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EA16C7" w:rsidRDefault="00EA16C7">
      <w:pPr>
        <w:jc w:val="center"/>
        <w:divId w:val="149836588"/>
        <w:rPr>
          <w:rFonts w:ascii="Times" w:hAnsi="Times" w:cs="Times"/>
          <w:sz w:val="25"/>
          <w:szCs w:val="25"/>
        </w:rPr>
      </w:pPr>
      <w:r>
        <w:rPr>
          <w:rFonts w:ascii="Times" w:hAnsi="Times" w:cs="Times"/>
          <w:sz w:val="25"/>
          <w:szCs w:val="25"/>
        </w:rPr>
        <w:t>Nariadenie vlády Slovenskej republiky o postupe, rozsahu a náležitostiach poskytovania informácií o návrhu technického predpisu</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925F1F">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925F1F">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EA16C7" w:rsidP="00EA16C7">
            <w:pPr>
              <w:spacing w:after="0" w:line="240" w:lineRule="auto"/>
              <w:rPr>
                <w:rFonts w:ascii="Times New Roman" w:hAnsi="Times New Roman" w:cs="Calibri"/>
                <w:sz w:val="20"/>
                <w:szCs w:val="20"/>
              </w:rPr>
            </w:pPr>
            <w:r>
              <w:rPr>
                <w:rFonts w:ascii="Times" w:hAnsi="Times" w:cs="Times"/>
                <w:sz w:val="25"/>
                <w:szCs w:val="25"/>
              </w:rPr>
              <w:t>36 /0</w:t>
            </w: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EA16C7" w:rsidP="00EA16C7">
            <w:pPr>
              <w:spacing w:after="0" w:line="240" w:lineRule="auto"/>
              <w:rPr>
                <w:rFonts w:ascii="Times New Roman" w:hAnsi="Times New Roman" w:cs="Calibri"/>
                <w:sz w:val="20"/>
                <w:szCs w:val="20"/>
              </w:rPr>
            </w:pPr>
            <w:r>
              <w:rPr>
                <w:rFonts w:ascii="Times" w:hAnsi="Times" w:cs="Times"/>
                <w:sz w:val="25"/>
                <w:szCs w:val="25"/>
              </w:rPr>
              <w:t>36</w:t>
            </w: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925F1F">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EA16C7" w:rsidP="00D81F65">
            <w:pPr>
              <w:spacing w:after="0" w:line="240" w:lineRule="auto"/>
              <w:rPr>
                <w:rFonts w:ascii="Times New Roman" w:hAnsi="Times New Roman" w:cs="Calibri"/>
                <w:sz w:val="20"/>
                <w:szCs w:val="20"/>
              </w:rPr>
            </w:pPr>
            <w:r>
              <w:rPr>
                <w:rFonts w:ascii="Times" w:hAnsi="Times" w:cs="Times"/>
                <w:sz w:val="25"/>
                <w:szCs w:val="25"/>
              </w:rPr>
              <w:t>2</w:t>
            </w:r>
            <w:r w:rsidR="00D81F65">
              <w:rPr>
                <w:rFonts w:ascii="Times" w:hAnsi="Times" w:cs="Times"/>
                <w:sz w:val="25"/>
                <w:szCs w:val="25"/>
              </w:rPr>
              <w:t>6</w:t>
            </w:r>
            <w:r>
              <w:rPr>
                <w:rFonts w:ascii="Times" w:hAnsi="Times" w:cs="Times"/>
                <w:sz w:val="25"/>
                <w:szCs w:val="25"/>
              </w:rPr>
              <w:t xml:space="preserve"> /0</w:t>
            </w: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EA16C7" w:rsidP="00EA16C7">
            <w:pPr>
              <w:spacing w:after="0" w:line="240" w:lineRule="auto"/>
              <w:rPr>
                <w:rFonts w:ascii="Times New Roman" w:hAnsi="Times New Roman" w:cs="Calibri"/>
                <w:sz w:val="20"/>
                <w:szCs w:val="20"/>
              </w:rPr>
            </w:pPr>
            <w:r>
              <w:rPr>
                <w:rFonts w:ascii="Times" w:hAnsi="Times" w:cs="Times"/>
                <w:sz w:val="25"/>
                <w:szCs w:val="25"/>
              </w:rPr>
              <w:t>7 /0</w:t>
            </w: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D81F65" w:rsidP="00EA16C7">
            <w:pPr>
              <w:spacing w:after="0" w:line="240" w:lineRule="auto"/>
              <w:rPr>
                <w:rFonts w:ascii="Times New Roman" w:hAnsi="Times New Roman" w:cs="Calibri"/>
                <w:sz w:val="20"/>
                <w:szCs w:val="20"/>
              </w:rPr>
            </w:pPr>
            <w:r>
              <w:rPr>
                <w:rFonts w:ascii="Times" w:hAnsi="Times" w:cs="Times"/>
                <w:sz w:val="25"/>
                <w:szCs w:val="25"/>
              </w:rPr>
              <w:t>3</w:t>
            </w:r>
            <w:r w:rsidR="00EA16C7">
              <w:rPr>
                <w:rFonts w:ascii="Times" w:hAnsi="Times" w:cs="Times"/>
                <w:sz w:val="25"/>
                <w:szCs w:val="25"/>
              </w:rPr>
              <w:t xml:space="preserve"> /0</w:t>
            </w: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925F1F">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925F1F">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925F1F">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925F1F">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925F1F">
            <w:pPr>
              <w:spacing w:after="0" w:line="240" w:lineRule="auto"/>
              <w:rPr>
                <w:rFonts w:ascii="Times New Roman" w:hAnsi="Times New Roman" w:cs="Calibri"/>
                <w:sz w:val="20"/>
                <w:szCs w:val="20"/>
              </w:rPr>
            </w:pPr>
            <w:bookmarkStart w:id="0" w:name="_GoBack"/>
            <w:bookmarkEnd w:id="0"/>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proofErr w:type="spellStart"/>
      <w:r w:rsidRPr="000032C8">
        <w:rPr>
          <w:rFonts w:ascii="Times New Roman" w:hAnsi="Times New Roman" w:cs="Calibri"/>
          <w:sz w:val="25"/>
          <w:szCs w:val="25"/>
        </w:rPr>
        <w:t>Sumarizácia</w:t>
      </w:r>
      <w:proofErr w:type="spellEnd"/>
      <w:r w:rsidRPr="000032C8">
        <w:rPr>
          <w:rFonts w:ascii="Times New Roman" w:hAnsi="Times New Roman" w:cs="Calibri"/>
          <w:sz w:val="25"/>
          <w:szCs w:val="25"/>
        </w:rPr>
        <w:t xml:space="preserve"> vznesených pripomienok podľa subjektov</w:t>
      </w:r>
    </w:p>
    <w:p w:rsidR="00EA16C7" w:rsidRDefault="00EA16C7"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38"/>
        <w:gridCol w:w="1404"/>
        <w:gridCol w:w="1404"/>
        <w:gridCol w:w="1391"/>
        <w:gridCol w:w="1040"/>
      </w:tblGrid>
      <w:tr w:rsidR="00EA16C7">
        <w:trPr>
          <w:divId w:val="117041322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Vôbec nezaslali</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 xml:space="preserve">Asociácia </w:t>
            </w:r>
            <w:proofErr w:type="spellStart"/>
            <w:r>
              <w:rPr>
                <w:rFonts w:ascii="Times" w:hAnsi="Times" w:cs="Times"/>
                <w:sz w:val="25"/>
                <w:szCs w:val="25"/>
              </w:rPr>
              <w:t>zamestnávatelských</w:t>
            </w:r>
            <w:proofErr w:type="spellEnd"/>
            <w:r>
              <w:rPr>
                <w:rFonts w:ascii="Times" w:hAnsi="Times" w:cs="Times"/>
                <w:sz w:val="25"/>
                <w:szCs w:val="25"/>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Košický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lastRenderedPageBreak/>
              <w:t>5.</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pre reguláciu sieťových odvetví</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lastRenderedPageBreak/>
              <w:t>21.</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Slovenský metrologický ústav</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 xml:space="preserve">Slovenská legálna </w:t>
            </w:r>
            <w:proofErr w:type="spellStart"/>
            <w:r>
              <w:rPr>
                <w:rFonts w:ascii="Times" w:hAnsi="Times" w:cs="Times"/>
                <w:sz w:val="25"/>
                <w:szCs w:val="25"/>
              </w:rPr>
              <w:t>metrológia,n.o</w:t>
            </w:r>
            <w:proofErr w:type="spellEnd"/>
            <w:r>
              <w:rPr>
                <w:rFonts w:ascii="Times" w:hAnsi="Times" w:cs="Times"/>
                <w:sz w:val="25"/>
                <w:szCs w:val="25"/>
              </w:rPr>
              <w:t>.</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BRATISLAVSKÝ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Trnavský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Trenčiansky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Nitriansky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Banskobystrický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Magistrát hlavného mesta Slovenskej republiky Bratislavy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Združenie podnikateľov Slovenska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Slovenská obchodná a priemyselná komora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lastRenderedPageBreak/>
              <w:t>38.</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53.</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lastRenderedPageBreak/>
              <w:t>55.</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x</w:t>
            </w:r>
          </w:p>
        </w:tc>
      </w:tr>
      <w:tr w:rsidR="00EA16C7">
        <w:trPr>
          <w:divId w:val="1170413226"/>
          <w:jc w:val="center"/>
        </w:trPr>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36 (36o,0z)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EA16C7" w:rsidRDefault="00EA16C7">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925F1F">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EA16C7" w:rsidRDefault="00EA16C7"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558"/>
        <w:gridCol w:w="570"/>
        <w:gridCol w:w="570"/>
        <w:gridCol w:w="3897"/>
      </w:tblGrid>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Vyh</w:t>
            </w:r>
            <w:proofErr w:type="spellEnd"/>
            <w:r>
              <w:rPr>
                <w:rFonts w:ascii="Times" w:hAnsi="Times" w:cs="Times"/>
                <w:b/>
                <w:bCs/>
                <w:sz w:val="25"/>
                <w:szCs w:val="25"/>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Spôsob vyhodnotenia</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KSK</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Názov právneho predpisu odporúčame upraviť v súlade s bodom 18. Prílohy č. 1 k Legislatívnym pravidlám vlády SR, resp. za slovom „republiky“ odporúčame vložiť slová „z ..... 2017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 xml:space="preserve">Materiál bude podľa pripomienky upravený pri predkladaní materiálu do </w:t>
            </w:r>
            <w:proofErr w:type="spellStart"/>
            <w:r>
              <w:rPr>
                <w:rFonts w:ascii="Times" w:hAnsi="Times" w:cs="Times"/>
                <w:sz w:val="25"/>
                <w:szCs w:val="25"/>
              </w:rPr>
              <w:t>dalšieho</w:t>
            </w:r>
            <w:proofErr w:type="spellEnd"/>
            <w:r>
              <w:rPr>
                <w:rFonts w:ascii="Times" w:hAnsi="Times" w:cs="Times"/>
                <w:sz w:val="25"/>
                <w:szCs w:val="25"/>
              </w:rPr>
              <w:t xml:space="preserve"> legislatívneho procesu. V rámci MPK nebolo možné dodržať bod 18. Prílohy č. 1 k Legislatívnym pravidlám vlády, nakoľko </w:t>
            </w:r>
            <w:proofErr w:type="spellStart"/>
            <w:r>
              <w:rPr>
                <w:rFonts w:ascii="Times" w:hAnsi="Times" w:cs="Times"/>
                <w:sz w:val="25"/>
                <w:szCs w:val="25"/>
              </w:rPr>
              <w:t>Slov-Lex</w:t>
            </w:r>
            <w:proofErr w:type="spellEnd"/>
            <w:r>
              <w:rPr>
                <w:rFonts w:ascii="Times" w:hAnsi="Times" w:cs="Times"/>
                <w:sz w:val="25"/>
                <w:szCs w:val="25"/>
              </w:rPr>
              <w:t xml:space="preserve"> uvedené v tom čase nepodporoval.</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V Predkladacej správe odporúčame neuvádzať duplicitne vplyvy navrhovaného materiálu. Rovnaká pripomienka sa vzťahuje k Dôvodovej správe, časť A., Všeobecná časť.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MDaVSR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Vo vlastnom materiáli, v poznámke pod čiarou k odkazu 3), za názvom nariadenia Európskeho parlamentu a Rady (ES) č. 852/2004 odporúčame v označení zbierky Európskej únie slová </w:t>
            </w:r>
            <w:r>
              <w:rPr>
                <w:rFonts w:ascii="Times" w:hAnsi="Times" w:cs="Times"/>
                <w:sz w:val="25"/>
                <w:szCs w:val="25"/>
              </w:rPr>
              <w:lastRenderedPageBreak/>
              <w:t>„kap. 3/zv. 45“ nahradiť slovami „kap. 13/zv. 34“.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Pr="00D81F65" w:rsidRDefault="00EA16C7">
            <w:pPr>
              <w:rPr>
                <w:rFonts w:ascii="Times" w:hAnsi="Times" w:cs="Times"/>
                <w:sz w:val="25"/>
                <w:szCs w:val="25"/>
              </w:rPr>
            </w:pPr>
            <w:r w:rsidRPr="00D81F65">
              <w:rPr>
                <w:rFonts w:ascii="Times" w:hAnsi="Times" w:cs="Times"/>
                <w:b/>
                <w:bCs/>
                <w:sz w:val="25"/>
                <w:szCs w:val="25"/>
              </w:rPr>
              <w:t>Všeobecne</w:t>
            </w:r>
            <w:r w:rsidRPr="00D81F65">
              <w:rPr>
                <w:rFonts w:ascii="Times" w:hAnsi="Times" w:cs="Times"/>
                <w:sz w:val="25"/>
                <w:szCs w:val="25"/>
              </w:rPr>
              <w:br/>
              <w:t xml:space="preserve">Návrh je potrebné zosúladiť s Legislatívnymi pravidlami vlády SR (ďalej len „LPV“) a s ich prílohami (napríklad názov právneho predpisu zosúladiť s bodom 18 prílohy č. 1 LPV, v § 2 ods. 2 slovo „dopadov“ nahradiť slovom „vplyvov“ a v odseku 5 zaviesť legislatívnu skratku „zodpovedný orgán“ v súlade s bodom 9.5 prílohy č. 1 LPV, v poznámke pod čiarou k odkazu 1 na konci doplniť bodku, v § 4 ods. 6 písm. a) za slovo „maloletých“ vložiť slovo „detí“ a v odseku 8 písm. a) slovo „pokiaľ“ nahradiť slovom „ak“).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Pr="00D81F65" w:rsidRDefault="00EA16C7">
            <w:pPr>
              <w:jc w:val="center"/>
              <w:rPr>
                <w:rFonts w:ascii="Times" w:hAnsi="Times" w:cs="Times"/>
                <w:sz w:val="25"/>
                <w:szCs w:val="25"/>
              </w:rPr>
            </w:pPr>
            <w:r w:rsidRPr="00D81F65">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Pr="00D81F65" w:rsidRDefault="00EA16C7">
            <w:pPr>
              <w:jc w:val="center"/>
              <w:rPr>
                <w:rFonts w:ascii="Times" w:hAnsi="Times" w:cs="Times"/>
                <w:sz w:val="25"/>
                <w:szCs w:val="25"/>
              </w:rPr>
            </w:pPr>
            <w:r w:rsidRPr="00D81F65">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Pr="00D81F65" w:rsidRDefault="00EA16C7">
            <w:pPr>
              <w:rPr>
                <w:rFonts w:ascii="Times" w:hAnsi="Times" w:cs="Times"/>
                <w:sz w:val="25"/>
                <w:szCs w:val="25"/>
              </w:rPr>
            </w:pPr>
            <w:r w:rsidRPr="00D81F65">
              <w:rPr>
                <w:rFonts w:ascii="Times" w:hAnsi="Times" w:cs="Times"/>
                <w:sz w:val="25"/>
                <w:szCs w:val="25"/>
              </w:rPr>
              <w:t>Materiál bol podľa pripomienky čiastočne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Predložený návrh nariadenia vlády nevyriešil nejasnosť termínov „predpis s fiškálnou požiadavkou“ a „predpis s finančnou požiadavkou“, ktoré sú v návrhu novely predmetného zákona [§ 2 ods. 1 písm. h)] rozlíšené dosť nejasne. Nie je totiž dopovedané, čo je pri „fiškálnej požiadavke“ považované za „fiškálne opatrenie“ a pri „finančnej požiadavke“ za „finančné opatrenie“. Ak to nebude možné </w:t>
            </w:r>
            <w:proofErr w:type="spellStart"/>
            <w:r>
              <w:rPr>
                <w:rFonts w:ascii="Times" w:hAnsi="Times" w:cs="Times"/>
                <w:sz w:val="25"/>
                <w:szCs w:val="25"/>
              </w:rPr>
              <w:t>upresniť</w:t>
            </w:r>
            <w:proofErr w:type="spellEnd"/>
            <w:r>
              <w:rPr>
                <w:rFonts w:ascii="Times" w:hAnsi="Times" w:cs="Times"/>
                <w:sz w:val="25"/>
                <w:szCs w:val="25"/>
              </w:rPr>
              <w:t xml:space="preserve"> v návrhu nariadenia vlády vzhľadom na znenie čl. 120 Ústavy SR, tak by bolo vhodné spresniť text návrhu zákona, ktorý bude v druhom čítaní až v januári 2017. V každom prípade odporúčam medzirezortné pripomienkové konanie zopakovať, keď bude možné znenie predmetnej novely zákona posúdiť ako relevantné.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 xml:space="preserve">Predkladateľ berie pripomienku na vedomie. Definícia uvedená v § 2 ods. 1 písm. h) návrhu novely zákona je transpozíciou článku 1 ods. 1 písm. f) bod </w:t>
            </w:r>
            <w:proofErr w:type="spellStart"/>
            <w:r>
              <w:rPr>
                <w:rFonts w:ascii="Times" w:hAnsi="Times" w:cs="Times"/>
                <w:sz w:val="25"/>
                <w:szCs w:val="25"/>
              </w:rPr>
              <w:t>iii</w:t>
            </w:r>
            <w:proofErr w:type="spellEnd"/>
            <w:r>
              <w:rPr>
                <w:rFonts w:ascii="Times" w:hAnsi="Times" w:cs="Times"/>
                <w:sz w:val="25"/>
                <w:szCs w:val="25"/>
              </w:rPr>
              <w:t>) smernice (EÚ) č. 2015/1535.</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doložke vybraných vplyvov je potrebné, vzhľadom na to, že </w:t>
            </w:r>
            <w:r>
              <w:rPr>
                <w:rFonts w:ascii="Times" w:hAnsi="Times" w:cs="Times"/>
                <w:sz w:val="25"/>
                <w:szCs w:val="25"/>
              </w:rPr>
              <w:lastRenderedPageBreak/>
              <w:t>návrh nemá vplyv na rozpočet verejnej správy, tak ako je to uvedené v bode 9. Vplyvy na rozpočet verejnej správy, vypustiť označenie v riadku „z toho rozpočtovo zabezpečené vplyvy“, pretože sa nevyznačuje žiadna z možností.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 xml:space="preserve">Materiál bol podľa pripomienky </w:t>
            </w:r>
            <w:r>
              <w:rPr>
                <w:rFonts w:ascii="Times" w:hAnsi="Times" w:cs="Times"/>
                <w:sz w:val="25"/>
                <w:szCs w:val="25"/>
              </w:rPr>
              <w:lastRenderedPageBreak/>
              <w:t>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lastRenderedPageBreak/>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Vlastný materiál</w:t>
            </w:r>
            <w:r>
              <w:rPr>
                <w:rFonts w:ascii="Times" w:hAnsi="Times" w:cs="Times"/>
                <w:sz w:val="25"/>
                <w:szCs w:val="25"/>
              </w:rPr>
              <w:br/>
              <w:t xml:space="preserve">Odporúčame upraviť návrh nariadenia vlády, pretože je v rozpore s čl. 13 ods. 1 Ústavy Slovenskej republiky (§ 2 ods. 3 a 4), </w:t>
            </w:r>
            <w:r w:rsidRPr="00D81F65">
              <w:rPr>
                <w:rFonts w:ascii="Times" w:hAnsi="Times" w:cs="Times"/>
                <w:sz w:val="25"/>
                <w:szCs w:val="25"/>
              </w:rPr>
              <w:t>ide nad rámec splnomocňovacieho ustanovenia zákona (§ 1 písm. c), § 2 ods. 5) a</w:t>
            </w:r>
            <w:r>
              <w:rPr>
                <w:rFonts w:ascii="Times" w:hAnsi="Times" w:cs="Times"/>
                <w:sz w:val="25"/>
                <w:szCs w:val="25"/>
              </w:rPr>
              <w:t xml:space="preserve"> obsahuje nejasné a nezrozumiteľné ustanovenia (napríklad § 1 písm. d)- aké informačné povinnosti?, § 2 ods. 1 písm. a)- ustanoviť iba jednu alternatívu, § 2 ods. 1 písm. c)- aké vplyvy, vplyvy na čo?, § 2 ods. 3 až 5- neupravuje sprievodné dokumenty, § 4- nie je v súlade so znením splnomocňovacieho ustanovenia zákona a je aj nesprávne označený- § 1 písm.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rsidP="00925F1F">
            <w:pPr>
              <w:rPr>
                <w:rFonts w:ascii="Times" w:hAnsi="Times" w:cs="Times"/>
                <w:sz w:val="25"/>
                <w:szCs w:val="25"/>
              </w:rPr>
            </w:pPr>
            <w:r>
              <w:rPr>
                <w:rFonts w:ascii="Times" w:hAnsi="Times" w:cs="Times"/>
                <w:sz w:val="25"/>
                <w:szCs w:val="25"/>
              </w:rPr>
              <w:t xml:space="preserve">Materiál bol podľa pripomienky čiastočne upravený. Znenie návrhu nariadenia vlády bolo upravené v súlade s pripomienkou. Poradie jednotlivých ustanovení návrhu nariadenia vlády SR bolo zmenené v súlade so splnomocňovacím ustanovením. § 2 ods. 5 nie je nad rámec zákona, predkladaná novela zákona totiž túto povinnosť ustanovuje v § 8a ods. 1 písm. a). Návrh nariadenia vlády ustanovuje len spresnenie postupu poskytovania informácii o návrhu technického predpisu, ktorou je v tomto prípade doručenie technického predpisu a sprievodných dokumentov v elektronickej </w:t>
            </w:r>
            <w:r w:rsidR="00925F1F">
              <w:rPr>
                <w:rFonts w:ascii="Times" w:hAnsi="Times" w:cs="Times"/>
                <w:sz w:val="25"/>
                <w:szCs w:val="25"/>
              </w:rPr>
              <w:t>podobe.</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4 ods. 6</w:t>
            </w:r>
            <w:r>
              <w:rPr>
                <w:rFonts w:ascii="Times" w:hAnsi="Times" w:cs="Times"/>
                <w:sz w:val="25"/>
                <w:szCs w:val="25"/>
              </w:rPr>
              <w:br/>
              <w:t xml:space="preserve">1. V § 4 ods. 6 navrhujeme úvodnú vetu upraviť takto: „(6) Odseky 2 až 4 sa neuplatňujú, ak zodpovedný orgán má za preukázané, že Slovenská republika je nútená bez zbytočného odkladu prijať technický predpis z naliehavého dôvodu“. V </w:t>
            </w:r>
            <w:r>
              <w:rPr>
                <w:rFonts w:ascii="Times" w:hAnsi="Times" w:cs="Times"/>
                <w:sz w:val="25"/>
                <w:szCs w:val="25"/>
              </w:rPr>
              <w:lastRenderedPageBreak/>
              <w:t xml:space="preserve">nadväznosti na túto úpravu odporúčame upraviť aj znenie </w:t>
            </w:r>
            <w:proofErr w:type="spellStart"/>
            <w:r>
              <w:rPr>
                <w:rFonts w:ascii="Times" w:hAnsi="Times" w:cs="Times"/>
                <w:sz w:val="25"/>
                <w:szCs w:val="25"/>
              </w:rPr>
              <w:t>pododsekov</w:t>
            </w:r>
            <w:proofErr w:type="spellEnd"/>
            <w:r>
              <w:rPr>
                <w:rFonts w:ascii="Times" w:hAnsi="Times" w:cs="Times"/>
                <w:sz w:val="25"/>
                <w:szCs w:val="25"/>
              </w:rPr>
              <w:t xml:space="preserve"> § 4 ods. 6 tak, aby nebolo duplicitné so znením úvodnej vety tohto ustanovenia. 2. V § 4 ods. 6 navrhujeme znenie písmena a) upraviť napr. takto: „a) spôsobeného vážnymi a nepredvídateľnými okolnosťami, ktoré súvisia s ochranou bezpečnosti štátu, bezpečnosti osôb, verejného zdravia a mravnosti, osobitne ochrany mravnosti mladistvých a s ochranou živočíchov a rastlín,“. Odporúčame navrhované znenie § 4 ods. 6 písm. a) precizovať v nadväznosti na znenie čl. 6 ods. 7 písm. a) preberanej smernice 2015/1535, podľa ktorého členský štát nie je povinný odložiť prijatie návrhu technického predpisu z dôvodu ochrany verejnej bezpečnosti, ako aj kvôli verejnej politike. V tejto súvislosti poukazujeme na § 27 zákona č. 400/2015 Z. z., podľa ktorého sa pri procese tvorby právnych predpisov nemusí použiť ustanovenie upravujúce pripomienkové konanie, ak nastanú mimoriadne okolnosti, najmä ohrozenie bezpečnosti, v prípade vyhlásenia núdzového stavu alebo opatrení na riešenie mimoriadnej situácie. Pojem „bezpečnosť“ je definovaný v ústavnom zákone č. 227/2002 Z. z. v znení neskorších predpisov na účely celého právneho poriadku a zahŕňa nielen bezpečnosť osôb, ale aj bezpečnosť štátu. Pojem „verejná bezpečnosť“ sa v ústavnoprávnej úprave využíva len v Listine základných práv a slobôd (ústavný zákon č. 23/1991 Zb.). Pri transpozícii tohto pojmu preto navrhujeme zohľadniť cieľ ktorým sa ním má zabezpečiť. Keďže čl. 6 ods. 7 písm. a) smernice 2015/1535 hovorí o vážnych okolnostiach a naliehavých dôvodoch, navrhujeme pojmy „verejná bezpečnosť“ a „verejná politika“ prevziať nielen v rovine bezpečnosti jednotlivých osôb, ale aj v </w:t>
            </w:r>
            <w:r>
              <w:rPr>
                <w:rFonts w:ascii="Times" w:hAnsi="Times" w:cs="Times"/>
                <w:sz w:val="25"/>
                <w:szCs w:val="25"/>
              </w:rPr>
              <w:lastRenderedPageBreak/>
              <w:t xml:space="preserve">rovine ohrozenia bezpečnosti štátu. Navrhujeme tiež slovo „morálky“ nahradiť slovom „mravnosti“ vzhľadom na terminológiu uvedenú v Ústave SR. Poznamenávame však, že čl. 6 ods. 7 písm. a) preberanej smernice 2015/1535 explicitne neupravuje ochranu mravnosti.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 xml:space="preserve">Materiál bol podľa pripomienky čiastočne upravený. Nie je možné zapracovať pripomienku v celom rozsahu nakoľko by došlo k rozšíreniu cieľov a rámca transponovanej </w:t>
            </w:r>
            <w:r>
              <w:rPr>
                <w:rFonts w:ascii="Times" w:hAnsi="Times" w:cs="Times"/>
                <w:sz w:val="25"/>
                <w:szCs w:val="25"/>
              </w:rPr>
              <w:lastRenderedPageBreak/>
              <w:t>smernice.</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lastRenderedPageBreak/>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2 ods. 1</w:t>
            </w:r>
            <w:r>
              <w:rPr>
                <w:rFonts w:ascii="Times" w:hAnsi="Times" w:cs="Times"/>
                <w:sz w:val="25"/>
                <w:szCs w:val="25"/>
              </w:rPr>
              <w:br/>
              <w:t xml:space="preserve">Odporúčame v § 2 ods. 1 úvodnej vete za slová „Sprievodným dokumentom“ vložiť slová „na účely tohto nariadenia vlády“. Ide o úpravu v súlade s čl. 8 ods. 1 Legislatívnych pravidiel vlády SR. Slová „sprievodný dokument“ sa používajú vo viacerých právnych predpisoch, preto predpokladáme, že účelom definície pojmu v navrhovanom § 2 ods. 1 je jeho vymedzenie na účely predloženého právneho predpisu, a nie na účely celého právneho poriadku.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2 ods. 1</w:t>
            </w:r>
            <w:r>
              <w:rPr>
                <w:rFonts w:ascii="Times" w:hAnsi="Times" w:cs="Times"/>
                <w:sz w:val="25"/>
                <w:szCs w:val="25"/>
              </w:rPr>
              <w:br/>
              <w:t>Odporúčame v navrhovanom znení § 2 ods. 1 písm. a) a ods. 3 spojku „alebo“ nahradiť spojkou „a“. Notifikačný formulár zverejnený na webovom sídle Úradu pre normalizáciu, metrológiu a skúšobníctvo SR by mal byť totožný s notifikačným formulárom uvedeným vo všeobecne záväznej právnej úprave, t. j. v prílohe č. 1 a 2 predloženého právneho predpisu.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čiastočne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3 ods. 2</w:t>
            </w:r>
            <w:r>
              <w:rPr>
                <w:rFonts w:ascii="Times" w:hAnsi="Times" w:cs="Times"/>
                <w:sz w:val="25"/>
                <w:szCs w:val="25"/>
              </w:rPr>
              <w:br/>
              <w:t xml:space="preserve">Odporúčame v navrhovanom znení § 3 ods. 2 spojku „alebo“ nahradiť spojkou „a“. V súlade so znením bodu 13 šestnásťbodového notifikačného formulára uvedeného v prílohe </w:t>
            </w:r>
            <w:r>
              <w:rPr>
                <w:rFonts w:ascii="Times" w:hAnsi="Times" w:cs="Times"/>
                <w:sz w:val="25"/>
                <w:szCs w:val="25"/>
              </w:rPr>
              <w:lastRenderedPageBreak/>
              <w:t xml:space="preserve">č. 1 predloženého právneho predpisu odporúčame upraviť, že podmienky označenia a zdôvodnenia dôvernosti informácií v notifikačnom formulári musia byť splnené kumulatívne.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Predkladateľ toto ustanovenie návrhu nariadenia vlády preformuloval.</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lastRenderedPageBreak/>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2 ods. 2</w:t>
            </w:r>
            <w:r>
              <w:rPr>
                <w:rFonts w:ascii="Times" w:hAnsi="Times" w:cs="Times"/>
                <w:sz w:val="25"/>
                <w:szCs w:val="25"/>
              </w:rPr>
              <w:br/>
              <w:t xml:space="preserve">Odporúčame v § 2 ods. 2 slovo „dopadov“ nahradiť slovom „vplyvov“. Odôvodnenie: Pripomienka legislatívno-technická, formulačná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4 ods. 6 písm. a</w:t>
            </w:r>
            <w:r>
              <w:rPr>
                <w:rFonts w:ascii="Times" w:hAnsi="Times" w:cs="Times"/>
                <w:sz w:val="25"/>
                <w:szCs w:val="25"/>
              </w:rPr>
              <w:br/>
              <w:t xml:space="preserve">Odporúčame v § 4 ods. 6 písm. a) za slovo „maloletých“ vložiť slovo „detí“. Odôvodnenie: Pripomienka legislatívno-technická, formulačná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čiastočne upravený, doplnilo sa slovo "osôb".</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K prílohe č. 1</w:t>
            </w:r>
            <w:r>
              <w:rPr>
                <w:rFonts w:ascii="Times" w:hAnsi="Times" w:cs="Times"/>
                <w:sz w:val="25"/>
                <w:szCs w:val="25"/>
              </w:rPr>
              <w:br/>
              <w:t xml:space="preserve">Odporúčame v prílohe č. 1 bode 8 slovo „obsah“ nahradiť slovami „predmet úpravy a rámcový vecný obsah“. Odôvodnenie: Z hľadiska vystihnutia podstaty návrhu technického predpisu, návrhu predpisu s fiškálnou požiadavkou alebo návrhu predpisu s finančnou požiadavkou je potrebné v šestnásťbodovom notifikačnom formulári uviesť predmet úpravy návrhu a jeho rámcový vecný obsah.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A86872">
            <w:pPr>
              <w:jc w:val="center"/>
              <w:rPr>
                <w:rFonts w:ascii="Times" w:hAnsi="Times" w:cs="Times"/>
                <w:sz w:val="25"/>
                <w:szCs w:val="25"/>
              </w:rPr>
            </w:pPr>
            <w:r w:rsidRPr="00D81F65">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A86872">
            <w:pPr>
              <w:rPr>
                <w:rFonts w:ascii="Times" w:hAnsi="Times" w:cs="Times"/>
                <w:sz w:val="25"/>
                <w:szCs w:val="25"/>
              </w:rPr>
            </w:pPr>
            <w:r>
              <w:rPr>
                <w:rFonts w:ascii="Times" w:hAnsi="Times" w:cs="Times"/>
                <w:sz w:val="25"/>
                <w:szCs w:val="25"/>
              </w:rPr>
              <w:t>Príloha bola vypustená.</w:t>
            </w:r>
            <w:r w:rsidR="00EA16C7">
              <w:rPr>
                <w:rFonts w:ascii="Times" w:hAnsi="Times" w:cs="Times"/>
                <w:sz w:val="25"/>
                <w:szCs w:val="25"/>
              </w:rPr>
              <w:t xml:space="preserve"> </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4 ods. 5</w:t>
            </w:r>
            <w:r>
              <w:rPr>
                <w:rFonts w:ascii="Times" w:hAnsi="Times" w:cs="Times"/>
                <w:sz w:val="25"/>
                <w:szCs w:val="25"/>
              </w:rPr>
              <w:br/>
              <w:t>Odporúčame uviesť , ako sa postupuje v prípade zániku predĺženej lehoty. Navrhované znenie evokuje, že v prípade ak lehota už prekračuje 3 mesiace (všeobecnú lehotu), vznikom uvedených právnych skutočnosti v § 4 ods. 5 nastáva omeškanie.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lastRenderedPageBreak/>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2 ods. 3</w:t>
            </w:r>
            <w:r>
              <w:rPr>
                <w:rFonts w:ascii="Times" w:hAnsi="Times" w:cs="Times"/>
                <w:sz w:val="25"/>
                <w:szCs w:val="25"/>
              </w:rPr>
              <w:br/>
              <w:t>Odporúčame za slovami „prílohe č .2 alebo“ vypustiť slovo „ktorý“ z dôvodu nadbytočnosti.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rsidP="00A86872">
            <w:pPr>
              <w:rPr>
                <w:rFonts w:ascii="Times" w:hAnsi="Times" w:cs="Times"/>
                <w:sz w:val="25"/>
                <w:szCs w:val="25"/>
              </w:rPr>
            </w:pPr>
            <w:r>
              <w:rPr>
                <w:rFonts w:ascii="Times" w:hAnsi="Times" w:cs="Times"/>
                <w:sz w:val="25"/>
                <w:szCs w:val="25"/>
              </w:rPr>
              <w:t xml:space="preserve">Materiál bol </w:t>
            </w:r>
            <w:r w:rsidR="00A86872">
              <w:rPr>
                <w:rFonts w:ascii="Times" w:hAnsi="Times" w:cs="Times"/>
                <w:sz w:val="25"/>
                <w:szCs w:val="25"/>
              </w:rPr>
              <w:t xml:space="preserve">v tejto časti </w:t>
            </w:r>
            <w:r>
              <w:rPr>
                <w:rFonts w:ascii="Times" w:hAnsi="Times" w:cs="Times"/>
                <w:sz w:val="25"/>
                <w:szCs w:val="25"/>
              </w:rPr>
              <w:t>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2 ods. 4</w:t>
            </w:r>
            <w:r>
              <w:rPr>
                <w:rFonts w:ascii="Times" w:hAnsi="Times" w:cs="Times"/>
                <w:sz w:val="25"/>
                <w:szCs w:val="25"/>
              </w:rPr>
              <w:br/>
              <w:t>Z ustanovenia nie je zrejmé, či odpovede na uvedené pripomienky majú byť zaslané podľa presne určeného šesťbodového notifikačného formulára ako v prípadoch podľa § 2 ods. 1 písm. a) a § 2 ods. 3 návrhu nariadenia.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rsidP="00A86872">
            <w:pPr>
              <w:rPr>
                <w:rFonts w:ascii="Times" w:hAnsi="Times" w:cs="Times"/>
                <w:sz w:val="25"/>
                <w:szCs w:val="25"/>
              </w:rPr>
            </w:pPr>
            <w:r>
              <w:rPr>
                <w:rFonts w:ascii="Times" w:hAnsi="Times" w:cs="Times"/>
                <w:sz w:val="25"/>
                <w:szCs w:val="25"/>
              </w:rPr>
              <w:t>Materiál bol v</w:t>
            </w:r>
            <w:r w:rsidR="00A86872">
              <w:rPr>
                <w:rFonts w:ascii="Times" w:hAnsi="Times" w:cs="Times"/>
                <w:sz w:val="25"/>
                <w:szCs w:val="25"/>
              </w:rPr>
              <w:t xml:space="preserve"> </w:t>
            </w:r>
            <w:r w:rsidR="00A86872">
              <w:rPr>
                <w:rFonts w:ascii="Times" w:hAnsi="Times" w:cs="Times"/>
                <w:sz w:val="25"/>
                <w:szCs w:val="25"/>
              </w:rPr>
              <w:t>tejto časti</w:t>
            </w:r>
            <w:r>
              <w:rPr>
                <w:rFonts w:ascii="Times" w:hAnsi="Times" w:cs="Times"/>
                <w:sz w:val="25"/>
                <w:szCs w:val="25"/>
              </w:rPr>
              <w:t xml:space="preserve"> upravený. </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4 ods. 7</w:t>
            </w:r>
            <w:r>
              <w:rPr>
                <w:rFonts w:ascii="Times" w:hAnsi="Times" w:cs="Times"/>
                <w:sz w:val="25"/>
                <w:szCs w:val="25"/>
              </w:rPr>
              <w:br/>
              <w:t>Z ustanovenia nie je zrejmé, či odpovede na uvedené pripomienky majú byť zaslané podľa presne určeného šesťbodového notifikačného formulára ako v prípadoch podľa § 2 ods. 1 písm. a) a § 2 ods. 3 návrhu nariadenia.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MŠVVaŠSR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4 ods. 4</w:t>
            </w:r>
            <w:r>
              <w:rPr>
                <w:rFonts w:ascii="Times" w:hAnsi="Times" w:cs="Times"/>
                <w:sz w:val="25"/>
                <w:szCs w:val="25"/>
              </w:rPr>
              <w:br/>
              <w:t>Z ustanovenia nie je zrejmé, čo znamená „podrobné stanovisko“, resp. od akého rozsahu sa stanovisko považuje za podrobné. Bližšie vymedzenie pojmu „podrobné“ poskytuje väčšiu právnu istotu, pretože od naplnenia tohto pojmu závisí aj predĺženie lehoty.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Pojem „podrobné stanovisko“ predkladateľ nemôže vypustiť, nakoľko ide o zaužívaný pojem, ktorý znamená „zásadná pripomienka“.</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t>MZVaEZSR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1</w:t>
            </w:r>
            <w:r>
              <w:rPr>
                <w:rFonts w:ascii="Times" w:hAnsi="Times" w:cs="Times"/>
                <w:sz w:val="25"/>
                <w:szCs w:val="25"/>
              </w:rPr>
              <w:br/>
              <w:t xml:space="preserve">Odporúčame predmet úpravy v písmenách a) a c) zosúladiť so splnomocňovacím ustanovením zákona. Odôvodnenie: V návrhu zákona, ktorým sa mení a dopĺňa zákon č. 264/1999 Z. z. je v navrhovanom ustanovení § 8a ods. 4 splnomocňovacie ustanovenie, podľa ktorého podrobnosti o postupe, rozsahu a </w:t>
            </w:r>
            <w:r>
              <w:rPr>
                <w:rFonts w:ascii="Times" w:hAnsi="Times" w:cs="Times"/>
                <w:sz w:val="25"/>
                <w:szCs w:val="25"/>
              </w:rPr>
              <w:lastRenderedPageBreak/>
              <w:t>náležitostiach poskytovania informácií o návrhu technického predpisu a návrhu predpisu s fiškálnou požiadavkou alebo finančnou požiadavkou, ustanovení dĺžky určenej lehoty odloženia prijatia technického predpisu, spôsobe pripomienkovania návrhu technického predpisu a o náležitostiach a forme sprievodných dokumentov ustanoví vláda nariadením. Z uvedeného ustanovenia vyplýva, že v písmene a) sa má úprava týkať podrobností o "návrhu predpisu s fiškálnou požiadavkou alebo finančnou požiadavkou" a v písmene c) je pripomienkovanie "návrhu predpisu s fiškálnou požiadavkou a pripomienkovanie návrhu s finančnou požiadavkou" nad rámec splnomocňovacieho ustanovenia.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rsidP="00D81F65">
            <w:pPr>
              <w:rPr>
                <w:rFonts w:ascii="Times" w:hAnsi="Times" w:cs="Times"/>
                <w:sz w:val="25"/>
                <w:szCs w:val="25"/>
              </w:rPr>
            </w:pPr>
            <w:r>
              <w:rPr>
                <w:rFonts w:ascii="Times" w:hAnsi="Times" w:cs="Times"/>
                <w:sz w:val="25"/>
                <w:szCs w:val="25"/>
              </w:rPr>
              <w:t xml:space="preserve">Materiál bol </w:t>
            </w:r>
            <w:r w:rsidR="00D81F65">
              <w:rPr>
                <w:rFonts w:ascii="Times" w:hAnsi="Times" w:cs="Times"/>
                <w:sz w:val="25"/>
                <w:szCs w:val="25"/>
              </w:rPr>
              <w:t>v tejto časti</w:t>
            </w:r>
            <w:r>
              <w:rPr>
                <w:rFonts w:ascii="Times" w:hAnsi="Times" w:cs="Times"/>
                <w:sz w:val="25"/>
                <w:szCs w:val="25"/>
              </w:rPr>
              <w:t xml:space="preserve">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proofErr w:type="spellStart"/>
            <w:r>
              <w:rPr>
                <w:rFonts w:ascii="Times" w:hAnsi="Times" w:cs="Times"/>
                <w:b/>
                <w:bCs/>
                <w:sz w:val="25"/>
                <w:szCs w:val="25"/>
              </w:rPr>
              <w:lastRenderedPageBreak/>
              <w:t>MZVaEZSR</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 2</w:t>
            </w:r>
            <w:r>
              <w:rPr>
                <w:rFonts w:ascii="Times" w:hAnsi="Times" w:cs="Times"/>
                <w:sz w:val="25"/>
                <w:szCs w:val="25"/>
              </w:rPr>
              <w:br/>
              <w:t>Poznámku pod čiarou k odkazu 1 odporúčame ukončiť bodkou. Pripomienka legislatívno-technická.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 xml:space="preserve">1. V súlade so splnomocňovacím ustanovením § 8a ods. 4 zákona č. 264/1999 Z. z. o technických požiadavkách na výrobky a o posudzovaní zhody a o zmene a doplnení niektorých zákonov v znení zákona č. …/2016 Z. z. vláda nariadením ustanoví: - podrobnosti o postupe, rozsahu a náležitostiach </w:t>
            </w:r>
            <w:r>
              <w:rPr>
                <w:rFonts w:ascii="Times" w:hAnsi="Times" w:cs="Times"/>
                <w:sz w:val="25"/>
                <w:szCs w:val="25"/>
              </w:rPr>
              <w:lastRenderedPageBreak/>
              <w:t xml:space="preserve">poskytovania informácií o návrhu technického predpisu a návrhu predpisu s fiškálnou požiadavkou alebo finančnou požiadavkou - podrobnosti o ustanovení dĺžky určenej lehoty odloženia prijatia technického predpisu - podrobnosti o spôsobe pripomienkovania návrhu technického predpisu - podrobnosti o náležitostiach a forme sprievodných dokumentov Domnievame sa, že niektoré ustanovenia presahujú rámec splnomocňovacieho ustanovenia, pretože neupravujú vyššie uvedené podrobnosti, naopak ustanovujú podstatu konkrétnych právnych vzťahov. Ide o ustanovenie navrhovaného § 3 ods. 2, § 4 ods. 1, 2, 6, 7, 8, § 5. Žiadame zvážiť súlad ustanovení nariadenia so splnomocňovacím ustanovením.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čiastočne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 xml:space="preserve">2. Upozorňujeme, že ustanovenia predloženého návrhu upravujú konanie, resp. rozsah a spôsob konania zodpovedného orgánu, ktorým je štátny orgán. V súlade s čl. 3 ods. 2 Ústavy Slovenskej republiky č. 460/1992 Zb. v znení neskorších predpisov Štátne orgány môžu konať iba na základe ústavy, v jej medziach a v rozsahu a spôsobom, ktorý ustanoví zákon. Žiadame tieto ustanovenia upraviť v zákone.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Materiál bol podľa pripomienky upravený.</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 xml:space="preserve">3. Žiadame zvážiť použitie pojmu „šestnásťbodový notifikačný formulár“ a použitie pojmu „šesťbodový notifikačný formulár“. Navrhovaný formulár podľa prílohy č. 1 obsahuje 19 označených odsekov, ktorých počet sa zároveň môže meniť. Navrhovaný formulár podľa prílohy č. 2 obsahuje 7 označených odsekov. Nejde o transpozíciu pojmov a tiež nejde o zaužívanú </w:t>
            </w:r>
            <w:r>
              <w:rPr>
                <w:rFonts w:ascii="Times" w:hAnsi="Times" w:cs="Times"/>
                <w:sz w:val="25"/>
                <w:szCs w:val="25"/>
              </w:rPr>
              <w:lastRenderedPageBreak/>
              <w:t xml:space="preserve">legislatívnu prax v tejto oblasti. Doteraz sa používal pojem Oznamovací formulár upravujúci notifikáciu podľa transponovanej smernice.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t xml:space="preserve">Materiál bol podľa pripomienky upravený. Predkladateľ zaviedol pojmy „notifikačný formulár“ a „notifikačná správa“, nakoľko tieto pojmy najbližšie zodpovedajú účelu používaných formulárov, a teda notifikačný formulár slúži ako prvotná </w:t>
            </w:r>
            <w:r>
              <w:rPr>
                <w:rFonts w:ascii="Times" w:hAnsi="Times" w:cs="Times"/>
                <w:sz w:val="25"/>
                <w:szCs w:val="25"/>
              </w:rPr>
              <w:lastRenderedPageBreak/>
              <w:t>informácia a notifikačná správa na zaslanie akejkoľvek ďalšej informácie.</w:t>
            </w: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lastRenderedPageBreak/>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SŠHRSR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URSO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r w:rsidR="00EA16C7">
        <w:trPr>
          <w:divId w:val="213852945"/>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b/>
                <w:bCs/>
                <w:sz w:val="25"/>
                <w:szCs w:val="25"/>
              </w:rPr>
            </w:pPr>
            <w:r>
              <w:rPr>
                <w:rFonts w:ascii="Times" w:hAnsi="Times" w:cs="Times"/>
                <w:b/>
                <w:bCs/>
                <w:sz w:val="25"/>
                <w:szCs w:val="25"/>
              </w:rPr>
              <w:t>ÚVO</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EA16C7" w:rsidRDefault="00EA16C7">
            <w:pPr>
              <w:jc w:val="center"/>
              <w:rPr>
                <w:rFonts w:ascii="Times" w:hAnsi="Times" w:cs="Times"/>
                <w:sz w:val="25"/>
                <w:szCs w:val="25"/>
              </w:rPr>
            </w:pP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CD" w:rsidRDefault="00574ECD" w:rsidP="000A67D5">
      <w:pPr>
        <w:spacing w:after="0" w:line="240" w:lineRule="auto"/>
      </w:pPr>
      <w:r>
        <w:separator/>
      </w:r>
    </w:p>
  </w:endnote>
  <w:endnote w:type="continuationSeparator" w:id="0">
    <w:p w:rsidR="00574ECD" w:rsidRDefault="00574ECD"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CD" w:rsidRDefault="00574ECD" w:rsidP="000A67D5">
      <w:pPr>
        <w:spacing w:after="0" w:line="240" w:lineRule="auto"/>
      </w:pPr>
      <w:r>
        <w:separator/>
      </w:r>
    </w:p>
  </w:footnote>
  <w:footnote w:type="continuationSeparator" w:id="0">
    <w:p w:rsidR="00574ECD" w:rsidRDefault="00574ECD"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74ECD"/>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5F1F"/>
    <w:rsid w:val="00927118"/>
    <w:rsid w:val="00943EB2"/>
    <w:rsid w:val="0099665B"/>
    <w:rsid w:val="009C6C5C"/>
    <w:rsid w:val="009F7218"/>
    <w:rsid w:val="00A251BF"/>
    <w:rsid w:val="00A54A16"/>
    <w:rsid w:val="00A86872"/>
    <w:rsid w:val="00B721A5"/>
    <w:rsid w:val="00B76589"/>
    <w:rsid w:val="00B8767E"/>
    <w:rsid w:val="00BD1FAB"/>
    <w:rsid w:val="00BE7302"/>
    <w:rsid w:val="00BF7CE0"/>
    <w:rsid w:val="00CA44D2"/>
    <w:rsid w:val="00CE47A6"/>
    <w:rsid w:val="00CF3D59"/>
    <w:rsid w:val="00D261C9"/>
    <w:rsid w:val="00D81F65"/>
    <w:rsid w:val="00D85172"/>
    <w:rsid w:val="00D969AC"/>
    <w:rsid w:val="00DF7085"/>
    <w:rsid w:val="00E85710"/>
    <w:rsid w:val="00EA16C7"/>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6588">
      <w:bodyDiv w:val="1"/>
      <w:marLeft w:val="0"/>
      <w:marRight w:val="0"/>
      <w:marTop w:val="0"/>
      <w:marBottom w:val="0"/>
      <w:divBdr>
        <w:top w:val="none" w:sz="0" w:space="0" w:color="auto"/>
        <w:left w:val="none" w:sz="0" w:space="0" w:color="auto"/>
        <w:bottom w:val="none" w:sz="0" w:space="0" w:color="auto"/>
        <w:right w:val="none" w:sz="0" w:space="0" w:color="auto"/>
      </w:divBdr>
    </w:div>
    <w:div w:id="213852945">
      <w:bodyDiv w:val="1"/>
      <w:marLeft w:val="0"/>
      <w:marRight w:val="0"/>
      <w:marTop w:val="0"/>
      <w:marBottom w:val="0"/>
      <w:divBdr>
        <w:top w:val="none" w:sz="0" w:space="0" w:color="auto"/>
        <w:left w:val="none" w:sz="0" w:space="0" w:color="auto"/>
        <w:bottom w:val="none" w:sz="0" w:space="0" w:color="auto"/>
        <w:right w:val="none" w:sz="0" w:space="0" w:color="auto"/>
      </w:divBdr>
    </w:div>
    <w:div w:id="616910340">
      <w:bodyDiv w:val="1"/>
      <w:marLeft w:val="0"/>
      <w:marRight w:val="0"/>
      <w:marTop w:val="0"/>
      <w:marBottom w:val="0"/>
      <w:divBdr>
        <w:top w:val="none" w:sz="0" w:space="0" w:color="auto"/>
        <w:left w:val="none" w:sz="0" w:space="0" w:color="auto"/>
        <w:bottom w:val="none" w:sz="0" w:space="0" w:color="auto"/>
        <w:right w:val="none" w:sz="0" w:space="0" w:color="auto"/>
      </w:divBdr>
    </w:div>
    <w:div w:id="1026492275">
      <w:bodyDiv w:val="1"/>
      <w:marLeft w:val="0"/>
      <w:marRight w:val="0"/>
      <w:marTop w:val="0"/>
      <w:marBottom w:val="0"/>
      <w:divBdr>
        <w:top w:val="none" w:sz="0" w:space="0" w:color="auto"/>
        <w:left w:val="none" w:sz="0" w:space="0" w:color="auto"/>
        <w:bottom w:val="none" w:sz="0" w:space="0" w:color="auto"/>
        <w:right w:val="none" w:sz="0" w:space="0" w:color="auto"/>
      </w:divBdr>
    </w:div>
    <w:div w:id="1170413226">
      <w:bodyDiv w:val="1"/>
      <w:marLeft w:val="0"/>
      <w:marRight w:val="0"/>
      <w:marTop w:val="0"/>
      <w:marBottom w:val="0"/>
      <w:divBdr>
        <w:top w:val="none" w:sz="0" w:space="0" w:color="auto"/>
        <w:left w:val="none" w:sz="0" w:space="0" w:color="auto"/>
        <w:bottom w:val="none" w:sz="0" w:space="0" w:color="auto"/>
        <w:right w:val="none" w:sz="0" w:space="0" w:color="auto"/>
      </w:divBdr>
    </w:div>
    <w:div w:id="1174223818">
      <w:bodyDiv w:val="1"/>
      <w:marLeft w:val="0"/>
      <w:marRight w:val="0"/>
      <w:marTop w:val="0"/>
      <w:marBottom w:val="0"/>
      <w:divBdr>
        <w:top w:val="none" w:sz="0" w:space="0" w:color="auto"/>
        <w:left w:val="none" w:sz="0" w:space="0" w:color="auto"/>
        <w:bottom w:val="none" w:sz="0" w:space="0" w:color="auto"/>
        <w:right w:val="none" w:sz="0" w:space="0" w:color="auto"/>
      </w:divBdr>
    </w:div>
    <w:div w:id="1430354285">
      <w:bodyDiv w:val="1"/>
      <w:marLeft w:val="0"/>
      <w:marRight w:val="0"/>
      <w:marTop w:val="0"/>
      <w:marBottom w:val="0"/>
      <w:divBdr>
        <w:top w:val="none" w:sz="0" w:space="0" w:color="auto"/>
        <w:left w:val="none" w:sz="0" w:space="0" w:color="auto"/>
        <w:bottom w:val="none" w:sz="0" w:space="0" w:color="auto"/>
        <w:right w:val="none" w:sz="0" w:space="0" w:color="auto"/>
      </w:divBdr>
    </w:div>
    <w:div w:id="20166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7.2.2017 11:13:18"/>
    <f:field ref="objchangedby" par="" text="Administrator, System"/>
    <f:field ref="objmodifiedat" par="" text="7.2.2017 11:13:22"/>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https://ovdmasv601/sites/DMS/_layouts/15/DocIdRedir.aspx?ID=WKX3UHSAJ2R6-2-766188</Url>
      <Description>WKX3UHSAJ2R6-2-766188</Description>
    </_dlc_DocIdUrl>
    <_dlc_DocId xmlns="e60a29af-d413-48d4-bd90-fe9d2a897e4b">WKX3UHSAJ2R6-2-766188</_dlc_DocId>
  </documentManagement>
</p:properties>
</file>

<file path=customXml/itemProps1.xml><?xml version="1.0" encoding="utf-8"?>
<ds:datastoreItem xmlns:ds="http://schemas.openxmlformats.org/officeDocument/2006/customXml" ds:itemID="{FC68719E-F045-4312-A2EC-D2BBCCE43639}"/>
</file>

<file path=customXml/itemProps2.xml><?xml version="1.0" encoding="utf-8"?>
<ds:datastoreItem xmlns:ds="http://schemas.openxmlformats.org/officeDocument/2006/customXml" ds:itemID="{570B50A8-EC8A-457A-969B-D07FDB2568F8}"/>
</file>

<file path=customXml/itemProps3.xml><?xml version="1.0" encoding="utf-8"?>
<ds:datastoreItem xmlns:ds="http://schemas.openxmlformats.org/officeDocument/2006/customXml" ds:itemID="{5DD61199-C5DE-4282-8BC1-5A1E290A7EC6}"/>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D1F0F729-439D-4E72-ABA6-4B919E06801C}"/>
</file>

<file path=docProps/app.xml><?xml version="1.0" encoding="utf-8"?>
<Properties xmlns="http://schemas.openxmlformats.org/officeDocument/2006/extended-properties" xmlns:vt="http://schemas.openxmlformats.org/officeDocument/2006/docPropsVTypes">
  <Template>Normal</Template>
  <TotalTime>0</TotalTime>
  <Pages>15</Pages>
  <Words>2838</Words>
  <Characters>16180</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2017-02-08T10:04:00Z</dcterms:created>
  <dcterms:modified xsi:type="dcterms:W3CDTF">2017-02-08T10:04:00Z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nariadenia vlády Slovenskej republiky o postupe, rozsahu a náležitostiach poskytovania informácií o návrhu technického predpisu&amp;nbsp;informovaná prostredníctvom predbežnej informácie č.</vt:lpwstr>
  </property>
  <property fmtid="{D5CDD505-2E9C-101B-9397-08002B2CF9AE}" pid="3" name="FSC#SKEDITIONSLOVLEX@103.510:typpredpis">
    <vt:lpwstr>Nariadenie vlády Slovenskej republiky</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Právo EÚ</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Lenka Masaryková</vt:lpwstr>
  </property>
  <property fmtid="{D5CDD505-2E9C-101B-9397-08002B2CF9AE}" pid="11" name="FSC#SKEDITIONSLOVLEX@103.510:zodppredkladatel">
    <vt:lpwstr>Ing. Pavol Pavlis</vt:lpwstr>
  </property>
  <property fmtid="{D5CDD505-2E9C-101B-9397-08002B2CF9AE}" pid="12" name="FSC#SKEDITIONSLOVLEX@103.510:dalsipredkladatel">
    <vt:lpwstr/>
  </property>
  <property fmtid="{D5CDD505-2E9C-101B-9397-08002B2CF9AE}" pid="13" name="FSC#SKEDITIONSLOVLEX@103.510:nazovpredpis">
    <vt:lpwstr> o postupe, rozsahu a náležitostiach poskytovania informácií o návrhu technického predpisu</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Úrad pre normalizáciu, metrológiu a skúšobníctvo Slovenskej republiky</vt:lpwstr>
  </property>
  <property fmtid="{D5CDD505-2E9C-101B-9397-08002B2CF9AE}" pid="19" name="FSC#SKEDITIONSLOVLEX@103.510:pripomienkovatelia">
    <vt:lpwstr>Úrad pre normalizáciu, metrológiu a skúšobníctvo Slovenskej republiky, Úrad pre normalizáciu, metrológiu a skúšobníctvo Slovenskej republiky, Úrad pre normalizáciu, metrológiu a skúšobníctvo Slovenskej republiky, Úrad pre normalizáciu, metrológiu a skúšob</vt:lpwstr>
  </property>
  <property fmtid="{D5CDD505-2E9C-101B-9397-08002B2CF9AE}" pid="20" name="FSC#SKEDITIONSLOVLEX@103.510:autorpredpis">
    <vt:lpwstr/>
  </property>
  <property fmtid="{D5CDD505-2E9C-101B-9397-08002B2CF9AE}" pid="21" name="FSC#SKEDITIONSLOVLEX@103.510:podnetpredpis">
    <vt:lpwstr>§ 8a ods. 4 zákona č. 264/1999 Z. z. v znení zákona č. .../2017 Z. z.</vt:lpwstr>
  </property>
  <property fmtid="{D5CDD505-2E9C-101B-9397-08002B2CF9AE}" pid="22" name="FSC#SKEDITIONSLOVLEX@103.510:plnynazovpredpis">
    <vt:lpwstr> Nariadenie vlády  Slovenskej republiky o postupe, rozsahu a náležitostiach poskytovania informácií o návrhu technického predpisu</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2017/300/001047/00401</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LP/2016/1001</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Zmluva o fungovaní Európskej únie - články 43, 114 a 337 </vt:lpwstr>
  </property>
  <property fmtid="{D5CDD505-2E9C-101B-9397-08002B2CF9AE}" pid="46" name="FSC#SKEDITIONSLOVLEX@103.510:AttrStrListDocPropSekundarneLegPravoPO">
    <vt:lpwstr>Smernica Európskeho parlamentu a Rady (EÚ) 2015/1535 z 9. septembra 2015, ktorou sa stanovuje postup pri poskytovaní informácií v oblasti technických predpisov a pravidiel vzťahujúcich sa na služby informačnej spoločnosti (kodifikované znenie) (Ú. v. EÚ L</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je obsiahnutá v judikatúre Súdneho dvora Európskej únie</vt:lpwstr>
  </property>
  <property fmtid="{D5CDD505-2E9C-101B-9397-08002B2CF9AE}" pid="50" name="FSC#SKEDITIONSLOVLEX@103.510:AttrStrListDocPropNazovPredpisuEU">
    <vt:lpwstr>Rozhodnutie ESD v prípade C-139/92,_x000d_
Rozhodnutie ESD v prípade C-317/92_x000d_
Rozhodnutie ESD v prípade C-52/93,_x000d_
Rozhodnutie ESD v prípade C-61/93_x000d_
Rozhodnutie ESD v prípade C-418/93_x000d_
Rozhodnutie ESD v prípade C-194/94 CIA Security_x000d_
Rozhodnutie ESD v prípade </vt:lpwstr>
  </property>
  <property fmtid="{D5CDD505-2E9C-101B-9397-08002B2CF9AE}" pid="51" name="FSC#SKEDITIONSLOVLEX@103.510:AttrStrListDocPropLehotaPrebratieSmernice">
    <vt:lpwstr>nie je</vt:lpwstr>
  </property>
  <property fmtid="{D5CDD505-2E9C-101B-9397-08002B2CF9AE}" pid="52" name="FSC#SKEDITIONSLOVLEX@103.510:AttrStrListDocPropLehotaNaPredlozenie">
    <vt:lpwstr>nie je</vt:lpwstr>
  </property>
  <property fmtid="{D5CDD505-2E9C-101B-9397-08002B2CF9AE}" pid="53" name="FSC#SKEDITIONSLOVLEX@103.510:AttrStrListDocPropInfoZaciatokKonania">
    <vt:lpwstr>proti Slovenskej republike nebolo začaté konanie </vt:lpwstr>
  </property>
  <property fmtid="{D5CDD505-2E9C-101B-9397-08002B2CF9AE}" pid="54" name="FSC#SKEDITIONSLOVLEX@103.510:AttrStrListDocPropInfoUzPreberanePP">
    <vt:lpwstr>V súčasnosti platné právne predpisy:_x000d_
- zákon č. 264/1999 Z. z. o technických požiadavkách na výrobky a o posudzovaní zhody a o zmene a doplnení niektorých zákonov v znení neskorších predpisov,_x000d_
- nariadenie vlády Slovenskej republiky č. 453/2002 Z. z. o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Úrad pre normalizáciu, metrológiu a skúšobníctvo Slovenskej republiky</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Alternatívne riešenia neboli zvažované.</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návrh nariadenia vlády Slovenskej republiky o postupe, rozsahu a náležitostiach poskytovania informácií o návrhu technického predpisu.</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predseda Úradu pre normalizáciu, metrológiu a skúšobníctvo Slovenskej republiky</vt:lpwstr>
  </property>
  <property fmtid="{D5CDD505-2E9C-101B-9397-08002B2CF9AE}" pid="141" name="FSC#SKEDITIONSLOVLEX@103.510:funkciaZodpPredAkuzativ">
    <vt:lpwstr>predsedovi Úradu pre normalizáciu, metrológiu a skúšobníctvo Slovenskej republiky</vt:lpwstr>
  </property>
  <property fmtid="{D5CDD505-2E9C-101B-9397-08002B2CF9AE}" pid="142" name="FSC#SKEDITIONSLOVLEX@103.510:funkciaZodpPredDativ">
    <vt:lpwstr>predsedu Úradu pre normalizáciu, metrológiu a skúšobníctvo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Ing. Pavol Pavlis_x000d_
predseda Úradu pre normalizáciu, metrológiu a skúšobníctvo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style="text-align:justify;text-justify:inter-ideograph"&gt;Návrh nariadenia vlády Slovenskej republiky o postupe, rozsahu a&amp;nbsp;náležitostiach poskytovania informácií o&amp;nbsp;návrhu technického predpisu (ďalej len „návrh nariadenia vlády Slovenskej republ</vt:lpwstr>
  </property>
  <property fmtid="{D5CDD505-2E9C-101B-9397-08002B2CF9AE}" pid="149" name="FSC#COOSYSTEM@1.1:Container">
    <vt:lpwstr>COO.2145.1000.3.1819655</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7f096627-13e1-421d-8360-098d58d66d8e</vt:lpwstr>
  </property>
</Properties>
</file>