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00"/>
        <w:gridCol w:w="900"/>
        <w:gridCol w:w="60"/>
        <w:gridCol w:w="640"/>
        <w:gridCol w:w="1740"/>
        <w:gridCol w:w="800"/>
        <w:gridCol w:w="4116"/>
        <w:gridCol w:w="44"/>
        <w:gridCol w:w="80"/>
        <w:gridCol w:w="40"/>
      </w:tblGrid>
      <w:tr w:rsidR="000E1B7E" w:rsidTr="001C1729">
        <w:tc>
          <w:tcPr>
            <w:tcW w:w="40" w:type="dxa"/>
          </w:tcPr>
          <w:p w:rsidR="000E1B7E" w:rsidRDefault="000E1B7E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10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8000" cy="635000"/>
                  <wp:effectExtent l="0" t="0" r="0" b="0"/>
                  <wp:wrapNone/>
                  <wp:docPr id="1012657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6579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 r="2500"/>
                          </a:stretch>
                        </pic:blipFill>
                        <pic:spPr>
                          <a:xfrm>
                            <a:off x="0" y="0"/>
                            <a:ext cx="508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2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66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pPr>
              <w:jc w:val="center"/>
            </w:pPr>
            <w:r>
              <w:rPr>
                <w:color w:val="000000"/>
                <w:sz w:val="28"/>
              </w:rPr>
              <w:t>NÁVRH</w:t>
            </w:r>
            <w:r>
              <w:rPr>
                <w:color w:val="000000"/>
                <w:sz w:val="28"/>
              </w:rPr>
              <w:br/>
              <w:t>UZNESENIE VLÁDY SLOVENSKEJ REPUBLIKY</w:t>
            </w: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1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36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pPr>
              <w:jc w:val="center"/>
            </w:pPr>
            <w:r>
              <w:rPr>
                <w:b/>
                <w:color w:val="000000"/>
                <w:sz w:val="28"/>
              </w:rPr>
              <w:t>č. ...</w:t>
            </w: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4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pPr>
              <w:jc w:val="center"/>
            </w:pPr>
            <w:r>
              <w:rPr>
                <w:color w:val="000000"/>
                <w:sz w:val="25"/>
              </w:rPr>
              <w:t>z ...</w:t>
            </w: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9D768E">
        <w:trPr>
          <w:trHeight w:hRule="exact" w:val="1383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1729" w:rsidRPr="003D4E6F" w:rsidRDefault="00DF2858" w:rsidP="001C1729">
            <w:pPr>
              <w:jc w:val="center"/>
              <w:rPr>
                <w:b/>
                <w:bCs/>
                <w:sz w:val="28"/>
                <w:szCs w:val="24"/>
              </w:rPr>
            </w:pPr>
            <w:r w:rsidRPr="003D4E6F">
              <w:rPr>
                <w:b/>
                <w:color w:val="000000"/>
                <w:sz w:val="28"/>
                <w:szCs w:val="24"/>
              </w:rPr>
              <w:t xml:space="preserve">k návrhu zákona, </w:t>
            </w:r>
            <w:r w:rsidR="001C1729" w:rsidRPr="003D4E6F">
              <w:rPr>
                <w:b/>
                <w:bCs/>
                <w:sz w:val="28"/>
                <w:szCs w:val="24"/>
              </w:rPr>
              <w:t>ktor</w:t>
            </w:r>
            <w:r w:rsidR="001D6C0D">
              <w:rPr>
                <w:b/>
                <w:bCs/>
                <w:sz w:val="28"/>
                <w:szCs w:val="24"/>
              </w:rPr>
              <w:t>ým sa menia</w:t>
            </w:r>
            <w:r w:rsidR="006672D2" w:rsidRPr="003D4E6F">
              <w:rPr>
                <w:b/>
                <w:bCs/>
                <w:sz w:val="28"/>
                <w:szCs w:val="24"/>
              </w:rPr>
              <w:t xml:space="preserve"> a dopĺňa</w:t>
            </w:r>
            <w:r w:rsidR="001D6C0D">
              <w:rPr>
                <w:b/>
                <w:bCs/>
                <w:sz w:val="28"/>
                <w:szCs w:val="24"/>
              </w:rPr>
              <w:t>jú</w:t>
            </w:r>
            <w:r w:rsidR="006672D2" w:rsidRPr="003D4E6F">
              <w:rPr>
                <w:b/>
                <w:bCs/>
                <w:sz w:val="28"/>
                <w:szCs w:val="24"/>
              </w:rPr>
              <w:t xml:space="preserve"> </w:t>
            </w:r>
            <w:r w:rsidR="001D6C0D">
              <w:rPr>
                <w:b/>
                <w:bCs/>
                <w:sz w:val="28"/>
                <w:szCs w:val="24"/>
              </w:rPr>
              <w:t xml:space="preserve">niektoré </w:t>
            </w:r>
            <w:r w:rsidR="006672D2" w:rsidRPr="003D4E6F">
              <w:rPr>
                <w:b/>
                <w:bCs/>
                <w:sz w:val="28"/>
                <w:szCs w:val="24"/>
              </w:rPr>
              <w:t>zákon</w:t>
            </w:r>
            <w:r w:rsidR="001D6C0D">
              <w:rPr>
                <w:b/>
                <w:bCs/>
                <w:sz w:val="28"/>
                <w:szCs w:val="24"/>
              </w:rPr>
              <w:t>y</w:t>
            </w:r>
            <w:r w:rsidR="006672D2" w:rsidRPr="003D4E6F">
              <w:rPr>
                <w:b/>
                <w:bCs/>
                <w:sz w:val="28"/>
                <w:szCs w:val="24"/>
              </w:rPr>
              <w:t xml:space="preserve"> </w:t>
            </w:r>
            <w:r w:rsidR="001D6C0D">
              <w:rPr>
                <w:b/>
                <w:bCs/>
                <w:sz w:val="28"/>
                <w:szCs w:val="24"/>
              </w:rPr>
              <w:t>v súvislosti s ústavnými zmenami</w:t>
            </w:r>
          </w:p>
          <w:p w:rsidR="00874F8D" w:rsidRPr="003D4E6F" w:rsidRDefault="00874F8D" w:rsidP="00874F8D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</w:p>
          <w:p w:rsidR="000E1B7E" w:rsidRPr="003D4E6F" w:rsidRDefault="000E1B7E">
            <w:pPr>
              <w:jc w:val="center"/>
              <w:rPr>
                <w:sz w:val="28"/>
              </w:rPr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44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4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color w:val="000000"/>
                <w:sz w:val="25"/>
              </w:rPr>
              <w:t>Číslo materiálu:</w:t>
            </w:r>
          </w:p>
        </w:tc>
        <w:tc>
          <w:tcPr>
            <w:tcW w:w="7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0E1B7E"/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4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color w:val="000000"/>
                <w:sz w:val="25"/>
              </w:rPr>
              <w:t>Predkladateľ:</w:t>
            </w:r>
          </w:p>
        </w:tc>
        <w:tc>
          <w:tcPr>
            <w:tcW w:w="7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Pr="00CF2406" w:rsidRDefault="00874F8D">
            <w:pPr>
              <w:rPr>
                <w:sz w:val="24"/>
              </w:rPr>
            </w:pPr>
            <w:r w:rsidRPr="00CF2406">
              <w:rPr>
                <w:color w:val="000000"/>
                <w:sz w:val="24"/>
              </w:rPr>
              <w:t>m</w:t>
            </w:r>
            <w:r w:rsidR="00DF2858" w:rsidRPr="00CF2406">
              <w:rPr>
                <w:color w:val="000000"/>
                <w:sz w:val="24"/>
              </w:rPr>
              <w:t>inister spravodlivosti Slovenskej republiky</w:t>
            </w: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2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100" w:type="dxa"/>
            <w:gridSpan w:val="8"/>
            <w:tcBorders>
              <w:top w:val="single" w:sz="8" w:space="0" w:color="000000"/>
            </w:tcBorders>
            <w:shd w:val="clear" w:color="auto" w:fill="FFFFFF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38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76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b/>
                <w:color w:val="000000"/>
                <w:sz w:val="32"/>
              </w:rPr>
              <w:t>Vláda</w:t>
            </w: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12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569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b/>
                <w:color w:val="000000"/>
                <w:sz w:val="28"/>
              </w:rPr>
              <w:t>A</w:t>
            </w:r>
          </w:p>
        </w:tc>
        <w:tc>
          <w:tcPr>
            <w:tcW w:w="1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b/>
                <w:color w:val="000000"/>
                <w:sz w:val="28"/>
              </w:rPr>
              <w:t>schvaľuje</w:t>
            </w: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2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32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Pr="00874F8D" w:rsidRDefault="00DF2858">
            <w:r w:rsidRPr="00874F8D">
              <w:rPr>
                <w:color w:val="000000"/>
                <w:sz w:val="25"/>
              </w:rPr>
              <w:t>A.1</w:t>
            </w:r>
          </w:p>
        </w:tc>
        <w:tc>
          <w:tcPr>
            <w:tcW w:w="7296" w:type="dxa"/>
            <w:gridSpan w:val="4"/>
            <w:vMerge w:val="restart"/>
            <w:tcMar>
              <w:top w:w="0" w:type="dxa"/>
              <w:left w:w="0" w:type="dxa"/>
              <w:bottom w:w="100" w:type="dxa"/>
              <w:right w:w="0" w:type="dxa"/>
            </w:tcMar>
          </w:tcPr>
          <w:p w:rsidR="000E1B7E" w:rsidRPr="008F5E0D" w:rsidRDefault="00DF2858" w:rsidP="001D6C0D">
            <w:pPr>
              <w:jc w:val="both"/>
              <w:rPr>
                <w:sz w:val="25"/>
                <w:szCs w:val="25"/>
              </w:rPr>
            </w:pPr>
            <w:r w:rsidRPr="00110591">
              <w:rPr>
                <w:color w:val="000000"/>
                <w:sz w:val="24"/>
                <w:szCs w:val="25"/>
              </w:rPr>
              <w:t xml:space="preserve">návrh zákona, </w:t>
            </w:r>
            <w:r w:rsidR="001D6C0D">
              <w:rPr>
                <w:bCs/>
                <w:color w:val="000000" w:themeColor="text1"/>
                <w:sz w:val="24"/>
                <w:szCs w:val="25"/>
              </w:rPr>
              <w:t>ktorým sa menia</w:t>
            </w:r>
            <w:r w:rsidR="009E6A3F" w:rsidRPr="00110591">
              <w:rPr>
                <w:bCs/>
                <w:color w:val="000000" w:themeColor="text1"/>
                <w:sz w:val="24"/>
                <w:szCs w:val="25"/>
              </w:rPr>
              <w:t xml:space="preserve"> a dopĺňa</w:t>
            </w:r>
            <w:r w:rsidR="001D6C0D">
              <w:rPr>
                <w:bCs/>
                <w:color w:val="000000" w:themeColor="text1"/>
                <w:sz w:val="24"/>
                <w:szCs w:val="25"/>
              </w:rPr>
              <w:t>jú</w:t>
            </w:r>
            <w:r w:rsidR="009E6A3F" w:rsidRPr="00110591">
              <w:rPr>
                <w:bCs/>
                <w:color w:val="000000" w:themeColor="text1"/>
                <w:sz w:val="24"/>
                <w:szCs w:val="25"/>
              </w:rPr>
              <w:t xml:space="preserve"> </w:t>
            </w:r>
            <w:r w:rsidR="001D6C0D">
              <w:rPr>
                <w:bCs/>
                <w:color w:val="000000" w:themeColor="text1"/>
                <w:sz w:val="24"/>
                <w:szCs w:val="25"/>
              </w:rPr>
              <w:t>niektoré zákony v súvislosti s ústavnými zmenami</w:t>
            </w:r>
            <w:r w:rsidR="001C1729" w:rsidRPr="00110591">
              <w:rPr>
                <w:bCs/>
                <w:color w:val="000000" w:themeColor="text1"/>
                <w:sz w:val="24"/>
                <w:szCs w:val="25"/>
              </w:rPr>
              <w:t>;</w:t>
            </w: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798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7296" w:type="dxa"/>
            <w:gridSpan w:val="4"/>
            <w:vMerge/>
            <w:tcMar>
              <w:top w:w="0" w:type="dxa"/>
              <w:left w:w="0" w:type="dxa"/>
              <w:bottom w:w="100" w:type="dxa"/>
              <w:right w:w="0" w:type="dxa"/>
            </w:tcMar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57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4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b/>
                <w:color w:val="000000"/>
                <w:sz w:val="28"/>
              </w:rPr>
              <w:t>B</w:t>
            </w:r>
          </w:p>
        </w:tc>
        <w:tc>
          <w:tcPr>
            <w:tcW w:w="1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b/>
                <w:color w:val="000000"/>
                <w:sz w:val="28"/>
              </w:rPr>
              <w:t>poveruje</w:t>
            </w: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  <w:bookmarkStart w:id="1" w:name="_GoBack"/>
            <w:bookmarkEnd w:id="1"/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2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6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256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b/>
                <w:color w:val="000000"/>
                <w:sz w:val="25"/>
              </w:rPr>
              <w:t>predsedu vlády</w:t>
            </w: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32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color w:val="000000"/>
                <w:sz w:val="25"/>
              </w:rPr>
              <w:t>B.1</w:t>
            </w:r>
          </w:p>
        </w:tc>
        <w:tc>
          <w:tcPr>
            <w:tcW w:w="7296" w:type="dxa"/>
            <w:gridSpan w:val="4"/>
            <w:vMerge w:val="restart"/>
            <w:tcMar>
              <w:top w:w="0" w:type="dxa"/>
              <w:left w:w="0" w:type="dxa"/>
              <w:bottom w:w="100" w:type="dxa"/>
              <w:right w:w="0" w:type="dxa"/>
            </w:tcMar>
          </w:tcPr>
          <w:p w:rsidR="000E1B7E" w:rsidRPr="00110591" w:rsidRDefault="00DF2858" w:rsidP="00D83800">
            <w:pPr>
              <w:spacing w:after="200"/>
              <w:jc w:val="both"/>
              <w:rPr>
                <w:sz w:val="24"/>
              </w:rPr>
            </w:pPr>
            <w:r w:rsidRPr="00110591">
              <w:rPr>
                <w:color w:val="000000"/>
                <w:sz w:val="24"/>
              </w:rPr>
              <w:t>predložiť vládny návrh zákona predsedovi Národnej rady Slovenskej republiky na ďalšie ústavné prerokovanie,</w:t>
            </w: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26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7296" w:type="dxa"/>
            <w:gridSpan w:val="4"/>
            <w:vMerge/>
            <w:tcMar>
              <w:top w:w="0" w:type="dxa"/>
              <w:left w:w="0" w:type="dxa"/>
              <w:bottom w:w="100" w:type="dxa"/>
              <w:right w:w="0" w:type="dxa"/>
            </w:tcMar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6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256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b/>
                <w:color w:val="000000"/>
                <w:sz w:val="25"/>
              </w:rPr>
              <w:t>ministra spravodlivosti</w:t>
            </w: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32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color w:val="000000"/>
                <w:sz w:val="25"/>
              </w:rPr>
              <w:t>B.2</w:t>
            </w:r>
          </w:p>
        </w:tc>
        <w:tc>
          <w:tcPr>
            <w:tcW w:w="7296" w:type="dxa"/>
            <w:gridSpan w:val="4"/>
            <w:vMerge w:val="restart"/>
            <w:tcMar>
              <w:top w:w="0" w:type="dxa"/>
              <w:left w:w="0" w:type="dxa"/>
              <w:bottom w:w="100" w:type="dxa"/>
              <w:right w:w="0" w:type="dxa"/>
            </w:tcMar>
          </w:tcPr>
          <w:p w:rsidR="000E1B7E" w:rsidRDefault="00DF2858" w:rsidP="00D83800">
            <w:pPr>
              <w:spacing w:after="200"/>
              <w:jc w:val="both"/>
            </w:pPr>
            <w:r w:rsidRPr="00110591">
              <w:rPr>
                <w:color w:val="000000"/>
                <w:sz w:val="24"/>
              </w:rPr>
              <w:t>uviesť a odôvodniť vládny návrh zákona v Národnej rade Slovenskej republiky.</w:t>
            </w: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26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7296" w:type="dxa"/>
            <w:gridSpan w:val="4"/>
            <w:vMerge/>
            <w:tcMar>
              <w:top w:w="0" w:type="dxa"/>
              <w:left w:w="0" w:type="dxa"/>
              <w:bottom w:w="100" w:type="dxa"/>
              <w:right w:w="0" w:type="dxa"/>
            </w:tcMar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6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6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116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4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3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b/>
                <w:color w:val="000000"/>
                <w:sz w:val="25"/>
              </w:rPr>
              <w:t>Vykonajú:</w:t>
            </w:r>
          </w:p>
        </w:tc>
        <w:tc>
          <w:tcPr>
            <w:tcW w:w="74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 w:rsidRPr="00D83800">
              <w:rPr>
                <w:color w:val="000000"/>
                <w:sz w:val="24"/>
              </w:rPr>
              <w:t>predseda vlády</w:t>
            </w:r>
            <w:r w:rsidRPr="00D83800">
              <w:rPr>
                <w:color w:val="000000"/>
                <w:sz w:val="24"/>
              </w:rPr>
              <w:br/>
              <w:t>minister spravodlivosti</w:t>
            </w: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28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8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90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74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0E1B7E">
            <w:pPr>
              <w:pStyle w:val="EMPTYCELLSTYLE"/>
            </w:pP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  <w:tr w:rsidR="000E1B7E" w:rsidTr="001C1729">
        <w:trPr>
          <w:trHeight w:hRule="exact" w:val="300"/>
        </w:trPr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  <w:tc>
          <w:tcPr>
            <w:tcW w:w="17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>
              <w:rPr>
                <w:b/>
                <w:color w:val="000000"/>
                <w:sz w:val="25"/>
              </w:rPr>
              <w:t>Na vedomie:</w:t>
            </w:r>
          </w:p>
        </w:tc>
        <w:tc>
          <w:tcPr>
            <w:tcW w:w="74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B7E" w:rsidRDefault="00DF2858">
            <w:r w:rsidRPr="00D83800">
              <w:rPr>
                <w:color w:val="000000"/>
                <w:sz w:val="24"/>
              </w:rPr>
              <w:t>predseda Národnej rady Slovenskej republiky</w:t>
            </w:r>
          </w:p>
        </w:tc>
        <w:tc>
          <w:tcPr>
            <w:tcW w:w="40" w:type="dxa"/>
          </w:tcPr>
          <w:p w:rsidR="000E1B7E" w:rsidRDefault="000E1B7E">
            <w:pPr>
              <w:pStyle w:val="EMPTYCELLSTYLE"/>
            </w:pPr>
          </w:p>
        </w:tc>
      </w:tr>
    </w:tbl>
    <w:p w:rsidR="00DF2858" w:rsidRDefault="00DF2858"/>
    <w:sectPr w:rsidR="00DF2858">
      <w:pgSz w:w="11900" w:h="16840"/>
      <w:pgMar w:top="1400" w:right="1320" w:bottom="1040" w:left="14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0E1B7E"/>
    <w:rsid w:val="000E1B7E"/>
    <w:rsid w:val="00110591"/>
    <w:rsid w:val="001C1729"/>
    <w:rsid w:val="001D6C0D"/>
    <w:rsid w:val="003D4E6F"/>
    <w:rsid w:val="006672D2"/>
    <w:rsid w:val="00874F8D"/>
    <w:rsid w:val="008F5E0D"/>
    <w:rsid w:val="009D768E"/>
    <w:rsid w:val="009E6A3F"/>
    <w:rsid w:val="00CF2406"/>
    <w:rsid w:val="00D83800"/>
    <w:rsid w:val="00DF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AA2D1-8C9F-462B-830D-443595D4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STANKOVIČOVÁ Alexandra</cp:lastModifiedBy>
  <cp:revision>12</cp:revision>
  <dcterms:created xsi:type="dcterms:W3CDTF">2025-10-30T08:52:00Z</dcterms:created>
  <dcterms:modified xsi:type="dcterms:W3CDTF">2026-08-17T07:32:00Z</dcterms:modified>
</cp:coreProperties>
</file>