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9B5F" w14:textId="77777777" w:rsidR="00FB4623" w:rsidRDefault="00FB4623" w:rsidP="00F207E4">
      <w:pPr>
        <w:jc w:val="center"/>
        <w:rPr>
          <w:b/>
          <w:bCs/>
        </w:rPr>
      </w:pPr>
    </w:p>
    <w:p w14:paraId="289DA60C" w14:textId="71ECB070" w:rsidR="00F207E4" w:rsidRPr="00314532" w:rsidRDefault="00F207E4" w:rsidP="00F207E4">
      <w:pPr>
        <w:jc w:val="center"/>
        <w:rPr>
          <w:b/>
          <w:bCs/>
        </w:rPr>
      </w:pPr>
      <w:r w:rsidRPr="00314532">
        <w:rPr>
          <w:b/>
          <w:bCs/>
        </w:rPr>
        <w:t>Predkladacia správa</w:t>
      </w:r>
    </w:p>
    <w:p w14:paraId="3A0780BD" w14:textId="77777777" w:rsidR="00F207E4" w:rsidRPr="00314532" w:rsidRDefault="00F207E4" w:rsidP="00B46F6A">
      <w:pPr>
        <w:pStyle w:val="Normlnywebov"/>
        <w:spacing w:after="0"/>
        <w:jc w:val="both"/>
        <w:rPr>
          <w:rFonts w:ascii="Times New Roman" w:hAnsi="Times New Roman" w:cs="Times New Roman"/>
        </w:rPr>
      </w:pPr>
    </w:p>
    <w:p w14:paraId="4CE2AC80" w14:textId="6230A24A" w:rsidR="00D60A36" w:rsidRDefault="00D60A36" w:rsidP="007D7EA5">
      <w:pPr>
        <w:ind w:firstLine="708"/>
        <w:jc w:val="both"/>
      </w:pPr>
      <w:r>
        <w:t>Návrh zákona o energetickej efektívnosti a o zmene a doplnení niektorých zákonov</w:t>
      </w:r>
      <w:r w:rsidR="008347E7">
        <w:t xml:space="preserve"> </w:t>
      </w:r>
      <w:r w:rsidR="000E2A82">
        <w:t xml:space="preserve">(ďalej len „návrh zákona“) </w:t>
      </w:r>
      <w:r>
        <w:t>predkladá podpredsedníčka vlády a ministerka hospodárstva na základe bod</w:t>
      </w:r>
      <w:r w:rsidR="00C33350">
        <w:t>u</w:t>
      </w:r>
      <w:r>
        <w:t xml:space="preserve"> B</w:t>
      </w:r>
      <w:r w:rsidR="00C33350">
        <w:t>.</w:t>
      </w:r>
      <w:r>
        <w:t>1 uznesenia vlády Slovenskej republiky č. 195 z 3. apríla 2024.</w:t>
      </w:r>
    </w:p>
    <w:p w14:paraId="2F007C2C" w14:textId="77777777" w:rsidR="00D60A36" w:rsidRDefault="00D60A36" w:rsidP="00D60A36">
      <w:pPr>
        <w:ind w:firstLine="708"/>
        <w:jc w:val="both"/>
      </w:pPr>
    </w:p>
    <w:p w14:paraId="40A87D60" w14:textId="2A2C3941" w:rsidR="0037522D" w:rsidRPr="00D60A36" w:rsidRDefault="00F207E4" w:rsidP="007D7EA5">
      <w:pPr>
        <w:pStyle w:val="Normlnywebov"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DC418F">
        <w:rPr>
          <w:rFonts w:ascii="Times New Roman" w:hAnsi="Times New Roman" w:cs="Times New Roman"/>
        </w:rPr>
        <w:t>Návrh zákona</w:t>
      </w:r>
      <w:r w:rsidR="0037522D">
        <w:rPr>
          <w:rFonts w:ascii="Times New Roman" w:hAnsi="Times New Roman" w:cs="Times New Roman"/>
        </w:rPr>
        <w:t xml:space="preserve"> transponuje </w:t>
      </w:r>
      <w:r w:rsidR="00B34BC9" w:rsidRPr="008C7C9F">
        <w:rPr>
          <w:rFonts w:ascii="Times New Roman" w:hAnsi="Times New Roman" w:cs="Times New Roman"/>
          <w:color w:val="000000"/>
          <w:lang w:eastAsia="en-US"/>
        </w:rPr>
        <w:t>S</w:t>
      </w:r>
      <w:r w:rsidR="00B34BC9" w:rsidRPr="008C7C9F">
        <w:rPr>
          <w:rFonts w:ascii="Times New Roman" w:hAnsi="Times New Roman" w:cs="Times New Roman"/>
          <w:bCs/>
          <w:color w:val="333333"/>
          <w:shd w:val="clear" w:color="auto" w:fill="FFFFFF"/>
        </w:rPr>
        <w:t>mernicu Európskeho parlamentu a Rady (EÚ) 2023/1791 z 13. septembra 2023 o energetickej efektívnosti a o zmene nariadenia (EÚ) 2023/955</w:t>
      </w:r>
      <w:r w:rsidR="00B34BC9" w:rsidRPr="00B34BC9" w:rsidDel="00B34BC9">
        <w:rPr>
          <w:rFonts w:ascii="Times New Roman" w:hAnsi="Times New Roman" w:cs="Times New Roman"/>
        </w:rPr>
        <w:t xml:space="preserve"> </w:t>
      </w:r>
      <w:r w:rsidR="00C756A7" w:rsidRPr="00C80C6C">
        <w:rPr>
          <w:rFonts w:ascii="Times New Roman" w:hAnsi="Times New Roman" w:cs="Times New Roman"/>
        </w:rPr>
        <w:t>(prepracované znenie)</w:t>
      </w:r>
      <w:r w:rsidR="00C63C3D">
        <w:rPr>
          <w:rFonts w:ascii="Times New Roman" w:hAnsi="Times New Roman" w:cs="Times New Roman"/>
        </w:rPr>
        <w:t xml:space="preserve"> </w:t>
      </w:r>
      <w:r w:rsidR="00C63C3D" w:rsidRPr="004E064C">
        <w:rPr>
          <w:rFonts w:ascii="Times New Roman" w:hAnsi="Times New Roman" w:cs="Times New Roman"/>
          <w:color w:val="000000"/>
        </w:rPr>
        <w:t>(</w:t>
      </w:r>
      <w:r w:rsidR="00C63C3D" w:rsidRPr="009C47F4">
        <w:rPr>
          <w:rFonts w:ascii="Times New Roman" w:hAnsi="Times New Roman" w:cs="Times New Roman"/>
          <w:color w:val="000000"/>
        </w:rPr>
        <w:t xml:space="preserve">Ú. v. EÚ L, </w:t>
      </w:r>
      <w:r w:rsidR="005E17F7">
        <w:rPr>
          <w:rFonts w:ascii="Times New Roman" w:hAnsi="Times New Roman" w:cs="Times New Roman"/>
          <w:color w:val="000000"/>
        </w:rPr>
        <w:t>231</w:t>
      </w:r>
      <w:r w:rsidR="00C63C3D" w:rsidRPr="009C47F4">
        <w:rPr>
          <w:rFonts w:ascii="Times New Roman" w:hAnsi="Times New Roman" w:cs="Times New Roman"/>
          <w:color w:val="000000"/>
        </w:rPr>
        <w:t xml:space="preserve">, </w:t>
      </w:r>
      <w:r w:rsidR="005E17F7">
        <w:rPr>
          <w:rFonts w:ascii="Times New Roman" w:hAnsi="Times New Roman" w:cs="Times New Roman"/>
          <w:color w:val="000000"/>
        </w:rPr>
        <w:t>20</w:t>
      </w:r>
      <w:r w:rsidR="00C63C3D" w:rsidRPr="009C47F4">
        <w:rPr>
          <w:rFonts w:ascii="Times New Roman" w:hAnsi="Times New Roman" w:cs="Times New Roman"/>
          <w:color w:val="000000"/>
        </w:rPr>
        <w:t>.</w:t>
      </w:r>
      <w:r w:rsidR="005E17F7">
        <w:rPr>
          <w:rFonts w:ascii="Times New Roman" w:hAnsi="Times New Roman" w:cs="Times New Roman"/>
          <w:color w:val="000000"/>
        </w:rPr>
        <w:t>9</w:t>
      </w:r>
      <w:r w:rsidR="00C63C3D" w:rsidRPr="009C47F4">
        <w:rPr>
          <w:rFonts w:ascii="Times New Roman" w:hAnsi="Times New Roman" w:cs="Times New Roman"/>
          <w:color w:val="000000"/>
        </w:rPr>
        <w:t>.202</w:t>
      </w:r>
      <w:r w:rsidR="005E17F7">
        <w:rPr>
          <w:rFonts w:ascii="Times New Roman" w:hAnsi="Times New Roman" w:cs="Times New Roman"/>
          <w:color w:val="000000"/>
        </w:rPr>
        <w:t>3</w:t>
      </w:r>
      <w:r w:rsidR="00C63C3D">
        <w:rPr>
          <w:rFonts w:ascii="Times New Roman" w:hAnsi="Times New Roman" w:cs="Times New Roman"/>
          <w:color w:val="000000"/>
        </w:rPr>
        <w:t xml:space="preserve">) </w:t>
      </w:r>
      <w:r w:rsidR="00E878A0">
        <w:rPr>
          <w:rFonts w:ascii="Times New Roman" w:hAnsi="Times New Roman" w:cs="Times New Roman"/>
          <w:color w:val="000000"/>
        </w:rPr>
        <w:t xml:space="preserve">v platnom znení </w:t>
      </w:r>
      <w:r w:rsidR="00C777E8">
        <w:rPr>
          <w:rFonts w:ascii="Times New Roman" w:hAnsi="Times New Roman" w:cs="Times New Roman"/>
        </w:rPr>
        <w:t>(ďalej len „</w:t>
      </w:r>
      <w:r w:rsidR="00D472EB">
        <w:rPr>
          <w:rFonts w:ascii="Times New Roman" w:hAnsi="Times New Roman" w:cs="Times New Roman"/>
        </w:rPr>
        <w:t>smernica</w:t>
      </w:r>
      <w:r w:rsidR="008632F1">
        <w:rPr>
          <w:rFonts w:ascii="Times New Roman" w:hAnsi="Times New Roman" w:cs="Times New Roman"/>
        </w:rPr>
        <w:t xml:space="preserve"> (EÚ) 2023/1791</w:t>
      </w:r>
      <w:r w:rsidR="00C777E8">
        <w:rPr>
          <w:rFonts w:ascii="Times New Roman" w:hAnsi="Times New Roman" w:cs="Times New Roman"/>
        </w:rPr>
        <w:t>“</w:t>
      </w:r>
      <w:r w:rsidR="00D472EB">
        <w:rPr>
          <w:rFonts w:ascii="Times New Roman" w:hAnsi="Times New Roman" w:cs="Times New Roman"/>
        </w:rPr>
        <w:t xml:space="preserve">) </w:t>
      </w:r>
      <w:r w:rsidR="0037522D">
        <w:rPr>
          <w:rFonts w:ascii="Times New Roman" w:hAnsi="Times New Roman" w:cs="Times New Roman"/>
        </w:rPr>
        <w:t>ako nástroj na plnenie energetických a klimatických cieľov v energetickej efektívnosti.</w:t>
      </w:r>
      <w:r w:rsidRPr="00DC418F">
        <w:rPr>
          <w:rFonts w:ascii="Times New Roman" w:hAnsi="Times New Roman" w:cs="Times New Roman"/>
        </w:rPr>
        <w:t xml:space="preserve"> </w:t>
      </w:r>
      <w:r w:rsidR="00C33350">
        <w:rPr>
          <w:rFonts w:ascii="Times New Roman" w:hAnsi="Times New Roman" w:cs="Times New Roman"/>
        </w:rPr>
        <w:t>Návrh zákona</w:t>
      </w:r>
      <w:r w:rsidR="0037522D" w:rsidRPr="00D60A36">
        <w:rPr>
          <w:rFonts w:ascii="Times New Roman" w:hAnsi="Times New Roman" w:cs="Times New Roman"/>
        </w:rPr>
        <w:t xml:space="preserve"> </w:t>
      </w:r>
      <w:r w:rsidR="00D60A36">
        <w:rPr>
          <w:rFonts w:ascii="Times New Roman" w:hAnsi="Times New Roman" w:cs="Times New Roman"/>
        </w:rPr>
        <w:t>z</w:t>
      </w:r>
      <w:r w:rsidR="0037522D" w:rsidRPr="00D60A36">
        <w:rPr>
          <w:rFonts w:ascii="Times New Roman" w:hAnsi="Times New Roman" w:cs="Times New Roman"/>
        </w:rPr>
        <w:t>asahuje prierezovo do energeti</w:t>
      </w:r>
      <w:r w:rsidR="00D60A36">
        <w:rPr>
          <w:rFonts w:ascii="Times New Roman" w:hAnsi="Times New Roman" w:cs="Times New Roman"/>
        </w:rPr>
        <w:t>ky,</w:t>
      </w:r>
      <w:r w:rsidR="0037522D" w:rsidRPr="00D60A36">
        <w:rPr>
          <w:rFonts w:ascii="Times New Roman" w:hAnsi="Times New Roman" w:cs="Times New Roman"/>
        </w:rPr>
        <w:t xml:space="preserve"> prepája viaceré rezorty s energetikou a</w:t>
      </w:r>
      <w:r w:rsidR="00C33350">
        <w:rPr>
          <w:rFonts w:ascii="Times New Roman" w:hAnsi="Times New Roman" w:cs="Times New Roman"/>
        </w:rPr>
        <w:t xml:space="preserve"> s </w:t>
      </w:r>
      <w:r w:rsidR="0037522D" w:rsidRPr="00D60A36">
        <w:rPr>
          <w:rFonts w:ascii="Times New Roman" w:hAnsi="Times New Roman" w:cs="Times New Roman"/>
        </w:rPr>
        <w:t xml:space="preserve">energetickou efektívnosťou, </w:t>
      </w:r>
      <w:r w:rsidR="00C33350">
        <w:rPr>
          <w:rFonts w:ascii="Times New Roman" w:hAnsi="Times New Roman" w:cs="Times New Roman"/>
        </w:rPr>
        <w:t>v</w:t>
      </w:r>
      <w:r w:rsidR="0037522D" w:rsidRPr="00D60A36">
        <w:rPr>
          <w:rFonts w:ascii="Times New Roman" w:hAnsi="Times New Roman" w:cs="Times New Roman"/>
        </w:rPr>
        <w:t xml:space="preserve"> dôsledk</w:t>
      </w:r>
      <w:r w:rsidR="00C33350">
        <w:rPr>
          <w:rFonts w:ascii="Times New Roman" w:hAnsi="Times New Roman" w:cs="Times New Roman"/>
        </w:rPr>
        <w:t>u</w:t>
      </w:r>
      <w:r w:rsidR="0037522D" w:rsidRPr="00D60A36">
        <w:rPr>
          <w:rFonts w:ascii="Times New Roman" w:hAnsi="Times New Roman" w:cs="Times New Roman"/>
        </w:rPr>
        <w:t xml:space="preserve"> požiadavky na dosahovanie úspor energie a realizáciu opatrení energetickej efektívnosti v každom zo sektorov spotrebúvajúcich energiu. Rozsah </w:t>
      </w:r>
      <w:r w:rsidR="00D60A36">
        <w:rPr>
          <w:rFonts w:ascii="Times New Roman" w:hAnsi="Times New Roman" w:cs="Times New Roman"/>
        </w:rPr>
        <w:t xml:space="preserve">návrhu zákona </w:t>
      </w:r>
      <w:r w:rsidR="00D60A36" w:rsidRPr="00D60A36">
        <w:rPr>
          <w:rFonts w:ascii="Times New Roman" w:hAnsi="Times New Roman" w:cs="Times New Roman"/>
        </w:rPr>
        <w:t>si vyžaduje reformy vo viacerých o</w:t>
      </w:r>
      <w:r w:rsidR="00D60A36">
        <w:rPr>
          <w:rFonts w:ascii="Times New Roman" w:hAnsi="Times New Roman" w:cs="Times New Roman"/>
        </w:rPr>
        <w:t>b</w:t>
      </w:r>
      <w:r w:rsidR="00D60A36" w:rsidRPr="00D60A36">
        <w:rPr>
          <w:rFonts w:ascii="Times New Roman" w:hAnsi="Times New Roman" w:cs="Times New Roman"/>
        </w:rPr>
        <w:t>lastiach energetiky</w:t>
      </w:r>
      <w:r w:rsidR="00C33350">
        <w:rPr>
          <w:rFonts w:ascii="Times New Roman" w:hAnsi="Times New Roman" w:cs="Times New Roman"/>
        </w:rPr>
        <w:t xml:space="preserve"> a</w:t>
      </w:r>
      <w:r w:rsidR="00D60A36">
        <w:rPr>
          <w:rFonts w:ascii="Times New Roman" w:hAnsi="Times New Roman" w:cs="Times New Roman"/>
        </w:rPr>
        <w:t xml:space="preserve"> </w:t>
      </w:r>
      <w:r w:rsidR="00C33350">
        <w:rPr>
          <w:rFonts w:ascii="Times New Roman" w:hAnsi="Times New Roman" w:cs="Times New Roman"/>
        </w:rPr>
        <w:t xml:space="preserve">potrebuje </w:t>
      </w:r>
      <w:r w:rsidR="00D60A36">
        <w:rPr>
          <w:rFonts w:ascii="Times New Roman" w:hAnsi="Times New Roman" w:cs="Times New Roman"/>
        </w:rPr>
        <w:t>k</w:t>
      </w:r>
      <w:r w:rsidR="0037522D" w:rsidRPr="00D60A36">
        <w:rPr>
          <w:rFonts w:ascii="Times New Roman" w:hAnsi="Times New Roman" w:cs="Times New Roman"/>
        </w:rPr>
        <w:t>oordináci</w:t>
      </w:r>
      <w:r w:rsidR="00D60A36">
        <w:rPr>
          <w:rFonts w:ascii="Times New Roman" w:hAnsi="Times New Roman" w:cs="Times New Roman"/>
        </w:rPr>
        <w:t>u</w:t>
      </w:r>
      <w:r w:rsidR="0037522D" w:rsidRPr="00D60A36">
        <w:rPr>
          <w:rFonts w:ascii="Times New Roman" w:hAnsi="Times New Roman" w:cs="Times New Roman"/>
        </w:rPr>
        <w:t xml:space="preserve"> sektorov </w:t>
      </w:r>
      <w:r w:rsidR="00C33350">
        <w:rPr>
          <w:rFonts w:ascii="Times New Roman" w:hAnsi="Times New Roman" w:cs="Times New Roman"/>
        </w:rPr>
        <w:t xml:space="preserve">súvisiacich s energetickou efektívnosťou, čím sa zároveň vytvára požiadavka na zvýšenie </w:t>
      </w:r>
      <w:r w:rsidR="0037522D" w:rsidRPr="00D60A36">
        <w:rPr>
          <w:rFonts w:ascii="Times New Roman" w:hAnsi="Times New Roman" w:cs="Times New Roman"/>
        </w:rPr>
        <w:t>počt</w:t>
      </w:r>
      <w:r w:rsidR="00C33350">
        <w:rPr>
          <w:rFonts w:ascii="Times New Roman" w:hAnsi="Times New Roman" w:cs="Times New Roman"/>
        </w:rPr>
        <w:t>u</w:t>
      </w:r>
      <w:r w:rsidR="0037522D" w:rsidRPr="00D60A36">
        <w:rPr>
          <w:rFonts w:ascii="Times New Roman" w:hAnsi="Times New Roman" w:cs="Times New Roman"/>
        </w:rPr>
        <w:t xml:space="preserve"> odborníkov v</w:t>
      </w:r>
      <w:r w:rsidR="00C33350">
        <w:rPr>
          <w:rFonts w:ascii="Times New Roman" w:hAnsi="Times New Roman" w:cs="Times New Roman"/>
        </w:rPr>
        <w:t> </w:t>
      </w:r>
      <w:r w:rsidR="0037522D" w:rsidRPr="00D60A36">
        <w:rPr>
          <w:rFonts w:ascii="Times New Roman" w:hAnsi="Times New Roman" w:cs="Times New Roman"/>
        </w:rPr>
        <w:t>energetike</w:t>
      </w:r>
      <w:r w:rsidR="00C33350">
        <w:rPr>
          <w:rFonts w:ascii="Times New Roman" w:hAnsi="Times New Roman" w:cs="Times New Roman"/>
        </w:rPr>
        <w:t xml:space="preserve"> potrebných na splnenie stanovených energetických a klimatických cieľov.</w:t>
      </w:r>
      <w:r w:rsidR="0037522D" w:rsidRPr="00D60A36">
        <w:rPr>
          <w:rFonts w:ascii="Times New Roman" w:hAnsi="Times New Roman" w:cs="Times New Roman"/>
        </w:rPr>
        <w:t xml:space="preserve"> </w:t>
      </w:r>
    </w:p>
    <w:p w14:paraId="1ADE9A1A" w14:textId="77777777" w:rsidR="00596B02" w:rsidRDefault="00C33350" w:rsidP="007D7EA5">
      <w:pPr>
        <w:ind w:firstLine="708"/>
        <w:jc w:val="both"/>
      </w:pPr>
      <w:r>
        <w:t>Návrh zákona</w:t>
      </w:r>
      <w:r w:rsidR="0037522D">
        <w:t xml:space="preserve"> </w:t>
      </w:r>
      <w:r>
        <w:t>obsahuje</w:t>
      </w:r>
      <w:r w:rsidR="0037522D">
        <w:t xml:space="preserve"> reformy koordinácie finančných mechanizmov energetickej efektívnosti, manažmentu dát v energetike, vzdelávania v energetike a jadrovej energetike, manažmentu energetickej spotreby verejnej správy, a energetickej chudoby. </w:t>
      </w:r>
      <w:r>
        <w:t xml:space="preserve">Významná je </w:t>
      </w:r>
      <w:r w:rsidR="0037522D">
        <w:t xml:space="preserve">úloha </w:t>
      </w:r>
      <w:r>
        <w:t>Slovenskej inovačnej a energetickej agentúry</w:t>
      </w:r>
      <w:r w:rsidR="0037522D">
        <w:t xml:space="preserve"> </w:t>
      </w:r>
      <w:r>
        <w:t>v rámci reforiem</w:t>
      </w:r>
      <w:r w:rsidR="0037522D">
        <w:t xml:space="preserve"> informovanosti v energetike a zberu dát v</w:t>
      </w:r>
      <w:r w:rsidR="00D472EB">
        <w:t> </w:t>
      </w:r>
      <w:r w:rsidR="0037522D">
        <w:t>energetike</w:t>
      </w:r>
      <w:r w:rsidR="00D472EB">
        <w:t xml:space="preserve">. </w:t>
      </w:r>
    </w:p>
    <w:p w14:paraId="68CAA332" w14:textId="77777777" w:rsidR="00596B02" w:rsidRDefault="00596B02" w:rsidP="00D472EB">
      <w:pPr>
        <w:jc w:val="both"/>
      </w:pPr>
    </w:p>
    <w:p w14:paraId="40E3A781" w14:textId="77777777" w:rsidR="0037522D" w:rsidRDefault="00C33350" w:rsidP="007D7EA5">
      <w:pPr>
        <w:ind w:firstLine="708"/>
        <w:jc w:val="both"/>
      </w:pPr>
      <w:r>
        <w:t>Implementačná stránka plnenia cieľov energetickej efektívnosti pomocou opatrení energetickej efektívnosti je už uvedená</w:t>
      </w:r>
      <w:r w:rsidR="00596B02">
        <w:t xml:space="preserve"> </w:t>
      </w:r>
      <w:r w:rsidR="0037522D">
        <w:t>v </w:t>
      </w:r>
      <w:r w:rsidR="001D07DE">
        <w:t>Národn</w:t>
      </w:r>
      <w:r>
        <w:t>om</w:t>
      </w:r>
      <w:r w:rsidR="001D07DE">
        <w:t xml:space="preserve"> </w:t>
      </w:r>
      <w:r w:rsidR="00D60A36">
        <w:t>energetick</w:t>
      </w:r>
      <w:r>
        <w:t>om</w:t>
      </w:r>
      <w:r w:rsidR="001D07DE">
        <w:t xml:space="preserve"> a klimatick</w:t>
      </w:r>
      <w:r>
        <w:t>om</w:t>
      </w:r>
      <w:r w:rsidR="001D07DE">
        <w:t xml:space="preserve"> plán</w:t>
      </w:r>
      <w:r>
        <w:t>e</w:t>
      </w:r>
      <w:r w:rsidR="001D07DE">
        <w:t xml:space="preserve"> (</w:t>
      </w:r>
      <w:r w:rsidR="0037522D">
        <w:t>NECP</w:t>
      </w:r>
      <w:r w:rsidR="001D07DE">
        <w:t>)</w:t>
      </w:r>
      <w:r>
        <w:t>, avšak v</w:t>
      </w:r>
      <w:r w:rsidR="00596B02">
        <w:t> prípade nedostatočn</w:t>
      </w:r>
      <w:r>
        <w:t>ej výšky cieľov alebo</w:t>
      </w:r>
      <w:r w:rsidR="00596B02">
        <w:t xml:space="preserve"> plnenia cieľov návrh zákona ustanovuje postup úpravy cieľov a doplnenia opatrení </w:t>
      </w:r>
      <w:r>
        <w:t xml:space="preserve">zo zásobníka opatrení </w:t>
      </w:r>
      <w:r w:rsidR="00596B02">
        <w:t xml:space="preserve">v intenciách požiadaviek Európskej komisie. Návrh zákona obsahuje požiadavky na zber údajov a prevádzku monitorovacieho </w:t>
      </w:r>
      <w:r w:rsidR="0037522D">
        <w:t>systému energetickej efektívnosti potrebného k stanoveniu, monitorovaniu a hodnoteniu plnenia cieľov energetickej efektívnosti</w:t>
      </w:r>
      <w:r w:rsidR="001557AF">
        <w:t>, vrátane</w:t>
      </w:r>
      <w:r w:rsidR="0037522D">
        <w:t xml:space="preserve"> </w:t>
      </w:r>
      <w:r w:rsidR="001557AF">
        <w:t>monitorovania energetickej spotreby dátových centier.</w:t>
      </w:r>
    </w:p>
    <w:p w14:paraId="789DE0BE" w14:textId="77777777" w:rsidR="0037522D" w:rsidRDefault="0037522D" w:rsidP="0037522D">
      <w:pPr>
        <w:jc w:val="both"/>
      </w:pPr>
    </w:p>
    <w:p w14:paraId="5BC3D3E8" w14:textId="118E893C" w:rsidR="001557AF" w:rsidRDefault="001557AF" w:rsidP="007D7EA5">
      <w:pPr>
        <w:ind w:firstLine="708"/>
        <w:jc w:val="both"/>
      </w:pPr>
      <w:r>
        <w:t>Návrh zákona</w:t>
      </w:r>
      <w:r w:rsidR="0037522D">
        <w:t xml:space="preserve"> zavádza </w:t>
      </w:r>
      <w:r w:rsidR="00CD3D50">
        <w:t xml:space="preserve">zásadu </w:t>
      </w:r>
      <w:r w:rsidR="0037522D">
        <w:t>prvoradosti energetickej efektívnosti</w:t>
      </w:r>
      <w:r>
        <w:t xml:space="preserve"> prierezovo pre všetky stratégie a veľké investície</w:t>
      </w:r>
      <w:r w:rsidR="0037522D">
        <w:t>, aktualiz</w:t>
      </w:r>
      <w:r>
        <w:t>uje</w:t>
      </w:r>
      <w:r w:rsidR="0037522D">
        <w:t xml:space="preserve"> požiadavk</w:t>
      </w:r>
      <w:r>
        <w:t>y</w:t>
      </w:r>
      <w:r w:rsidR="0037522D">
        <w:t xml:space="preserve"> energetického auditu a</w:t>
      </w:r>
      <w:r>
        <w:t> </w:t>
      </w:r>
      <w:r w:rsidR="0037522D">
        <w:t>zav</w:t>
      </w:r>
      <w:r>
        <w:t xml:space="preserve">ádza povinnosť inštalácie </w:t>
      </w:r>
      <w:r w:rsidR="0037522D">
        <w:t>systémov energetického manažérstva ISO 50001 v podnikoch s veľkou spotrebou energie</w:t>
      </w:r>
      <w:r>
        <w:t xml:space="preserve">. Návrh zákona tiež </w:t>
      </w:r>
      <w:r w:rsidR="0037522D">
        <w:t>aktualiz</w:t>
      </w:r>
      <w:r>
        <w:t xml:space="preserve">uje </w:t>
      </w:r>
      <w:r w:rsidR="0037522D">
        <w:t>garantovan</w:t>
      </w:r>
      <w:r>
        <w:t>ú</w:t>
      </w:r>
      <w:r w:rsidR="0037522D">
        <w:t xml:space="preserve"> energetick</w:t>
      </w:r>
      <w:r>
        <w:t xml:space="preserve">ú </w:t>
      </w:r>
      <w:r w:rsidR="0037522D">
        <w:t>služb</w:t>
      </w:r>
      <w:r>
        <w:t>u</w:t>
      </w:r>
      <w:r w:rsidR="0037522D">
        <w:t xml:space="preserve">, </w:t>
      </w:r>
      <w:r>
        <w:t xml:space="preserve">stanovuje </w:t>
      </w:r>
      <w:r w:rsidR="0037522D">
        <w:t xml:space="preserve">požiadavky </w:t>
      </w:r>
      <w:r>
        <w:t xml:space="preserve">na zníženie spotreby energie pre </w:t>
      </w:r>
      <w:r w:rsidR="0037522D">
        <w:t>verejné subjekty a</w:t>
      </w:r>
      <w:r>
        <w:t xml:space="preserve"> na </w:t>
      </w:r>
      <w:r w:rsidR="0037522D">
        <w:t>obnovu verejných budov</w:t>
      </w:r>
      <w:r>
        <w:t xml:space="preserve">. </w:t>
      </w:r>
    </w:p>
    <w:p w14:paraId="02A540EE" w14:textId="77777777" w:rsidR="001557AF" w:rsidRDefault="001557AF" w:rsidP="0037522D">
      <w:pPr>
        <w:jc w:val="both"/>
      </w:pPr>
    </w:p>
    <w:p w14:paraId="18B88F2E" w14:textId="6940FF94" w:rsidR="00C9256C" w:rsidRDefault="001557AF" w:rsidP="008C7C9F">
      <w:pPr>
        <w:ind w:firstLine="708"/>
        <w:jc w:val="both"/>
      </w:pPr>
      <w:r>
        <w:t xml:space="preserve">V tepelnej energetike návrh zákona stanovuje </w:t>
      </w:r>
      <w:r w:rsidR="0037522D">
        <w:t>požiadavky na komplexné posúdenie vykurovania a</w:t>
      </w:r>
      <w:r>
        <w:t> </w:t>
      </w:r>
      <w:r w:rsidR="0037522D">
        <w:t>chladenia</w:t>
      </w:r>
      <w:r>
        <w:t xml:space="preserve">, na meranie a rozpočítavanie tepla, </w:t>
      </w:r>
      <w:r w:rsidR="0037522D">
        <w:t xml:space="preserve">kontrakty v tepelnej energetike, </w:t>
      </w:r>
      <w:r>
        <w:t xml:space="preserve">a </w:t>
      </w:r>
      <w:r w:rsidR="0037522D">
        <w:t>na stanovenie účinného systému CZT</w:t>
      </w:r>
      <w:r>
        <w:t xml:space="preserve">. </w:t>
      </w:r>
      <w:r w:rsidR="007752A4">
        <w:t xml:space="preserve">Ďalej sa stanovujú </w:t>
      </w:r>
      <w:r w:rsidR="0037522D">
        <w:t>požiadavky na URSO</w:t>
      </w:r>
      <w:r w:rsidR="00CD3D50">
        <w:t>,</w:t>
      </w:r>
      <w:r w:rsidR="0037522D">
        <w:t xml:space="preserve"> vnútorný trh </w:t>
      </w:r>
      <w:r w:rsidR="007752A4">
        <w:t xml:space="preserve">s energiou </w:t>
      </w:r>
      <w:r w:rsidR="00CD3D50">
        <w:t xml:space="preserve">a verejné obstarávanie </w:t>
      </w:r>
      <w:r w:rsidR="0037522D">
        <w:t>z pohľadu energetickej efektívnosti</w:t>
      </w:r>
      <w:r w:rsidR="007752A4">
        <w:t>.</w:t>
      </w:r>
    </w:p>
    <w:p w14:paraId="08CE84EB" w14:textId="77777777" w:rsidR="0022097F" w:rsidRDefault="0022097F" w:rsidP="008C7C9F">
      <w:pPr>
        <w:ind w:firstLine="708"/>
        <w:jc w:val="both"/>
      </w:pPr>
    </w:p>
    <w:p w14:paraId="354358DB" w14:textId="0FF3730E" w:rsidR="0037522D" w:rsidRDefault="0037522D" w:rsidP="0022097F">
      <w:pPr>
        <w:ind w:firstLine="708"/>
        <w:jc w:val="both"/>
      </w:pPr>
      <w:r>
        <w:t xml:space="preserve">Nová úprava je nevyhnutná v záujme zabezpečenia súladu slovenskej právnej úpravy s požiadavkami európskej legislatívy a za účelom plnenia národných a európskych energetických a klimatických cieľov. Rozsah </w:t>
      </w:r>
      <w:r w:rsidR="007752A4">
        <w:t>smernice</w:t>
      </w:r>
      <w:r>
        <w:t xml:space="preserve"> </w:t>
      </w:r>
      <w:r w:rsidR="005E17F7">
        <w:t xml:space="preserve">(EÚ) 2023/1791 </w:t>
      </w:r>
      <w:r>
        <w:t xml:space="preserve">vyžadoval prípravu nového zákona. </w:t>
      </w:r>
    </w:p>
    <w:p w14:paraId="731E9B84" w14:textId="77777777" w:rsidR="003C5950" w:rsidRDefault="003C5950" w:rsidP="0022097F">
      <w:pPr>
        <w:ind w:firstLine="708"/>
        <w:jc w:val="both"/>
      </w:pPr>
    </w:p>
    <w:p w14:paraId="0D83EC8A" w14:textId="7D99B158" w:rsidR="002A2159" w:rsidRDefault="003C5950" w:rsidP="00AC657B">
      <w:pPr>
        <w:ind w:firstLine="708"/>
        <w:jc w:val="both"/>
      </w:pPr>
      <w:r w:rsidRPr="003C5950">
        <w:lastRenderedPageBreak/>
        <w:t xml:space="preserve">Zároveň  je potrebné vytvorenie časového priestoru na implementáciu ustanovení zákona spočívajúce v príprave na plnenie povinností a samotné plnenie povinností, ktoré vyplývajú zo smernice  </w:t>
      </w:r>
      <w:r w:rsidR="005E17F7">
        <w:t>(EÚ) 2023/1791</w:t>
      </w:r>
      <w:r w:rsidRPr="003C5950">
        <w:t>.</w:t>
      </w:r>
    </w:p>
    <w:p w14:paraId="1F9EE466" w14:textId="77777777" w:rsidR="00AC657B" w:rsidRDefault="00AC657B" w:rsidP="00AC657B">
      <w:pPr>
        <w:ind w:firstLine="708"/>
        <w:jc w:val="both"/>
      </w:pPr>
    </w:p>
    <w:p w14:paraId="3BFF3119" w14:textId="59AA4D5A" w:rsidR="001B69F9" w:rsidRPr="001B69F9" w:rsidRDefault="00456D1A" w:rsidP="001B69F9">
      <w:pPr>
        <w:ind w:firstLine="708"/>
        <w:jc w:val="both"/>
      </w:pPr>
      <w:r>
        <w:t xml:space="preserve">Návrh zákona </w:t>
      </w:r>
      <w:r w:rsidR="001B69F9">
        <w:t>je</w:t>
      </w:r>
      <w:r w:rsidR="001B69F9" w:rsidRPr="001B69F9">
        <w:t xml:space="preserve"> v súlade s Európskou chartou miestnej samosprávy.</w:t>
      </w:r>
    </w:p>
    <w:p w14:paraId="40A71E7D" w14:textId="77777777" w:rsidR="00801D98" w:rsidRDefault="00801D98" w:rsidP="00AA4A34">
      <w:pPr>
        <w:ind w:firstLine="708"/>
        <w:jc w:val="both"/>
      </w:pPr>
    </w:p>
    <w:p w14:paraId="3B2174EA" w14:textId="67F758E9" w:rsidR="005E17F7" w:rsidRDefault="00801D98" w:rsidP="00AA4A34">
      <w:pPr>
        <w:ind w:firstLine="708"/>
        <w:jc w:val="both"/>
      </w:pPr>
      <w:r w:rsidRPr="002D65D7">
        <w:t>Návrh zákona sa prekladá na rokovanie Legislatívnej rady vlády Slovenskej republiky</w:t>
      </w:r>
      <w:r w:rsidR="00AB22B8" w:rsidRPr="002D65D7">
        <w:t xml:space="preserve"> s rozpormi s</w:t>
      </w:r>
      <w:r w:rsidR="004D12AE" w:rsidRPr="002D65D7">
        <w:t> Ministerstvom vnútra Slovenskej republiky, s Úradom pre reguláciu sieťových odvetví</w:t>
      </w:r>
      <w:r w:rsidR="000434EE" w:rsidRPr="002D65D7">
        <w:t xml:space="preserve">, </w:t>
      </w:r>
      <w:r w:rsidR="004D12AE" w:rsidRPr="002D65D7">
        <w:t> Úniou miest Slovenska</w:t>
      </w:r>
      <w:r w:rsidR="000434EE" w:rsidRPr="002D65D7">
        <w:t>, H</w:t>
      </w:r>
      <w:r w:rsidR="002D65D7">
        <w:t xml:space="preserve">lavným mestom </w:t>
      </w:r>
      <w:r w:rsidR="000434EE" w:rsidRPr="002D65D7">
        <w:t>B</w:t>
      </w:r>
      <w:r w:rsidR="002D65D7">
        <w:t>ratislava, Republikovou úniou zamest</w:t>
      </w:r>
      <w:r w:rsidR="00EA1DA4">
        <w:t>n</w:t>
      </w:r>
      <w:r w:rsidR="002D65D7">
        <w:t>ávateľov a zástupcami v</w:t>
      </w:r>
      <w:r w:rsidR="00B70431">
        <w:t>erejnos</w:t>
      </w:r>
      <w:r w:rsidR="002D65D7">
        <w:t>ti</w:t>
      </w:r>
      <w:r w:rsidR="00B70431">
        <w:t xml:space="preserve"> (hromadná pripomienka).</w:t>
      </w:r>
    </w:p>
    <w:p w14:paraId="5BAAD5AF" w14:textId="77777777" w:rsidR="005E17F7" w:rsidRDefault="005E17F7" w:rsidP="00AA4A34">
      <w:pPr>
        <w:ind w:firstLine="708"/>
        <w:jc w:val="both"/>
      </w:pPr>
    </w:p>
    <w:p w14:paraId="08C674FC" w14:textId="423BFFD2" w:rsidR="00801D98" w:rsidRDefault="00801D98" w:rsidP="00AB22B8">
      <w:pPr>
        <w:ind w:firstLine="708"/>
        <w:jc w:val="both"/>
      </w:pPr>
    </w:p>
    <w:sectPr w:rsidR="00801D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A052" w14:textId="77777777" w:rsidR="00B7395A" w:rsidRDefault="00B7395A">
      <w:r>
        <w:separator/>
      </w:r>
    </w:p>
  </w:endnote>
  <w:endnote w:type="continuationSeparator" w:id="0">
    <w:p w14:paraId="2B4E6E85" w14:textId="77777777" w:rsidR="00B7395A" w:rsidRDefault="00B7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A911" w14:textId="77777777" w:rsidR="00663E3F" w:rsidRDefault="00663E3F">
    <w:pPr>
      <w:pStyle w:val="Pta"/>
      <w:jc w:val="center"/>
    </w:pPr>
  </w:p>
  <w:p w14:paraId="0BE7B61D" w14:textId="77777777" w:rsidR="00663E3F" w:rsidRDefault="00663E3F" w:rsidP="006535E4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5226" w14:textId="77777777" w:rsidR="00B7395A" w:rsidRDefault="00B7395A">
      <w:r>
        <w:separator/>
      </w:r>
    </w:p>
  </w:footnote>
  <w:footnote w:type="continuationSeparator" w:id="0">
    <w:p w14:paraId="5420C49D" w14:textId="77777777" w:rsidR="00B7395A" w:rsidRDefault="00B73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05A6"/>
    <w:multiLevelType w:val="hybridMultilevel"/>
    <w:tmpl w:val="D696E25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65C63997"/>
    <w:multiLevelType w:val="hybridMultilevel"/>
    <w:tmpl w:val="2C9821BA"/>
    <w:lvl w:ilvl="0" w:tplc="032E6D9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456E22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plc="8EF00446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Theme="minorEastAsia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3474241">
    <w:abstractNumId w:val="0"/>
  </w:num>
  <w:num w:numId="2" w16cid:durableId="130353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7E4"/>
    <w:rsid w:val="00002A89"/>
    <w:rsid w:val="0001021A"/>
    <w:rsid w:val="000434EE"/>
    <w:rsid w:val="00044C43"/>
    <w:rsid w:val="000570FD"/>
    <w:rsid w:val="000615B2"/>
    <w:rsid w:val="000B4F51"/>
    <w:rsid w:val="000D6F0E"/>
    <w:rsid w:val="000E2A82"/>
    <w:rsid w:val="001557AF"/>
    <w:rsid w:val="00155D9F"/>
    <w:rsid w:val="001B69F9"/>
    <w:rsid w:val="001C3650"/>
    <w:rsid w:val="001D07DE"/>
    <w:rsid w:val="0020147E"/>
    <w:rsid w:val="0022097F"/>
    <w:rsid w:val="00233099"/>
    <w:rsid w:val="00256FC3"/>
    <w:rsid w:val="002A1A4B"/>
    <w:rsid w:val="002A2159"/>
    <w:rsid w:val="002D01D2"/>
    <w:rsid w:val="002D65D7"/>
    <w:rsid w:val="002F3C6F"/>
    <w:rsid w:val="00300BB5"/>
    <w:rsid w:val="00316C90"/>
    <w:rsid w:val="003328F0"/>
    <w:rsid w:val="0037522D"/>
    <w:rsid w:val="00383A6E"/>
    <w:rsid w:val="00386D3E"/>
    <w:rsid w:val="00387BFB"/>
    <w:rsid w:val="00396EEA"/>
    <w:rsid w:val="003C5950"/>
    <w:rsid w:val="003D0D6A"/>
    <w:rsid w:val="00405BE7"/>
    <w:rsid w:val="0042099F"/>
    <w:rsid w:val="004324AD"/>
    <w:rsid w:val="00456D1A"/>
    <w:rsid w:val="004739C8"/>
    <w:rsid w:val="004A1A49"/>
    <w:rsid w:val="004C29F2"/>
    <w:rsid w:val="004C2FF6"/>
    <w:rsid w:val="004D12AE"/>
    <w:rsid w:val="004F479D"/>
    <w:rsid w:val="0054113E"/>
    <w:rsid w:val="0056104D"/>
    <w:rsid w:val="00570EDF"/>
    <w:rsid w:val="0059557F"/>
    <w:rsid w:val="00596B02"/>
    <w:rsid w:val="005E17F7"/>
    <w:rsid w:val="005E2200"/>
    <w:rsid w:val="00611FC5"/>
    <w:rsid w:val="00616FA1"/>
    <w:rsid w:val="00654371"/>
    <w:rsid w:val="00663E3F"/>
    <w:rsid w:val="006766BC"/>
    <w:rsid w:val="006769BF"/>
    <w:rsid w:val="00741957"/>
    <w:rsid w:val="007443E3"/>
    <w:rsid w:val="007533D0"/>
    <w:rsid w:val="00760EC2"/>
    <w:rsid w:val="007752A4"/>
    <w:rsid w:val="00795767"/>
    <w:rsid w:val="007D7EA5"/>
    <w:rsid w:val="00801D98"/>
    <w:rsid w:val="00827AA7"/>
    <w:rsid w:val="008347E7"/>
    <w:rsid w:val="00836AFE"/>
    <w:rsid w:val="00847585"/>
    <w:rsid w:val="008632F1"/>
    <w:rsid w:val="008744BC"/>
    <w:rsid w:val="008C3017"/>
    <w:rsid w:val="008C7C9F"/>
    <w:rsid w:val="008D0E99"/>
    <w:rsid w:val="00902DA7"/>
    <w:rsid w:val="00962341"/>
    <w:rsid w:val="009B4BBA"/>
    <w:rsid w:val="009B7A10"/>
    <w:rsid w:val="009C3218"/>
    <w:rsid w:val="00A17826"/>
    <w:rsid w:val="00A41804"/>
    <w:rsid w:val="00A43FA9"/>
    <w:rsid w:val="00A74973"/>
    <w:rsid w:val="00AA4A34"/>
    <w:rsid w:val="00AB22B8"/>
    <w:rsid w:val="00AC54FB"/>
    <w:rsid w:val="00AC657B"/>
    <w:rsid w:val="00AD3817"/>
    <w:rsid w:val="00AE36D1"/>
    <w:rsid w:val="00AE4BB1"/>
    <w:rsid w:val="00B34BC9"/>
    <w:rsid w:val="00B46F6A"/>
    <w:rsid w:val="00B54D51"/>
    <w:rsid w:val="00B70431"/>
    <w:rsid w:val="00B7395A"/>
    <w:rsid w:val="00B832D7"/>
    <w:rsid w:val="00BD22A0"/>
    <w:rsid w:val="00BE2030"/>
    <w:rsid w:val="00C13F8C"/>
    <w:rsid w:val="00C33350"/>
    <w:rsid w:val="00C63C3D"/>
    <w:rsid w:val="00C756A7"/>
    <w:rsid w:val="00C777E8"/>
    <w:rsid w:val="00C80C6C"/>
    <w:rsid w:val="00C9256C"/>
    <w:rsid w:val="00CA566D"/>
    <w:rsid w:val="00CA74C5"/>
    <w:rsid w:val="00CC1496"/>
    <w:rsid w:val="00CD3D50"/>
    <w:rsid w:val="00CD78DE"/>
    <w:rsid w:val="00D12069"/>
    <w:rsid w:val="00D35BEE"/>
    <w:rsid w:val="00D472EB"/>
    <w:rsid w:val="00D60A36"/>
    <w:rsid w:val="00D65B85"/>
    <w:rsid w:val="00D73824"/>
    <w:rsid w:val="00D950F7"/>
    <w:rsid w:val="00DA68B3"/>
    <w:rsid w:val="00DE0EBB"/>
    <w:rsid w:val="00E878A0"/>
    <w:rsid w:val="00EA0090"/>
    <w:rsid w:val="00EA1DA4"/>
    <w:rsid w:val="00EB55F7"/>
    <w:rsid w:val="00EF3568"/>
    <w:rsid w:val="00F04C54"/>
    <w:rsid w:val="00F11D9D"/>
    <w:rsid w:val="00F207E4"/>
    <w:rsid w:val="00F538EF"/>
    <w:rsid w:val="00F5567C"/>
    <w:rsid w:val="00F84F1D"/>
    <w:rsid w:val="00F8644D"/>
    <w:rsid w:val="00FA2B38"/>
    <w:rsid w:val="00FA34E2"/>
    <w:rsid w:val="00FA6D37"/>
    <w:rsid w:val="00FB4623"/>
    <w:rsid w:val="00FF0F55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F104"/>
  <w15:chartTrackingRefBased/>
  <w15:docId w15:val="{1176D33F-28A4-4CD3-8A87-9A233302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07E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F207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F207E4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uiPriority w:val="99"/>
    <w:locked/>
    <w:rsid w:val="00F207E4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7533D0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7533D0"/>
    <w:rPr>
      <w:rFonts w:eastAsiaTheme="minorEastAsia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F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F55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801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E17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17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7F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41FD1-7F0E-42CB-BBAF-DD32A12A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17</cp:revision>
  <cp:lastPrinted>2026-08-12T10:59:00Z</cp:lastPrinted>
  <dcterms:created xsi:type="dcterms:W3CDTF">2026-08-06T15:27:00Z</dcterms:created>
  <dcterms:modified xsi:type="dcterms:W3CDTF">2026-08-12T11:00:00Z</dcterms:modified>
</cp:coreProperties>
</file>