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7B8415" w14:textId="7430B70E" w:rsidR="0085610E" w:rsidRDefault="00744A49" w:rsidP="00856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CB">
        <w:rPr>
          <w:rFonts w:ascii="Times New Roman" w:hAnsi="Times New Roman" w:cs="Times New Roman"/>
          <w:b/>
          <w:sz w:val="24"/>
          <w:szCs w:val="24"/>
        </w:rPr>
        <w:t>Predkladacia správa</w:t>
      </w:r>
      <w:bookmarkStart w:id="0" w:name="_GoBack"/>
      <w:bookmarkEnd w:id="0"/>
    </w:p>
    <w:p w14:paraId="0186F379" w14:textId="48154CD1" w:rsidR="0085610E" w:rsidRPr="00DF2DCB" w:rsidRDefault="0085610E" w:rsidP="00856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rokovanie vlády Slovenskej republiky</w:t>
      </w:r>
    </w:p>
    <w:p w14:paraId="7D1238D7" w14:textId="0F1D954F" w:rsidR="004A791B" w:rsidRPr="00DF2DCB" w:rsidRDefault="00EC7589" w:rsidP="004A791B">
      <w:pPr>
        <w:jc w:val="both"/>
        <w:rPr>
          <w:rFonts w:ascii="Times New Roman" w:hAnsi="Times New Roman" w:cs="Times New Roman"/>
          <w:sz w:val="24"/>
          <w:szCs w:val="24"/>
        </w:rPr>
      </w:pPr>
      <w:r w:rsidRPr="00DF2DCB">
        <w:rPr>
          <w:rFonts w:ascii="Times New Roman" w:hAnsi="Times New Roman" w:cs="Times New Roman"/>
          <w:sz w:val="24"/>
          <w:szCs w:val="24"/>
        </w:rPr>
        <w:t xml:space="preserve">Predkladaný materiál informuje o úrovni implementácie </w:t>
      </w:r>
      <w:r w:rsidRPr="00DF2DCB">
        <w:rPr>
          <w:rFonts w:ascii="Times New Roman" w:hAnsi="Times New Roman" w:cs="Times New Roman"/>
          <w:i/>
          <w:sz w:val="24"/>
          <w:szCs w:val="24"/>
        </w:rPr>
        <w:t>Národného akčného plánu pre zelené verejné obstarávanie v Slovenskej republike na roky 2016 – 2020</w:t>
      </w:r>
      <w:r w:rsidRPr="00DF2DCB">
        <w:rPr>
          <w:rFonts w:ascii="Times New Roman" w:hAnsi="Times New Roman" w:cs="Times New Roman"/>
          <w:sz w:val="24"/>
          <w:szCs w:val="24"/>
        </w:rPr>
        <w:t xml:space="preserve"> v</w:t>
      </w:r>
      <w:r w:rsidR="00003DB5" w:rsidRPr="00DF2DCB">
        <w:rPr>
          <w:rFonts w:ascii="Times New Roman" w:hAnsi="Times New Roman" w:cs="Times New Roman"/>
          <w:sz w:val="24"/>
          <w:szCs w:val="24"/>
        </w:rPr>
        <w:t xml:space="preserve"> sledovanom </w:t>
      </w:r>
      <w:r w:rsidRPr="00DF2DCB">
        <w:rPr>
          <w:rFonts w:ascii="Times New Roman" w:hAnsi="Times New Roman" w:cs="Times New Roman"/>
          <w:sz w:val="24"/>
          <w:szCs w:val="24"/>
        </w:rPr>
        <w:t xml:space="preserve">roku 2017. </w:t>
      </w:r>
    </w:p>
    <w:p w14:paraId="4CC0550F" w14:textId="4E06933D" w:rsidR="004A791B" w:rsidRPr="00DF2DCB" w:rsidRDefault="004A791B" w:rsidP="00003DB5">
      <w:pPr>
        <w:jc w:val="both"/>
        <w:rPr>
          <w:rFonts w:ascii="Times New Roman" w:hAnsi="Times New Roman" w:cs="Times New Roman"/>
          <w:sz w:val="24"/>
          <w:szCs w:val="24"/>
        </w:rPr>
      </w:pPr>
      <w:r w:rsidRPr="00DF2DCB">
        <w:rPr>
          <w:rFonts w:ascii="Times New Roman" w:hAnsi="Times New Roman" w:cs="Times New Roman"/>
          <w:sz w:val="24"/>
          <w:szCs w:val="24"/>
        </w:rPr>
        <w:t xml:space="preserve">Strategickým cieľom </w:t>
      </w:r>
      <w:r w:rsidR="00CF3CB6" w:rsidRPr="00DF2DCB">
        <w:rPr>
          <w:rFonts w:ascii="Times New Roman" w:hAnsi="Times New Roman" w:cs="Times New Roman"/>
          <w:sz w:val="24"/>
          <w:szCs w:val="24"/>
        </w:rPr>
        <w:t xml:space="preserve">predmetného </w:t>
      </w:r>
      <w:r w:rsidRPr="00DF2DCB">
        <w:rPr>
          <w:rFonts w:ascii="Times New Roman" w:hAnsi="Times New Roman" w:cs="Times New Roman"/>
          <w:sz w:val="24"/>
          <w:szCs w:val="24"/>
        </w:rPr>
        <w:t xml:space="preserve">akčného plánu </w:t>
      </w:r>
      <w:r w:rsidR="00003DB5" w:rsidRPr="00DF2DCB">
        <w:rPr>
          <w:rFonts w:ascii="Times New Roman" w:hAnsi="Times New Roman" w:cs="Times New Roman"/>
          <w:sz w:val="24"/>
          <w:szCs w:val="24"/>
        </w:rPr>
        <w:t xml:space="preserve">schváleného uznesením vlády Slovenskej republiky č. 590/2016 </w:t>
      </w:r>
      <w:r w:rsidRPr="00DF2DCB">
        <w:rPr>
          <w:rFonts w:ascii="Times New Roman" w:hAnsi="Times New Roman" w:cs="Times New Roman"/>
          <w:sz w:val="24"/>
          <w:szCs w:val="24"/>
        </w:rPr>
        <w:t>je dosiahnuť 50 %-ný podiel zrealizovaných zelených zákaziek orgánmi štátnej správy z celkového objemu nimi uzatvorených zmlúv</w:t>
      </w:r>
      <w:r w:rsidR="00003DB5" w:rsidRPr="00DF2DCB">
        <w:rPr>
          <w:rFonts w:ascii="Times New Roman" w:hAnsi="Times New Roman" w:cs="Times New Roman"/>
          <w:sz w:val="24"/>
          <w:szCs w:val="24"/>
        </w:rPr>
        <w:t xml:space="preserve"> pre vybrané skupiny produktov.</w:t>
      </w:r>
    </w:p>
    <w:p w14:paraId="5CBF9B84" w14:textId="10009A5D" w:rsidR="008721EF" w:rsidRPr="00DF2DCB" w:rsidRDefault="00003DB5" w:rsidP="00003DB5">
      <w:pPr>
        <w:jc w:val="both"/>
        <w:rPr>
          <w:rFonts w:ascii="Times New Roman" w:hAnsi="Times New Roman" w:cs="Times New Roman"/>
          <w:sz w:val="24"/>
          <w:szCs w:val="24"/>
        </w:rPr>
      </w:pPr>
      <w:r w:rsidRPr="00DF2DCB">
        <w:rPr>
          <w:rFonts w:ascii="Times New Roman" w:hAnsi="Times New Roman" w:cs="Times New Roman"/>
          <w:sz w:val="24"/>
          <w:szCs w:val="24"/>
        </w:rPr>
        <w:t>Do</w:t>
      </w:r>
      <w:r w:rsidR="00744A49"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Pr="00DF2DCB">
        <w:rPr>
          <w:rFonts w:ascii="Times New Roman" w:hAnsi="Times New Roman" w:cs="Times New Roman"/>
          <w:sz w:val="24"/>
          <w:szCs w:val="24"/>
        </w:rPr>
        <w:t xml:space="preserve">online dotazníkového </w:t>
      </w:r>
      <w:r w:rsidR="00744A49" w:rsidRPr="00DF2DCB">
        <w:rPr>
          <w:rFonts w:ascii="Times New Roman" w:hAnsi="Times New Roman" w:cs="Times New Roman"/>
          <w:sz w:val="24"/>
          <w:szCs w:val="24"/>
        </w:rPr>
        <w:t>monitorovania priemernej úrovne zeleného verejného obstarávania v </w:t>
      </w:r>
      <w:r w:rsidR="004A791B" w:rsidRPr="00DF2DCB">
        <w:rPr>
          <w:rFonts w:ascii="Times New Roman" w:hAnsi="Times New Roman" w:cs="Times New Roman"/>
          <w:sz w:val="24"/>
          <w:szCs w:val="24"/>
        </w:rPr>
        <w:t>Slovenskej republike za rok 2017</w:t>
      </w:r>
      <w:r w:rsidR="00744A49"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Pr="00DF2DCB">
        <w:rPr>
          <w:rFonts w:ascii="Times New Roman" w:hAnsi="Times New Roman" w:cs="Times New Roman"/>
          <w:sz w:val="24"/>
          <w:szCs w:val="24"/>
        </w:rPr>
        <w:t xml:space="preserve">sa zapojilo 366 subjektov z celkového počtu </w:t>
      </w:r>
      <w:r w:rsidR="004A791B" w:rsidRPr="00DF2DCB">
        <w:rPr>
          <w:rFonts w:ascii="Times New Roman" w:hAnsi="Times New Roman" w:cs="Times New Roman"/>
          <w:sz w:val="24"/>
          <w:szCs w:val="24"/>
        </w:rPr>
        <w:t>1 446</w:t>
      </w:r>
      <w:r w:rsidR="00744A49"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Pr="00DF2DCB">
        <w:rPr>
          <w:rFonts w:ascii="Times New Roman" w:hAnsi="Times New Roman" w:cs="Times New Roman"/>
          <w:sz w:val="24"/>
          <w:szCs w:val="24"/>
        </w:rPr>
        <w:t xml:space="preserve">oslovených </w:t>
      </w:r>
      <w:r w:rsidR="00744A49" w:rsidRPr="00DF2DCB">
        <w:rPr>
          <w:rFonts w:ascii="Times New Roman" w:hAnsi="Times New Roman" w:cs="Times New Roman"/>
          <w:sz w:val="24"/>
          <w:szCs w:val="24"/>
        </w:rPr>
        <w:t xml:space="preserve">verejných </w:t>
      </w:r>
      <w:r w:rsidRPr="00DF2DCB">
        <w:rPr>
          <w:rFonts w:ascii="Times New Roman" w:hAnsi="Times New Roman" w:cs="Times New Roman"/>
          <w:sz w:val="24"/>
          <w:szCs w:val="24"/>
        </w:rPr>
        <w:t>inštitúcií Slovenskej republiky</w:t>
      </w:r>
      <w:r w:rsidR="006B1CD9" w:rsidRPr="00DF2DCB">
        <w:rPr>
          <w:rFonts w:ascii="Times New Roman" w:hAnsi="Times New Roman" w:cs="Times New Roman"/>
          <w:sz w:val="24"/>
          <w:szCs w:val="24"/>
        </w:rPr>
        <w:t xml:space="preserve"> vrátane samosprávnych krajov a obcí, ktorým je uplatňovanie princípov zeleného verejného obstarávania na zá</w:t>
      </w:r>
      <w:r w:rsidR="008A6DEE" w:rsidRPr="00DF2DCB">
        <w:rPr>
          <w:rFonts w:ascii="Times New Roman" w:hAnsi="Times New Roman" w:cs="Times New Roman"/>
          <w:sz w:val="24"/>
          <w:szCs w:val="24"/>
        </w:rPr>
        <w:t xml:space="preserve">klade predmetného uznesenia </w:t>
      </w:r>
      <w:r w:rsidR="006B1CD9" w:rsidRPr="00DF2DCB">
        <w:rPr>
          <w:rFonts w:ascii="Times New Roman" w:hAnsi="Times New Roman" w:cs="Times New Roman"/>
          <w:sz w:val="24"/>
          <w:szCs w:val="24"/>
        </w:rPr>
        <w:t xml:space="preserve">odporúčané. </w:t>
      </w:r>
      <w:r w:rsidR="008A6DEE" w:rsidRPr="00DF2DCB">
        <w:rPr>
          <w:rFonts w:ascii="Times New Roman" w:hAnsi="Times New Roman" w:cs="Times New Roman"/>
          <w:sz w:val="24"/>
          <w:szCs w:val="24"/>
        </w:rPr>
        <w:t>Ako vyplýva z vyššie</w:t>
      </w:r>
      <w:r w:rsidR="006B1CD9" w:rsidRPr="00DF2DCB">
        <w:rPr>
          <w:rFonts w:ascii="Times New Roman" w:hAnsi="Times New Roman" w:cs="Times New Roman"/>
          <w:sz w:val="24"/>
          <w:szCs w:val="24"/>
        </w:rPr>
        <w:t xml:space="preserve"> uvedené</w:t>
      </w:r>
      <w:r w:rsidR="008A6DEE" w:rsidRPr="00DF2DCB">
        <w:rPr>
          <w:rFonts w:ascii="Times New Roman" w:hAnsi="Times New Roman" w:cs="Times New Roman"/>
          <w:sz w:val="24"/>
          <w:szCs w:val="24"/>
        </w:rPr>
        <w:t>ho</w:t>
      </w:r>
      <w:r w:rsidR="006B1CD9" w:rsidRPr="00DF2DCB">
        <w:rPr>
          <w:rFonts w:ascii="Times New Roman" w:hAnsi="Times New Roman" w:cs="Times New Roman"/>
          <w:sz w:val="24"/>
          <w:szCs w:val="24"/>
        </w:rPr>
        <w:t xml:space="preserve">, návratnosť dotazníkov </w:t>
      </w:r>
      <w:r w:rsidR="008A6DEE" w:rsidRPr="00DF2DCB">
        <w:rPr>
          <w:rFonts w:ascii="Times New Roman" w:hAnsi="Times New Roman" w:cs="Times New Roman"/>
          <w:sz w:val="24"/>
          <w:szCs w:val="24"/>
        </w:rPr>
        <w:t xml:space="preserve">bola v roku 2017 veľmi nízka, </w:t>
      </w:r>
      <w:r w:rsidR="00DF2DCB">
        <w:rPr>
          <w:rFonts w:ascii="Times New Roman" w:hAnsi="Times New Roman" w:cs="Times New Roman"/>
          <w:sz w:val="24"/>
          <w:szCs w:val="24"/>
        </w:rPr>
        <w:t>reprezentuje</w:t>
      </w:r>
      <w:r w:rsidR="004A791B"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Pr="00DF2DCB">
        <w:rPr>
          <w:rFonts w:ascii="Times New Roman" w:hAnsi="Times New Roman" w:cs="Times New Roman"/>
          <w:sz w:val="24"/>
          <w:szCs w:val="24"/>
        </w:rPr>
        <w:t xml:space="preserve">iba </w:t>
      </w:r>
      <w:r w:rsidR="006B1CD9" w:rsidRPr="00DF2DCB">
        <w:rPr>
          <w:rFonts w:ascii="Times New Roman" w:hAnsi="Times New Roman" w:cs="Times New Roman"/>
          <w:sz w:val="24"/>
          <w:szCs w:val="24"/>
        </w:rPr>
        <w:t>25,3%</w:t>
      </w:r>
      <w:r w:rsidR="000B4EF0" w:rsidRPr="00DF2DCB">
        <w:rPr>
          <w:rFonts w:ascii="Times New Roman" w:hAnsi="Times New Roman" w:cs="Times New Roman"/>
          <w:sz w:val="24"/>
          <w:szCs w:val="24"/>
        </w:rPr>
        <w:t xml:space="preserve">. </w:t>
      </w:r>
      <w:r w:rsidR="004A791B" w:rsidRPr="00DF2DCB">
        <w:rPr>
          <w:rFonts w:ascii="Times New Roman" w:hAnsi="Times New Roman" w:cs="Times New Roman"/>
          <w:sz w:val="24"/>
          <w:szCs w:val="24"/>
        </w:rPr>
        <w:t xml:space="preserve">Z celkového počtu </w:t>
      </w:r>
      <w:r w:rsidR="00A423C8" w:rsidRPr="00DF2DCB">
        <w:rPr>
          <w:rFonts w:ascii="Times New Roman" w:hAnsi="Times New Roman" w:cs="Times New Roman"/>
          <w:sz w:val="24"/>
          <w:szCs w:val="24"/>
        </w:rPr>
        <w:t>366 subjektov zapojených</w:t>
      </w:r>
      <w:r w:rsidR="004A791B" w:rsidRPr="00DF2DCB">
        <w:rPr>
          <w:rFonts w:ascii="Times New Roman" w:hAnsi="Times New Roman" w:cs="Times New Roman"/>
          <w:sz w:val="24"/>
          <w:szCs w:val="24"/>
        </w:rPr>
        <w:t xml:space="preserve"> do monitorovania, 205 organizácií realizova</w:t>
      </w:r>
      <w:r w:rsidR="00A423C8" w:rsidRPr="00DF2DCB">
        <w:rPr>
          <w:rFonts w:ascii="Times New Roman" w:hAnsi="Times New Roman" w:cs="Times New Roman"/>
          <w:sz w:val="24"/>
          <w:szCs w:val="24"/>
        </w:rPr>
        <w:t>lo zelené verejné obstarávanie (56%</w:t>
      </w:r>
      <w:r w:rsidR="00CF3CB6" w:rsidRPr="00DF2DCB">
        <w:rPr>
          <w:rFonts w:ascii="Times New Roman" w:hAnsi="Times New Roman" w:cs="Times New Roman"/>
          <w:sz w:val="24"/>
          <w:szCs w:val="24"/>
        </w:rPr>
        <w:t>-ný</w:t>
      </w:r>
      <w:r w:rsidR="00A423C8"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="004A791B" w:rsidRPr="00DF2DCB">
        <w:rPr>
          <w:rFonts w:ascii="Times New Roman" w:hAnsi="Times New Roman" w:cs="Times New Roman"/>
          <w:sz w:val="24"/>
          <w:szCs w:val="24"/>
        </w:rPr>
        <w:t>podiel</w:t>
      </w:r>
      <w:r w:rsidR="00A423C8" w:rsidRPr="00DF2DCB">
        <w:rPr>
          <w:rFonts w:ascii="Times New Roman" w:hAnsi="Times New Roman" w:cs="Times New Roman"/>
          <w:sz w:val="24"/>
          <w:szCs w:val="24"/>
        </w:rPr>
        <w:t>)</w:t>
      </w:r>
      <w:r w:rsidR="00744A49" w:rsidRPr="00DF2DCB">
        <w:rPr>
          <w:rFonts w:ascii="Times New Roman" w:hAnsi="Times New Roman" w:cs="Times New Roman"/>
          <w:sz w:val="24"/>
          <w:szCs w:val="24"/>
        </w:rPr>
        <w:t>.</w:t>
      </w:r>
      <w:r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="008721EF" w:rsidRPr="00DF2DCB">
        <w:rPr>
          <w:rFonts w:ascii="Times New Roman" w:hAnsi="Times New Roman" w:cs="Times New Roman"/>
          <w:sz w:val="24"/>
          <w:szCs w:val="24"/>
        </w:rPr>
        <w:t xml:space="preserve">Na základe údajov </w:t>
      </w:r>
      <w:r w:rsidRPr="00DF2DCB">
        <w:rPr>
          <w:rFonts w:ascii="Times New Roman" w:hAnsi="Times New Roman" w:cs="Times New Roman"/>
          <w:sz w:val="24"/>
          <w:szCs w:val="24"/>
        </w:rPr>
        <w:t xml:space="preserve">získaných od zapojených subjektov sa v roku 2017 </w:t>
      </w:r>
      <w:r w:rsidR="008721EF" w:rsidRPr="00DF2DCB">
        <w:rPr>
          <w:rFonts w:ascii="Times New Roman" w:hAnsi="Times New Roman" w:cs="Times New Roman"/>
          <w:sz w:val="24"/>
          <w:szCs w:val="24"/>
        </w:rPr>
        <w:t>priemerná úroveň uplatňovania zeleného verejného obstarávania v </w:t>
      </w:r>
      <w:r w:rsidR="008721EF" w:rsidRPr="00DF2DCB">
        <w:rPr>
          <w:rFonts w:ascii="Times New Roman" w:hAnsi="Times New Roman" w:cs="Times New Roman"/>
          <w:bCs/>
          <w:kern w:val="32"/>
          <w:sz w:val="24"/>
          <w:szCs w:val="24"/>
        </w:rPr>
        <w:t>Slovenskej republike</w:t>
      </w:r>
      <w:r w:rsidR="008721EF" w:rsidRPr="00DF2DCB">
        <w:rPr>
          <w:rFonts w:ascii="Times New Roman" w:hAnsi="Times New Roman" w:cs="Times New Roman"/>
          <w:sz w:val="24"/>
          <w:szCs w:val="24"/>
        </w:rPr>
        <w:t xml:space="preserve"> vo väzbe na indikátor 1 </w:t>
      </w:r>
      <w:r w:rsidR="00411EA5" w:rsidRPr="00DF2DCB">
        <w:rPr>
          <w:rFonts w:ascii="Times New Roman" w:hAnsi="Times New Roman" w:cs="Times New Roman"/>
          <w:sz w:val="24"/>
          <w:szCs w:val="24"/>
        </w:rPr>
        <w:t xml:space="preserve">nachádzala na úrovni 3,25% </w:t>
      </w:r>
      <w:r w:rsidRPr="00DF2DCB">
        <w:rPr>
          <w:rFonts w:ascii="Times New Roman" w:hAnsi="Times New Roman" w:cs="Times New Roman"/>
          <w:sz w:val="24"/>
          <w:szCs w:val="24"/>
        </w:rPr>
        <w:t xml:space="preserve">(percentuálny podiel zeleného verejného obstarávania z celkového verejného obstarávania vo väzbe na </w:t>
      </w:r>
      <w:r w:rsidRPr="00DF2DCB">
        <w:rPr>
          <w:rFonts w:ascii="Times New Roman" w:hAnsi="Times New Roman" w:cs="Times New Roman"/>
          <w:i/>
          <w:sz w:val="24"/>
          <w:szCs w:val="24"/>
        </w:rPr>
        <w:t>počet</w:t>
      </w:r>
      <w:r w:rsidRPr="00DF2DCB">
        <w:rPr>
          <w:rFonts w:ascii="Times New Roman" w:hAnsi="Times New Roman" w:cs="Times New Roman"/>
          <w:sz w:val="24"/>
          <w:szCs w:val="24"/>
        </w:rPr>
        <w:t xml:space="preserve"> zákaziek za príslušný kalendárny rok) </w:t>
      </w:r>
      <w:r w:rsidR="008721EF" w:rsidRPr="00DF2DCB">
        <w:rPr>
          <w:rFonts w:ascii="Times New Roman" w:hAnsi="Times New Roman" w:cs="Times New Roman"/>
          <w:sz w:val="24"/>
          <w:szCs w:val="24"/>
        </w:rPr>
        <w:t xml:space="preserve">a vo väzbe na indikátor 2 </w:t>
      </w:r>
      <w:r w:rsidR="002D7F03" w:rsidRPr="00DF2DCB">
        <w:rPr>
          <w:rFonts w:ascii="Times New Roman" w:hAnsi="Times New Roman" w:cs="Times New Roman"/>
          <w:sz w:val="24"/>
          <w:szCs w:val="24"/>
        </w:rPr>
        <w:t xml:space="preserve">na úrovni 6,43% </w:t>
      </w:r>
      <w:r w:rsidR="00D567A0" w:rsidRPr="00DF2DCB">
        <w:rPr>
          <w:rFonts w:ascii="Times New Roman" w:hAnsi="Times New Roman" w:cs="Times New Roman"/>
          <w:sz w:val="24"/>
          <w:szCs w:val="24"/>
        </w:rPr>
        <w:t xml:space="preserve">(percentuálny podiel zeleného verejného obstarávania z celkového verejného obstarávania vo väzbe na </w:t>
      </w:r>
      <w:r w:rsidR="00D567A0" w:rsidRPr="00DF2DCB">
        <w:rPr>
          <w:rFonts w:ascii="Times New Roman" w:hAnsi="Times New Roman" w:cs="Times New Roman"/>
          <w:i/>
          <w:sz w:val="24"/>
          <w:szCs w:val="24"/>
        </w:rPr>
        <w:t>hodnotu v EUR bez DPH</w:t>
      </w:r>
      <w:r w:rsidR="00D567A0" w:rsidRPr="00DF2DCB">
        <w:rPr>
          <w:rFonts w:ascii="Times New Roman" w:hAnsi="Times New Roman" w:cs="Times New Roman"/>
          <w:sz w:val="24"/>
          <w:szCs w:val="24"/>
        </w:rPr>
        <w:t xml:space="preserve"> uskutočnených zákaziek za príslušný kalendárny rok)</w:t>
      </w:r>
      <w:r w:rsidR="008721EF" w:rsidRPr="00DF2DCB">
        <w:rPr>
          <w:rFonts w:ascii="Times New Roman" w:hAnsi="Times New Roman" w:cs="Times New Roman"/>
          <w:sz w:val="24"/>
          <w:szCs w:val="24"/>
        </w:rPr>
        <w:t>. Strategický cieľ stanovený v Národnom akčnom pláne pre zelené verejné obstarávanie v Slovenskej republike na roky 2016 – 202</w:t>
      </w:r>
      <w:r w:rsidR="00065972" w:rsidRPr="00DF2DCB">
        <w:rPr>
          <w:rFonts w:ascii="Times New Roman" w:hAnsi="Times New Roman" w:cs="Times New Roman"/>
          <w:sz w:val="24"/>
          <w:szCs w:val="24"/>
        </w:rPr>
        <w:t>0</w:t>
      </w:r>
      <w:r w:rsidRPr="00DF2DCB">
        <w:rPr>
          <w:rFonts w:ascii="Times New Roman" w:hAnsi="Times New Roman" w:cs="Times New Roman"/>
          <w:sz w:val="24"/>
          <w:szCs w:val="24"/>
        </w:rPr>
        <w:t xml:space="preserve"> preto</w:t>
      </w:r>
      <w:r w:rsidR="00065972" w:rsidRPr="00DF2DCB">
        <w:rPr>
          <w:rFonts w:ascii="Times New Roman" w:hAnsi="Times New Roman" w:cs="Times New Roman"/>
          <w:sz w:val="24"/>
          <w:szCs w:val="24"/>
        </w:rPr>
        <w:t xml:space="preserve"> nebol v roku 2017 dosiahnutý.</w:t>
      </w:r>
    </w:p>
    <w:p w14:paraId="768C4CD5" w14:textId="746F5B70" w:rsidR="00A423C8" w:rsidRPr="00DF2DCB" w:rsidRDefault="00003DB5" w:rsidP="008721EF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F2DCB">
        <w:rPr>
          <w:rFonts w:ascii="Times New Roman" w:hAnsi="Times New Roman" w:cs="Times New Roman"/>
          <w:sz w:val="24"/>
          <w:szCs w:val="24"/>
        </w:rPr>
        <w:t>Predkladaný materiál v</w:t>
      </w:r>
      <w:r w:rsidR="002D7F03" w:rsidRPr="00DF2DCB">
        <w:rPr>
          <w:rFonts w:ascii="Times New Roman" w:hAnsi="Times New Roman" w:cs="Times New Roman"/>
          <w:sz w:val="24"/>
          <w:szCs w:val="24"/>
        </w:rPr>
        <w:t xml:space="preserve">o svojom </w:t>
      </w:r>
      <w:r w:rsidRPr="00DF2DCB">
        <w:rPr>
          <w:rFonts w:ascii="Times New Roman" w:hAnsi="Times New Roman" w:cs="Times New Roman"/>
          <w:sz w:val="24"/>
          <w:szCs w:val="24"/>
        </w:rPr>
        <w:t xml:space="preserve">závere </w:t>
      </w:r>
      <w:r w:rsidR="00145054" w:rsidRPr="00DF2DCB">
        <w:rPr>
          <w:rFonts w:ascii="Times New Roman" w:hAnsi="Times New Roman" w:cs="Times New Roman"/>
          <w:sz w:val="24"/>
          <w:szCs w:val="24"/>
        </w:rPr>
        <w:t>uvádza objektívne</w:t>
      </w:r>
      <w:r w:rsidR="002D7F03" w:rsidRPr="00DF2DCB">
        <w:rPr>
          <w:rFonts w:ascii="Times New Roman" w:hAnsi="Times New Roman" w:cs="Times New Roman"/>
          <w:sz w:val="24"/>
          <w:szCs w:val="24"/>
        </w:rPr>
        <w:t xml:space="preserve"> príčiny nevyhovujúceho stavu: </w:t>
      </w:r>
      <w:r w:rsidR="00A423C8" w:rsidRPr="00DF2DCB">
        <w:rPr>
          <w:rFonts w:ascii="Times New Roman" w:hAnsi="Times New Roman" w:cs="Times New Roman"/>
          <w:sz w:val="24"/>
          <w:szCs w:val="24"/>
        </w:rPr>
        <w:t xml:space="preserve">nízka úroveň zapojenia oslovených subjektov, </w:t>
      </w:r>
      <w:r w:rsidR="00065972" w:rsidRPr="00DF2DCB">
        <w:rPr>
          <w:rFonts w:ascii="Times New Roman" w:hAnsi="Times New Roman" w:cs="Times New Roman"/>
          <w:sz w:val="24"/>
          <w:szCs w:val="24"/>
        </w:rPr>
        <w:t>administratívna záťaž</w:t>
      </w:r>
      <w:r w:rsidR="00D567A0"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="00A423C8" w:rsidRPr="00DF2DCB">
        <w:rPr>
          <w:rFonts w:ascii="Times New Roman" w:hAnsi="Times New Roman" w:cs="Times New Roman"/>
          <w:sz w:val="24"/>
          <w:szCs w:val="24"/>
        </w:rPr>
        <w:t>spojená so získavaním údajov pot</w:t>
      </w:r>
      <w:r w:rsidR="00D567A0" w:rsidRPr="00DF2DCB">
        <w:rPr>
          <w:rFonts w:ascii="Times New Roman" w:hAnsi="Times New Roman" w:cs="Times New Roman"/>
          <w:sz w:val="24"/>
          <w:szCs w:val="24"/>
        </w:rPr>
        <w:t xml:space="preserve">rebných na vyplnenie dotazníka, </w:t>
      </w:r>
      <w:r w:rsidR="00A423C8" w:rsidRPr="00DF2DCB">
        <w:rPr>
          <w:rFonts w:ascii="Times New Roman" w:hAnsi="Times New Roman" w:cs="Times New Roman"/>
          <w:sz w:val="24"/>
          <w:szCs w:val="24"/>
        </w:rPr>
        <w:t>nestabilita personálnych zdrojov a častá fluktuácia pracovníkov vo verejnej správe zodpovedných za</w:t>
      </w:r>
      <w:r w:rsidR="00D567A0" w:rsidRPr="00DF2DCB">
        <w:rPr>
          <w:rFonts w:ascii="Times New Roman" w:hAnsi="Times New Roman" w:cs="Times New Roman"/>
          <w:sz w:val="24"/>
          <w:szCs w:val="24"/>
        </w:rPr>
        <w:t xml:space="preserve"> oblasť verejného obstarávania, finančné obmedzenia</w:t>
      </w:r>
      <w:r w:rsidR="00A423C8" w:rsidRPr="00DF2DCB">
        <w:rPr>
          <w:rFonts w:ascii="Times New Roman" w:hAnsi="Times New Roman" w:cs="Times New Roman"/>
          <w:sz w:val="24"/>
          <w:szCs w:val="24"/>
        </w:rPr>
        <w:t xml:space="preserve"> vo verejnej správe, ktoré ved</w:t>
      </w:r>
      <w:r w:rsidR="00065972" w:rsidRPr="00DF2DCB">
        <w:rPr>
          <w:rFonts w:ascii="Times New Roman" w:hAnsi="Times New Roman" w:cs="Times New Roman"/>
          <w:sz w:val="24"/>
          <w:szCs w:val="24"/>
        </w:rPr>
        <w:t xml:space="preserve">ú k tomu, že </w:t>
      </w:r>
      <w:r w:rsidR="00A423C8" w:rsidRPr="00DF2DCB">
        <w:rPr>
          <w:rFonts w:ascii="Times New Roman" w:hAnsi="Times New Roman" w:cs="Times New Roman"/>
          <w:sz w:val="24"/>
          <w:szCs w:val="24"/>
        </w:rPr>
        <w:t xml:space="preserve">pri nákupoch </w:t>
      </w:r>
      <w:r w:rsidR="00065972" w:rsidRPr="00DF2DCB">
        <w:rPr>
          <w:rFonts w:ascii="Times New Roman" w:hAnsi="Times New Roman" w:cs="Times New Roman"/>
          <w:sz w:val="24"/>
          <w:szCs w:val="24"/>
        </w:rPr>
        <w:t xml:space="preserve">sa </w:t>
      </w:r>
      <w:r w:rsidR="00A423C8" w:rsidRPr="00DF2DCB">
        <w:rPr>
          <w:rFonts w:ascii="Times New Roman" w:hAnsi="Times New Roman" w:cs="Times New Roman"/>
          <w:sz w:val="24"/>
          <w:szCs w:val="24"/>
        </w:rPr>
        <w:t>nepreferujú environmentálne výrobky a služby, resp. sa uprednostňujú necertifikované environmentálne výrobky a služby, ktoré sú z pohľadu počiatočnej investície</w:t>
      </w:r>
      <w:r w:rsidR="00411EA5" w:rsidRPr="00DF2DCB">
        <w:rPr>
          <w:rFonts w:ascii="Times New Roman" w:hAnsi="Times New Roman" w:cs="Times New Roman"/>
          <w:sz w:val="24"/>
          <w:szCs w:val="24"/>
        </w:rPr>
        <w:t xml:space="preserve"> vo fáze obstarania </w:t>
      </w:r>
      <w:r w:rsidR="00A423C8" w:rsidRPr="00DF2DCB">
        <w:rPr>
          <w:rFonts w:ascii="Times New Roman" w:hAnsi="Times New Roman" w:cs="Times New Roman"/>
          <w:sz w:val="24"/>
          <w:szCs w:val="24"/>
        </w:rPr>
        <w:t>stále cenovo dostupnejšie a držia si stabilnú pozíciu na trhu najmä vďaka nízkej cene.</w:t>
      </w:r>
    </w:p>
    <w:p w14:paraId="1127E1E3" w14:textId="28637F83" w:rsidR="00145054" w:rsidRPr="00DF2DCB" w:rsidRDefault="002D7F03" w:rsidP="008721EF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F2DCB">
        <w:rPr>
          <w:rFonts w:ascii="Times New Roman" w:hAnsi="Times New Roman" w:cs="Times New Roman"/>
          <w:sz w:val="24"/>
          <w:szCs w:val="24"/>
        </w:rPr>
        <w:t>V súvislosti s</w:t>
      </w:r>
      <w:r w:rsidR="00FC75F6" w:rsidRPr="00DF2DCB">
        <w:rPr>
          <w:rFonts w:ascii="Times New Roman" w:hAnsi="Times New Roman" w:cs="Times New Roman"/>
          <w:sz w:val="24"/>
          <w:szCs w:val="24"/>
        </w:rPr>
        <w:t xml:space="preserve"> poslednou </w:t>
      </w:r>
      <w:r w:rsidRPr="00DF2DCB">
        <w:rPr>
          <w:rFonts w:ascii="Times New Roman" w:hAnsi="Times New Roman" w:cs="Times New Roman"/>
          <w:sz w:val="24"/>
          <w:szCs w:val="24"/>
        </w:rPr>
        <w:t>uved</w:t>
      </w:r>
      <w:r w:rsidR="00FC75F6" w:rsidRPr="00DF2DCB">
        <w:rPr>
          <w:rFonts w:ascii="Times New Roman" w:hAnsi="Times New Roman" w:cs="Times New Roman"/>
          <w:sz w:val="24"/>
          <w:szCs w:val="24"/>
        </w:rPr>
        <w:t xml:space="preserve">enou príčinou </w:t>
      </w:r>
      <w:r w:rsidRPr="00DF2DCB">
        <w:rPr>
          <w:rFonts w:ascii="Times New Roman" w:hAnsi="Times New Roman" w:cs="Times New Roman"/>
          <w:sz w:val="24"/>
          <w:szCs w:val="24"/>
        </w:rPr>
        <w:t xml:space="preserve">však </w:t>
      </w:r>
      <w:r w:rsidR="006B1CD9" w:rsidRPr="00DF2DCB">
        <w:rPr>
          <w:rFonts w:ascii="Times New Roman" w:hAnsi="Times New Roman" w:cs="Times New Roman"/>
          <w:sz w:val="24"/>
          <w:szCs w:val="24"/>
        </w:rPr>
        <w:t xml:space="preserve">predkladaný </w:t>
      </w:r>
      <w:r w:rsidRPr="00DF2DCB">
        <w:rPr>
          <w:rFonts w:ascii="Times New Roman" w:hAnsi="Times New Roman" w:cs="Times New Roman"/>
          <w:sz w:val="24"/>
          <w:szCs w:val="24"/>
        </w:rPr>
        <w:t>materiál zároveň poukazuje na analýzu</w:t>
      </w:r>
      <w:r w:rsidR="00411EA5" w:rsidRPr="00DF2DCB">
        <w:rPr>
          <w:rFonts w:ascii="Times New Roman" w:hAnsi="Times New Roman" w:cs="Times New Roman"/>
          <w:sz w:val="24"/>
          <w:szCs w:val="24"/>
        </w:rPr>
        <w:t xml:space="preserve"> Inštitútu environmentálnej politiky, analytického útvaru Ministerstva životného prostredia Slovenskej republiky, pod názvom „Ako šetriť životné prostredie a peniaze cez zelené v</w:t>
      </w:r>
      <w:r w:rsidR="00145054" w:rsidRPr="00DF2DCB">
        <w:rPr>
          <w:rFonts w:ascii="Times New Roman" w:hAnsi="Times New Roman" w:cs="Times New Roman"/>
          <w:sz w:val="24"/>
          <w:szCs w:val="24"/>
        </w:rPr>
        <w:t xml:space="preserve">erejné obstarávanie“. Analýza, na ktorej tím analytikov pracoval v priebehu roka 2017 </w:t>
      </w:r>
      <w:r w:rsidRPr="00DF2DCB">
        <w:rPr>
          <w:rFonts w:ascii="Times New Roman" w:hAnsi="Times New Roman" w:cs="Times New Roman"/>
          <w:sz w:val="24"/>
          <w:szCs w:val="24"/>
        </w:rPr>
        <w:t xml:space="preserve">hovorí, že </w:t>
      </w:r>
      <w:r w:rsidR="00FC75F6" w:rsidRPr="00DF2DCB">
        <w:rPr>
          <w:rFonts w:ascii="Times New Roman" w:hAnsi="Times New Roman" w:cs="Times New Roman"/>
          <w:sz w:val="24"/>
          <w:szCs w:val="24"/>
        </w:rPr>
        <w:t>celkové náklady obstarávania zahŕňajúce nielen náklady na obstaranie, ale aj náklady na prevádzku (napr. pohonné hmoty, elektrinu) či zneškodnenie výrobk</w:t>
      </w:r>
      <w:r w:rsidR="002E51E0">
        <w:rPr>
          <w:rFonts w:ascii="Times New Roman" w:hAnsi="Times New Roman" w:cs="Times New Roman"/>
          <w:sz w:val="24"/>
          <w:szCs w:val="24"/>
        </w:rPr>
        <w:t xml:space="preserve">ov na konci ich životného cyklu, </w:t>
      </w:r>
      <w:r w:rsidR="00FC75F6" w:rsidRPr="00DF2DCB">
        <w:rPr>
          <w:rFonts w:ascii="Times New Roman" w:hAnsi="Times New Roman" w:cs="Times New Roman"/>
          <w:sz w:val="24"/>
          <w:szCs w:val="24"/>
        </w:rPr>
        <w:t xml:space="preserve">nemusia byť v prípade </w:t>
      </w:r>
      <w:r w:rsidRPr="00DF2DCB">
        <w:rPr>
          <w:rFonts w:ascii="Times New Roman" w:hAnsi="Times New Roman" w:cs="Times New Roman"/>
          <w:sz w:val="24"/>
          <w:szCs w:val="24"/>
        </w:rPr>
        <w:t>environmentálne šetrnejšieho papiera či osobných áut</w:t>
      </w:r>
      <w:r w:rsidR="00145054"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Pr="00DF2DCB">
        <w:rPr>
          <w:rFonts w:ascii="Times New Roman" w:hAnsi="Times New Roman" w:cs="Times New Roman"/>
          <w:sz w:val="24"/>
          <w:szCs w:val="24"/>
        </w:rPr>
        <w:t xml:space="preserve">vyššie a pozitívne sa </w:t>
      </w:r>
      <w:r w:rsidR="006B1CD9" w:rsidRPr="00DF2DCB">
        <w:rPr>
          <w:rFonts w:ascii="Times New Roman" w:hAnsi="Times New Roman" w:cs="Times New Roman"/>
          <w:sz w:val="24"/>
          <w:szCs w:val="24"/>
        </w:rPr>
        <w:t xml:space="preserve">pritom </w:t>
      </w:r>
      <w:r w:rsidRPr="00DF2DCB">
        <w:rPr>
          <w:rFonts w:ascii="Times New Roman" w:hAnsi="Times New Roman" w:cs="Times New Roman"/>
          <w:sz w:val="24"/>
          <w:szCs w:val="24"/>
        </w:rPr>
        <w:t>odrazia na životnom prostredí</w:t>
      </w:r>
      <w:r w:rsidR="006B1CD9" w:rsidRPr="00DF2DCB">
        <w:rPr>
          <w:rFonts w:ascii="Times New Roman" w:hAnsi="Times New Roman" w:cs="Times New Roman"/>
          <w:sz w:val="24"/>
          <w:szCs w:val="24"/>
        </w:rPr>
        <w:t xml:space="preserve">. </w:t>
      </w:r>
      <w:r w:rsidR="00145054" w:rsidRPr="00DF2DCB">
        <w:rPr>
          <w:rFonts w:ascii="Times New Roman" w:hAnsi="Times New Roman" w:cs="Times New Roman"/>
          <w:sz w:val="24"/>
          <w:szCs w:val="24"/>
        </w:rPr>
        <w:t>Analýza konštatuje</w:t>
      </w:r>
      <w:r w:rsidR="006B1CD9" w:rsidRPr="00DF2DCB">
        <w:rPr>
          <w:rFonts w:ascii="Times New Roman" w:hAnsi="Times New Roman" w:cs="Times New Roman"/>
          <w:sz w:val="24"/>
          <w:szCs w:val="24"/>
        </w:rPr>
        <w:t xml:space="preserve"> tiež, že</w:t>
      </w:r>
      <w:r w:rsidR="00FC75F6"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Pr="00DF2DCB">
        <w:rPr>
          <w:rFonts w:ascii="Times New Roman" w:hAnsi="Times New Roman" w:cs="Times New Roman"/>
          <w:sz w:val="24"/>
          <w:szCs w:val="24"/>
        </w:rPr>
        <w:t>dostupné notebooky a obrazovky</w:t>
      </w:r>
      <w:r w:rsidR="006B1CD9" w:rsidRPr="00DF2DCB">
        <w:rPr>
          <w:rFonts w:ascii="Times New Roman" w:hAnsi="Times New Roman" w:cs="Times New Roman"/>
          <w:sz w:val="24"/>
          <w:szCs w:val="24"/>
        </w:rPr>
        <w:t xml:space="preserve"> už v </w:t>
      </w:r>
      <w:r w:rsidRPr="00DF2DCB">
        <w:rPr>
          <w:rFonts w:ascii="Times New Roman" w:hAnsi="Times New Roman" w:cs="Times New Roman"/>
          <w:sz w:val="24"/>
          <w:szCs w:val="24"/>
        </w:rPr>
        <w:t>súčasnosti spĺňajú environmentálne normy</w:t>
      </w:r>
      <w:r w:rsidR="00145054" w:rsidRPr="00DF2DCB">
        <w:rPr>
          <w:rFonts w:ascii="Times New Roman" w:hAnsi="Times New Roman" w:cs="Times New Roman"/>
          <w:sz w:val="24"/>
          <w:szCs w:val="24"/>
        </w:rPr>
        <w:t xml:space="preserve"> a</w:t>
      </w:r>
      <w:r w:rsidR="006B1CD9" w:rsidRPr="00DF2DCB">
        <w:rPr>
          <w:rFonts w:ascii="Times New Roman" w:hAnsi="Times New Roman" w:cs="Times New Roman"/>
          <w:sz w:val="24"/>
          <w:szCs w:val="24"/>
        </w:rPr>
        <w:t xml:space="preserve"> existuje priestor pre </w:t>
      </w:r>
      <w:r w:rsidR="006B1CD9" w:rsidRPr="00DF2DCB">
        <w:rPr>
          <w:rFonts w:ascii="Times New Roman" w:hAnsi="Times New Roman" w:cs="Times New Roman"/>
          <w:sz w:val="24"/>
          <w:szCs w:val="24"/>
        </w:rPr>
        <w:lastRenderedPageBreak/>
        <w:t>ďalšie sprísňovanie limitov.</w:t>
      </w:r>
      <w:r w:rsidR="00145054" w:rsidRPr="00DF2DCB">
        <w:rPr>
          <w:rFonts w:ascii="Times New Roman" w:hAnsi="Times New Roman" w:cs="Times New Roman"/>
          <w:sz w:val="24"/>
          <w:szCs w:val="24"/>
        </w:rPr>
        <w:t xml:space="preserve"> O tom, že zákazky v troch produktových skupinách, ktoré boli predmetom skúmania aj Inštitútu environmentálnej politiky (Kopírovací a grafický papier, Kancelárske IT zariadenia, Vozidlá a dopravné služby),</w:t>
      </w:r>
      <w:r w:rsidR="008A6DEE" w:rsidRPr="00DF2DCB">
        <w:rPr>
          <w:rFonts w:ascii="Times New Roman" w:hAnsi="Times New Roman" w:cs="Times New Roman"/>
          <w:sz w:val="24"/>
          <w:szCs w:val="24"/>
        </w:rPr>
        <w:t xml:space="preserve"> je možné v podmienkach Slovenskej republiky </w:t>
      </w:r>
      <w:r w:rsidR="00695A9F" w:rsidRPr="00DF2DCB">
        <w:rPr>
          <w:rFonts w:ascii="Times New Roman" w:hAnsi="Times New Roman" w:cs="Times New Roman"/>
          <w:sz w:val="24"/>
          <w:szCs w:val="24"/>
        </w:rPr>
        <w:t>realizovať ako zelené a že existuje potenciál zvyšovať ich podiel na celkovom počte zákaziek napokon naznačujú aj výsledky monitorovania</w:t>
      </w:r>
      <w:r w:rsidR="008A6DEE" w:rsidRPr="00DF2DCB">
        <w:rPr>
          <w:rFonts w:ascii="Times New Roman" w:hAnsi="Times New Roman" w:cs="Times New Roman"/>
          <w:sz w:val="24"/>
          <w:szCs w:val="24"/>
        </w:rPr>
        <w:t xml:space="preserve">. </w:t>
      </w:r>
      <w:r w:rsidR="002E51E0">
        <w:rPr>
          <w:rFonts w:ascii="Times New Roman" w:hAnsi="Times New Roman" w:cs="Times New Roman"/>
          <w:sz w:val="24"/>
          <w:szCs w:val="24"/>
        </w:rPr>
        <w:t>P</w:t>
      </w:r>
      <w:r w:rsidR="00DF2DCB">
        <w:rPr>
          <w:rFonts w:ascii="Times New Roman" w:hAnsi="Times New Roman" w:cs="Times New Roman"/>
          <w:sz w:val="24"/>
          <w:szCs w:val="24"/>
        </w:rPr>
        <w:t>oukazujú</w:t>
      </w:r>
      <w:r w:rsidR="008A6DEE" w:rsidRPr="00DF2DCB">
        <w:rPr>
          <w:rFonts w:ascii="Times New Roman" w:hAnsi="Times New Roman" w:cs="Times New Roman"/>
          <w:sz w:val="24"/>
          <w:szCs w:val="24"/>
        </w:rPr>
        <w:t>,</w:t>
      </w:r>
      <w:r w:rsidR="00695A9F"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="00DF2DCB">
        <w:rPr>
          <w:rFonts w:ascii="Times New Roman" w:hAnsi="Times New Roman" w:cs="Times New Roman"/>
          <w:sz w:val="24"/>
          <w:szCs w:val="24"/>
        </w:rPr>
        <w:t xml:space="preserve">že </w:t>
      </w:r>
      <w:r w:rsidR="00695A9F" w:rsidRPr="00DF2DCB">
        <w:rPr>
          <w:rFonts w:ascii="Times New Roman" w:hAnsi="Times New Roman" w:cs="Times New Roman"/>
          <w:sz w:val="24"/>
          <w:szCs w:val="24"/>
        </w:rPr>
        <w:t xml:space="preserve">uvedené tri produktové skupiny dosiahli v roku 2017 v porovnaní s rokom 2016 významný percentuálny podiel či už v počte zelených zákaziek, ale aj v hodnote zelených zákaziek na </w:t>
      </w:r>
      <w:r w:rsidR="002E51E0">
        <w:rPr>
          <w:rFonts w:ascii="Times New Roman" w:hAnsi="Times New Roman" w:cs="Times New Roman"/>
          <w:sz w:val="24"/>
          <w:szCs w:val="24"/>
        </w:rPr>
        <w:t xml:space="preserve">počte a hodnote </w:t>
      </w:r>
      <w:r w:rsidR="00695A9F" w:rsidRPr="00DF2DCB">
        <w:rPr>
          <w:rFonts w:ascii="Times New Roman" w:hAnsi="Times New Roman" w:cs="Times New Roman"/>
          <w:sz w:val="24"/>
          <w:szCs w:val="24"/>
        </w:rPr>
        <w:t>celkov</w:t>
      </w:r>
      <w:r w:rsidR="00DF2DCB" w:rsidRPr="00DF2DCB">
        <w:rPr>
          <w:rFonts w:ascii="Times New Roman" w:hAnsi="Times New Roman" w:cs="Times New Roman"/>
          <w:sz w:val="24"/>
          <w:szCs w:val="24"/>
        </w:rPr>
        <w:t>ých zákaz</w:t>
      </w:r>
      <w:r w:rsidR="002E51E0">
        <w:rPr>
          <w:rFonts w:ascii="Times New Roman" w:hAnsi="Times New Roman" w:cs="Times New Roman"/>
          <w:sz w:val="24"/>
          <w:szCs w:val="24"/>
        </w:rPr>
        <w:t>iek</w:t>
      </w:r>
      <w:r w:rsidR="00695A9F" w:rsidRPr="00DF2DCB">
        <w:rPr>
          <w:rFonts w:ascii="Times New Roman" w:hAnsi="Times New Roman" w:cs="Times New Roman"/>
          <w:sz w:val="24"/>
          <w:szCs w:val="24"/>
        </w:rPr>
        <w:t>.</w:t>
      </w:r>
    </w:p>
    <w:p w14:paraId="525953AC" w14:textId="2C5F3048" w:rsidR="000B4EF0" w:rsidRPr="00DF2DCB" w:rsidRDefault="00695A9F" w:rsidP="00744A49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F2DCB">
        <w:rPr>
          <w:rFonts w:ascii="Times New Roman" w:hAnsi="Times New Roman" w:cs="Times New Roman"/>
          <w:sz w:val="24"/>
          <w:szCs w:val="24"/>
        </w:rPr>
        <w:t xml:space="preserve">Aj napriek skutočnosti, že sledovaným rokom z pohľadu implementácie akčného plánu pre zelené verejné obstarávanie je rok 2017, v záujme motivovať </w:t>
      </w:r>
      <w:r w:rsidR="00DF2DCB" w:rsidRPr="00DF2DCB">
        <w:rPr>
          <w:rFonts w:ascii="Times New Roman" w:hAnsi="Times New Roman" w:cs="Times New Roman"/>
          <w:sz w:val="24"/>
          <w:szCs w:val="24"/>
        </w:rPr>
        <w:t>ostatné ministerstvá, ústredné orgány štátn</w:t>
      </w:r>
      <w:r w:rsidR="00FC1148">
        <w:rPr>
          <w:rFonts w:ascii="Times New Roman" w:hAnsi="Times New Roman" w:cs="Times New Roman"/>
          <w:sz w:val="24"/>
          <w:szCs w:val="24"/>
        </w:rPr>
        <w:t xml:space="preserve">ej správy i samosprávne kraje a </w:t>
      </w:r>
      <w:r w:rsidR="00DF2DCB" w:rsidRPr="00DF2DCB">
        <w:rPr>
          <w:rFonts w:ascii="Times New Roman" w:hAnsi="Times New Roman" w:cs="Times New Roman"/>
          <w:sz w:val="24"/>
          <w:szCs w:val="24"/>
        </w:rPr>
        <w:t xml:space="preserve">obce </w:t>
      </w:r>
      <w:r w:rsidR="00DF2DCB">
        <w:rPr>
          <w:rFonts w:ascii="Times New Roman" w:hAnsi="Times New Roman" w:cs="Times New Roman"/>
          <w:sz w:val="24"/>
          <w:szCs w:val="24"/>
        </w:rPr>
        <w:t xml:space="preserve">k podniknutiu krokov na posilnenie implementácie zeleného verejného obstarávania v medziach svojich kompetencií, materiál na záver </w:t>
      </w:r>
      <w:r w:rsidR="002E51E0">
        <w:rPr>
          <w:rFonts w:ascii="Times New Roman" w:hAnsi="Times New Roman" w:cs="Times New Roman"/>
          <w:sz w:val="24"/>
          <w:szCs w:val="24"/>
        </w:rPr>
        <w:t>informuje o úprave interného predpisu</w:t>
      </w:r>
      <w:r w:rsidR="008A6DEE" w:rsidRPr="00DF2DCB">
        <w:rPr>
          <w:rFonts w:ascii="Times New Roman" w:hAnsi="Times New Roman" w:cs="Times New Roman"/>
          <w:sz w:val="24"/>
          <w:szCs w:val="24"/>
        </w:rPr>
        <w:t xml:space="preserve"> </w:t>
      </w:r>
      <w:r w:rsidR="002E51E0">
        <w:rPr>
          <w:rFonts w:ascii="Times New Roman" w:hAnsi="Times New Roman" w:cs="Times New Roman"/>
          <w:sz w:val="24"/>
          <w:szCs w:val="24"/>
        </w:rPr>
        <w:t xml:space="preserve">ministerstva </w:t>
      </w:r>
      <w:r w:rsidR="008A6DEE" w:rsidRPr="00DF2DCB">
        <w:rPr>
          <w:rFonts w:ascii="Times New Roman" w:hAnsi="Times New Roman" w:cs="Times New Roman"/>
          <w:sz w:val="24"/>
          <w:szCs w:val="24"/>
        </w:rPr>
        <w:t>o postup</w:t>
      </w:r>
      <w:r w:rsidR="00DF2DCB" w:rsidRPr="00DF2DCB">
        <w:rPr>
          <w:rFonts w:ascii="Times New Roman" w:hAnsi="Times New Roman" w:cs="Times New Roman"/>
          <w:sz w:val="24"/>
          <w:szCs w:val="24"/>
        </w:rPr>
        <w:t>e</w:t>
      </w:r>
      <w:r w:rsidR="008A6DEE" w:rsidRPr="00DF2DCB">
        <w:rPr>
          <w:rFonts w:ascii="Times New Roman" w:hAnsi="Times New Roman" w:cs="Times New Roman"/>
          <w:sz w:val="24"/>
          <w:szCs w:val="24"/>
        </w:rPr>
        <w:t xml:space="preserve"> pri verejnom obstarávaní, ktorá </w:t>
      </w:r>
      <w:r w:rsidR="00DF2DCB" w:rsidRPr="00DF2DCB">
        <w:rPr>
          <w:rFonts w:ascii="Times New Roman" w:hAnsi="Times New Roman" w:cs="Times New Roman"/>
          <w:sz w:val="24"/>
          <w:szCs w:val="24"/>
        </w:rPr>
        <w:t xml:space="preserve">v nadväznosti na </w:t>
      </w:r>
      <w:r w:rsidR="00DF2DCB">
        <w:rPr>
          <w:rFonts w:ascii="Times New Roman" w:hAnsi="Times New Roman" w:cs="Times New Roman"/>
          <w:sz w:val="24"/>
          <w:szCs w:val="24"/>
        </w:rPr>
        <w:t>výsledky</w:t>
      </w:r>
      <w:r w:rsidR="00FC1148">
        <w:rPr>
          <w:rFonts w:ascii="Times New Roman" w:hAnsi="Times New Roman" w:cs="Times New Roman"/>
          <w:sz w:val="24"/>
          <w:szCs w:val="24"/>
        </w:rPr>
        <w:t xml:space="preserve"> analýzy</w:t>
      </w:r>
      <w:r w:rsidR="00DF2DCB" w:rsidRPr="00DF2DCB">
        <w:rPr>
          <w:rFonts w:ascii="Times New Roman" w:hAnsi="Times New Roman" w:cs="Times New Roman"/>
          <w:sz w:val="24"/>
          <w:szCs w:val="24"/>
        </w:rPr>
        <w:t xml:space="preserve"> Inštitútu </w:t>
      </w:r>
      <w:r w:rsidR="00DF2DCB">
        <w:rPr>
          <w:rFonts w:ascii="Times New Roman" w:hAnsi="Times New Roman" w:cs="Times New Roman"/>
          <w:sz w:val="24"/>
          <w:szCs w:val="24"/>
        </w:rPr>
        <w:t xml:space="preserve">environmentálnej politiky </w:t>
      </w:r>
      <w:r w:rsidR="00DF2DCB" w:rsidRPr="00DF2DCB">
        <w:rPr>
          <w:rFonts w:ascii="Times New Roman" w:hAnsi="Times New Roman" w:cs="Times New Roman"/>
          <w:sz w:val="24"/>
          <w:szCs w:val="24"/>
        </w:rPr>
        <w:t xml:space="preserve">prebehla v apríli </w:t>
      </w:r>
      <w:r w:rsidR="00DF2DCB">
        <w:rPr>
          <w:rFonts w:ascii="Times New Roman" w:hAnsi="Times New Roman" w:cs="Times New Roman"/>
          <w:sz w:val="24"/>
          <w:szCs w:val="24"/>
        </w:rPr>
        <w:t>2018.</w:t>
      </w:r>
    </w:p>
    <w:p w14:paraId="47EBBD0F" w14:textId="77777777" w:rsidR="00744A49" w:rsidRPr="006B1CD9" w:rsidRDefault="00744A49" w:rsidP="00744A49">
      <w:pPr>
        <w:rPr>
          <w:rFonts w:ascii="Times New Roman" w:hAnsi="Times New Roman" w:cs="Times New Roman"/>
          <w:b/>
          <w:sz w:val="24"/>
          <w:szCs w:val="24"/>
        </w:rPr>
      </w:pPr>
    </w:p>
    <w:sectPr w:rsidR="00744A49" w:rsidRPr="006B1CD9" w:rsidSect="00F11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A49"/>
    <w:rsid w:val="00003DB5"/>
    <w:rsid w:val="00065972"/>
    <w:rsid w:val="000B4EF0"/>
    <w:rsid w:val="00145054"/>
    <w:rsid w:val="002D7F03"/>
    <w:rsid w:val="002E51E0"/>
    <w:rsid w:val="00411EA5"/>
    <w:rsid w:val="004A791B"/>
    <w:rsid w:val="00695A9F"/>
    <w:rsid w:val="006B1CD9"/>
    <w:rsid w:val="00744A49"/>
    <w:rsid w:val="008501B7"/>
    <w:rsid w:val="0085610E"/>
    <w:rsid w:val="008721EF"/>
    <w:rsid w:val="008A6DEE"/>
    <w:rsid w:val="00A423C8"/>
    <w:rsid w:val="00B317D0"/>
    <w:rsid w:val="00CF3CB6"/>
    <w:rsid w:val="00D567A0"/>
    <w:rsid w:val="00DF2DCB"/>
    <w:rsid w:val="00E43EEE"/>
    <w:rsid w:val="00EC7589"/>
    <w:rsid w:val="00F11441"/>
    <w:rsid w:val="00FC1148"/>
    <w:rsid w:val="00FC6708"/>
    <w:rsid w:val="00FC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AA906"/>
  <w15:docId w15:val="{AF233C71-B298-40E0-8EB9-084E43F1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1144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0B4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4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WKX3UHSAJ2R6-2-851833</_dlc_DocId>
    <_dlc_DocIdUrl xmlns="e60a29af-d413-48d4-bd90-fe9d2a897e4b">
      <Url>https://ovdmasv601/sites/DMS/_layouts/15/DocIdRedir.aspx?ID=WKX3UHSAJ2R6-2-851833</Url>
      <Description>WKX3UHSAJ2R6-2-851833</Description>
    </_dlc_DocIdUrl>
  </documentManagement>
</p:properties>
</file>

<file path=customXml/itemProps1.xml><?xml version="1.0" encoding="utf-8"?>
<ds:datastoreItem xmlns:ds="http://schemas.openxmlformats.org/officeDocument/2006/customXml" ds:itemID="{202EB6DF-6F8F-4F9A-B9B1-0618A8685012}"/>
</file>

<file path=customXml/itemProps2.xml><?xml version="1.0" encoding="utf-8"?>
<ds:datastoreItem xmlns:ds="http://schemas.openxmlformats.org/officeDocument/2006/customXml" ds:itemID="{A44BE0A6-1009-436A-97F9-C8A1D04441A9}"/>
</file>

<file path=customXml/itemProps3.xml><?xml version="1.0" encoding="utf-8"?>
<ds:datastoreItem xmlns:ds="http://schemas.openxmlformats.org/officeDocument/2006/customXml" ds:itemID="{BC7AB052-AEB7-4BBC-BA05-EBEABBB8B5A7}"/>
</file>

<file path=customXml/itemProps4.xml><?xml version="1.0" encoding="utf-8"?>
<ds:datastoreItem xmlns:ds="http://schemas.openxmlformats.org/officeDocument/2006/customXml" ds:itemID="{2D475305-537C-4E17-82C2-46E303A466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4537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Bondorová Barbora</cp:lastModifiedBy>
  <cp:revision>3</cp:revision>
  <dcterms:created xsi:type="dcterms:W3CDTF">2018-05-28T08:49:00Z</dcterms:created>
  <dcterms:modified xsi:type="dcterms:W3CDTF">2018-05-31T06:31:00Z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6c455129-ac45-4c07-ad45-b112267155c7</vt:lpwstr>
  </property>
</Properties>
</file>