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8A337" w14:textId="77777777" w:rsidR="00C50D7C" w:rsidRPr="00013683" w:rsidRDefault="00387846" w:rsidP="00C50D7C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8"/>
          <w:szCs w:val="28"/>
        </w:rPr>
      </w:pPr>
      <w:r>
        <w:rPr>
          <w:rFonts w:eastAsiaTheme="minorEastAsia" w:cs="Times New Roman"/>
          <w:color w:val="auto"/>
          <w:szCs w:val="24"/>
        </w:rPr>
        <w:object w:dxaOrig="1440" w:dyaOrig="1440" w14:anchorId="434E15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left:0;text-align:left;margin-left:194.2pt;margin-top:-7.65pt;width:55.2pt;height:63pt;z-index:251658240;visibility:visible;mso-wrap-edited:f;mso-width-percent:0;mso-height-percent:0;mso-width-percent:0;mso-height-percent:0">
            <v:imagedata r:id="rId8" o:title=""/>
            <w10:wrap type="topAndBottom"/>
          </v:shape>
          <o:OLEObject Type="Embed" ProgID="Word.Picture.8" ShapeID="_x0000_s1027" DrawAspect="Content" ObjectID="_1707513353" r:id="rId9"/>
        </w:object>
      </w:r>
      <w:r w:rsidR="00C50D7C" w:rsidRPr="00013683">
        <w:rPr>
          <w:rFonts w:eastAsiaTheme="minorEastAsia" w:cs="Times New Roman"/>
          <w:color w:val="000000" w:themeColor="text1"/>
          <w:sz w:val="28"/>
          <w:szCs w:val="28"/>
        </w:rPr>
        <w:t>UZNESENIE VLÁDY SLOVENSKEJ REPUBLIKY</w:t>
      </w:r>
    </w:p>
    <w:p w14:paraId="2BFA7243" w14:textId="77777777" w:rsidR="00C50D7C" w:rsidRPr="00013683" w:rsidRDefault="00C50D7C" w:rsidP="00C50D7C">
      <w:pPr>
        <w:spacing w:after="0" w:line="240" w:lineRule="auto"/>
        <w:jc w:val="center"/>
        <w:rPr>
          <w:rFonts w:eastAsiaTheme="minorEastAsia" w:cs="Times New Roman"/>
          <w:b/>
          <w:bCs/>
          <w:color w:val="000000" w:themeColor="text1"/>
          <w:sz w:val="32"/>
          <w:szCs w:val="32"/>
        </w:rPr>
      </w:pPr>
      <w:r w:rsidRPr="00013683">
        <w:rPr>
          <w:rFonts w:eastAsiaTheme="minorEastAsia" w:cs="Times New Roman"/>
          <w:b/>
          <w:bCs/>
          <w:color w:val="000000" w:themeColor="text1"/>
          <w:sz w:val="32"/>
          <w:szCs w:val="32"/>
        </w:rPr>
        <w:t xml:space="preserve">č. </w:t>
      </w:r>
    </w:p>
    <w:p w14:paraId="41FE42CA" w14:textId="77777777" w:rsidR="00C50D7C" w:rsidRPr="00013683" w:rsidRDefault="00C50D7C" w:rsidP="00C50D7C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8"/>
          <w:szCs w:val="28"/>
        </w:rPr>
      </w:pPr>
      <w:r w:rsidRPr="00013683">
        <w:rPr>
          <w:rFonts w:eastAsiaTheme="minorEastAsia" w:cs="Times New Roman"/>
          <w:color w:val="000000" w:themeColor="text1"/>
          <w:sz w:val="28"/>
          <w:szCs w:val="28"/>
        </w:rPr>
        <w:t xml:space="preserve">z             </w:t>
      </w:r>
    </w:p>
    <w:p w14:paraId="5255200A" w14:textId="77777777" w:rsidR="00C50D7C" w:rsidRPr="00013683" w:rsidRDefault="00C50D7C" w:rsidP="00C50D7C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8"/>
          <w:szCs w:val="28"/>
        </w:rPr>
      </w:pPr>
    </w:p>
    <w:p w14:paraId="26BB059D" w14:textId="77777777" w:rsidR="00C50D7C" w:rsidRPr="00013683" w:rsidRDefault="00C50D7C" w:rsidP="00C50D7C">
      <w:pPr>
        <w:tabs>
          <w:tab w:val="center" w:pos="4703"/>
          <w:tab w:val="left" w:pos="6510"/>
        </w:tabs>
        <w:adjustRightInd w:val="0"/>
        <w:spacing w:after="0" w:line="240" w:lineRule="auto"/>
        <w:jc w:val="center"/>
        <w:rPr>
          <w:rFonts w:eastAsiaTheme="minorEastAsia" w:cs="Times New Roman"/>
          <w:color w:val="000000" w:themeColor="text1"/>
          <w:szCs w:val="24"/>
        </w:rPr>
      </w:pPr>
      <w:r w:rsidRPr="00013683">
        <w:rPr>
          <w:rFonts w:eastAsiaTheme="minorEastAsia" w:cs="Times New Roman"/>
          <w:b/>
          <w:bCs/>
          <w:color w:val="000000" w:themeColor="text1"/>
          <w:sz w:val="28"/>
          <w:szCs w:val="28"/>
        </w:rPr>
        <w:t xml:space="preserve">k návrhu na zmenu </w:t>
      </w:r>
      <w:r w:rsidRPr="00CC7E08">
        <w:rPr>
          <w:rFonts w:eastAsiaTheme="minorEastAsia" w:cs="Times New Roman"/>
          <w:b/>
          <w:bCs/>
          <w:color w:val="000000" w:themeColor="text1"/>
          <w:sz w:val="28"/>
          <w:szCs w:val="28"/>
        </w:rPr>
        <w:t>uznesenia vlády Slovenskej republiky č. 608 zo 14. októbra 2021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C50D7C" w:rsidRPr="00013683" w14:paraId="0BC063E4" w14:textId="77777777" w:rsidTr="003464F2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313AD" w14:textId="77777777" w:rsidR="00C50D7C" w:rsidRPr="00013683" w:rsidRDefault="00C50D7C" w:rsidP="003464F2">
            <w:pPr>
              <w:spacing w:after="0" w:line="256" w:lineRule="auto"/>
              <w:rPr>
                <w:rFonts w:eastAsiaTheme="minorEastAsia" w:cs="Times New Roman"/>
                <w:color w:val="000000" w:themeColor="text1"/>
                <w:szCs w:val="24"/>
              </w:rPr>
            </w:pPr>
            <w:r w:rsidRPr="00013683">
              <w:rPr>
                <w:rFonts w:eastAsiaTheme="minorEastAsia" w:cs="Times New Roman"/>
                <w:color w:val="000000" w:themeColor="text1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6C42B" w14:textId="15843ACB" w:rsidR="00C50D7C" w:rsidRPr="00013683" w:rsidRDefault="00C50D7C" w:rsidP="003464F2">
            <w:pPr>
              <w:spacing w:after="0" w:line="256" w:lineRule="auto"/>
              <w:rPr>
                <w:rFonts w:eastAsiaTheme="minorEastAsia" w:cs="Times New Roman"/>
                <w:color w:val="000000" w:themeColor="text1"/>
                <w:szCs w:val="24"/>
              </w:rPr>
            </w:pPr>
          </w:p>
        </w:tc>
      </w:tr>
      <w:tr w:rsidR="00C50D7C" w:rsidRPr="00013683" w14:paraId="4D129E5C" w14:textId="77777777" w:rsidTr="003464F2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C4D321" w14:textId="77777777" w:rsidR="00C50D7C" w:rsidRPr="00013683" w:rsidRDefault="00C50D7C" w:rsidP="003464F2">
            <w:pPr>
              <w:spacing w:after="0" w:line="256" w:lineRule="auto"/>
              <w:rPr>
                <w:rFonts w:eastAsiaTheme="minorEastAsia" w:cs="Times New Roman"/>
                <w:color w:val="000000" w:themeColor="text1"/>
                <w:szCs w:val="24"/>
              </w:rPr>
            </w:pPr>
            <w:r w:rsidRPr="00013683">
              <w:rPr>
                <w:rFonts w:eastAsiaTheme="minorEastAsia" w:cs="Times New Roman"/>
                <w:color w:val="000000" w:themeColor="text1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E486C3" w14:textId="77777777" w:rsidR="00C50D7C" w:rsidRPr="00013683" w:rsidRDefault="00C50D7C" w:rsidP="003464F2">
            <w:pPr>
              <w:spacing w:after="0" w:line="256" w:lineRule="auto"/>
              <w:rPr>
                <w:rFonts w:eastAsiaTheme="minorEastAsia" w:cs="Times New Roman"/>
                <w:color w:val="000000" w:themeColor="text1"/>
                <w:szCs w:val="24"/>
              </w:rPr>
            </w:pPr>
            <w:r w:rsidRPr="00013683">
              <w:rPr>
                <w:rFonts w:eastAsiaTheme="minorEastAsia" w:cs="Times New Roman"/>
                <w:color w:val="000000" w:themeColor="text1"/>
                <w:szCs w:val="24"/>
              </w:rPr>
              <w:t xml:space="preserve">minister zahraničných vecí a európskych záležitostí </w:t>
            </w:r>
          </w:p>
        </w:tc>
      </w:tr>
    </w:tbl>
    <w:p w14:paraId="5E52201D" w14:textId="77777777" w:rsidR="00C50D7C" w:rsidRPr="00013683" w:rsidRDefault="00C50D7C" w:rsidP="00C50D7C">
      <w:pPr>
        <w:spacing w:before="480" w:after="120" w:line="240" w:lineRule="auto"/>
        <w:rPr>
          <w:rFonts w:eastAsiaTheme="minorEastAsia" w:cs="Times New Roman"/>
          <w:b/>
          <w:bCs/>
          <w:color w:val="000000" w:themeColor="text1"/>
          <w:szCs w:val="24"/>
        </w:rPr>
      </w:pPr>
      <w:r w:rsidRPr="00013683">
        <w:rPr>
          <w:rFonts w:eastAsiaTheme="minorEastAsia" w:cs="Times New Roman"/>
          <w:b/>
          <w:bCs/>
          <w:color w:val="000000" w:themeColor="text1"/>
          <w:sz w:val="32"/>
          <w:szCs w:val="32"/>
        </w:rPr>
        <w:t>Vláda</w:t>
      </w:r>
    </w:p>
    <w:p w14:paraId="0FA6D992" w14:textId="77777777" w:rsidR="00C50D7C" w:rsidRPr="00013683" w:rsidRDefault="00C50D7C" w:rsidP="00C50D7C">
      <w:pPr>
        <w:spacing w:after="0" w:line="240" w:lineRule="auto"/>
        <w:rPr>
          <w:rFonts w:eastAsiaTheme="minorEastAsia" w:cs="Times New Roman"/>
          <w:color w:val="000000" w:themeColor="text1"/>
          <w:sz w:val="20"/>
          <w:szCs w:val="20"/>
        </w:rPr>
      </w:pPr>
    </w:p>
    <w:p w14:paraId="0EF57223" w14:textId="77777777" w:rsidR="00C50D7C" w:rsidRPr="00013683" w:rsidRDefault="00C50D7C" w:rsidP="00C50D7C">
      <w:pPr>
        <w:pStyle w:val="ListParagraph"/>
        <w:keepNext/>
        <w:numPr>
          <w:ilvl w:val="0"/>
          <w:numId w:val="2"/>
        </w:numPr>
        <w:tabs>
          <w:tab w:val="num" w:pos="426"/>
        </w:tabs>
        <w:spacing w:after="0" w:line="240" w:lineRule="auto"/>
        <w:ind w:left="426"/>
        <w:jc w:val="left"/>
        <w:outlineLvl w:val="0"/>
        <w:rPr>
          <w:rFonts w:eastAsiaTheme="minorEastAsia" w:cs="Times New Roman"/>
          <w:b/>
          <w:bCs/>
          <w:color w:val="000000" w:themeColor="text1"/>
          <w:kern w:val="32"/>
          <w:sz w:val="28"/>
          <w:szCs w:val="28"/>
        </w:rPr>
      </w:pPr>
      <w:r w:rsidRPr="00013683">
        <w:rPr>
          <w:rFonts w:eastAsiaTheme="minorEastAsia" w:cs="Times New Roman"/>
          <w:b/>
          <w:bCs/>
          <w:color w:val="000000" w:themeColor="text1"/>
          <w:kern w:val="32"/>
          <w:sz w:val="28"/>
          <w:szCs w:val="28"/>
        </w:rPr>
        <w:t>mení</w:t>
      </w:r>
    </w:p>
    <w:p w14:paraId="79284FC0" w14:textId="77777777" w:rsidR="00C50D7C" w:rsidRPr="00013683" w:rsidRDefault="00C50D7C" w:rsidP="00C50D7C">
      <w:pPr>
        <w:spacing w:after="0" w:line="240" w:lineRule="auto"/>
        <w:rPr>
          <w:rFonts w:eastAsiaTheme="minorEastAsia" w:cs="Times New Roman"/>
          <w:color w:val="000000" w:themeColor="text1"/>
          <w:sz w:val="20"/>
          <w:szCs w:val="20"/>
        </w:rPr>
      </w:pPr>
    </w:p>
    <w:p w14:paraId="1A886AF1" w14:textId="295C309F" w:rsidR="00C50D7C" w:rsidRPr="008A4244" w:rsidRDefault="00C50D7C" w:rsidP="00C50D7C">
      <w:pPr>
        <w:numPr>
          <w:ilvl w:val="1"/>
          <w:numId w:val="0"/>
        </w:numPr>
        <w:spacing w:after="0" w:line="240" w:lineRule="auto"/>
        <w:ind w:left="993" w:hanging="567"/>
        <w:outlineLvl w:val="1"/>
        <w:rPr>
          <w:rFonts w:eastAsiaTheme="minorEastAsia" w:cs="Times New Roman"/>
          <w:bCs/>
          <w:color w:val="FF0000"/>
          <w:szCs w:val="24"/>
        </w:rPr>
      </w:pPr>
      <w:r>
        <w:rPr>
          <w:rFonts w:eastAsiaTheme="minorEastAsia" w:cs="Times New Roman"/>
          <w:bCs/>
          <w:color w:val="000000" w:themeColor="text1"/>
          <w:szCs w:val="24"/>
        </w:rPr>
        <w:t>A</w:t>
      </w:r>
      <w:r w:rsidRPr="00013683">
        <w:rPr>
          <w:rFonts w:eastAsiaTheme="minorEastAsia" w:cs="Times New Roman"/>
          <w:bCs/>
          <w:color w:val="000000" w:themeColor="text1"/>
          <w:szCs w:val="24"/>
        </w:rPr>
        <w:t>.1.</w:t>
      </w:r>
      <w:r w:rsidRPr="00013683">
        <w:rPr>
          <w:rFonts w:eastAsiaTheme="minorEastAsia" w:cs="Times New Roman"/>
          <w:bCs/>
          <w:color w:val="000000" w:themeColor="text1"/>
          <w:szCs w:val="24"/>
        </w:rPr>
        <w:tab/>
      </w:r>
      <w:r>
        <w:rPr>
          <w:rFonts w:eastAsiaTheme="minorEastAsia" w:cs="Times New Roman"/>
          <w:bCs/>
          <w:color w:val="000000" w:themeColor="text1"/>
          <w:szCs w:val="24"/>
        </w:rPr>
        <w:t>znenie</w:t>
      </w:r>
      <w:r w:rsidRPr="00013683">
        <w:rPr>
          <w:rFonts w:eastAsiaTheme="minorEastAsia" w:cs="Times New Roman"/>
          <w:bCs/>
          <w:color w:val="000000" w:themeColor="text1"/>
          <w:szCs w:val="24"/>
        </w:rPr>
        <w:t xml:space="preserve"> </w:t>
      </w:r>
      <w:r>
        <w:rPr>
          <w:rFonts w:eastAsiaTheme="minorEastAsia" w:cs="Times New Roman"/>
          <w:bCs/>
          <w:color w:val="000000" w:themeColor="text1"/>
          <w:szCs w:val="24"/>
        </w:rPr>
        <w:t>bodu</w:t>
      </w:r>
      <w:r w:rsidRPr="00013683">
        <w:rPr>
          <w:rFonts w:eastAsiaTheme="minorEastAsia" w:cs="Times New Roman"/>
          <w:bCs/>
          <w:color w:val="000000" w:themeColor="text1"/>
          <w:szCs w:val="24"/>
        </w:rPr>
        <w:t xml:space="preserve"> </w:t>
      </w:r>
      <w:r>
        <w:rPr>
          <w:rFonts w:eastAsiaTheme="minorEastAsia" w:cs="Times New Roman"/>
          <w:bCs/>
          <w:color w:val="000000" w:themeColor="text1"/>
          <w:szCs w:val="24"/>
        </w:rPr>
        <w:t>D.3</w:t>
      </w:r>
      <w:r w:rsidRPr="00013683">
        <w:rPr>
          <w:rFonts w:eastAsiaTheme="minorEastAsia" w:cs="Times New Roman"/>
          <w:bCs/>
          <w:color w:val="000000" w:themeColor="text1"/>
          <w:szCs w:val="24"/>
        </w:rPr>
        <w:t xml:space="preserve"> uznesenia vlády SR č. </w:t>
      </w:r>
      <w:r>
        <w:rPr>
          <w:rFonts w:asciiTheme="majorBidi" w:hAnsiTheme="majorBidi" w:cstheme="majorBidi"/>
          <w:bCs/>
          <w:color w:val="000000" w:themeColor="text1"/>
          <w:szCs w:val="24"/>
        </w:rPr>
        <w:t>608</w:t>
      </w:r>
      <w:r w:rsidRPr="00013683">
        <w:rPr>
          <w:rFonts w:eastAsiaTheme="minorEastAsia" w:cs="Times New Roman"/>
          <w:bCs/>
          <w:color w:val="000000" w:themeColor="text1"/>
          <w:szCs w:val="24"/>
        </w:rPr>
        <w:t xml:space="preserve"> </w:t>
      </w:r>
      <w:r>
        <w:rPr>
          <w:rFonts w:eastAsiaTheme="minorEastAsia" w:cs="Times New Roman"/>
          <w:bCs/>
          <w:color w:val="000000" w:themeColor="text1"/>
          <w:szCs w:val="24"/>
        </w:rPr>
        <w:t xml:space="preserve">zo 14. októbra 2021 takto: „s presunom </w:t>
      </w:r>
      <w:proofErr w:type="spellStart"/>
      <w:r>
        <w:rPr>
          <w:rFonts w:eastAsiaTheme="minorEastAsia" w:cs="Times New Roman"/>
          <w:bCs/>
          <w:color w:val="000000" w:themeColor="text1"/>
          <w:szCs w:val="24"/>
        </w:rPr>
        <w:t>priakreditácie</w:t>
      </w:r>
      <w:proofErr w:type="spellEnd"/>
      <w:r>
        <w:rPr>
          <w:rFonts w:eastAsiaTheme="minorEastAsia" w:cs="Times New Roman"/>
          <w:bCs/>
          <w:color w:val="000000" w:themeColor="text1"/>
          <w:szCs w:val="24"/>
        </w:rPr>
        <w:t xml:space="preserve"> na zabezpečovanie bilaterálnych politických vzťahov s Etiópskou federatívnou demokratickou republikou a Džibutskom na zastupiteľský úrad</w:t>
      </w:r>
      <w:r w:rsidR="00E54E03">
        <w:rPr>
          <w:rFonts w:eastAsiaTheme="minorEastAsia" w:cs="Times New Roman"/>
          <w:bCs/>
          <w:color w:val="000000" w:themeColor="text1"/>
          <w:szCs w:val="24"/>
        </w:rPr>
        <w:t xml:space="preserve"> SR</w:t>
      </w:r>
      <w:bookmarkStart w:id="0" w:name="_GoBack"/>
      <w:bookmarkEnd w:id="0"/>
      <w:r>
        <w:rPr>
          <w:rFonts w:eastAsiaTheme="minorEastAsia" w:cs="Times New Roman"/>
          <w:bCs/>
          <w:color w:val="000000" w:themeColor="text1"/>
          <w:szCs w:val="24"/>
        </w:rPr>
        <w:t xml:space="preserve"> v Kenskej republike so sídlom v Nairobi“, </w:t>
      </w:r>
    </w:p>
    <w:p w14:paraId="7E7B727E" w14:textId="77777777" w:rsidR="00C50D7C" w:rsidRDefault="00C50D7C" w:rsidP="00C50D7C">
      <w:pPr>
        <w:numPr>
          <w:ilvl w:val="1"/>
          <w:numId w:val="0"/>
        </w:numPr>
        <w:spacing w:after="0" w:line="240" w:lineRule="auto"/>
        <w:ind w:left="993" w:hanging="567"/>
        <w:outlineLvl w:val="1"/>
        <w:rPr>
          <w:rFonts w:eastAsiaTheme="minorEastAsia" w:cs="Times New Roman"/>
          <w:bCs/>
          <w:color w:val="000000" w:themeColor="text1"/>
          <w:szCs w:val="24"/>
        </w:rPr>
      </w:pPr>
    </w:p>
    <w:p w14:paraId="60E44EE5" w14:textId="77777777" w:rsidR="00C50D7C" w:rsidRDefault="00C50D7C" w:rsidP="00C50D7C">
      <w:pPr>
        <w:numPr>
          <w:ilvl w:val="1"/>
          <w:numId w:val="0"/>
        </w:numPr>
        <w:spacing w:after="0" w:line="240" w:lineRule="auto"/>
        <w:ind w:left="993" w:hanging="567"/>
        <w:outlineLvl w:val="1"/>
        <w:rPr>
          <w:rFonts w:eastAsiaTheme="minorEastAsia" w:cs="Times New Roman"/>
          <w:bCs/>
          <w:color w:val="000000" w:themeColor="text1"/>
          <w:szCs w:val="24"/>
        </w:rPr>
      </w:pPr>
      <w:r>
        <w:rPr>
          <w:rFonts w:eastAsiaTheme="minorEastAsia" w:cs="Times New Roman"/>
          <w:bCs/>
          <w:color w:val="000000" w:themeColor="text1"/>
          <w:szCs w:val="24"/>
        </w:rPr>
        <w:t>A.2. znenie</w:t>
      </w:r>
      <w:r w:rsidRPr="00013683">
        <w:rPr>
          <w:rFonts w:eastAsiaTheme="minorEastAsia" w:cs="Times New Roman"/>
          <w:bCs/>
          <w:color w:val="000000" w:themeColor="text1"/>
          <w:szCs w:val="24"/>
        </w:rPr>
        <w:t xml:space="preserve"> </w:t>
      </w:r>
      <w:r>
        <w:rPr>
          <w:rFonts w:eastAsiaTheme="minorEastAsia" w:cs="Times New Roman"/>
          <w:bCs/>
          <w:color w:val="000000" w:themeColor="text1"/>
          <w:szCs w:val="24"/>
        </w:rPr>
        <w:t>bodu</w:t>
      </w:r>
      <w:r w:rsidRPr="00013683">
        <w:rPr>
          <w:rFonts w:eastAsiaTheme="minorEastAsia" w:cs="Times New Roman"/>
          <w:bCs/>
          <w:color w:val="000000" w:themeColor="text1"/>
          <w:szCs w:val="24"/>
        </w:rPr>
        <w:t xml:space="preserve"> </w:t>
      </w:r>
      <w:r>
        <w:rPr>
          <w:rFonts w:eastAsiaTheme="minorEastAsia" w:cs="Times New Roman"/>
          <w:bCs/>
          <w:color w:val="000000" w:themeColor="text1"/>
          <w:szCs w:val="24"/>
        </w:rPr>
        <w:t>D.5</w:t>
      </w:r>
      <w:r w:rsidRPr="00013683">
        <w:rPr>
          <w:rFonts w:eastAsiaTheme="minorEastAsia" w:cs="Times New Roman"/>
          <w:bCs/>
          <w:color w:val="000000" w:themeColor="text1"/>
          <w:szCs w:val="24"/>
        </w:rPr>
        <w:t xml:space="preserve"> uznesenia vlády SR č. </w:t>
      </w:r>
      <w:r>
        <w:rPr>
          <w:rFonts w:asciiTheme="majorBidi" w:hAnsiTheme="majorBidi" w:cstheme="majorBidi"/>
          <w:bCs/>
          <w:color w:val="000000" w:themeColor="text1"/>
          <w:szCs w:val="24"/>
        </w:rPr>
        <w:t>608 zo 14. októbra 2021</w:t>
      </w:r>
      <w:r w:rsidRPr="00013683">
        <w:rPr>
          <w:rFonts w:eastAsiaTheme="minorEastAsia" w:cs="Times New Roman"/>
          <w:bCs/>
          <w:color w:val="000000" w:themeColor="text1"/>
          <w:szCs w:val="24"/>
        </w:rPr>
        <w:t xml:space="preserve"> </w:t>
      </w:r>
      <w:r>
        <w:rPr>
          <w:rFonts w:eastAsiaTheme="minorEastAsia" w:cs="Times New Roman"/>
          <w:bCs/>
          <w:color w:val="000000" w:themeColor="text1"/>
          <w:szCs w:val="24"/>
        </w:rPr>
        <w:t>takto: „s presunom</w:t>
      </w:r>
      <w:r w:rsidRPr="008A4244">
        <w:rPr>
          <w:rFonts w:eastAsiaTheme="minorEastAsia" w:cs="Times New Roman"/>
          <w:bCs/>
          <w:color w:val="000000" w:themeColor="text1"/>
          <w:szCs w:val="24"/>
        </w:rPr>
        <w:t xml:space="preserve"> </w:t>
      </w:r>
      <w:proofErr w:type="spellStart"/>
      <w:r w:rsidRPr="008A4244">
        <w:rPr>
          <w:rFonts w:eastAsiaTheme="minorEastAsia" w:cs="Times New Roman"/>
          <w:bCs/>
          <w:color w:val="000000" w:themeColor="text1"/>
          <w:szCs w:val="24"/>
        </w:rPr>
        <w:t>priakreditácie</w:t>
      </w:r>
      <w:proofErr w:type="spellEnd"/>
      <w:r w:rsidRPr="008A4244">
        <w:rPr>
          <w:rFonts w:eastAsiaTheme="minorEastAsia" w:cs="Times New Roman"/>
          <w:bCs/>
          <w:color w:val="000000" w:themeColor="text1"/>
          <w:szCs w:val="24"/>
        </w:rPr>
        <w:t xml:space="preserve"> na zabezpečovanie bilaterálnych politických vzťahov s Kuvajtským štátom, Bahrajnským kráľovstvom a K</w:t>
      </w:r>
      <w:r>
        <w:rPr>
          <w:rFonts w:eastAsiaTheme="minorEastAsia" w:cs="Times New Roman"/>
          <w:bCs/>
          <w:color w:val="000000" w:themeColor="text1"/>
          <w:szCs w:val="24"/>
        </w:rPr>
        <w:t xml:space="preserve">atarským štátom na zastupiteľský úrad </w:t>
      </w:r>
      <w:r w:rsidRPr="008A4244">
        <w:rPr>
          <w:rFonts w:eastAsiaTheme="minorEastAsia" w:cs="Times New Roman"/>
          <w:bCs/>
          <w:color w:val="000000" w:themeColor="text1"/>
          <w:szCs w:val="24"/>
        </w:rPr>
        <w:t>SR v Saudskoarabskom kráľovstve so sídlom v Rijáde</w:t>
      </w:r>
      <w:r>
        <w:rPr>
          <w:rFonts w:eastAsiaTheme="minorEastAsia" w:cs="Times New Roman"/>
          <w:bCs/>
          <w:color w:val="000000" w:themeColor="text1"/>
          <w:szCs w:val="24"/>
        </w:rPr>
        <w:t>“,</w:t>
      </w:r>
    </w:p>
    <w:p w14:paraId="31B3A299" w14:textId="77777777" w:rsidR="00C50D7C" w:rsidRDefault="00C50D7C" w:rsidP="00C50D7C">
      <w:pPr>
        <w:numPr>
          <w:ilvl w:val="1"/>
          <w:numId w:val="0"/>
        </w:numPr>
        <w:spacing w:after="0" w:line="240" w:lineRule="auto"/>
        <w:ind w:left="993" w:hanging="567"/>
        <w:outlineLvl w:val="1"/>
        <w:rPr>
          <w:rFonts w:eastAsiaTheme="minorEastAsia" w:cs="Times New Roman"/>
          <w:bCs/>
          <w:color w:val="000000" w:themeColor="text1"/>
          <w:szCs w:val="24"/>
        </w:rPr>
      </w:pPr>
    </w:p>
    <w:p w14:paraId="5371A7A4" w14:textId="77777777" w:rsidR="00C50D7C" w:rsidRDefault="00C50D7C" w:rsidP="00C50D7C">
      <w:pPr>
        <w:numPr>
          <w:ilvl w:val="1"/>
          <w:numId w:val="0"/>
        </w:numPr>
        <w:spacing w:after="0" w:line="240" w:lineRule="auto"/>
        <w:ind w:left="993" w:hanging="567"/>
        <w:outlineLvl w:val="1"/>
        <w:rPr>
          <w:rFonts w:eastAsiaTheme="minorEastAsia" w:cs="Times New Roman"/>
          <w:bCs/>
          <w:color w:val="FF0000"/>
          <w:szCs w:val="24"/>
        </w:rPr>
      </w:pPr>
      <w:r>
        <w:rPr>
          <w:rFonts w:eastAsiaTheme="minorEastAsia" w:cs="Times New Roman"/>
          <w:bCs/>
          <w:color w:val="000000" w:themeColor="text1"/>
          <w:szCs w:val="24"/>
        </w:rPr>
        <w:t>A.3. znenie úlohy v bode E.7 uznesenia vlády SR č. 608 zo 14. októbra 2021 takto: „</w:t>
      </w:r>
      <w:r w:rsidRPr="009862C3">
        <w:rPr>
          <w:rFonts w:eastAsiaTheme="minorEastAsia" w:cs="Times New Roman"/>
          <w:bCs/>
          <w:color w:val="000000" w:themeColor="text1"/>
          <w:szCs w:val="24"/>
        </w:rPr>
        <w:t xml:space="preserve">zabezpečiť presun </w:t>
      </w:r>
      <w:proofErr w:type="spellStart"/>
      <w:r w:rsidRPr="009862C3">
        <w:rPr>
          <w:rFonts w:eastAsiaTheme="minorEastAsia" w:cs="Times New Roman"/>
          <w:bCs/>
          <w:color w:val="000000" w:themeColor="text1"/>
          <w:szCs w:val="24"/>
        </w:rPr>
        <w:t>priakreditácie</w:t>
      </w:r>
      <w:proofErr w:type="spellEnd"/>
      <w:r w:rsidRPr="009862C3">
        <w:rPr>
          <w:rFonts w:eastAsiaTheme="minorEastAsia" w:cs="Times New Roman"/>
          <w:bCs/>
          <w:color w:val="000000" w:themeColor="text1"/>
          <w:szCs w:val="24"/>
        </w:rPr>
        <w:t xml:space="preserve"> na zabezpečovanie bilaterálnych politických vzťahov s Etiópskou federa</w:t>
      </w:r>
      <w:r>
        <w:rPr>
          <w:rFonts w:eastAsiaTheme="minorEastAsia" w:cs="Times New Roman"/>
          <w:bCs/>
          <w:color w:val="000000" w:themeColor="text1"/>
          <w:szCs w:val="24"/>
        </w:rPr>
        <w:t>tívnou demokratickou republikou a</w:t>
      </w:r>
      <w:r w:rsidRPr="009862C3">
        <w:rPr>
          <w:rFonts w:eastAsiaTheme="minorEastAsia" w:cs="Times New Roman"/>
          <w:bCs/>
          <w:color w:val="000000" w:themeColor="text1"/>
          <w:szCs w:val="24"/>
        </w:rPr>
        <w:t xml:space="preserve"> Džibutskom </w:t>
      </w:r>
      <w:r>
        <w:rPr>
          <w:rFonts w:eastAsiaTheme="minorEastAsia" w:cs="Times New Roman"/>
          <w:bCs/>
          <w:color w:val="000000" w:themeColor="text1"/>
          <w:szCs w:val="24"/>
        </w:rPr>
        <w:t>na zastupiteľský úrad</w:t>
      </w:r>
      <w:r w:rsidRPr="009862C3">
        <w:rPr>
          <w:rFonts w:eastAsiaTheme="minorEastAsia" w:cs="Times New Roman"/>
          <w:bCs/>
          <w:color w:val="000000" w:themeColor="text1"/>
          <w:szCs w:val="24"/>
        </w:rPr>
        <w:t xml:space="preserve"> SR v Kenskej republike so sídlom v</w:t>
      </w:r>
      <w:r>
        <w:rPr>
          <w:rFonts w:eastAsiaTheme="minorEastAsia" w:cs="Times New Roman"/>
          <w:bCs/>
          <w:color w:val="000000" w:themeColor="text1"/>
          <w:szCs w:val="24"/>
        </w:rPr>
        <w:t> </w:t>
      </w:r>
      <w:r w:rsidRPr="009862C3">
        <w:rPr>
          <w:rFonts w:eastAsiaTheme="minorEastAsia" w:cs="Times New Roman"/>
          <w:bCs/>
          <w:color w:val="000000" w:themeColor="text1"/>
          <w:szCs w:val="24"/>
        </w:rPr>
        <w:t>Nairobi</w:t>
      </w:r>
      <w:r>
        <w:rPr>
          <w:rFonts w:eastAsiaTheme="minorEastAsia" w:cs="Times New Roman"/>
          <w:bCs/>
          <w:color w:val="000000" w:themeColor="text1"/>
          <w:szCs w:val="24"/>
        </w:rPr>
        <w:t xml:space="preserve">“, </w:t>
      </w:r>
    </w:p>
    <w:p w14:paraId="4A39132C" w14:textId="77777777" w:rsidR="00C50D7C" w:rsidRDefault="00C50D7C" w:rsidP="00C50D7C">
      <w:pPr>
        <w:numPr>
          <w:ilvl w:val="1"/>
          <w:numId w:val="0"/>
        </w:numPr>
        <w:spacing w:after="0" w:line="240" w:lineRule="auto"/>
        <w:ind w:left="993" w:hanging="567"/>
        <w:outlineLvl w:val="1"/>
        <w:rPr>
          <w:rFonts w:eastAsiaTheme="minorEastAsia" w:cs="Times New Roman"/>
          <w:bCs/>
          <w:szCs w:val="24"/>
        </w:rPr>
      </w:pPr>
    </w:p>
    <w:p w14:paraId="0AA15B99" w14:textId="77777777" w:rsidR="00C50D7C" w:rsidRPr="009862C3" w:rsidRDefault="00C50D7C" w:rsidP="00C50D7C">
      <w:pPr>
        <w:numPr>
          <w:ilvl w:val="1"/>
          <w:numId w:val="0"/>
        </w:numPr>
        <w:spacing w:after="0" w:line="240" w:lineRule="auto"/>
        <w:ind w:left="993" w:hanging="567"/>
        <w:outlineLvl w:val="1"/>
        <w:rPr>
          <w:rFonts w:cs="Times New Roman"/>
          <w:szCs w:val="24"/>
        </w:rPr>
      </w:pPr>
      <w:r>
        <w:rPr>
          <w:rFonts w:eastAsiaTheme="minorEastAsia" w:cs="Times New Roman"/>
          <w:bCs/>
          <w:szCs w:val="24"/>
        </w:rPr>
        <w:t xml:space="preserve">A.4. </w:t>
      </w:r>
      <w:r>
        <w:rPr>
          <w:rFonts w:eastAsiaTheme="minorEastAsia" w:cs="Times New Roman"/>
          <w:bCs/>
          <w:color w:val="000000" w:themeColor="text1"/>
          <w:szCs w:val="24"/>
        </w:rPr>
        <w:t>znenie úlohy v bode E.10 uznesenia vlády SR č. 608 zo 14. októbra 2021 takto: „</w:t>
      </w:r>
      <w:r w:rsidRPr="009862C3">
        <w:rPr>
          <w:rFonts w:eastAsiaTheme="minorEastAsia" w:cs="Times New Roman"/>
          <w:bCs/>
          <w:color w:val="000000" w:themeColor="text1"/>
          <w:szCs w:val="24"/>
        </w:rPr>
        <w:t xml:space="preserve">zabezpečiť presun </w:t>
      </w:r>
      <w:proofErr w:type="spellStart"/>
      <w:r w:rsidRPr="009862C3">
        <w:rPr>
          <w:rFonts w:eastAsiaTheme="minorEastAsia" w:cs="Times New Roman"/>
          <w:bCs/>
          <w:color w:val="000000" w:themeColor="text1"/>
          <w:szCs w:val="24"/>
        </w:rPr>
        <w:t>priakreditácie</w:t>
      </w:r>
      <w:proofErr w:type="spellEnd"/>
      <w:r w:rsidRPr="009862C3">
        <w:rPr>
          <w:rFonts w:eastAsiaTheme="minorEastAsia" w:cs="Times New Roman"/>
          <w:bCs/>
          <w:color w:val="000000" w:themeColor="text1"/>
          <w:szCs w:val="24"/>
        </w:rPr>
        <w:t xml:space="preserve"> na zabezpečovanie bilaterálnych politických vzťahov s Kuvajtským štátom, Bahrajnským kráľovstvom a K</w:t>
      </w:r>
      <w:r>
        <w:rPr>
          <w:rFonts w:eastAsiaTheme="minorEastAsia" w:cs="Times New Roman"/>
          <w:bCs/>
          <w:color w:val="000000" w:themeColor="text1"/>
          <w:szCs w:val="24"/>
        </w:rPr>
        <w:t>atarským štátom na zastupiteľský úrad</w:t>
      </w:r>
      <w:r w:rsidRPr="009862C3">
        <w:rPr>
          <w:rFonts w:eastAsiaTheme="minorEastAsia" w:cs="Times New Roman"/>
          <w:bCs/>
          <w:color w:val="000000" w:themeColor="text1"/>
          <w:szCs w:val="24"/>
        </w:rPr>
        <w:t xml:space="preserve"> SR v Saudskoarabsko</w:t>
      </w:r>
      <w:r>
        <w:rPr>
          <w:rFonts w:eastAsiaTheme="minorEastAsia" w:cs="Times New Roman"/>
          <w:bCs/>
          <w:color w:val="000000" w:themeColor="text1"/>
          <w:szCs w:val="24"/>
        </w:rPr>
        <w:t>m kráľovstve so sídlom v Rijáde“.</w:t>
      </w:r>
    </w:p>
    <w:p w14:paraId="6B43C389" w14:textId="77777777" w:rsidR="00C50D7C" w:rsidRPr="00013683" w:rsidRDefault="00C50D7C" w:rsidP="00C50D7C">
      <w:pPr>
        <w:tabs>
          <w:tab w:val="left" w:pos="709"/>
          <w:tab w:val="num" w:pos="851"/>
        </w:tabs>
        <w:spacing w:before="120" w:after="0" w:line="240" w:lineRule="auto"/>
        <w:outlineLvl w:val="1"/>
        <w:rPr>
          <w:rFonts w:cs="Times New Roman"/>
          <w:color w:val="000000" w:themeColor="text1"/>
          <w:szCs w:val="24"/>
        </w:rPr>
      </w:pPr>
    </w:p>
    <w:p w14:paraId="21B15F80" w14:textId="77777777" w:rsidR="00C50D7C" w:rsidRPr="00013683" w:rsidRDefault="00C50D7C" w:rsidP="00C50D7C">
      <w:pPr>
        <w:tabs>
          <w:tab w:val="left" w:pos="708"/>
        </w:tabs>
        <w:spacing w:before="120" w:after="0" w:line="240" w:lineRule="auto"/>
        <w:outlineLvl w:val="1"/>
        <w:rPr>
          <w:rFonts w:cs="Times New Roman"/>
          <w:color w:val="000000" w:themeColor="text1"/>
          <w:szCs w:val="24"/>
        </w:rPr>
      </w:pPr>
      <w:r w:rsidRPr="00013683">
        <w:rPr>
          <w:rFonts w:eastAsiaTheme="minorEastAsia" w:cs="Times New Roman"/>
          <w:b/>
          <w:color w:val="000000" w:themeColor="text1"/>
          <w:szCs w:val="24"/>
        </w:rPr>
        <w:t>Vykon</w:t>
      </w:r>
      <w:r>
        <w:rPr>
          <w:rFonts w:eastAsiaTheme="minorEastAsia" w:cs="Times New Roman"/>
          <w:b/>
          <w:color w:val="000000" w:themeColor="text1"/>
          <w:szCs w:val="24"/>
        </w:rPr>
        <w:t>á</w:t>
      </w:r>
      <w:r w:rsidRPr="00013683">
        <w:rPr>
          <w:rFonts w:eastAsiaTheme="minorEastAsia" w:cs="Times New Roman"/>
          <w:b/>
          <w:color w:val="000000" w:themeColor="text1"/>
          <w:szCs w:val="24"/>
        </w:rPr>
        <w:t>:</w:t>
      </w:r>
      <w:r w:rsidRPr="00013683">
        <w:rPr>
          <w:rFonts w:eastAsiaTheme="minorEastAsia" w:cs="Times New Roman"/>
          <w:color w:val="000000" w:themeColor="text1"/>
          <w:szCs w:val="24"/>
        </w:rPr>
        <w:t xml:space="preserve"> </w:t>
      </w:r>
      <w:r w:rsidRPr="00013683">
        <w:rPr>
          <w:rFonts w:eastAsiaTheme="minorEastAsia" w:cs="Times New Roman"/>
          <w:color w:val="000000" w:themeColor="text1"/>
          <w:szCs w:val="24"/>
        </w:rPr>
        <w:tab/>
      </w:r>
      <w:r>
        <w:rPr>
          <w:rFonts w:eastAsiaTheme="minorEastAsia" w:cs="Times New Roman"/>
          <w:color w:val="000000" w:themeColor="text1"/>
          <w:szCs w:val="24"/>
        </w:rPr>
        <w:tab/>
        <w:t>minister zahraničných vecí a európskych záležitostí</w:t>
      </w:r>
    </w:p>
    <w:p w14:paraId="2CA96760" w14:textId="77777777" w:rsidR="00C50D7C" w:rsidRPr="00013683" w:rsidRDefault="00C50D7C" w:rsidP="00C50D7C">
      <w:pPr>
        <w:tabs>
          <w:tab w:val="left" w:pos="708"/>
        </w:tabs>
        <w:spacing w:before="120" w:after="0" w:line="240" w:lineRule="auto"/>
        <w:ind w:left="2694"/>
        <w:outlineLvl w:val="1"/>
        <w:rPr>
          <w:rFonts w:eastAsiaTheme="minorEastAsia" w:cs="Times New Roman"/>
          <w:color w:val="000000" w:themeColor="text1"/>
          <w:szCs w:val="24"/>
        </w:rPr>
      </w:pPr>
    </w:p>
    <w:p w14:paraId="79EF985A" w14:textId="77777777" w:rsidR="00C50D7C" w:rsidRPr="005C5322" w:rsidRDefault="00C50D7C" w:rsidP="00C50D7C">
      <w:pPr>
        <w:spacing w:after="0" w:line="240" w:lineRule="auto"/>
        <w:rPr>
          <w:rFonts w:cs="Times New Roman"/>
          <w:szCs w:val="24"/>
        </w:rPr>
      </w:pPr>
      <w:r w:rsidRPr="00013683">
        <w:rPr>
          <w:rFonts w:eastAsiaTheme="minorEastAsia" w:cs="Times New Roman"/>
          <w:b/>
          <w:color w:val="000000" w:themeColor="text1"/>
          <w:szCs w:val="24"/>
        </w:rPr>
        <w:t>Na vedomie:</w:t>
      </w:r>
      <w:r w:rsidRPr="00013683">
        <w:rPr>
          <w:rFonts w:eastAsiaTheme="minorEastAsia" w:cs="Times New Roman"/>
          <w:color w:val="000000" w:themeColor="text1"/>
          <w:sz w:val="20"/>
          <w:szCs w:val="20"/>
        </w:rPr>
        <w:tab/>
      </w:r>
      <w:r>
        <w:rPr>
          <w:rFonts w:eastAsiaTheme="minorEastAsia" w:cs="Times New Roman"/>
          <w:color w:val="000000" w:themeColor="text1"/>
          <w:sz w:val="20"/>
          <w:szCs w:val="20"/>
        </w:rPr>
        <w:tab/>
      </w:r>
      <w:r w:rsidRPr="005C5322">
        <w:rPr>
          <w:rFonts w:cs="Times New Roman"/>
          <w:szCs w:val="24"/>
        </w:rPr>
        <w:t>prezidentka SR</w:t>
      </w:r>
    </w:p>
    <w:p w14:paraId="77B4A3A9" w14:textId="77777777" w:rsidR="00C50D7C" w:rsidRPr="005C5322" w:rsidRDefault="00C50D7C" w:rsidP="00C50D7C">
      <w:pPr>
        <w:autoSpaceDE w:val="0"/>
        <w:autoSpaceDN w:val="0"/>
        <w:adjustRightInd w:val="0"/>
        <w:spacing w:after="0" w:line="240" w:lineRule="auto"/>
        <w:ind w:left="1410" w:hanging="1268"/>
        <w:rPr>
          <w:rFonts w:cs="Times New Roman"/>
          <w:szCs w:val="24"/>
        </w:rPr>
      </w:pPr>
      <w:r w:rsidRPr="005C5322">
        <w:rPr>
          <w:rFonts w:cs="Times New Roman"/>
          <w:szCs w:val="24"/>
        </w:rPr>
        <w:tab/>
      </w:r>
      <w:r w:rsidRPr="005C5322">
        <w:rPr>
          <w:rFonts w:cs="Times New Roman"/>
          <w:szCs w:val="24"/>
        </w:rPr>
        <w:tab/>
      </w:r>
      <w:r w:rsidRPr="005C5322">
        <w:rPr>
          <w:rFonts w:cs="Times New Roman"/>
          <w:szCs w:val="24"/>
        </w:rPr>
        <w:tab/>
        <w:t>Zahraničný výbor NR SR</w:t>
      </w:r>
    </w:p>
    <w:p w14:paraId="67F78B0B" w14:textId="77777777" w:rsidR="00C50D7C" w:rsidRPr="003A7D6F" w:rsidRDefault="00C50D7C" w:rsidP="00C50D7C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5C5322">
        <w:rPr>
          <w:rFonts w:cs="Times New Roman"/>
          <w:szCs w:val="24"/>
        </w:rPr>
        <w:tab/>
      </w:r>
      <w:r w:rsidRPr="005C5322">
        <w:rPr>
          <w:rFonts w:cs="Times New Roman"/>
          <w:szCs w:val="24"/>
        </w:rPr>
        <w:tab/>
      </w:r>
      <w:r w:rsidRPr="005C5322">
        <w:rPr>
          <w:rFonts w:cs="Times New Roman"/>
          <w:szCs w:val="24"/>
        </w:rPr>
        <w:tab/>
        <w:t>Výbo</w:t>
      </w:r>
      <w:r>
        <w:rPr>
          <w:rFonts w:cs="Times New Roman"/>
          <w:szCs w:val="24"/>
        </w:rPr>
        <w:t>r NR SR pre európske záležitosti</w:t>
      </w:r>
    </w:p>
    <w:p w14:paraId="20EF729D" w14:textId="7DEB349B" w:rsidR="004E400E" w:rsidRPr="00C50D7C" w:rsidRDefault="004E400E" w:rsidP="00C50D7C"/>
    <w:sectPr w:rsidR="004E400E" w:rsidRPr="00C50D7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C2BB3" w14:textId="77777777" w:rsidR="00387846" w:rsidRDefault="00387846">
      <w:pPr>
        <w:spacing w:after="0" w:line="240" w:lineRule="auto"/>
      </w:pPr>
      <w:r>
        <w:separator/>
      </w:r>
    </w:p>
  </w:endnote>
  <w:endnote w:type="continuationSeparator" w:id="0">
    <w:p w14:paraId="63A210CF" w14:textId="77777777" w:rsidR="00387846" w:rsidRDefault="0038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851585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7A6583DF" w14:textId="77E263CF" w:rsidR="008B2383" w:rsidRPr="00FD4AE5" w:rsidRDefault="008B2383">
        <w:pPr>
          <w:pStyle w:val="Footer"/>
          <w:jc w:val="center"/>
          <w:rPr>
            <w:rFonts w:cs="Times New Roman"/>
          </w:rPr>
        </w:pPr>
        <w:r w:rsidRPr="00FD4AE5">
          <w:rPr>
            <w:rFonts w:cs="Times New Roman"/>
          </w:rPr>
          <w:fldChar w:fldCharType="begin"/>
        </w:r>
        <w:r w:rsidRPr="00FD4AE5">
          <w:rPr>
            <w:rFonts w:cs="Times New Roman"/>
          </w:rPr>
          <w:instrText>PAGE   \* MERGEFORMAT</w:instrText>
        </w:r>
        <w:r w:rsidRPr="00FD4AE5">
          <w:rPr>
            <w:rFonts w:cs="Times New Roman"/>
          </w:rPr>
          <w:fldChar w:fldCharType="separate"/>
        </w:r>
        <w:r w:rsidR="00E54E03">
          <w:rPr>
            <w:rFonts w:cs="Times New Roman"/>
            <w:noProof/>
          </w:rPr>
          <w:t>1</w:t>
        </w:r>
        <w:r w:rsidRPr="00FD4AE5">
          <w:rPr>
            <w:rFonts w:cs="Times New Roman"/>
          </w:rPr>
          <w:fldChar w:fldCharType="end"/>
        </w:r>
      </w:p>
    </w:sdtContent>
  </w:sdt>
  <w:p w14:paraId="2380FD6C" w14:textId="77777777" w:rsidR="008B2383" w:rsidRDefault="008B23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304E4" w14:textId="77777777" w:rsidR="00387846" w:rsidRDefault="00387846">
      <w:pPr>
        <w:spacing w:after="0" w:line="240" w:lineRule="auto"/>
      </w:pPr>
      <w:r>
        <w:separator/>
      </w:r>
    </w:p>
  </w:footnote>
  <w:footnote w:type="continuationSeparator" w:id="0">
    <w:p w14:paraId="16E70BDD" w14:textId="77777777" w:rsidR="00387846" w:rsidRDefault="00387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442D4"/>
    <w:multiLevelType w:val="multilevel"/>
    <w:tmpl w:val="9AE01AF8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>
    <w:nsid w:val="36AC20A9"/>
    <w:multiLevelType w:val="hybridMultilevel"/>
    <w:tmpl w:val="DBD04F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83743"/>
    <w:multiLevelType w:val="hybridMultilevel"/>
    <w:tmpl w:val="7BA6FEA8"/>
    <w:lvl w:ilvl="0" w:tplc="107CB3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7E64229C"/>
    <w:multiLevelType w:val="hybridMultilevel"/>
    <w:tmpl w:val="F4CE13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59"/>
    <w:rsid w:val="00013683"/>
    <w:rsid w:val="000331E9"/>
    <w:rsid w:val="00034D99"/>
    <w:rsid w:val="00067196"/>
    <w:rsid w:val="0007338D"/>
    <w:rsid w:val="0007394F"/>
    <w:rsid w:val="00084623"/>
    <w:rsid w:val="000B2861"/>
    <w:rsid w:val="000B69B5"/>
    <w:rsid w:val="000C65CD"/>
    <w:rsid w:val="000E4CDC"/>
    <w:rsid w:val="000F381F"/>
    <w:rsid w:val="000F51A8"/>
    <w:rsid w:val="000F67BD"/>
    <w:rsid w:val="000F6F18"/>
    <w:rsid w:val="00101CE5"/>
    <w:rsid w:val="00117105"/>
    <w:rsid w:val="0012544E"/>
    <w:rsid w:val="0013133F"/>
    <w:rsid w:val="00153948"/>
    <w:rsid w:val="0017215F"/>
    <w:rsid w:val="00186529"/>
    <w:rsid w:val="001B13FA"/>
    <w:rsid w:val="001B4D85"/>
    <w:rsid w:val="001C22B4"/>
    <w:rsid w:val="001E25EA"/>
    <w:rsid w:val="00204366"/>
    <w:rsid w:val="002412D8"/>
    <w:rsid w:val="0024774A"/>
    <w:rsid w:val="0025137D"/>
    <w:rsid w:val="00253F06"/>
    <w:rsid w:val="00257325"/>
    <w:rsid w:val="00264A2C"/>
    <w:rsid w:val="00265D70"/>
    <w:rsid w:val="00267858"/>
    <w:rsid w:val="00267B8A"/>
    <w:rsid w:val="00271890"/>
    <w:rsid w:val="002C3C4A"/>
    <w:rsid w:val="002D0EFB"/>
    <w:rsid w:val="002D26CB"/>
    <w:rsid w:val="002E1053"/>
    <w:rsid w:val="002E679C"/>
    <w:rsid w:val="003420D1"/>
    <w:rsid w:val="00354009"/>
    <w:rsid w:val="00362042"/>
    <w:rsid w:val="00375CEA"/>
    <w:rsid w:val="00387421"/>
    <w:rsid w:val="00387846"/>
    <w:rsid w:val="00393895"/>
    <w:rsid w:val="003A4955"/>
    <w:rsid w:val="003A7D6F"/>
    <w:rsid w:val="003B0BBA"/>
    <w:rsid w:val="003C1915"/>
    <w:rsid w:val="003E09EA"/>
    <w:rsid w:val="003F198B"/>
    <w:rsid w:val="003F7E9D"/>
    <w:rsid w:val="0042170C"/>
    <w:rsid w:val="00426D9E"/>
    <w:rsid w:val="00432F60"/>
    <w:rsid w:val="004356B4"/>
    <w:rsid w:val="00437872"/>
    <w:rsid w:val="00440BDC"/>
    <w:rsid w:val="00443053"/>
    <w:rsid w:val="004540C6"/>
    <w:rsid w:val="00470411"/>
    <w:rsid w:val="00470DC7"/>
    <w:rsid w:val="0047642C"/>
    <w:rsid w:val="00483F96"/>
    <w:rsid w:val="004A4673"/>
    <w:rsid w:val="004C36D5"/>
    <w:rsid w:val="004E400E"/>
    <w:rsid w:val="004E5870"/>
    <w:rsid w:val="004E7A4C"/>
    <w:rsid w:val="004F10BB"/>
    <w:rsid w:val="004F3EA1"/>
    <w:rsid w:val="00530BFB"/>
    <w:rsid w:val="00546C2F"/>
    <w:rsid w:val="00554512"/>
    <w:rsid w:val="00564B2E"/>
    <w:rsid w:val="00574A01"/>
    <w:rsid w:val="00583C3D"/>
    <w:rsid w:val="00593307"/>
    <w:rsid w:val="00595C59"/>
    <w:rsid w:val="005C5322"/>
    <w:rsid w:val="005C6701"/>
    <w:rsid w:val="005D5153"/>
    <w:rsid w:val="005E4F24"/>
    <w:rsid w:val="005F1F92"/>
    <w:rsid w:val="005F327B"/>
    <w:rsid w:val="006946B7"/>
    <w:rsid w:val="00697186"/>
    <w:rsid w:val="006B13C7"/>
    <w:rsid w:val="006C776A"/>
    <w:rsid w:val="006D7B58"/>
    <w:rsid w:val="00703DE9"/>
    <w:rsid w:val="007062D6"/>
    <w:rsid w:val="007111F7"/>
    <w:rsid w:val="0073115E"/>
    <w:rsid w:val="00752B90"/>
    <w:rsid w:val="0076554E"/>
    <w:rsid w:val="00771205"/>
    <w:rsid w:val="00777B54"/>
    <w:rsid w:val="007A58CF"/>
    <w:rsid w:val="007C39EB"/>
    <w:rsid w:val="007D2C94"/>
    <w:rsid w:val="007F626F"/>
    <w:rsid w:val="00810598"/>
    <w:rsid w:val="0081419D"/>
    <w:rsid w:val="00832F1C"/>
    <w:rsid w:val="00842D81"/>
    <w:rsid w:val="00843CEE"/>
    <w:rsid w:val="00856A6F"/>
    <w:rsid w:val="00873170"/>
    <w:rsid w:val="00877C61"/>
    <w:rsid w:val="008A4244"/>
    <w:rsid w:val="008B2383"/>
    <w:rsid w:val="008B383E"/>
    <w:rsid w:val="008B755F"/>
    <w:rsid w:val="008C1730"/>
    <w:rsid w:val="008C3D5F"/>
    <w:rsid w:val="008F06A0"/>
    <w:rsid w:val="009272B9"/>
    <w:rsid w:val="00936F93"/>
    <w:rsid w:val="0098284C"/>
    <w:rsid w:val="009862C3"/>
    <w:rsid w:val="009A01EC"/>
    <w:rsid w:val="009A3E6E"/>
    <w:rsid w:val="009B3F8C"/>
    <w:rsid w:val="00A01229"/>
    <w:rsid w:val="00A17F53"/>
    <w:rsid w:val="00A22F27"/>
    <w:rsid w:val="00A23467"/>
    <w:rsid w:val="00A42221"/>
    <w:rsid w:val="00A44D1F"/>
    <w:rsid w:val="00A55CA7"/>
    <w:rsid w:val="00A82079"/>
    <w:rsid w:val="00A857AD"/>
    <w:rsid w:val="00AC21CC"/>
    <w:rsid w:val="00AD78EC"/>
    <w:rsid w:val="00AF1194"/>
    <w:rsid w:val="00B0697A"/>
    <w:rsid w:val="00B3383B"/>
    <w:rsid w:val="00B37777"/>
    <w:rsid w:val="00B750CF"/>
    <w:rsid w:val="00B82CEA"/>
    <w:rsid w:val="00B96ECA"/>
    <w:rsid w:val="00BB5219"/>
    <w:rsid w:val="00BC2AB8"/>
    <w:rsid w:val="00BD189B"/>
    <w:rsid w:val="00BE0A91"/>
    <w:rsid w:val="00BF0CF6"/>
    <w:rsid w:val="00C06C96"/>
    <w:rsid w:val="00C21C8C"/>
    <w:rsid w:val="00C278F8"/>
    <w:rsid w:val="00C37937"/>
    <w:rsid w:val="00C50D7C"/>
    <w:rsid w:val="00C8653C"/>
    <w:rsid w:val="00C9497F"/>
    <w:rsid w:val="00C966B9"/>
    <w:rsid w:val="00CA03DA"/>
    <w:rsid w:val="00CB737A"/>
    <w:rsid w:val="00CC3676"/>
    <w:rsid w:val="00CC5906"/>
    <w:rsid w:val="00CE6523"/>
    <w:rsid w:val="00CF43D3"/>
    <w:rsid w:val="00D0361A"/>
    <w:rsid w:val="00D04DA2"/>
    <w:rsid w:val="00D05D2A"/>
    <w:rsid w:val="00D06D16"/>
    <w:rsid w:val="00D16BE8"/>
    <w:rsid w:val="00D20366"/>
    <w:rsid w:val="00D215BD"/>
    <w:rsid w:val="00D23AE6"/>
    <w:rsid w:val="00D521A3"/>
    <w:rsid w:val="00D74F28"/>
    <w:rsid w:val="00D8591A"/>
    <w:rsid w:val="00DE4F56"/>
    <w:rsid w:val="00DE6EB1"/>
    <w:rsid w:val="00E06AF6"/>
    <w:rsid w:val="00E24ADC"/>
    <w:rsid w:val="00E37664"/>
    <w:rsid w:val="00E44744"/>
    <w:rsid w:val="00E47FDE"/>
    <w:rsid w:val="00E54E03"/>
    <w:rsid w:val="00E960D5"/>
    <w:rsid w:val="00EA3D23"/>
    <w:rsid w:val="00EA6F1D"/>
    <w:rsid w:val="00ED34C9"/>
    <w:rsid w:val="00ED6A81"/>
    <w:rsid w:val="00F41B61"/>
    <w:rsid w:val="00F431B9"/>
    <w:rsid w:val="00F458B7"/>
    <w:rsid w:val="00F45DAC"/>
    <w:rsid w:val="00F75D0C"/>
    <w:rsid w:val="00FA34E7"/>
    <w:rsid w:val="00FB4876"/>
    <w:rsid w:val="00FC6B4B"/>
    <w:rsid w:val="00FC7600"/>
    <w:rsid w:val="00FE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4DDD9FF"/>
  <w15:chartTrackingRefBased/>
  <w15:docId w15:val="{F06ADC6E-1682-4C83-907D-F1049AB1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D7C"/>
    <w:pPr>
      <w:spacing w:line="252" w:lineRule="auto"/>
      <w:jc w:val="both"/>
    </w:pPr>
    <w:rPr>
      <w:rFonts w:ascii="Times New Roman" w:eastAsia="Times New Roman" w:hAnsi="Times New Roman" w:cs="Calibri"/>
      <w:color w:val="000000"/>
      <w:sz w:val="24"/>
      <w:lang w:eastAsia="sk-SK"/>
    </w:rPr>
  </w:style>
  <w:style w:type="paragraph" w:styleId="Heading1">
    <w:name w:val="heading 1"/>
    <w:aliases w:val="Čo robí (časť)"/>
    <w:basedOn w:val="Normal"/>
    <w:next w:val="Normal"/>
    <w:link w:val="Heading1Char"/>
    <w:uiPriority w:val="9"/>
    <w:qFormat/>
    <w:rsid w:val="003B0BBA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aliases w:val="Úloha"/>
    <w:basedOn w:val="Normal"/>
    <w:next w:val="Normal"/>
    <w:link w:val="Heading2Char"/>
    <w:uiPriority w:val="9"/>
    <w:unhideWhenUsed/>
    <w:qFormat/>
    <w:rsid w:val="002043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aliases w:val="Podúloha"/>
    <w:basedOn w:val="Normal"/>
    <w:link w:val="Heading3Char"/>
    <w:uiPriority w:val="9"/>
    <w:qFormat/>
    <w:rsid w:val="00FC6B4B"/>
    <w:pPr>
      <w:keepNext/>
      <w:tabs>
        <w:tab w:val="num" w:pos="1418"/>
      </w:tabs>
      <w:spacing w:before="120" w:after="0" w:line="240" w:lineRule="auto"/>
      <w:ind w:left="2269" w:hanging="851"/>
      <w:outlineLvl w:val="2"/>
    </w:pPr>
    <w:rPr>
      <w:rFonts w:cs="Times New Roman"/>
      <w:szCs w:val="24"/>
    </w:rPr>
  </w:style>
  <w:style w:type="paragraph" w:styleId="Heading4">
    <w:name w:val="heading 4"/>
    <w:aliases w:val="Termín"/>
    <w:basedOn w:val="Normal"/>
    <w:next w:val="Heading2"/>
    <w:link w:val="Heading4Char"/>
    <w:uiPriority w:val="9"/>
    <w:qFormat/>
    <w:rsid w:val="00FC6B4B"/>
    <w:pPr>
      <w:tabs>
        <w:tab w:val="num" w:pos="1418"/>
      </w:tabs>
      <w:spacing w:before="120" w:after="120" w:line="240" w:lineRule="auto"/>
      <w:ind w:left="1418" w:hanging="1418"/>
      <w:outlineLvl w:val="3"/>
    </w:pPr>
    <w:rPr>
      <w:rFonts w:cs="Times New Roman"/>
      <w:i/>
      <w:iCs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FC6B4B"/>
    <w:pPr>
      <w:tabs>
        <w:tab w:val="num" w:pos="3240"/>
      </w:tabs>
      <w:spacing w:before="240" w:after="60" w:line="240" w:lineRule="auto"/>
      <w:ind w:left="288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FC6B4B"/>
    <w:pPr>
      <w:tabs>
        <w:tab w:val="num" w:pos="3960"/>
      </w:tabs>
      <w:spacing w:before="240" w:after="60" w:line="240" w:lineRule="auto"/>
      <w:ind w:left="360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FC6B4B"/>
    <w:pPr>
      <w:tabs>
        <w:tab w:val="num" w:pos="4680"/>
      </w:tabs>
      <w:spacing w:before="240" w:after="60" w:line="240" w:lineRule="auto"/>
      <w:ind w:left="4320"/>
      <w:outlineLvl w:val="6"/>
    </w:pPr>
    <w:rPr>
      <w:rFonts w:cs="Times New Roman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FC6B4B"/>
    <w:pPr>
      <w:tabs>
        <w:tab w:val="num" w:pos="5400"/>
      </w:tabs>
      <w:spacing w:before="240" w:after="60" w:line="240" w:lineRule="auto"/>
      <w:ind w:left="5040"/>
      <w:outlineLvl w:val="7"/>
    </w:pPr>
    <w:rPr>
      <w:rFonts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FC6B4B"/>
    <w:pPr>
      <w:tabs>
        <w:tab w:val="num" w:pos="6120"/>
      </w:tabs>
      <w:spacing w:before="240" w:after="60" w:line="240" w:lineRule="auto"/>
      <w:ind w:left="57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5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C59"/>
  </w:style>
  <w:style w:type="character" w:customStyle="1" w:styleId="Heading1Char">
    <w:name w:val="Heading 1 Char"/>
    <w:aliases w:val="Čo robí (časť) Char"/>
    <w:basedOn w:val="DefaultParagraphFont"/>
    <w:link w:val="Heading1"/>
    <w:uiPriority w:val="9"/>
    <w:rsid w:val="003B0BBA"/>
    <w:rPr>
      <w:rFonts w:ascii="Cambria" w:eastAsia="Times New Roman" w:hAnsi="Cambria" w:cs="Times New Roman"/>
      <w:b/>
      <w:bCs/>
      <w:kern w:val="32"/>
      <w:sz w:val="32"/>
      <w:szCs w:val="32"/>
      <w:lang w:eastAsia="sk-SK"/>
    </w:rPr>
  </w:style>
  <w:style w:type="paragraph" w:styleId="Title">
    <w:name w:val="Title"/>
    <w:basedOn w:val="Normal"/>
    <w:link w:val="TitleChar"/>
    <w:uiPriority w:val="99"/>
    <w:qFormat/>
    <w:rsid w:val="003B0BBA"/>
    <w:pPr>
      <w:spacing w:after="0" w:line="240" w:lineRule="auto"/>
      <w:jc w:val="center"/>
    </w:pPr>
    <w:rPr>
      <w:rFonts w:cs="Times New Roman"/>
      <w:b/>
      <w:bCs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3B0B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3B0B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BB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BB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BB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aliases w:val="Úloha Char"/>
    <w:basedOn w:val="DefaultParagraphFont"/>
    <w:link w:val="Heading2"/>
    <w:uiPriority w:val="9"/>
    <w:rsid w:val="002043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aliases w:val="Dot pt,No Spacing1,List Paragraph Char Char Char,Indicator Text,Numbered Para 1,List Paragraph à moi,Odsek zoznamu4,LISTA,List Paragraph1,Listaszerû bekezdés2,Listaszerû bekezdés3,Listaszerû bekezdés1,Bullet 1,Bullet Points,MAIN CONTENT,3"/>
    <w:basedOn w:val="Normal"/>
    <w:link w:val="ListParagraphChar"/>
    <w:uiPriority w:val="34"/>
    <w:qFormat/>
    <w:rsid w:val="00204366"/>
    <w:pPr>
      <w:ind w:left="720"/>
      <w:contextualSpacing/>
    </w:pPr>
  </w:style>
  <w:style w:type="character" w:customStyle="1" w:styleId="Heading3Char">
    <w:name w:val="Heading 3 Char"/>
    <w:aliases w:val="Podúloha Char"/>
    <w:basedOn w:val="DefaultParagraphFont"/>
    <w:link w:val="Heading3"/>
    <w:uiPriority w:val="9"/>
    <w:rsid w:val="00FC6B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ing4Char">
    <w:name w:val="Heading 4 Char"/>
    <w:aliases w:val="Termín Char"/>
    <w:basedOn w:val="DefaultParagraphFont"/>
    <w:link w:val="Heading4"/>
    <w:uiPriority w:val="9"/>
    <w:rsid w:val="00FC6B4B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uiPriority w:val="9"/>
    <w:rsid w:val="00FC6B4B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Heading6Char">
    <w:name w:val="Heading 6 Char"/>
    <w:basedOn w:val="DefaultParagraphFont"/>
    <w:link w:val="Heading6"/>
    <w:uiPriority w:val="9"/>
    <w:rsid w:val="00FC6B4B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Heading7Char">
    <w:name w:val="Heading 7 Char"/>
    <w:basedOn w:val="DefaultParagraphFont"/>
    <w:link w:val="Heading7"/>
    <w:uiPriority w:val="9"/>
    <w:rsid w:val="00FC6B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uiPriority w:val="9"/>
    <w:rsid w:val="00FC6B4B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Heading9Char">
    <w:name w:val="Heading 9 Char"/>
    <w:basedOn w:val="DefaultParagraphFont"/>
    <w:link w:val="Heading9"/>
    <w:uiPriority w:val="9"/>
    <w:rsid w:val="00FC6B4B"/>
    <w:rPr>
      <w:rFonts w:ascii="Arial" w:eastAsia="Times New Roman" w:hAnsi="Arial" w:cs="Arial"/>
      <w:lang w:eastAsia="sk-SK"/>
    </w:rPr>
  </w:style>
  <w:style w:type="numbering" w:customStyle="1" w:styleId="Bezzoznamu1">
    <w:name w:val="Bez zoznamu1"/>
    <w:next w:val="NoList"/>
    <w:uiPriority w:val="99"/>
    <w:semiHidden/>
    <w:unhideWhenUsed/>
    <w:rsid w:val="00FC6B4B"/>
  </w:style>
  <w:style w:type="paragraph" w:styleId="NormalWeb">
    <w:name w:val="Normal (Web)"/>
    <w:basedOn w:val="Normal"/>
    <w:uiPriority w:val="99"/>
    <w:unhideWhenUsed/>
    <w:rsid w:val="00FC6B4B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Default">
    <w:name w:val="Default"/>
    <w:uiPriority w:val="99"/>
    <w:rsid w:val="00FC6B4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FC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B4B"/>
  </w:style>
  <w:style w:type="paragraph" w:customStyle="1" w:styleId="Nosite">
    <w:name w:val="Nositeľ"/>
    <w:basedOn w:val="Normal"/>
    <w:next w:val="Heading2"/>
    <w:rsid w:val="00FC6B4B"/>
    <w:pPr>
      <w:spacing w:before="240" w:after="120" w:line="240" w:lineRule="auto"/>
      <w:ind w:left="567"/>
    </w:pPr>
    <w:rPr>
      <w:rFonts w:cs="Times New Roman"/>
      <w:b/>
      <w:bCs/>
      <w:szCs w:val="24"/>
    </w:rPr>
  </w:style>
  <w:style w:type="paragraph" w:customStyle="1" w:styleId="CarCharCharChar">
    <w:name w:val="Car Char Char Char"/>
    <w:basedOn w:val="Normal"/>
    <w:next w:val="Normal"/>
    <w:rsid w:val="00FC6B4B"/>
    <w:pPr>
      <w:spacing w:line="240" w:lineRule="exact"/>
    </w:pPr>
    <w:rPr>
      <w:rFonts w:ascii="Tahoma" w:hAnsi="Tahoma" w:cs="Tahoma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C6B4B"/>
    <w:rPr>
      <w:b/>
      <w:bCs/>
    </w:rPr>
  </w:style>
  <w:style w:type="paragraph" w:customStyle="1" w:styleId="Zakladnystyl">
    <w:name w:val="Zakladny styl"/>
    <w:rsid w:val="00FC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TMLTypewriter">
    <w:name w:val="HTML Typewriter"/>
    <w:basedOn w:val="DefaultParagraphFont"/>
    <w:uiPriority w:val="99"/>
    <w:semiHidden/>
    <w:unhideWhenUsed/>
    <w:rsid w:val="00FC6B4B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FC6B4B"/>
    <w:pPr>
      <w:spacing w:after="0" w:line="240" w:lineRule="auto"/>
    </w:pPr>
  </w:style>
  <w:style w:type="table" w:customStyle="1" w:styleId="Mriekatabuky1">
    <w:name w:val="Mriežka tabuľky1"/>
    <w:basedOn w:val="TableNormal"/>
    <w:next w:val="TableGrid"/>
    <w:uiPriority w:val="59"/>
    <w:rsid w:val="00FC6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C6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ykonajzoznam">
    <w:name w:val="Vykonajú_zoznam"/>
    <w:basedOn w:val="Normal"/>
    <w:rsid w:val="00877C61"/>
    <w:pPr>
      <w:spacing w:after="0" w:line="240" w:lineRule="auto"/>
      <w:ind w:left="1418"/>
    </w:pPr>
    <w:rPr>
      <w:rFonts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C6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C6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 à moi Char,Odsek zoznamu4 Char,LISTA Char,List Paragraph1 Char,Listaszerû bekezdés2 Char,Bullet 1 Char,3 Char"/>
    <w:link w:val="ListParagraph"/>
    <w:uiPriority w:val="34"/>
    <w:qFormat/>
    <w:locked/>
    <w:rsid w:val="00C50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1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Navrh_uznesenia_vlady"/>
    <f:field ref="objsubject" par="" edit="true" text=""/>
    <f:field ref="objcreatedby" par="" text="Konswaldová, Katarína, Mgr. art."/>
    <f:field ref="objcreatedat" par="" text="7.2.2022 11:58:55"/>
    <f:field ref="objchangedby" par="" text="Administrator, System"/>
    <f:field ref="objmodifiedat" par="" text="7.2.2022 11:58:5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WKX3UHSAJ2R6-2-1120552</_dlc_DocId>
    <_dlc_DocIdUrl xmlns="e60a29af-d413-48d4-bd90-fe9d2a897e4b">
      <Url>https://ovdmasv601/sites/DMS/_layouts/15/DocIdRedir.aspx?ID=WKX3UHSAJ2R6-2-1120552</Url>
      <Description>WKX3UHSAJ2R6-2-1120552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DC443F1-D623-488D-9FB7-6D4D2647AC2E}"/>
</file>

<file path=customXml/itemProps3.xml><?xml version="1.0" encoding="utf-8"?>
<ds:datastoreItem xmlns:ds="http://schemas.openxmlformats.org/officeDocument/2006/customXml" ds:itemID="{11F6A812-1664-4957-BC11-6C61DF4D6B96}"/>
</file>

<file path=customXml/itemProps4.xml><?xml version="1.0" encoding="utf-8"?>
<ds:datastoreItem xmlns:ds="http://schemas.openxmlformats.org/officeDocument/2006/customXml" ds:itemID="{63337EAA-EDA3-4CA8-A287-82B8997E8215}"/>
</file>

<file path=customXml/itemProps5.xml><?xml version="1.0" encoding="utf-8"?>
<ds:datastoreItem xmlns:ds="http://schemas.openxmlformats.org/officeDocument/2006/customXml" ds:itemID="{33B40333-5689-49C0-A311-7CEC57A1CE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Szaboova Diana /LEGO/MZV</dc:creator>
  <cp:keywords/>
  <dc:description/>
  <cp:lastModifiedBy>Katka</cp:lastModifiedBy>
  <cp:revision>4</cp:revision>
  <cp:lastPrinted>2021-09-22T08:39:00Z</cp:lastPrinted>
  <dcterms:created xsi:type="dcterms:W3CDTF">2022-02-27T22:56:00Z</dcterms:created>
  <dcterms:modified xsi:type="dcterms:W3CDTF">2022-02-27T23:29:00Z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LEG1(Oddelenie legislatívy)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Ján KAPEL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26. 7. 2021, 14:26</vt:lpwstr>
  </property>
  <property fmtid="{D5CDD505-2E9C-101B-9397-08002B2CF9AE}" pid="148" name="FSC#SKEDITIONREG@103.510:curruserrolegroup">
    <vt:lpwstr>Oddelenie legislatívy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KAPEL, Ján, JUDr.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LEG1(Oddelenie legislatívy)</vt:lpwstr>
  </property>
  <property fmtid="{D5CDD505-2E9C-101B-9397-08002B2CF9AE}" pid="360" name="FSC#COOELAK@1.1001:CreatedAt">
    <vt:lpwstr>26.07.2021</vt:lpwstr>
  </property>
  <property fmtid="{D5CDD505-2E9C-101B-9397-08002B2CF9AE}" pid="361" name="FSC#COOELAK@1.1001:OU">
    <vt:lpwstr>LEG1(Oddelenie legislatívy)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*COO.2145.2000.2.15329576*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diana.szaboova@mzv.sk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COO.2145.1000.3.4812876</vt:lpwstr>
  </property>
  <property fmtid="{D5CDD505-2E9C-101B-9397-08002B2CF9AE}" pid="412" name="FSC#FSCFOLIO@1.1001:docpropproject">
    <vt:lpwstr/>
  </property>
  <property fmtid="{D5CDD505-2E9C-101B-9397-08002B2CF9AE}" pid="413" name="FSC#SKEDITIONSLOVLEX@103.510:spravaucastverej">
    <vt:lpwstr/>
  </property>
  <property fmtid="{D5CDD505-2E9C-101B-9397-08002B2CF9AE}" pid="414" name="FSC#SKEDITIONSLOVLEX@103.510:typpredpis">
    <vt:lpwstr>Nelegislatívny všeobecný materiál</vt:lpwstr>
  </property>
  <property fmtid="{D5CDD505-2E9C-101B-9397-08002B2CF9AE}" pid="415" name="FSC#SKEDITIONSLOVLEX@103.510:aktualnyrok">
    <vt:lpwstr>2022</vt:lpwstr>
  </property>
  <property fmtid="{D5CDD505-2E9C-101B-9397-08002B2CF9AE}" pid="416" name="FSC#SKEDITIONSLOVLEX@103.510:cisloparlamenttlac">
    <vt:lpwstr/>
  </property>
  <property fmtid="{D5CDD505-2E9C-101B-9397-08002B2CF9AE}" pid="417" name="FSC#SKEDITIONSLOVLEX@103.510:stavpredpis">
    <vt:lpwstr>Vyhodnotenie medzirezortného pripomienkového konania</vt:lpwstr>
  </property>
  <property fmtid="{D5CDD505-2E9C-101B-9397-08002B2CF9AE}" pid="418" name="FSC#SKEDITIONSLOVLEX@103.510:povodpredpis">
    <vt:lpwstr>Slovlex (eLeg)</vt:lpwstr>
  </property>
  <property fmtid="{D5CDD505-2E9C-101B-9397-08002B2CF9AE}" pid="419" name="FSC#SKEDITIONSLOVLEX@103.510:legoblast">
    <vt:lpwstr>Nelegislatívna oblasť</vt:lpwstr>
  </property>
  <property fmtid="{D5CDD505-2E9C-101B-9397-08002B2CF9AE}" pid="420" name="FSC#SKEDITIONSLOVLEX@103.510:uzemplat">
    <vt:lpwstr/>
  </property>
  <property fmtid="{D5CDD505-2E9C-101B-9397-08002B2CF9AE}" pid="421" name="FSC#SKEDITIONSLOVLEX@103.510:vztahypredpis">
    <vt:lpwstr/>
  </property>
  <property fmtid="{D5CDD505-2E9C-101B-9397-08002B2CF9AE}" pid="422" name="FSC#SKEDITIONSLOVLEX@103.510:predkladatel">
    <vt:lpwstr>Mgr. art. Katarína Konswaldová</vt:lpwstr>
  </property>
  <property fmtid="{D5CDD505-2E9C-101B-9397-08002B2CF9AE}" pid="423" name="FSC#SKEDITIONSLOVLEX@103.510:zodppredkladatel">
    <vt:lpwstr>Ivan Korčok</vt:lpwstr>
  </property>
  <property fmtid="{D5CDD505-2E9C-101B-9397-08002B2CF9AE}" pid="424" name="FSC#SKEDITIONSLOVLEX@103.510:dalsipredkladatel">
    <vt:lpwstr/>
  </property>
  <property fmtid="{D5CDD505-2E9C-101B-9397-08002B2CF9AE}" pid="425" name="FSC#SKEDITIONSLOVLEX@103.510:nazovpredpis">
    <vt:lpwstr> Návrh na zmenu uznesenia vlády Slovenskej republiky č. 608 zo 14. októbra 2021</vt:lpwstr>
  </property>
  <property fmtid="{D5CDD505-2E9C-101B-9397-08002B2CF9AE}" pid="426" name="FSC#SKEDITIONSLOVLEX@103.510:nazovpredpis1">
    <vt:lpwstr/>
  </property>
  <property fmtid="{D5CDD505-2E9C-101B-9397-08002B2CF9AE}" pid="427" name="FSC#SKEDITIONSLOVLEX@103.510:nazovpredpis2">
    <vt:lpwstr/>
  </property>
  <property fmtid="{D5CDD505-2E9C-101B-9397-08002B2CF9AE}" pid="428" name="FSC#SKEDITIONSLOVLEX@103.510:nazovpredpis3">
    <vt:lpwstr/>
  </property>
  <property fmtid="{D5CDD505-2E9C-101B-9397-08002B2CF9AE}" pid="429" name="FSC#SKEDITIONSLOVLEX@103.510:cislopredpis">
    <vt:lpwstr/>
  </property>
  <property fmtid="{D5CDD505-2E9C-101B-9397-08002B2CF9AE}" pid="430" name="FSC#SKEDITIONSLOVLEX@103.510:zodpinstitucia">
    <vt:lpwstr>Ministerstvo zahraničných vecí a európskych záležitostí Slovenskej republiky</vt:lpwstr>
  </property>
  <property fmtid="{D5CDD505-2E9C-101B-9397-08002B2CF9AE}" pid="431" name="FSC#SKEDITIONSLOVLEX@103.510:pripomienkovatelia">
    <vt:lpwstr/>
  </property>
  <property fmtid="{D5CDD505-2E9C-101B-9397-08002B2CF9AE}" pid="432" name="FSC#SKEDITIONSLOVLEX@103.510:autorpredpis">
    <vt:lpwstr/>
  </property>
  <property fmtid="{D5CDD505-2E9C-101B-9397-08002B2CF9AE}" pid="433" name="FSC#SKEDITIONSLOVLEX@103.510:podnetpredpis">
    <vt:lpwstr>Iniciatívny materiál</vt:lpwstr>
  </property>
  <property fmtid="{D5CDD505-2E9C-101B-9397-08002B2CF9AE}" pid="434" name="FSC#SKEDITIONSLOVLEX@103.510:plnynazovpredpis">
    <vt:lpwstr> Návrh na zmenu uznesenia vlády Slovenskej republiky č. 608 zo 14. októbra 2021</vt:lpwstr>
  </property>
  <property fmtid="{D5CDD505-2E9C-101B-9397-08002B2CF9AE}" pid="435" name="FSC#SKEDITIONSLOVLEX@103.510:plnynazovpredpis1">
    <vt:lpwstr/>
  </property>
  <property fmtid="{D5CDD505-2E9C-101B-9397-08002B2CF9AE}" pid="436" name="FSC#SKEDITIONSLOVLEX@103.510:plnynazovpredpis2">
    <vt:lpwstr/>
  </property>
  <property fmtid="{D5CDD505-2E9C-101B-9397-08002B2CF9AE}" pid="437" name="FSC#SKEDITIONSLOVLEX@103.510:plnynazovpredpis3">
    <vt:lpwstr/>
  </property>
  <property fmtid="{D5CDD505-2E9C-101B-9397-08002B2CF9AE}" pid="438" name="FSC#SKEDITIONSLOVLEX@103.510:rezortcislopredpis">
    <vt:lpwstr>014164/2022-POLS-25</vt:lpwstr>
  </property>
  <property fmtid="{D5CDD505-2E9C-101B-9397-08002B2CF9AE}" pid="439" name="FSC#SKEDITIONSLOVLEX@103.510:citaciapredpis">
    <vt:lpwstr/>
  </property>
  <property fmtid="{D5CDD505-2E9C-101B-9397-08002B2CF9AE}" pid="440" name="FSC#SKEDITIONSLOVLEX@103.510:spiscislouv">
    <vt:lpwstr/>
  </property>
  <property fmtid="{D5CDD505-2E9C-101B-9397-08002B2CF9AE}" pid="441" name="FSC#SKEDITIONSLOVLEX@103.510:datumschvalpredpis">
    <vt:lpwstr/>
  </property>
  <property fmtid="{D5CDD505-2E9C-101B-9397-08002B2CF9AE}" pid="442" name="FSC#SKEDITIONSLOVLEX@103.510:platneod">
    <vt:lpwstr/>
  </property>
  <property fmtid="{D5CDD505-2E9C-101B-9397-08002B2CF9AE}" pid="443" name="FSC#SKEDITIONSLOVLEX@103.510:platnedo">
    <vt:lpwstr/>
  </property>
  <property fmtid="{D5CDD505-2E9C-101B-9397-08002B2CF9AE}" pid="444" name="FSC#SKEDITIONSLOVLEX@103.510:ucinnostod">
    <vt:lpwstr/>
  </property>
  <property fmtid="{D5CDD505-2E9C-101B-9397-08002B2CF9AE}" pid="445" name="FSC#SKEDITIONSLOVLEX@103.510:ucinnostdo">
    <vt:lpwstr/>
  </property>
  <property fmtid="{D5CDD505-2E9C-101B-9397-08002B2CF9AE}" pid="446" name="FSC#SKEDITIONSLOVLEX@103.510:datumplatnosti">
    <vt:lpwstr/>
  </property>
  <property fmtid="{D5CDD505-2E9C-101B-9397-08002B2CF9AE}" pid="447" name="FSC#SKEDITIONSLOVLEX@103.510:cislolp">
    <vt:lpwstr>LP/2022/60</vt:lpwstr>
  </property>
  <property fmtid="{D5CDD505-2E9C-101B-9397-08002B2CF9AE}" pid="448" name="FSC#SKEDITIONSLOVLEX@103.510:typsprievdok">
    <vt:lpwstr>Návrh uznesenia vlády Slovenskej republiky</vt:lpwstr>
  </property>
  <property fmtid="{D5CDD505-2E9C-101B-9397-08002B2CF9AE}" pid="449" name="FSC#SKEDITIONSLOVLEX@103.510:cislopartlac">
    <vt:lpwstr/>
  </property>
  <property fmtid="{D5CDD505-2E9C-101B-9397-08002B2CF9AE}" pid="450" name="FSC#SKEDITIONSLOVLEX@103.510:AttrStrListDocPropUcelPredmetZmluvy">
    <vt:lpwstr/>
  </property>
  <property fmtid="{D5CDD505-2E9C-101B-9397-08002B2CF9AE}" pid="451" name="FSC#SKEDITIONSLOVLEX@103.510:AttrStrListDocPropUpravaPravFOPRO">
    <vt:lpwstr/>
  </property>
  <property fmtid="{D5CDD505-2E9C-101B-9397-08002B2CF9AE}" pid="452" name="FSC#SKEDITIONSLOVLEX@103.510:AttrStrListDocPropUpravaPredmetuZmluvy">
    <vt:lpwstr/>
  </property>
  <property fmtid="{D5CDD505-2E9C-101B-9397-08002B2CF9AE}" pid="453" name="FSC#SKEDITIONSLOVLEX@103.510:AttrStrListDocPropKategoriaZmluvy74">
    <vt:lpwstr/>
  </property>
  <property fmtid="{D5CDD505-2E9C-101B-9397-08002B2CF9AE}" pid="454" name="FSC#SKEDITIONSLOVLEX@103.510:AttrStrListDocPropKategoriaZmluvy75">
    <vt:lpwstr/>
  </property>
  <property fmtid="{D5CDD505-2E9C-101B-9397-08002B2CF9AE}" pid="455" name="FSC#SKEDITIONSLOVLEX@103.510:AttrStrListDocPropDopadyPrijatiaZmluvy">
    <vt:lpwstr/>
  </property>
  <property fmtid="{D5CDD505-2E9C-101B-9397-08002B2CF9AE}" pid="456" name="FSC#SKEDITIONSLOVLEX@103.510:AttrStrListDocPropProblematikaPPa">
    <vt:lpwstr/>
  </property>
  <property fmtid="{D5CDD505-2E9C-101B-9397-08002B2CF9AE}" pid="457" name="FSC#SKEDITIONSLOVLEX@103.510:AttrStrListDocPropPrimarnePravoEU">
    <vt:lpwstr/>
  </property>
  <property fmtid="{D5CDD505-2E9C-101B-9397-08002B2CF9AE}" pid="458" name="FSC#SKEDITIONSLOVLEX@103.510:AttrStrListDocPropSekundarneLegPravoPO">
    <vt:lpwstr/>
  </property>
  <property fmtid="{D5CDD505-2E9C-101B-9397-08002B2CF9AE}" pid="459" name="FSC#SKEDITIONSLOVLEX@103.510:AttrStrListDocPropSekundarneNelegPravoPO">
    <vt:lpwstr/>
  </property>
  <property fmtid="{D5CDD505-2E9C-101B-9397-08002B2CF9AE}" pid="460" name="FSC#SKEDITIONSLOVLEX@103.510:AttrStrListDocPropSekundarneLegPravoDO">
    <vt:lpwstr/>
  </property>
  <property fmtid="{D5CDD505-2E9C-101B-9397-08002B2CF9AE}" pid="461" name="FSC#SKEDITIONSLOVLEX@103.510:AttrStrListDocPropProblematikaPPb">
    <vt:lpwstr/>
  </property>
  <property fmtid="{D5CDD505-2E9C-101B-9397-08002B2CF9AE}" pid="462" name="FSC#SKEDITIONSLOVLEX@103.510:AttrStrListDocPropNazovPredpisuEU">
    <vt:lpwstr/>
  </property>
  <property fmtid="{D5CDD505-2E9C-101B-9397-08002B2CF9AE}" pid="463" name="FSC#SKEDITIONSLOVLEX@103.510:AttrStrListDocPropLehotaPrebratieSmernice">
    <vt:lpwstr/>
  </property>
  <property fmtid="{D5CDD505-2E9C-101B-9397-08002B2CF9AE}" pid="464" name="FSC#SKEDITIONSLOVLEX@103.510:AttrStrListDocPropLehotaNaPredlozenie">
    <vt:lpwstr/>
  </property>
  <property fmtid="{D5CDD505-2E9C-101B-9397-08002B2CF9AE}" pid="465" name="FSC#SKEDITIONSLOVLEX@103.510:AttrStrListDocPropInfoZaciatokKonania">
    <vt:lpwstr/>
  </property>
  <property fmtid="{D5CDD505-2E9C-101B-9397-08002B2CF9AE}" pid="466" name="FSC#SKEDITIONSLOVLEX@103.510:AttrStrListDocPropInfoUzPreberanePP">
    <vt:lpwstr/>
  </property>
  <property fmtid="{D5CDD505-2E9C-101B-9397-08002B2CF9AE}" pid="467" name="FSC#SKEDITIONSLOVLEX@103.510:AttrStrListDocPropStupenZlucitelnostiPP">
    <vt:lpwstr/>
  </property>
  <property fmtid="{D5CDD505-2E9C-101B-9397-08002B2CF9AE}" pid="468" name="FSC#SKEDITIONSLOVLEX@103.510:AttrStrListDocPropGestorSpolupRezorty">
    <vt:lpwstr/>
  </property>
  <property fmtid="{D5CDD505-2E9C-101B-9397-08002B2CF9AE}" pid="469" name="FSC#SKEDITIONSLOVLEX@103.510:AttrDateDocPropZaciatokPKK">
    <vt:lpwstr/>
  </property>
  <property fmtid="{D5CDD505-2E9C-101B-9397-08002B2CF9AE}" pid="470" name="FSC#SKEDITIONSLOVLEX@103.510:AttrDateDocPropUkonceniePKK">
    <vt:lpwstr/>
  </property>
  <property fmtid="{D5CDD505-2E9C-101B-9397-08002B2CF9AE}" pid="471" name="FSC#SKEDITIONSLOVLEX@103.510:AttrStrDocPropVplyvRozpocetVS">
    <vt:lpwstr/>
  </property>
  <property fmtid="{D5CDD505-2E9C-101B-9397-08002B2CF9AE}" pid="472" name="FSC#SKEDITIONSLOVLEX@103.510:AttrStrDocPropVplyvPodnikatelskeProstr">
    <vt:lpwstr/>
  </property>
  <property fmtid="{D5CDD505-2E9C-101B-9397-08002B2CF9AE}" pid="473" name="FSC#SKEDITIONSLOVLEX@103.510:AttrStrDocPropVplyvSocialny">
    <vt:lpwstr/>
  </property>
  <property fmtid="{D5CDD505-2E9C-101B-9397-08002B2CF9AE}" pid="474" name="FSC#SKEDITIONSLOVLEX@103.510:AttrStrDocPropVplyvNaZivotProstr">
    <vt:lpwstr/>
  </property>
  <property fmtid="{D5CDD505-2E9C-101B-9397-08002B2CF9AE}" pid="475" name="FSC#SKEDITIONSLOVLEX@103.510:AttrStrDocPropVplyvNaInformatizaciu">
    <vt:lpwstr/>
  </property>
  <property fmtid="{D5CDD505-2E9C-101B-9397-08002B2CF9AE}" pid="476" name="FSC#SKEDITIONSLOVLEX@103.510:AttrStrListDocPropPoznamkaVplyv">
    <vt:lpwstr/>
  </property>
  <property fmtid="{D5CDD505-2E9C-101B-9397-08002B2CF9AE}" pid="477" name="FSC#SKEDITIONSLOVLEX@103.510:AttrStrListDocPropAltRiesenia">
    <vt:lpwstr/>
  </property>
  <property fmtid="{D5CDD505-2E9C-101B-9397-08002B2CF9AE}" pid="478" name="FSC#SKEDITIONSLOVLEX@103.510:AttrStrListDocPropStanoviskoGest">
    <vt:lpwstr/>
  </property>
  <property fmtid="{D5CDD505-2E9C-101B-9397-08002B2CF9AE}" pid="479" name="FSC#SKEDITIONSLOVLEX@103.510:AttrStrListDocPropTextKomunike">
    <vt:lpwstr/>
  </property>
  <property fmtid="{D5CDD505-2E9C-101B-9397-08002B2CF9AE}" pid="480" name="FSC#SKEDITIONSLOVLEX@103.510:AttrStrListDocPropUznesenieCastA">
    <vt:lpwstr/>
  </property>
  <property fmtid="{D5CDD505-2E9C-101B-9397-08002B2CF9AE}" pid="481" name="FSC#SKEDITIONSLOVLEX@103.510:AttrStrListDocPropUznesenieZodpovednyA1">
    <vt:lpwstr/>
  </property>
  <property fmtid="{D5CDD505-2E9C-101B-9397-08002B2CF9AE}" pid="482" name="FSC#SKEDITIONSLOVLEX@103.510:AttrStrListDocPropUznesenieTextA1">
    <vt:lpwstr/>
  </property>
  <property fmtid="{D5CDD505-2E9C-101B-9397-08002B2CF9AE}" pid="483" name="FSC#SKEDITIONSLOVLEX@103.510:AttrStrListDocPropUznesenieTerminA1">
    <vt:lpwstr/>
  </property>
  <property fmtid="{D5CDD505-2E9C-101B-9397-08002B2CF9AE}" pid="484" name="FSC#SKEDITIONSLOVLEX@103.510:AttrStrListDocPropUznesenieBODA1">
    <vt:lpwstr/>
  </property>
  <property fmtid="{D5CDD505-2E9C-101B-9397-08002B2CF9AE}" pid="485" name="FSC#SKEDITIONSLOVLEX@103.510:AttrStrListDocPropUznesenieZodpovednyA2">
    <vt:lpwstr/>
  </property>
  <property fmtid="{D5CDD505-2E9C-101B-9397-08002B2CF9AE}" pid="486" name="FSC#SKEDITIONSLOVLEX@103.510:AttrStrListDocPropUznesenieTextA2">
    <vt:lpwstr/>
  </property>
  <property fmtid="{D5CDD505-2E9C-101B-9397-08002B2CF9AE}" pid="487" name="FSC#SKEDITIONSLOVLEX@103.510:AttrStrListDocPropUznesenieTerminA2">
    <vt:lpwstr/>
  </property>
  <property fmtid="{D5CDD505-2E9C-101B-9397-08002B2CF9AE}" pid="488" name="FSC#SKEDITIONSLOVLEX@103.510:AttrStrListDocPropUznesenieBODA3">
    <vt:lpwstr/>
  </property>
  <property fmtid="{D5CDD505-2E9C-101B-9397-08002B2CF9AE}" pid="489" name="FSC#SKEDITIONSLOVLEX@103.510:AttrStrListDocPropUznesenieZodpovednyA3">
    <vt:lpwstr/>
  </property>
  <property fmtid="{D5CDD505-2E9C-101B-9397-08002B2CF9AE}" pid="490" name="FSC#SKEDITIONSLOVLEX@103.510:AttrStrListDocPropUznesenieTextA3">
    <vt:lpwstr/>
  </property>
  <property fmtid="{D5CDD505-2E9C-101B-9397-08002B2CF9AE}" pid="491" name="FSC#SKEDITIONSLOVLEX@103.510:AttrStrListDocPropUznesenieTerminA3">
    <vt:lpwstr/>
  </property>
  <property fmtid="{D5CDD505-2E9C-101B-9397-08002B2CF9AE}" pid="492" name="FSC#SKEDITIONSLOVLEX@103.510:AttrStrListDocPropUznesenieBODA4">
    <vt:lpwstr/>
  </property>
  <property fmtid="{D5CDD505-2E9C-101B-9397-08002B2CF9AE}" pid="493" name="FSC#SKEDITIONSLOVLEX@103.510:AttrStrListDocPropUznesenieZodpovednyA4">
    <vt:lpwstr/>
  </property>
  <property fmtid="{D5CDD505-2E9C-101B-9397-08002B2CF9AE}" pid="494" name="FSC#SKEDITIONSLOVLEX@103.510:AttrStrListDocPropUznesenieTextA4">
    <vt:lpwstr/>
  </property>
  <property fmtid="{D5CDD505-2E9C-101B-9397-08002B2CF9AE}" pid="495" name="FSC#SKEDITIONSLOVLEX@103.510:AttrStrListDocPropUznesenieTerminA4">
    <vt:lpwstr/>
  </property>
  <property fmtid="{D5CDD505-2E9C-101B-9397-08002B2CF9AE}" pid="496" name="FSC#SKEDITIONSLOVLEX@103.510:AttrStrListDocPropUznesenieCastB">
    <vt:lpwstr/>
  </property>
  <property fmtid="{D5CDD505-2E9C-101B-9397-08002B2CF9AE}" pid="497" name="FSC#SKEDITIONSLOVLEX@103.510:AttrStrListDocPropUznesenieBODB1">
    <vt:lpwstr/>
  </property>
  <property fmtid="{D5CDD505-2E9C-101B-9397-08002B2CF9AE}" pid="498" name="FSC#SKEDITIONSLOVLEX@103.510:AttrStrListDocPropUznesenieZodpovednyB1">
    <vt:lpwstr/>
  </property>
  <property fmtid="{D5CDD505-2E9C-101B-9397-08002B2CF9AE}" pid="499" name="FSC#SKEDITIONSLOVLEX@103.510:AttrStrListDocPropUznesenieTextB1">
    <vt:lpwstr/>
  </property>
  <property fmtid="{D5CDD505-2E9C-101B-9397-08002B2CF9AE}" pid="500" name="FSC#SKEDITIONSLOVLEX@103.510:AttrStrListDocPropUznesenieTerminB1">
    <vt:lpwstr/>
  </property>
  <property fmtid="{D5CDD505-2E9C-101B-9397-08002B2CF9AE}" pid="501" name="FSC#SKEDITIONSLOVLEX@103.510:AttrStrListDocPropUznesenieBODB2">
    <vt:lpwstr/>
  </property>
  <property fmtid="{D5CDD505-2E9C-101B-9397-08002B2CF9AE}" pid="502" name="FSC#SKEDITIONSLOVLEX@103.510:AttrStrListDocPropUznesenieZodpovednyB2">
    <vt:lpwstr/>
  </property>
  <property fmtid="{D5CDD505-2E9C-101B-9397-08002B2CF9AE}" pid="503" name="FSC#SKEDITIONSLOVLEX@103.510:AttrStrListDocPropUznesenieTextB2">
    <vt:lpwstr/>
  </property>
  <property fmtid="{D5CDD505-2E9C-101B-9397-08002B2CF9AE}" pid="504" name="FSC#SKEDITIONSLOVLEX@103.510:AttrStrListDocPropUznesenieTerminB2">
    <vt:lpwstr/>
  </property>
  <property fmtid="{D5CDD505-2E9C-101B-9397-08002B2CF9AE}" pid="505" name="FSC#SKEDITIONSLOVLEX@103.510:AttrStrListDocPropUznesenieBODB3">
    <vt:lpwstr/>
  </property>
  <property fmtid="{D5CDD505-2E9C-101B-9397-08002B2CF9AE}" pid="506" name="FSC#SKEDITIONSLOVLEX@103.510:AttrStrListDocPropUznesenieZodpovednyB3">
    <vt:lpwstr/>
  </property>
  <property fmtid="{D5CDD505-2E9C-101B-9397-08002B2CF9AE}" pid="507" name="FSC#SKEDITIONSLOVLEX@103.510:AttrStrListDocPropUznesenieTextB3">
    <vt:lpwstr/>
  </property>
  <property fmtid="{D5CDD505-2E9C-101B-9397-08002B2CF9AE}" pid="508" name="FSC#SKEDITIONSLOVLEX@103.510:AttrStrListDocPropUznesenieTerminB3">
    <vt:lpwstr/>
  </property>
  <property fmtid="{D5CDD505-2E9C-101B-9397-08002B2CF9AE}" pid="509" name="FSC#SKEDITIONSLOVLEX@103.510:AttrStrListDocPropUznesenieBODB4">
    <vt:lpwstr/>
  </property>
  <property fmtid="{D5CDD505-2E9C-101B-9397-08002B2CF9AE}" pid="510" name="FSC#SKEDITIONSLOVLEX@103.510:AttrStrListDocPropUznesenieZodpovednyB4">
    <vt:lpwstr/>
  </property>
  <property fmtid="{D5CDD505-2E9C-101B-9397-08002B2CF9AE}" pid="511" name="FSC#SKEDITIONSLOVLEX@103.510:AttrStrListDocPropUznesenieTextB4">
    <vt:lpwstr/>
  </property>
  <property fmtid="{D5CDD505-2E9C-101B-9397-08002B2CF9AE}" pid="512" name="FSC#SKEDITIONSLOVLEX@103.510:AttrStrListDocPropUznesenieTerminB4">
    <vt:lpwstr/>
  </property>
  <property fmtid="{D5CDD505-2E9C-101B-9397-08002B2CF9AE}" pid="513" name="FSC#SKEDITIONSLOVLEX@103.510:AttrStrListDocPropUznesenieCastC">
    <vt:lpwstr/>
  </property>
  <property fmtid="{D5CDD505-2E9C-101B-9397-08002B2CF9AE}" pid="514" name="FSC#SKEDITIONSLOVLEX@103.510:AttrStrListDocPropUznesenieBODC1">
    <vt:lpwstr/>
  </property>
  <property fmtid="{D5CDD505-2E9C-101B-9397-08002B2CF9AE}" pid="515" name="FSC#SKEDITIONSLOVLEX@103.510:AttrStrListDocPropUznesenieZodpovednyC1">
    <vt:lpwstr/>
  </property>
  <property fmtid="{D5CDD505-2E9C-101B-9397-08002B2CF9AE}" pid="516" name="FSC#SKEDITIONSLOVLEX@103.510:AttrStrListDocPropUznesenieTextC1">
    <vt:lpwstr/>
  </property>
  <property fmtid="{D5CDD505-2E9C-101B-9397-08002B2CF9AE}" pid="517" name="FSC#SKEDITIONSLOVLEX@103.510:AttrStrListDocPropUznesenieTerminC1">
    <vt:lpwstr/>
  </property>
  <property fmtid="{D5CDD505-2E9C-101B-9397-08002B2CF9AE}" pid="518" name="FSC#SKEDITIONSLOVLEX@103.510:AttrStrListDocPropUznesenieBODC2">
    <vt:lpwstr/>
  </property>
  <property fmtid="{D5CDD505-2E9C-101B-9397-08002B2CF9AE}" pid="519" name="FSC#SKEDITIONSLOVLEX@103.510:AttrStrListDocPropUznesenieZodpovednyC2">
    <vt:lpwstr/>
  </property>
  <property fmtid="{D5CDD505-2E9C-101B-9397-08002B2CF9AE}" pid="520" name="FSC#SKEDITIONSLOVLEX@103.510:AttrStrListDocPropUznesenieTextC2">
    <vt:lpwstr/>
  </property>
  <property fmtid="{D5CDD505-2E9C-101B-9397-08002B2CF9AE}" pid="521" name="FSC#SKEDITIONSLOVLEX@103.510:AttrStrListDocPropUznesenieTerminC2">
    <vt:lpwstr/>
  </property>
  <property fmtid="{D5CDD505-2E9C-101B-9397-08002B2CF9AE}" pid="522" name="FSC#SKEDITIONSLOVLEX@103.510:AttrStrListDocPropUznesenieBODC3">
    <vt:lpwstr/>
  </property>
  <property fmtid="{D5CDD505-2E9C-101B-9397-08002B2CF9AE}" pid="523" name="FSC#SKEDITIONSLOVLEX@103.510:AttrStrListDocPropUznesenieZodpovednyC3">
    <vt:lpwstr/>
  </property>
  <property fmtid="{D5CDD505-2E9C-101B-9397-08002B2CF9AE}" pid="524" name="FSC#SKEDITIONSLOVLEX@103.510:AttrStrListDocPropUznesenieTextC3">
    <vt:lpwstr/>
  </property>
  <property fmtid="{D5CDD505-2E9C-101B-9397-08002B2CF9AE}" pid="525" name="FSC#SKEDITIONSLOVLEX@103.510:AttrStrListDocPropUznesenieTerminC3">
    <vt:lpwstr/>
  </property>
  <property fmtid="{D5CDD505-2E9C-101B-9397-08002B2CF9AE}" pid="526" name="FSC#SKEDITIONSLOVLEX@103.510:AttrStrListDocPropUznesenieBODC4">
    <vt:lpwstr/>
  </property>
  <property fmtid="{D5CDD505-2E9C-101B-9397-08002B2CF9AE}" pid="527" name="FSC#SKEDITIONSLOVLEX@103.510:AttrStrListDocPropUznesenieZodpovednyC4">
    <vt:lpwstr/>
  </property>
  <property fmtid="{D5CDD505-2E9C-101B-9397-08002B2CF9AE}" pid="528" name="FSC#SKEDITIONSLOVLEX@103.510:AttrStrListDocPropUznesenieTextC4">
    <vt:lpwstr/>
  </property>
  <property fmtid="{D5CDD505-2E9C-101B-9397-08002B2CF9AE}" pid="529" name="FSC#SKEDITIONSLOVLEX@103.510:AttrStrListDocPropUznesenieTerminC4">
    <vt:lpwstr/>
  </property>
  <property fmtid="{D5CDD505-2E9C-101B-9397-08002B2CF9AE}" pid="530" name="FSC#SKEDITIONSLOVLEX@103.510:AttrStrListDocPropUznesenieCastD">
    <vt:lpwstr/>
  </property>
  <property fmtid="{D5CDD505-2E9C-101B-9397-08002B2CF9AE}" pid="531" name="FSC#SKEDITIONSLOVLEX@103.510:AttrStrListDocPropUznesenieBODD1">
    <vt:lpwstr/>
  </property>
  <property fmtid="{D5CDD505-2E9C-101B-9397-08002B2CF9AE}" pid="532" name="FSC#SKEDITIONSLOVLEX@103.510:AttrStrListDocPropUznesenieZodpovednyD1">
    <vt:lpwstr/>
  </property>
  <property fmtid="{D5CDD505-2E9C-101B-9397-08002B2CF9AE}" pid="533" name="FSC#SKEDITIONSLOVLEX@103.510:AttrStrListDocPropUznesenieTextD1">
    <vt:lpwstr/>
  </property>
  <property fmtid="{D5CDD505-2E9C-101B-9397-08002B2CF9AE}" pid="534" name="FSC#SKEDITIONSLOVLEX@103.510:AttrStrListDocPropUznesenieTerminD1">
    <vt:lpwstr/>
  </property>
  <property fmtid="{D5CDD505-2E9C-101B-9397-08002B2CF9AE}" pid="535" name="FSC#SKEDITIONSLOVLEX@103.510:AttrStrListDocPropUznesenieBODD2">
    <vt:lpwstr/>
  </property>
  <property fmtid="{D5CDD505-2E9C-101B-9397-08002B2CF9AE}" pid="536" name="FSC#SKEDITIONSLOVLEX@103.510:AttrStrListDocPropUznesenieZodpovednyD2">
    <vt:lpwstr/>
  </property>
  <property fmtid="{D5CDD505-2E9C-101B-9397-08002B2CF9AE}" pid="537" name="FSC#SKEDITIONSLOVLEX@103.510:AttrStrListDocPropUznesenieTextD2">
    <vt:lpwstr/>
  </property>
  <property fmtid="{D5CDD505-2E9C-101B-9397-08002B2CF9AE}" pid="538" name="FSC#SKEDITIONSLOVLEX@103.510:AttrStrListDocPropUznesenieTerminD2">
    <vt:lpwstr/>
  </property>
  <property fmtid="{D5CDD505-2E9C-101B-9397-08002B2CF9AE}" pid="539" name="FSC#SKEDITIONSLOVLEX@103.510:AttrStrListDocPropUznesenieBODD3">
    <vt:lpwstr/>
  </property>
  <property fmtid="{D5CDD505-2E9C-101B-9397-08002B2CF9AE}" pid="540" name="FSC#SKEDITIONSLOVLEX@103.510:AttrStrListDocPropUznesenieZodpovednyD3">
    <vt:lpwstr/>
  </property>
  <property fmtid="{D5CDD505-2E9C-101B-9397-08002B2CF9AE}" pid="541" name="FSC#SKEDITIONSLOVLEX@103.510:AttrStrListDocPropUznesenieTextD3">
    <vt:lpwstr/>
  </property>
  <property fmtid="{D5CDD505-2E9C-101B-9397-08002B2CF9AE}" pid="542" name="FSC#SKEDITIONSLOVLEX@103.510:AttrStrListDocPropUznesenieTerminD3">
    <vt:lpwstr/>
  </property>
  <property fmtid="{D5CDD505-2E9C-101B-9397-08002B2CF9AE}" pid="543" name="FSC#SKEDITIONSLOVLEX@103.510:AttrStrListDocPropUznesenieBODD4">
    <vt:lpwstr/>
  </property>
  <property fmtid="{D5CDD505-2E9C-101B-9397-08002B2CF9AE}" pid="544" name="FSC#SKEDITIONSLOVLEX@103.510:AttrStrListDocPropUznesenieZodpovednyD4">
    <vt:lpwstr/>
  </property>
  <property fmtid="{D5CDD505-2E9C-101B-9397-08002B2CF9AE}" pid="545" name="FSC#SKEDITIONSLOVLEX@103.510:AttrStrListDocPropUznesenieTextD4">
    <vt:lpwstr/>
  </property>
  <property fmtid="{D5CDD505-2E9C-101B-9397-08002B2CF9AE}" pid="546" name="FSC#SKEDITIONSLOVLEX@103.510:AttrStrListDocPropUznesenieTerminD4">
    <vt:lpwstr/>
  </property>
  <property fmtid="{D5CDD505-2E9C-101B-9397-08002B2CF9AE}" pid="547" name="FSC#SKEDITIONSLOVLEX@103.510:AttrStrListDocPropUznesenieVykonaju">
    <vt:lpwstr/>
  </property>
  <property fmtid="{D5CDD505-2E9C-101B-9397-08002B2CF9AE}" pid="548" name="FSC#SKEDITIONSLOVLEX@103.510:AttrStrListDocPropUznesenieNaVedomie">
    <vt:lpwstr/>
  </property>
  <property fmtid="{D5CDD505-2E9C-101B-9397-08002B2CF9AE}" pid="549" name="FSC#SKEDITIONSLOVLEX@103.510:funkciaPred">
    <vt:lpwstr>tajomníčka sekcie</vt:lpwstr>
  </property>
  <property fmtid="{D5CDD505-2E9C-101B-9397-08002B2CF9AE}" pid="550" name="FSC#SKEDITIONSLOVLEX@103.510:funkciaPredAkuzativ">
    <vt:lpwstr>tajomníčku sekcie</vt:lpwstr>
  </property>
  <property fmtid="{D5CDD505-2E9C-101B-9397-08002B2CF9AE}" pid="551" name="FSC#SKEDITIONSLOVLEX@103.510:funkciaPredDativ">
    <vt:lpwstr>tajomníčke sekcie</vt:lpwstr>
  </property>
  <property fmtid="{D5CDD505-2E9C-101B-9397-08002B2CF9AE}" pid="552" name="FSC#SKEDITIONSLOVLEX@103.510:funkciaZodpPred">
    <vt:lpwstr>minister zahraničných vecí a európskych záležitostí Slovenskej republiky</vt:lpwstr>
  </property>
  <property fmtid="{D5CDD505-2E9C-101B-9397-08002B2CF9AE}" pid="553" name="FSC#SKEDITIONSLOVLEX@103.510:funkciaZodpPredAkuzativ">
    <vt:lpwstr>ministra zahraničných vecí aeurópskych záležitosti Slovenskej republiky</vt:lpwstr>
  </property>
  <property fmtid="{D5CDD505-2E9C-101B-9397-08002B2CF9AE}" pid="554" name="FSC#SKEDITIONSLOVLEX@103.510:funkciaZodpPredDativ">
    <vt:lpwstr>ministrovi zahraničných vecí a európskych záležitosti Slovenskej republiky</vt:lpwstr>
  </property>
  <property fmtid="{D5CDD505-2E9C-101B-9397-08002B2CF9AE}" pid="555" name="FSC#SKEDITIONSLOVLEX@103.510:funkciaDalsiPred">
    <vt:lpwstr/>
  </property>
  <property fmtid="{D5CDD505-2E9C-101B-9397-08002B2CF9AE}" pid="556" name="FSC#SKEDITIONSLOVLEX@103.510:funkciaDalsiPredAkuzativ">
    <vt:lpwstr/>
  </property>
  <property fmtid="{D5CDD505-2E9C-101B-9397-08002B2CF9AE}" pid="557" name="FSC#SKEDITIONSLOVLEX@103.510:funkciaDalsiPredDativ">
    <vt:lpwstr/>
  </property>
  <property fmtid="{D5CDD505-2E9C-101B-9397-08002B2CF9AE}" pid="558" name="FSC#SKEDITIONSLOVLEX@103.510:predkladateliaObalSD">
    <vt:lpwstr>Ivan Korčok_x000d_
minister zahraničných vecí a európskych záležitostí Slovenskej republiky</vt:lpwstr>
  </property>
  <property fmtid="{D5CDD505-2E9C-101B-9397-08002B2CF9AE}" pid="559" name="FSC#SKEDITIONSLOVLEX@103.510:AttrStrListDocPropTextVseobPrilohy">
    <vt:lpwstr/>
  </property>
  <property fmtid="{D5CDD505-2E9C-101B-9397-08002B2CF9AE}" pid="560" name="FSC#SKEDITIONSLOVLEX@103.510:AttrStrListDocPropTextPredklSpravy">
    <vt:lpwstr/>
  </property>
  <property fmtid="{D5CDD505-2E9C-101B-9397-08002B2CF9AE}" pid="561" name="FSC#SKEDITIONSLOVLEX@103.510:vytvorenedna">
    <vt:lpwstr>7. 2. 2022</vt:lpwstr>
  </property>
  <property fmtid="{D5CDD505-2E9C-101B-9397-08002B2CF9AE}" pid="562" name="ContentTypeId">
    <vt:lpwstr>0x0101006C0C8C3C1E3DCC44BECE3792677AD011</vt:lpwstr>
  </property>
  <property fmtid="{D5CDD505-2E9C-101B-9397-08002B2CF9AE}" pid="563" name="_dlc_DocIdItemGuid">
    <vt:lpwstr>1425009c-56f3-4520-a750-82eeb4c5db79</vt:lpwstr>
  </property>
</Properties>
</file>