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5748" w:rsidRPr="007D5748" w:rsidRDefault="007D5748" w:rsidP="007D57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Analýza vplyvov na rozpočet verejnej správy,</w:t>
      </w:r>
    </w:p>
    <w:p w:rsidR="007D5748" w:rsidRPr="007D5748" w:rsidRDefault="007D5748" w:rsidP="007D57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na zamestnanosť vo verejnej správe a financovanie návrhu</w:t>
      </w:r>
    </w:p>
    <w:p w:rsidR="00E963A3" w:rsidRPr="00212894" w:rsidRDefault="00E963A3" w:rsidP="007D574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E963A3" w:rsidRDefault="00E963A3" w:rsidP="0021289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E963A3" w:rsidRPr="00212894" w:rsidRDefault="00E963A3" w:rsidP="0021289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212894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2.1 Zhrnutie vplyvov na rozpočet verejnej správy v návrhu</w:t>
      </w:r>
    </w:p>
    <w:p w:rsidR="00E963A3" w:rsidRDefault="00E963A3" w:rsidP="007D574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</w:p>
    <w:p w:rsidR="007D5748" w:rsidRPr="007D5748" w:rsidRDefault="007D5748" w:rsidP="007D574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7D5748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Tabuľka č. 1 </w:t>
      </w: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61"/>
        <w:gridCol w:w="1267"/>
        <w:gridCol w:w="1267"/>
        <w:gridCol w:w="1267"/>
        <w:gridCol w:w="1267"/>
      </w:tblGrid>
      <w:tr w:rsidR="007D5748" w:rsidRPr="007D5748" w:rsidTr="007B71A4">
        <w:trPr>
          <w:cantSplit/>
          <w:trHeight w:val="194"/>
          <w:jc w:val="center"/>
        </w:trPr>
        <w:tc>
          <w:tcPr>
            <w:tcW w:w="4661" w:type="dxa"/>
            <w:vMerge w:val="restart"/>
            <w:shd w:val="clear" w:color="auto" w:fill="BFBFBF" w:themeFill="background1" w:themeFillShade="BF"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bookmarkStart w:id="0" w:name="OLE_LINK1"/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Vplyvy na rozpočet verejnej správy</w:t>
            </w:r>
          </w:p>
        </w:tc>
        <w:tc>
          <w:tcPr>
            <w:tcW w:w="5068" w:type="dxa"/>
            <w:gridSpan w:val="4"/>
            <w:shd w:val="clear" w:color="auto" w:fill="BFBFBF" w:themeFill="background1" w:themeFillShade="BF"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Vplyv na rozpočet verejnej správy (v eurách)</w:t>
            </w:r>
          </w:p>
        </w:tc>
      </w:tr>
      <w:tr w:rsidR="007D5748" w:rsidRPr="007D5748" w:rsidTr="007B71A4">
        <w:trPr>
          <w:cantSplit/>
          <w:trHeight w:val="70"/>
          <w:jc w:val="center"/>
        </w:trPr>
        <w:tc>
          <w:tcPr>
            <w:tcW w:w="4661" w:type="dxa"/>
            <w:vMerge/>
            <w:shd w:val="clear" w:color="auto" w:fill="BFBFBF" w:themeFill="background1" w:themeFillShade="BF"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267" w:type="dxa"/>
            <w:shd w:val="clear" w:color="auto" w:fill="BFBFBF" w:themeFill="background1" w:themeFillShade="BF"/>
            <w:vAlign w:val="center"/>
          </w:tcPr>
          <w:p w:rsidR="007D5748" w:rsidRPr="007D5748" w:rsidRDefault="002C5709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2017</w:t>
            </w:r>
          </w:p>
        </w:tc>
        <w:tc>
          <w:tcPr>
            <w:tcW w:w="1267" w:type="dxa"/>
            <w:shd w:val="clear" w:color="auto" w:fill="BFBFBF" w:themeFill="background1" w:themeFillShade="BF"/>
            <w:vAlign w:val="center"/>
          </w:tcPr>
          <w:p w:rsidR="007D5748" w:rsidRPr="007D5748" w:rsidRDefault="002C5709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2018</w:t>
            </w:r>
          </w:p>
        </w:tc>
        <w:tc>
          <w:tcPr>
            <w:tcW w:w="1267" w:type="dxa"/>
            <w:shd w:val="clear" w:color="auto" w:fill="BFBFBF" w:themeFill="background1" w:themeFillShade="BF"/>
            <w:vAlign w:val="center"/>
          </w:tcPr>
          <w:p w:rsidR="007D5748" w:rsidRPr="007D5748" w:rsidRDefault="002C5709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2019</w:t>
            </w:r>
          </w:p>
        </w:tc>
        <w:tc>
          <w:tcPr>
            <w:tcW w:w="1267" w:type="dxa"/>
            <w:shd w:val="clear" w:color="auto" w:fill="BFBFBF" w:themeFill="background1" w:themeFillShade="BF"/>
            <w:vAlign w:val="center"/>
          </w:tcPr>
          <w:p w:rsidR="007D5748" w:rsidRPr="007D5748" w:rsidRDefault="002C5709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2020</w:t>
            </w:r>
          </w:p>
        </w:tc>
      </w:tr>
      <w:tr w:rsidR="006B1DCA" w:rsidRPr="007D5748" w:rsidTr="007B71A4">
        <w:trPr>
          <w:trHeight w:val="70"/>
          <w:jc w:val="center"/>
        </w:trPr>
        <w:tc>
          <w:tcPr>
            <w:tcW w:w="4661" w:type="dxa"/>
            <w:shd w:val="clear" w:color="auto" w:fill="C0C0C0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Príjmy verejnej správy celkom</w:t>
            </w:r>
          </w:p>
        </w:tc>
        <w:tc>
          <w:tcPr>
            <w:tcW w:w="1267" w:type="dxa"/>
            <w:shd w:val="clear" w:color="auto" w:fill="C0C0C0"/>
            <w:vAlign w:val="center"/>
          </w:tcPr>
          <w:p w:rsidR="006B1DCA" w:rsidRPr="006B1DCA" w:rsidRDefault="006B1DCA" w:rsidP="00FC12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6B1D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5 082 000</w:t>
            </w:r>
          </w:p>
        </w:tc>
        <w:tc>
          <w:tcPr>
            <w:tcW w:w="1267" w:type="dxa"/>
            <w:shd w:val="clear" w:color="auto" w:fill="C0C0C0"/>
            <w:vAlign w:val="center"/>
          </w:tcPr>
          <w:p w:rsidR="006B1DCA" w:rsidRPr="006B1DCA" w:rsidRDefault="006B1DCA" w:rsidP="00FC12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6B1D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5 082 000</w:t>
            </w:r>
          </w:p>
        </w:tc>
        <w:tc>
          <w:tcPr>
            <w:tcW w:w="1267" w:type="dxa"/>
            <w:shd w:val="clear" w:color="auto" w:fill="C0C0C0"/>
            <w:vAlign w:val="center"/>
          </w:tcPr>
          <w:p w:rsidR="006B1DCA" w:rsidRPr="006B1DCA" w:rsidRDefault="006B1DCA" w:rsidP="00FC12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6B1D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5 082 000</w:t>
            </w:r>
          </w:p>
        </w:tc>
        <w:tc>
          <w:tcPr>
            <w:tcW w:w="1267" w:type="dxa"/>
            <w:shd w:val="clear" w:color="auto" w:fill="C0C0C0"/>
            <w:vAlign w:val="center"/>
          </w:tcPr>
          <w:p w:rsidR="006B1DCA" w:rsidRPr="006B1DCA" w:rsidRDefault="006B1DCA" w:rsidP="00FC12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6B1D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5 082 000</w:t>
            </w:r>
          </w:p>
        </w:tc>
      </w:tr>
      <w:tr w:rsidR="006B1DCA" w:rsidRPr="007D5748" w:rsidTr="007B71A4">
        <w:trPr>
          <w:trHeight w:val="132"/>
          <w:jc w:val="center"/>
        </w:trPr>
        <w:tc>
          <w:tcPr>
            <w:tcW w:w="4661" w:type="dxa"/>
            <w:noWrap/>
            <w:vAlign w:val="center"/>
          </w:tcPr>
          <w:p w:rsidR="006B1DCA" w:rsidRPr="007D5748" w:rsidRDefault="006B1DCA" w:rsidP="00A64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v tom: za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MPRV SR/zdroj 1AF1-TOV 2014-2020</w:t>
            </w:r>
          </w:p>
        </w:tc>
        <w:tc>
          <w:tcPr>
            <w:tcW w:w="1267" w:type="dxa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5 082 000</w:t>
            </w:r>
          </w:p>
        </w:tc>
        <w:tc>
          <w:tcPr>
            <w:tcW w:w="1267" w:type="dxa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5 082 000</w:t>
            </w:r>
          </w:p>
        </w:tc>
        <w:tc>
          <w:tcPr>
            <w:tcW w:w="1267" w:type="dxa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5 082 000</w:t>
            </w:r>
          </w:p>
        </w:tc>
        <w:tc>
          <w:tcPr>
            <w:tcW w:w="1267" w:type="dxa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5 082 000</w:t>
            </w:r>
          </w:p>
        </w:tc>
      </w:tr>
      <w:tr w:rsidR="006B1DCA" w:rsidRPr="007D5748" w:rsidTr="007B71A4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 xml:space="preserve">z toho:  </w:t>
            </w:r>
          </w:p>
        </w:tc>
        <w:tc>
          <w:tcPr>
            <w:tcW w:w="1267" w:type="dxa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</w:tr>
      <w:tr w:rsidR="006B1DCA" w:rsidRPr="007D5748" w:rsidTr="007B71A4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ŠR</w:t>
            </w:r>
          </w:p>
        </w:tc>
        <w:tc>
          <w:tcPr>
            <w:tcW w:w="1267" w:type="dxa"/>
            <w:noWrap/>
            <w:vAlign w:val="center"/>
          </w:tcPr>
          <w:p w:rsidR="006B1DCA" w:rsidRPr="006B1DCA" w:rsidRDefault="006B1DCA" w:rsidP="00FC12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6B1D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5 082 000</w:t>
            </w:r>
          </w:p>
        </w:tc>
        <w:tc>
          <w:tcPr>
            <w:tcW w:w="1267" w:type="dxa"/>
            <w:noWrap/>
            <w:vAlign w:val="center"/>
          </w:tcPr>
          <w:p w:rsidR="006B1DCA" w:rsidRPr="006B1DCA" w:rsidRDefault="006B1DCA" w:rsidP="00FC12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6B1D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5 082 000</w:t>
            </w:r>
          </w:p>
        </w:tc>
        <w:tc>
          <w:tcPr>
            <w:tcW w:w="1267" w:type="dxa"/>
            <w:noWrap/>
            <w:vAlign w:val="center"/>
          </w:tcPr>
          <w:p w:rsidR="006B1DCA" w:rsidRPr="006B1DCA" w:rsidRDefault="006B1DCA" w:rsidP="00FC12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6B1D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5 082 000</w:t>
            </w:r>
          </w:p>
        </w:tc>
        <w:tc>
          <w:tcPr>
            <w:tcW w:w="1267" w:type="dxa"/>
            <w:noWrap/>
            <w:vAlign w:val="center"/>
          </w:tcPr>
          <w:p w:rsidR="006B1DCA" w:rsidRPr="006B1DCA" w:rsidRDefault="006B1DCA" w:rsidP="00FC12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6B1D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5 082 000</w:t>
            </w:r>
          </w:p>
        </w:tc>
      </w:tr>
      <w:tr w:rsidR="006B1DCA" w:rsidRPr="007D5748" w:rsidTr="007B71A4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:rsidR="006B1DCA" w:rsidRPr="007D5748" w:rsidRDefault="006B1DCA" w:rsidP="00212894">
            <w:pPr>
              <w:spacing w:after="0" w:line="240" w:lineRule="auto"/>
              <w:ind w:left="259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>Rozpočtové prostriedky</w:t>
            </w:r>
          </w:p>
        </w:tc>
        <w:tc>
          <w:tcPr>
            <w:tcW w:w="1267" w:type="dxa"/>
            <w:noWrap/>
            <w:vAlign w:val="center"/>
          </w:tcPr>
          <w:p w:rsidR="006B1DCA" w:rsidRPr="006B1DCA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6B1DC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6B1DCA" w:rsidRPr="006B1DCA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6B1DC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6B1DCA" w:rsidRPr="006B1DCA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6B1DC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6B1DCA" w:rsidRPr="006B1DCA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6B1DC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6B1DCA" w:rsidRPr="007D5748" w:rsidTr="007B71A4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:rsidR="006B1DCA" w:rsidRPr="007D5748" w:rsidRDefault="006B1DCA" w:rsidP="00212894">
            <w:pPr>
              <w:spacing w:after="0" w:line="240" w:lineRule="auto"/>
              <w:ind w:left="259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>EÚ zdroje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 xml:space="preserve"> (TOV 2014-2020)</w:t>
            </w:r>
          </w:p>
        </w:tc>
        <w:tc>
          <w:tcPr>
            <w:tcW w:w="1267" w:type="dxa"/>
            <w:noWrap/>
            <w:vAlign w:val="center"/>
          </w:tcPr>
          <w:p w:rsidR="006B1DCA" w:rsidRPr="007D5748" w:rsidRDefault="006B1DCA" w:rsidP="00FC12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5 082 000</w:t>
            </w:r>
          </w:p>
        </w:tc>
        <w:tc>
          <w:tcPr>
            <w:tcW w:w="1267" w:type="dxa"/>
            <w:noWrap/>
            <w:vAlign w:val="center"/>
          </w:tcPr>
          <w:p w:rsidR="006B1DCA" w:rsidRPr="007D5748" w:rsidRDefault="006B1DCA" w:rsidP="00FC12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5 082 000</w:t>
            </w:r>
          </w:p>
        </w:tc>
        <w:tc>
          <w:tcPr>
            <w:tcW w:w="1267" w:type="dxa"/>
            <w:noWrap/>
            <w:vAlign w:val="center"/>
          </w:tcPr>
          <w:p w:rsidR="006B1DCA" w:rsidRPr="007D5748" w:rsidRDefault="006B1DCA" w:rsidP="00FC12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5 082 000</w:t>
            </w:r>
          </w:p>
        </w:tc>
        <w:tc>
          <w:tcPr>
            <w:tcW w:w="1267" w:type="dxa"/>
            <w:noWrap/>
            <w:vAlign w:val="center"/>
          </w:tcPr>
          <w:p w:rsidR="006B1DCA" w:rsidRPr="007D5748" w:rsidRDefault="006B1DCA" w:rsidP="00FC12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5 082 000</w:t>
            </w:r>
          </w:p>
        </w:tc>
      </w:tr>
      <w:tr w:rsidR="006B1DCA" w:rsidRPr="007D5748" w:rsidTr="007B71A4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obce</w:t>
            </w:r>
          </w:p>
        </w:tc>
        <w:tc>
          <w:tcPr>
            <w:tcW w:w="1267" w:type="dxa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6B1DCA" w:rsidRPr="007D5748" w:rsidTr="007B71A4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vyššie územné celky</w:t>
            </w:r>
          </w:p>
        </w:tc>
        <w:tc>
          <w:tcPr>
            <w:tcW w:w="1267" w:type="dxa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6B1DCA" w:rsidRPr="007D5748" w:rsidTr="007B71A4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ostatné subjekty verejnej správy</w:t>
            </w:r>
          </w:p>
        </w:tc>
        <w:tc>
          <w:tcPr>
            <w:tcW w:w="1267" w:type="dxa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6B1DCA" w:rsidRPr="007D5748" w:rsidTr="007B71A4">
        <w:trPr>
          <w:trHeight w:val="125"/>
          <w:jc w:val="center"/>
        </w:trPr>
        <w:tc>
          <w:tcPr>
            <w:tcW w:w="4661" w:type="dxa"/>
            <w:shd w:val="clear" w:color="auto" w:fill="C0C0C0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Výdavky verejnej správy celkom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:rsidR="006B1DCA" w:rsidRPr="006B1DCA" w:rsidRDefault="006B1DCA" w:rsidP="00FC12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6B1D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5 082 000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:rsidR="006B1DCA" w:rsidRPr="006B1DCA" w:rsidRDefault="006B1DCA" w:rsidP="00FC12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6B1D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5 082 000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:rsidR="006B1DCA" w:rsidRPr="006B1DCA" w:rsidRDefault="006B1DCA" w:rsidP="00FC12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6B1D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5 082 000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:rsidR="006B1DCA" w:rsidRPr="006B1DCA" w:rsidRDefault="006B1DCA" w:rsidP="00FC12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6B1D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5 082 000</w:t>
            </w:r>
          </w:p>
        </w:tc>
      </w:tr>
      <w:tr w:rsidR="006B1DCA" w:rsidRPr="007D5748" w:rsidTr="007B71A4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6B1DCA" w:rsidRPr="007D5748" w:rsidRDefault="006B1DCA" w:rsidP="002C6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v tom: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za MPRV SR/zdroj 1AF1/0CC0102-TOV 2014-2020</w:t>
            </w:r>
          </w:p>
        </w:tc>
        <w:tc>
          <w:tcPr>
            <w:tcW w:w="1267" w:type="dxa"/>
            <w:noWrap/>
            <w:vAlign w:val="center"/>
          </w:tcPr>
          <w:p w:rsidR="006B1DCA" w:rsidRPr="007D5748" w:rsidRDefault="006B1DCA" w:rsidP="00FC12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5 082 000</w:t>
            </w:r>
          </w:p>
        </w:tc>
        <w:tc>
          <w:tcPr>
            <w:tcW w:w="1267" w:type="dxa"/>
            <w:noWrap/>
            <w:vAlign w:val="center"/>
          </w:tcPr>
          <w:p w:rsidR="006B1DCA" w:rsidRPr="007D5748" w:rsidRDefault="006B1DCA" w:rsidP="00FC12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5 082 000</w:t>
            </w:r>
          </w:p>
        </w:tc>
        <w:tc>
          <w:tcPr>
            <w:tcW w:w="1267" w:type="dxa"/>
            <w:noWrap/>
            <w:vAlign w:val="center"/>
          </w:tcPr>
          <w:p w:rsidR="006B1DCA" w:rsidRPr="007D5748" w:rsidRDefault="006B1DCA" w:rsidP="00FC12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5 082 000</w:t>
            </w:r>
          </w:p>
        </w:tc>
        <w:tc>
          <w:tcPr>
            <w:tcW w:w="1267" w:type="dxa"/>
            <w:noWrap/>
            <w:vAlign w:val="center"/>
          </w:tcPr>
          <w:p w:rsidR="006B1DCA" w:rsidRPr="007D5748" w:rsidRDefault="006B1DCA" w:rsidP="00FC12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5 082 000</w:t>
            </w:r>
          </w:p>
        </w:tc>
      </w:tr>
      <w:tr w:rsidR="006B1DCA" w:rsidRPr="007D5748" w:rsidTr="007B71A4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 xml:space="preserve">z toho: </w:t>
            </w:r>
          </w:p>
        </w:tc>
        <w:tc>
          <w:tcPr>
            <w:tcW w:w="1267" w:type="dxa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</w:tr>
      <w:tr w:rsidR="006B1DCA" w:rsidRPr="007D5748" w:rsidTr="007B71A4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ŠR</w:t>
            </w:r>
          </w:p>
        </w:tc>
        <w:tc>
          <w:tcPr>
            <w:tcW w:w="1267" w:type="dxa"/>
            <w:noWrap/>
            <w:vAlign w:val="center"/>
          </w:tcPr>
          <w:p w:rsidR="006B1DCA" w:rsidRPr="006B1DCA" w:rsidRDefault="006B1DCA" w:rsidP="00FC12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6B1D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5 082 000</w:t>
            </w:r>
          </w:p>
        </w:tc>
        <w:tc>
          <w:tcPr>
            <w:tcW w:w="1267" w:type="dxa"/>
            <w:noWrap/>
            <w:vAlign w:val="center"/>
          </w:tcPr>
          <w:p w:rsidR="006B1DCA" w:rsidRPr="006B1DCA" w:rsidRDefault="006B1DCA" w:rsidP="00FC12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6B1D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5 082 000</w:t>
            </w:r>
          </w:p>
        </w:tc>
        <w:tc>
          <w:tcPr>
            <w:tcW w:w="1267" w:type="dxa"/>
            <w:noWrap/>
            <w:vAlign w:val="center"/>
          </w:tcPr>
          <w:p w:rsidR="006B1DCA" w:rsidRPr="006B1DCA" w:rsidRDefault="006B1DCA" w:rsidP="00FC12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6B1D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5 082 000</w:t>
            </w:r>
          </w:p>
        </w:tc>
        <w:tc>
          <w:tcPr>
            <w:tcW w:w="1267" w:type="dxa"/>
            <w:noWrap/>
            <w:vAlign w:val="center"/>
          </w:tcPr>
          <w:p w:rsidR="006B1DCA" w:rsidRPr="006B1DCA" w:rsidRDefault="006B1DCA" w:rsidP="00FC12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6B1D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5 082 000</w:t>
            </w:r>
          </w:p>
        </w:tc>
      </w:tr>
      <w:tr w:rsidR="006B1DCA" w:rsidRPr="007D5748" w:rsidTr="007B71A4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6B1DCA" w:rsidRPr="007D5748" w:rsidRDefault="006B1DCA" w:rsidP="00212894">
            <w:pPr>
              <w:spacing w:after="0" w:line="240" w:lineRule="auto"/>
              <w:ind w:left="259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>Rozpočtové prostriedky</w:t>
            </w:r>
          </w:p>
        </w:tc>
        <w:tc>
          <w:tcPr>
            <w:tcW w:w="1267" w:type="dxa"/>
            <w:noWrap/>
            <w:vAlign w:val="center"/>
          </w:tcPr>
          <w:p w:rsidR="006B1DCA" w:rsidRPr="006B1DCA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6B1DC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6B1DCA" w:rsidRPr="006B1DCA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6B1DC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6B1DCA" w:rsidRPr="006B1DCA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6B1DC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6B1DCA" w:rsidRPr="006B1DCA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6B1DC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6B1DCA" w:rsidRPr="007D5748" w:rsidTr="007B71A4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 xml:space="preserve">    EÚ zdroje</w:t>
            </w:r>
          </w:p>
        </w:tc>
        <w:tc>
          <w:tcPr>
            <w:tcW w:w="1267" w:type="dxa"/>
            <w:noWrap/>
            <w:vAlign w:val="center"/>
          </w:tcPr>
          <w:p w:rsidR="006B1DCA" w:rsidRPr="007D5748" w:rsidRDefault="006B1DCA" w:rsidP="00FC12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5 082 000</w:t>
            </w:r>
          </w:p>
        </w:tc>
        <w:tc>
          <w:tcPr>
            <w:tcW w:w="1267" w:type="dxa"/>
            <w:noWrap/>
            <w:vAlign w:val="center"/>
          </w:tcPr>
          <w:p w:rsidR="006B1DCA" w:rsidRPr="007D5748" w:rsidRDefault="006B1DCA" w:rsidP="00FC12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5 082 000</w:t>
            </w:r>
          </w:p>
        </w:tc>
        <w:tc>
          <w:tcPr>
            <w:tcW w:w="1267" w:type="dxa"/>
            <w:noWrap/>
            <w:vAlign w:val="center"/>
          </w:tcPr>
          <w:p w:rsidR="006B1DCA" w:rsidRPr="007D5748" w:rsidRDefault="006B1DCA" w:rsidP="00FC12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5 082 000</w:t>
            </w:r>
          </w:p>
        </w:tc>
        <w:tc>
          <w:tcPr>
            <w:tcW w:w="1267" w:type="dxa"/>
            <w:noWrap/>
            <w:vAlign w:val="center"/>
          </w:tcPr>
          <w:p w:rsidR="006B1DCA" w:rsidRPr="007D5748" w:rsidRDefault="006B1DCA" w:rsidP="00FC12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5 082 000</w:t>
            </w:r>
          </w:p>
        </w:tc>
      </w:tr>
      <w:tr w:rsidR="006B1DCA" w:rsidRPr="007D5748" w:rsidTr="007B71A4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 xml:space="preserve">    spolufinancovanie</w:t>
            </w:r>
          </w:p>
        </w:tc>
        <w:tc>
          <w:tcPr>
            <w:tcW w:w="1267" w:type="dxa"/>
            <w:noWrap/>
            <w:vAlign w:val="center"/>
          </w:tcPr>
          <w:p w:rsidR="006B1DCA" w:rsidRPr="006B1DCA" w:rsidRDefault="006B1DCA" w:rsidP="00FC12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6B1DC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6B1DCA" w:rsidRPr="006B1DCA" w:rsidRDefault="006B1DCA" w:rsidP="00FC12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6B1DC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6B1DCA" w:rsidRPr="006B1DCA" w:rsidRDefault="006B1DCA" w:rsidP="00FC12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6B1DC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6B1DCA" w:rsidRPr="006B1DCA" w:rsidRDefault="006B1DCA" w:rsidP="00FC12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6B1DC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6B1DCA" w:rsidRPr="007D5748" w:rsidTr="007B71A4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obce</w:t>
            </w:r>
          </w:p>
        </w:tc>
        <w:tc>
          <w:tcPr>
            <w:tcW w:w="1267" w:type="dxa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6B1DCA" w:rsidRPr="007D5748" w:rsidTr="007B71A4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vyššie územné celky</w:t>
            </w:r>
          </w:p>
        </w:tc>
        <w:tc>
          <w:tcPr>
            <w:tcW w:w="1267" w:type="dxa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6B1DCA" w:rsidRPr="007D5748" w:rsidTr="007B71A4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ostatné subjekty verejnej správy</w:t>
            </w:r>
          </w:p>
        </w:tc>
        <w:tc>
          <w:tcPr>
            <w:tcW w:w="1267" w:type="dxa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6B1DCA" w:rsidRPr="007D5748" w:rsidTr="007B71A4">
        <w:trPr>
          <w:trHeight w:val="70"/>
          <w:jc w:val="center"/>
        </w:trPr>
        <w:tc>
          <w:tcPr>
            <w:tcW w:w="4661" w:type="dxa"/>
            <w:shd w:val="clear" w:color="auto" w:fill="BFBFBF" w:themeFill="background1" w:themeFillShade="BF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Vplyv na počet zamestnancov 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</w:tr>
      <w:tr w:rsidR="006B1DCA" w:rsidRPr="007D5748" w:rsidTr="007B71A4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ŠR</w:t>
            </w:r>
          </w:p>
        </w:tc>
        <w:tc>
          <w:tcPr>
            <w:tcW w:w="1267" w:type="dxa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6B1DCA" w:rsidRPr="007D5748" w:rsidTr="007B71A4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obce</w:t>
            </w:r>
          </w:p>
        </w:tc>
        <w:tc>
          <w:tcPr>
            <w:tcW w:w="1267" w:type="dxa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6B1DCA" w:rsidRPr="007D5748" w:rsidTr="007B71A4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vyššie územné celky</w:t>
            </w:r>
          </w:p>
        </w:tc>
        <w:tc>
          <w:tcPr>
            <w:tcW w:w="1267" w:type="dxa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6B1DCA" w:rsidRPr="007D5748" w:rsidTr="007B71A4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ostatné subjekty verejnej správy</w:t>
            </w:r>
          </w:p>
        </w:tc>
        <w:tc>
          <w:tcPr>
            <w:tcW w:w="1267" w:type="dxa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6B1DCA" w:rsidRPr="007D5748" w:rsidTr="007B71A4">
        <w:trPr>
          <w:trHeight w:val="70"/>
          <w:jc w:val="center"/>
        </w:trPr>
        <w:tc>
          <w:tcPr>
            <w:tcW w:w="4661" w:type="dxa"/>
            <w:shd w:val="clear" w:color="auto" w:fill="BFBFBF" w:themeFill="background1" w:themeFillShade="BF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Vplyv na mzdové výdavky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0</w:t>
            </w:r>
          </w:p>
        </w:tc>
      </w:tr>
      <w:tr w:rsidR="006B1DCA" w:rsidRPr="007D5748" w:rsidTr="007B71A4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ŠR</w:t>
            </w:r>
          </w:p>
        </w:tc>
        <w:tc>
          <w:tcPr>
            <w:tcW w:w="1267" w:type="dxa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6B1DCA" w:rsidRPr="007D5748" w:rsidTr="007B71A4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obce</w:t>
            </w:r>
          </w:p>
        </w:tc>
        <w:tc>
          <w:tcPr>
            <w:tcW w:w="1267" w:type="dxa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6B1DCA" w:rsidRPr="007D5748" w:rsidTr="007B71A4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vyššie územné celky</w:t>
            </w:r>
          </w:p>
        </w:tc>
        <w:tc>
          <w:tcPr>
            <w:tcW w:w="1267" w:type="dxa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6B1DCA" w:rsidRPr="007D5748" w:rsidTr="007B71A4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ostatné subjekty verejnej správy</w:t>
            </w:r>
          </w:p>
        </w:tc>
        <w:tc>
          <w:tcPr>
            <w:tcW w:w="1267" w:type="dxa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4B6808" w:rsidRPr="007D5748" w:rsidTr="007B71A4">
        <w:trPr>
          <w:trHeight w:val="70"/>
          <w:jc w:val="center"/>
        </w:trPr>
        <w:tc>
          <w:tcPr>
            <w:tcW w:w="4661" w:type="dxa"/>
            <w:shd w:val="clear" w:color="auto" w:fill="C0C0C0"/>
            <w:noWrap/>
            <w:vAlign w:val="center"/>
          </w:tcPr>
          <w:p w:rsidR="004B6808" w:rsidRPr="007D5748" w:rsidRDefault="004B680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Financovanie zabezpečené v rozpočte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:rsidR="004B6808" w:rsidRPr="006B1DCA" w:rsidRDefault="004B6808" w:rsidP="00FC12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6B1D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5 082 000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:rsidR="004B6808" w:rsidRPr="006B1DCA" w:rsidRDefault="004B6808" w:rsidP="00FC12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6B1D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5 082 000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:rsidR="004B6808" w:rsidRPr="006B1DCA" w:rsidRDefault="004B6808" w:rsidP="00FC12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6B1D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5 082 000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:rsidR="004B6808" w:rsidRPr="006B1DCA" w:rsidRDefault="004B6808" w:rsidP="00FC12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6B1D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5 082 000</w:t>
            </w:r>
          </w:p>
        </w:tc>
      </w:tr>
      <w:tr w:rsidR="004B6808" w:rsidRPr="007D5748" w:rsidTr="007B71A4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4B6808" w:rsidRPr="007D5748" w:rsidRDefault="004B680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v tom: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za MPRV SR/zdroj 1AF1/0CC0102-TOV 2014-2020</w:t>
            </w:r>
          </w:p>
        </w:tc>
        <w:tc>
          <w:tcPr>
            <w:tcW w:w="1267" w:type="dxa"/>
            <w:noWrap/>
            <w:vAlign w:val="center"/>
          </w:tcPr>
          <w:p w:rsidR="004B6808" w:rsidRPr="007D5748" w:rsidRDefault="004B6808" w:rsidP="00FC12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5 082 000</w:t>
            </w:r>
          </w:p>
        </w:tc>
        <w:tc>
          <w:tcPr>
            <w:tcW w:w="1267" w:type="dxa"/>
            <w:noWrap/>
            <w:vAlign w:val="center"/>
          </w:tcPr>
          <w:p w:rsidR="004B6808" w:rsidRPr="007D5748" w:rsidRDefault="004B6808" w:rsidP="00FC12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5 082 000</w:t>
            </w:r>
          </w:p>
        </w:tc>
        <w:tc>
          <w:tcPr>
            <w:tcW w:w="1267" w:type="dxa"/>
            <w:noWrap/>
            <w:vAlign w:val="center"/>
          </w:tcPr>
          <w:p w:rsidR="004B6808" w:rsidRPr="007D5748" w:rsidRDefault="004B6808" w:rsidP="00FC12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5 082 000</w:t>
            </w:r>
          </w:p>
        </w:tc>
        <w:tc>
          <w:tcPr>
            <w:tcW w:w="1267" w:type="dxa"/>
            <w:noWrap/>
            <w:vAlign w:val="center"/>
          </w:tcPr>
          <w:p w:rsidR="004B6808" w:rsidRPr="007D5748" w:rsidRDefault="004B6808" w:rsidP="00FC12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5 082 000</w:t>
            </w:r>
          </w:p>
        </w:tc>
      </w:tr>
      <w:tr w:rsidR="006B1DCA" w:rsidRPr="007D5748" w:rsidTr="007B71A4">
        <w:trPr>
          <w:trHeight w:val="70"/>
          <w:jc w:val="center"/>
        </w:trPr>
        <w:tc>
          <w:tcPr>
            <w:tcW w:w="4661" w:type="dxa"/>
            <w:shd w:val="clear" w:color="auto" w:fill="BFBFBF" w:themeFill="background1" w:themeFillShade="BF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Iné ako rozpočtové zdroje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</w:tr>
      <w:tr w:rsidR="006B1DCA" w:rsidRPr="007D5748" w:rsidTr="007B71A4">
        <w:trPr>
          <w:trHeight w:val="70"/>
          <w:jc w:val="center"/>
        </w:trPr>
        <w:tc>
          <w:tcPr>
            <w:tcW w:w="4661" w:type="dxa"/>
            <w:shd w:val="clear" w:color="auto" w:fill="A6A6A6" w:themeFill="background1" w:themeFillShade="A6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Rozpočtovo nekrytý vplyv / úspora</w:t>
            </w:r>
          </w:p>
        </w:tc>
        <w:tc>
          <w:tcPr>
            <w:tcW w:w="1267" w:type="dxa"/>
            <w:shd w:val="clear" w:color="auto" w:fill="A6A6A6" w:themeFill="background1" w:themeFillShade="A6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A6A6A6" w:themeFill="background1" w:themeFillShade="A6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A6A6A6" w:themeFill="background1" w:themeFillShade="A6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A6A6A6" w:themeFill="background1" w:themeFillShade="A6"/>
            <w:noWrap/>
            <w:vAlign w:val="center"/>
          </w:tcPr>
          <w:p w:rsidR="006B1DCA" w:rsidRPr="007D5748" w:rsidRDefault="006B1DC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</w:tr>
      <w:bookmarkEnd w:id="0"/>
    </w:tbl>
    <w:p w:rsidR="00613EA7" w:rsidRDefault="00613EA7" w:rsidP="007D57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613EA7" w:rsidRDefault="00613EA7" w:rsidP="007D57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7D5748" w:rsidRPr="007D5748" w:rsidRDefault="001E1D8B" w:rsidP="007D57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lastRenderedPageBreak/>
        <w:t>2</w:t>
      </w:r>
      <w:r w:rsidR="007D5748" w:rsidRPr="007D574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.1.1. Financovanie návrhu - Návrh na riešenie úbytku príjmov alebo zvýšených výdavkov podľa § 33 ods. 1 zákona č. 523/2004 Z. z. o rozpočtových pravidlách verejnej správy:</w:t>
      </w:r>
    </w:p>
    <w:p w:rsidR="001E61B5" w:rsidRPr="00FD5C24" w:rsidRDefault="001E61B5" w:rsidP="001E61B5">
      <w:pPr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1E61B5" w:rsidRPr="00043E4F" w:rsidRDefault="00132356" w:rsidP="001E61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00132356">
        <w:rPr>
          <w:rFonts w:ascii="Times New Roman" w:hAnsi="Times New Roman" w:cs="Times New Roman"/>
          <w:sz w:val="24"/>
          <w:szCs w:val="24"/>
          <w:lang w:eastAsia="sk-SK"/>
        </w:rPr>
        <w:t xml:space="preserve">Finančné prostriedky budú zabezpečené v rámci výdavkov kapitoly MPRV SR určených </w:t>
      </w:r>
      <w:r w:rsidR="00FB7333">
        <w:rPr>
          <w:rFonts w:ascii="Times New Roman" w:hAnsi="Times New Roman" w:cs="Times New Roman"/>
          <w:sz w:val="24"/>
          <w:szCs w:val="24"/>
          <w:lang w:eastAsia="sk-SK"/>
        </w:rPr>
        <w:t xml:space="preserve">      </w:t>
      </w:r>
      <w:r w:rsidRPr="00132356">
        <w:rPr>
          <w:rFonts w:ascii="Times New Roman" w:hAnsi="Times New Roman" w:cs="Times New Roman"/>
          <w:sz w:val="24"/>
          <w:szCs w:val="24"/>
          <w:lang w:eastAsia="sk-SK"/>
        </w:rPr>
        <w:t xml:space="preserve">na </w:t>
      </w:r>
      <w:r w:rsidR="00346825">
        <w:rPr>
          <w:rFonts w:ascii="Times New Roman" w:hAnsi="Times New Roman" w:cs="Times New Roman"/>
          <w:sz w:val="24"/>
          <w:szCs w:val="24"/>
          <w:lang w:eastAsia="sk-SK"/>
        </w:rPr>
        <w:t xml:space="preserve">Trhovo orientované výdavky </w:t>
      </w:r>
      <w:r w:rsidR="0025255C">
        <w:rPr>
          <w:rFonts w:ascii="Times New Roman" w:hAnsi="Times New Roman" w:cs="Times New Roman"/>
          <w:sz w:val="24"/>
          <w:szCs w:val="24"/>
          <w:lang w:eastAsia="sk-SK"/>
        </w:rPr>
        <w:t xml:space="preserve">2014-2020 </w:t>
      </w:r>
      <w:r w:rsidR="00346825">
        <w:rPr>
          <w:rFonts w:ascii="Times New Roman" w:hAnsi="Times New Roman" w:cs="Times New Roman"/>
          <w:sz w:val="24"/>
          <w:szCs w:val="24"/>
          <w:lang w:eastAsia="sk-SK"/>
        </w:rPr>
        <w:t>–</w:t>
      </w:r>
      <w:r w:rsidR="00043E4F">
        <w:rPr>
          <w:rFonts w:ascii="Times New Roman" w:hAnsi="Times New Roman" w:cs="Times New Roman"/>
          <w:sz w:val="24"/>
          <w:szCs w:val="24"/>
          <w:lang w:eastAsia="sk-SK"/>
        </w:rPr>
        <w:t xml:space="preserve"> podporné programy pre sektor vína</w:t>
      </w:r>
      <w:r w:rsidR="0029245C">
        <w:rPr>
          <w:rFonts w:ascii="Times New Roman" w:hAnsi="Times New Roman" w:cs="Times New Roman"/>
          <w:sz w:val="24"/>
          <w:szCs w:val="24"/>
          <w:lang w:eastAsia="sk-SK"/>
        </w:rPr>
        <w:t>,</w:t>
      </w:r>
      <w:r w:rsidR="0025255C" w:rsidRPr="0025255C">
        <w:rPr>
          <w:rFonts w:ascii="Times New Roman" w:hAnsi="Times New Roman" w:cs="Times New Roman"/>
          <w:sz w:val="24"/>
          <w:szCs w:val="24"/>
          <w:lang w:eastAsia="sk-SK"/>
        </w:rPr>
        <w:t xml:space="preserve"> </w:t>
      </w:r>
      <w:r w:rsidR="0025255C" w:rsidRPr="00132356">
        <w:rPr>
          <w:rFonts w:ascii="Times New Roman" w:hAnsi="Times New Roman" w:cs="Times New Roman"/>
          <w:sz w:val="24"/>
          <w:szCs w:val="24"/>
          <w:lang w:eastAsia="sk-SK"/>
        </w:rPr>
        <w:t>bez zvýšených požiadaviek na pro</w:t>
      </w:r>
      <w:r w:rsidR="0025255C">
        <w:rPr>
          <w:rFonts w:ascii="Times New Roman" w:hAnsi="Times New Roman" w:cs="Times New Roman"/>
          <w:sz w:val="24"/>
          <w:szCs w:val="24"/>
          <w:lang w:eastAsia="sk-SK"/>
        </w:rPr>
        <w:t xml:space="preserve">striedky štátneho rozpočtu. V rámci návrhu limitov rozpočtu </w:t>
      </w:r>
      <w:r w:rsidR="00120FA1">
        <w:rPr>
          <w:rFonts w:ascii="Times New Roman" w:hAnsi="Times New Roman" w:cs="Times New Roman"/>
          <w:sz w:val="24"/>
          <w:szCs w:val="24"/>
          <w:lang w:eastAsia="sk-SK"/>
        </w:rPr>
        <w:t>rezortu sú na roky 2017-2020</w:t>
      </w:r>
      <w:r w:rsidR="0025255C">
        <w:rPr>
          <w:rFonts w:ascii="Times New Roman" w:hAnsi="Times New Roman" w:cs="Times New Roman"/>
          <w:sz w:val="24"/>
          <w:szCs w:val="24"/>
          <w:lang w:eastAsia="sk-SK"/>
        </w:rPr>
        <w:t xml:space="preserve"> rozpočtované ročné alokácie v celkovej výške 5 082 000 eur</w:t>
      </w:r>
      <w:r w:rsidR="00043E4F">
        <w:rPr>
          <w:rFonts w:ascii="Times New Roman" w:hAnsi="Times New Roman" w:cs="Times New Roman"/>
          <w:sz w:val="24"/>
          <w:szCs w:val="24"/>
          <w:lang w:eastAsia="sk-SK"/>
        </w:rPr>
        <w:t xml:space="preserve"> </w:t>
      </w:r>
      <w:r w:rsidR="0025255C">
        <w:rPr>
          <w:rFonts w:ascii="Times New Roman" w:hAnsi="Times New Roman" w:cs="Times New Roman"/>
          <w:sz w:val="24"/>
          <w:szCs w:val="24"/>
          <w:lang w:eastAsia="sk-SK"/>
        </w:rPr>
        <w:t xml:space="preserve">zo zdroja </w:t>
      </w:r>
      <w:r w:rsidR="0029245C">
        <w:rPr>
          <w:rFonts w:ascii="Times New Roman" w:hAnsi="Times New Roman" w:cs="Times New Roman"/>
          <w:sz w:val="24"/>
          <w:szCs w:val="24"/>
          <w:lang w:eastAsia="sk-SK"/>
        </w:rPr>
        <w:t xml:space="preserve">Európskej únie </w:t>
      </w:r>
      <w:r w:rsidR="0025255C">
        <w:rPr>
          <w:rFonts w:ascii="Times New Roman" w:hAnsi="Times New Roman" w:cs="Times New Roman"/>
          <w:sz w:val="24"/>
          <w:szCs w:val="24"/>
          <w:lang w:eastAsia="sk-SK"/>
        </w:rPr>
        <w:t>1AF1.</w:t>
      </w:r>
      <w:r w:rsidR="00346825">
        <w:rPr>
          <w:rFonts w:ascii="Times New Roman" w:hAnsi="Times New Roman" w:cs="Times New Roman"/>
          <w:sz w:val="24"/>
          <w:szCs w:val="24"/>
          <w:lang w:eastAsia="sk-SK"/>
        </w:rPr>
        <w:t xml:space="preserve"> </w:t>
      </w:r>
    </w:p>
    <w:p w:rsidR="007D5748" w:rsidRPr="007D5748" w:rsidRDefault="007D5748" w:rsidP="001E61B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 Popis a charakteristika návrhu</w:t>
      </w: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D5748" w:rsidRPr="007D5748" w:rsidRDefault="007D5748" w:rsidP="007D57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2.2.1. Popis návrhu:</w:t>
      </w:r>
    </w:p>
    <w:p w:rsidR="007D5748" w:rsidRPr="007D5748" w:rsidRDefault="007D5748" w:rsidP="007D57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>Akú problematiku návrh rieši? Kto bude návrh implementovať? Kde sa budú služby poskytovať?</w:t>
      </w: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.......................................................................................................................................................</w:t>
      </w: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2.2.2. Charakteristika návrhu:</w:t>
      </w: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sz w:val="24"/>
          <w:szCs w:val="24"/>
          <w:bdr w:val="single" w:sz="4" w:space="0" w:color="auto"/>
          <w:lang w:eastAsia="sk-SK"/>
        </w:rPr>
        <w:t xml:space="preserve">     </w:t>
      </w:r>
      <w:r w:rsidRPr="007D574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</w:t>
      </w: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>zmena sadzby</w:t>
      </w: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 xml:space="preserve">     </w:t>
      </w: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zmena v nároku</w:t>
      </w: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 xml:space="preserve">     </w:t>
      </w: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nová služba alebo nariadenie (alebo ich zrušenie)</w:t>
      </w: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 xml:space="preserve">     </w:t>
      </w: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kombinovaný návrh</w:t>
      </w:r>
    </w:p>
    <w:p w:rsidR="007D5748" w:rsidRPr="007D5748" w:rsidRDefault="001E61B5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 xml:space="preserve">  x </w:t>
      </w:r>
      <w:r w:rsidR="007D5748"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iné </w:t>
      </w: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2.2.3. Predpoklady vývoja objemu aktivít:</w:t>
      </w: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D5748" w:rsidRPr="007D5748" w:rsidRDefault="007D5748" w:rsidP="007D57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>Jasne popíšte, v prípade potreby použite nižšie uvedenú tabuľku. Uveďte aj odhady základov daní a/alebo poplatkov, ak sa ich táto zmena týka.</w:t>
      </w:r>
    </w:p>
    <w:p w:rsidR="007D5748" w:rsidRPr="007D5748" w:rsidRDefault="007D5748" w:rsidP="007D574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7D5748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Tabuľka č. 2 </w:t>
      </w:r>
    </w:p>
    <w:tbl>
      <w:tblPr>
        <w:tblW w:w="0" w:type="auto"/>
        <w:tblInd w:w="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0"/>
        <w:gridCol w:w="1134"/>
        <w:gridCol w:w="1134"/>
        <w:gridCol w:w="1134"/>
        <w:gridCol w:w="1134"/>
      </w:tblGrid>
      <w:tr w:rsidR="007D5748" w:rsidRPr="007D5748" w:rsidTr="007B71A4">
        <w:trPr>
          <w:cantSplit/>
          <w:trHeight w:val="70"/>
        </w:trPr>
        <w:tc>
          <w:tcPr>
            <w:tcW w:w="4530" w:type="dxa"/>
            <w:vMerge w:val="restart"/>
            <w:shd w:val="clear" w:color="auto" w:fill="BFBFBF" w:themeFill="background1" w:themeFillShade="BF"/>
            <w:vAlign w:val="center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Objem aktivít</w:t>
            </w:r>
          </w:p>
        </w:tc>
        <w:tc>
          <w:tcPr>
            <w:tcW w:w="1134" w:type="dxa"/>
            <w:gridSpan w:val="4"/>
            <w:shd w:val="clear" w:color="auto" w:fill="BFBFBF" w:themeFill="background1" w:themeFillShade="BF"/>
            <w:vAlign w:val="center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Odhadované objemy</w:t>
            </w:r>
          </w:p>
        </w:tc>
      </w:tr>
      <w:tr w:rsidR="007D5748" w:rsidRPr="007D5748" w:rsidTr="007B71A4">
        <w:trPr>
          <w:cantSplit/>
          <w:trHeight w:val="70"/>
        </w:trPr>
        <w:tc>
          <w:tcPr>
            <w:tcW w:w="4530" w:type="dxa"/>
            <w:vMerge/>
            <w:shd w:val="clear" w:color="auto" w:fill="BFBFBF" w:themeFill="background1" w:themeFillShade="BF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 + 1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 + 2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 + 3</w:t>
            </w:r>
          </w:p>
        </w:tc>
      </w:tr>
      <w:tr w:rsidR="007D5748" w:rsidRPr="007D5748" w:rsidTr="007B71A4">
        <w:trPr>
          <w:trHeight w:val="70"/>
        </w:trPr>
        <w:tc>
          <w:tcPr>
            <w:tcW w:w="4530" w:type="dxa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Indikátor ABC</w:t>
            </w:r>
          </w:p>
        </w:tc>
        <w:tc>
          <w:tcPr>
            <w:tcW w:w="1134" w:type="dxa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7D5748" w:rsidRPr="007D5748" w:rsidTr="007B71A4">
        <w:trPr>
          <w:trHeight w:val="70"/>
        </w:trPr>
        <w:tc>
          <w:tcPr>
            <w:tcW w:w="4530" w:type="dxa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Indikátor KLM</w:t>
            </w:r>
          </w:p>
        </w:tc>
        <w:tc>
          <w:tcPr>
            <w:tcW w:w="1134" w:type="dxa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7D5748" w:rsidRPr="007D5748" w:rsidTr="007B71A4">
        <w:trPr>
          <w:trHeight w:val="70"/>
        </w:trPr>
        <w:tc>
          <w:tcPr>
            <w:tcW w:w="4530" w:type="dxa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Indikátor XYZ</w:t>
            </w:r>
          </w:p>
        </w:tc>
        <w:tc>
          <w:tcPr>
            <w:tcW w:w="1134" w:type="dxa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</w:tbl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2.2.4. Výpočty vplyvov na verejné financie</w:t>
      </w: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D5748" w:rsidRPr="00A647AC" w:rsidRDefault="007D5748" w:rsidP="00A647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>Uveďte najdôležitejšie výpočty, ktoré boli použité na stanovenie vplyvov na príjmy a výdavky, ako aj predpoklady, z ktorých ste vychádzali. Predkladateľ by mal jasne odlíšiť podklady od kapitol a organizácií, aby bolo jasne vidieť základ použitý na výpočty.</w:t>
      </w:r>
    </w:p>
    <w:p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  <w:sectPr w:rsidR="007D5748" w:rsidRPr="007D5748" w:rsidSect="005B0E24">
          <w:headerReference w:type="even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417" w:bottom="1276" w:left="1417" w:header="708" w:footer="708" w:gutter="0"/>
          <w:pgNumType w:start="6"/>
          <w:cols w:space="708"/>
          <w:docGrid w:linePitch="360"/>
        </w:sect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lastRenderedPageBreak/>
        <w:t xml:space="preserve">Tabuľka č. 3 </w:t>
      </w:r>
    </w:p>
    <w:p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tbl>
      <w:tblPr>
        <w:tblpPr w:leftFromText="141" w:rightFromText="141" w:horzAnchor="margin" w:tblpXSpec="center" w:tblpY="533"/>
        <w:tblW w:w="1395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50"/>
        <w:gridCol w:w="1500"/>
        <w:gridCol w:w="1500"/>
        <w:gridCol w:w="1500"/>
        <w:gridCol w:w="1500"/>
        <w:gridCol w:w="3000"/>
      </w:tblGrid>
      <w:tr w:rsidR="007D5748" w:rsidRPr="007D5748" w:rsidTr="007B71A4">
        <w:trPr>
          <w:cantSplit/>
          <w:trHeight w:val="255"/>
        </w:trPr>
        <w:tc>
          <w:tcPr>
            <w:tcW w:w="49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Príjmy (v eurách)</w:t>
            </w:r>
          </w:p>
        </w:tc>
        <w:tc>
          <w:tcPr>
            <w:tcW w:w="60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Vplyv na rozpočet verejnej správy</w:t>
            </w:r>
          </w:p>
        </w:tc>
        <w:tc>
          <w:tcPr>
            <w:tcW w:w="3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poznámka</w:t>
            </w:r>
          </w:p>
        </w:tc>
      </w:tr>
      <w:tr w:rsidR="007D5748" w:rsidRPr="007D5748" w:rsidTr="007B71A4">
        <w:trPr>
          <w:cantSplit/>
          <w:trHeight w:val="255"/>
        </w:trPr>
        <w:tc>
          <w:tcPr>
            <w:tcW w:w="4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2C5709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2C5709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2C5709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2C5709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2020</w:t>
            </w:r>
          </w:p>
        </w:tc>
        <w:tc>
          <w:tcPr>
            <w:tcW w:w="3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</w:tr>
      <w:tr w:rsidR="007D5748" w:rsidRPr="007D5748" w:rsidTr="007B71A4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Daňové príjmy (100)</w:t>
            </w: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sk-SK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  <w:bookmarkStart w:id="1" w:name="_GoBack"/>
            <w:bookmarkEnd w:id="1"/>
          </w:p>
        </w:tc>
      </w:tr>
      <w:tr w:rsidR="007D5748" w:rsidRPr="007D5748" w:rsidTr="007B71A4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Nedaňové príjmy (200)</w:t>
            </w: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sk-SK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D12CFF" w:rsidRPr="007D5748" w:rsidTr="00F03B30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CFF" w:rsidRPr="00BA368D" w:rsidRDefault="00D12CFF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Granty a transfery (300)</w:t>
            </w: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sk-SK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sk-SK"/>
              </w:rPr>
              <w:t xml:space="preserve"> </w:t>
            </w:r>
            <w:r w:rsidRPr="00FD5C24">
              <w:rPr>
                <w:rFonts w:ascii="Times New Roman" w:hAnsi="Times New Roman"/>
                <w:bCs/>
                <w:sz w:val="24"/>
                <w:szCs w:val="24"/>
                <w:lang w:eastAsia="sk-SK"/>
              </w:rPr>
              <w:t xml:space="preserve"> v tom: 341 prostriedky z rozpočtu EÚ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CFF" w:rsidRPr="006B1DCA" w:rsidRDefault="00D12CFF" w:rsidP="00D12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6B1D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5 082 000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CFF" w:rsidRPr="006B1DCA" w:rsidRDefault="00D12CFF" w:rsidP="00D12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6B1D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5 082 000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CFF" w:rsidRPr="006B1DCA" w:rsidRDefault="00D12CFF" w:rsidP="00D12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6B1D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5 082 000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CFF" w:rsidRPr="006B1DCA" w:rsidRDefault="00D12CFF" w:rsidP="00D12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6B1D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5 082 000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2CFF" w:rsidRPr="007D5748" w:rsidRDefault="00D12CFF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:rsidTr="007B71A4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Príjmy z transakcií s finančnými aktívami a finančnými pasívami (400)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:rsidTr="007B71A4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Prijaté úvery, pôžičky a návratné finančné výpomoci (500)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D12CFF" w:rsidRPr="007D5748" w:rsidTr="004E75ED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D12CFF" w:rsidRPr="007D5748" w:rsidRDefault="00D12CFF" w:rsidP="00D12C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Dopad na príjmy verejnej správy celkom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D12CFF" w:rsidRPr="006B1DCA" w:rsidRDefault="00D12CFF" w:rsidP="00D12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6B1D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5 082 000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D12CFF" w:rsidRPr="006B1DCA" w:rsidRDefault="00D12CFF" w:rsidP="00D12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6B1D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5 082 000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D12CFF" w:rsidRPr="006B1DCA" w:rsidRDefault="00D12CFF" w:rsidP="00D12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6B1D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5 082 000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D12CFF" w:rsidRPr="006B1DCA" w:rsidRDefault="00D12CFF" w:rsidP="00D12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6B1D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5 082 000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D12CFF" w:rsidRPr="007D5748" w:rsidRDefault="00D12CFF" w:rsidP="00D12C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</w:tbl>
    <w:p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01279D" w:rsidRDefault="0001279D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01279D" w:rsidRPr="007D5748" w:rsidRDefault="0001279D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right="-32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lastRenderedPageBreak/>
        <w:t xml:space="preserve">Tabuľka č. 4 </w:t>
      </w:r>
    </w:p>
    <w:p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tbl>
      <w:tblPr>
        <w:tblpPr w:leftFromText="141" w:rightFromText="141" w:vertAnchor="text" w:horzAnchor="page" w:tblpX="629" w:tblpY="2"/>
        <w:tblW w:w="1545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70"/>
        <w:gridCol w:w="1540"/>
        <w:gridCol w:w="1540"/>
        <w:gridCol w:w="1540"/>
        <w:gridCol w:w="1540"/>
        <w:gridCol w:w="2220"/>
      </w:tblGrid>
      <w:tr w:rsidR="007D5748" w:rsidRPr="007D5748" w:rsidTr="007B71A4">
        <w:trPr>
          <w:cantSplit/>
          <w:trHeight w:val="255"/>
        </w:trPr>
        <w:tc>
          <w:tcPr>
            <w:tcW w:w="7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Výdavky (v eurách)</w:t>
            </w:r>
          </w:p>
        </w:tc>
        <w:tc>
          <w:tcPr>
            <w:tcW w:w="61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Vplyv na rozpočet verejnej správy</w:t>
            </w:r>
          </w:p>
        </w:tc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poznámka</w:t>
            </w:r>
          </w:p>
        </w:tc>
      </w:tr>
      <w:tr w:rsidR="007D5748" w:rsidRPr="007D5748" w:rsidTr="007B71A4">
        <w:trPr>
          <w:cantSplit/>
          <w:trHeight w:val="255"/>
        </w:trPr>
        <w:tc>
          <w:tcPr>
            <w:tcW w:w="7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870FC0" w:rsidRDefault="002C5709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870FC0" w:rsidRDefault="002C5709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870FC0" w:rsidRDefault="002C5709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870FC0" w:rsidRDefault="002C5709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2020</w:t>
            </w:r>
          </w:p>
        </w:tc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</w:tr>
      <w:tr w:rsidR="00D12CFF" w:rsidRPr="007D5748" w:rsidTr="00400111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CFF" w:rsidRPr="007D5748" w:rsidRDefault="00D12CFF" w:rsidP="00D12C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Bežné výdavky (600)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CFF" w:rsidRPr="006B1DCA" w:rsidRDefault="00D12CFF" w:rsidP="00D12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6B1D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5 082 000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CFF" w:rsidRPr="006B1DCA" w:rsidRDefault="00D12CFF" w:rsidP="00D12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6B1D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5 082 000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CFF" w:rsidRPr="006B1DCA" w:rsidRDefault="00D12CFF" w:rsidP="00D12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6B1D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5 082 000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CFF" w:rsidRPr="006B1DCA" w:rsidRDefault="00D12CFF" w:rsidP="00D12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6B1D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5 082 000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2CFF" w:rsidRPr="007D5748" w:rsidRDefault="00D12CFF" w:rsidP="00D12C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CC6F3A" w:rsidRPr="007D5748" w:rsidTr="007B71A4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3A" w:rsidRPr="007D5748" w:rsidRDefault="00CC6F3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Mzdy, platy, služobné príjmy a ostatné osobné vyrovnania (610)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6F3A" w:rsidRPr="007D5748" w:rsidRDefault="00CC6F3A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6F3A" w:rsidRPr="007D5748" w:rsidRDefault="00CC6F3A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6F3A" w:rsidRPr="007D5748" w:rsidRDefault="00CC6F3A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6F3A" w:rsidRPr="007D5748" w:rsidRDefault="00CC6F3A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6F3A" w:rsidRPr="007D5748" w:rsidRDefault="00CC6F3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CC6F3A" w:rsidRPr="007D5748" w:rsidTr="007B71A4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3A" w:rsidRPr="007D5748" w:rsidRDefault="00CC6F3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Poistné a príspevok do poisťovní (620)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6F3A" w:rsidRPr="007D5748" w:rsidRDefault="00CC6F3A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6F3A" w:rsidRPr="007D5748" w:rsidRDefault="00CC6F3A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6F3A" w:rsidRPr="007D5748" w:rsidRDefault="00CC6F3A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6F3A" w:rsidRPr="007D5748" w:rsidRDefault="00CC6F3A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6F3A" w:rsidRPr="007D5748" w:rsidRDefault="00CC6F3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CC6F3A" w:rsidRPr="007D5748" w:rsidTr="007B71A4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3A" w:rsidRPr="007D5748" w:rsidRDefault="00CC6F3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Tovary a služby (630)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6F3A" w:rsidRPr="007D5748" w:rsidRDefault="00CC6F3A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6F3A" w:rsidRPr="007D5748" w:rsidRDefault="00CC6F3A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6F3A" w:rsidRPr="007D5748" w:rsidRDefault="00CC6F3A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6F3A" w:rsidRPr="007D5748" w:rsidRDefault="00CC6F3A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6F3A" w:rsidRPr="007D5748" w:rsidRDefault="00CC6F3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D12CFF" w:rsidRPr="007D5748" w:rsidTr="00A973F5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CFF" w:rsidRPr="00BA368D" w:rsidRDefault="00D12CFF" w:rsidP="00D12C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Bežné transfery (640)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 xml:space="preserve"> </w:t>
            </w:r>
            <w:r>
              <w:rPr>
                <w:rFonts w:ascii="Times New Roman" w:hAnsi="Times New Roman"/>
                <w:lang w:eastAsia="sk-SK"/>
              </w:rPr>
              <w:t xml:space="preserve">, </w:t>
            </w:r>
            <w:r w:rsidRPr="00BA368D">
              <w:rPr>
                <w:rFonts w:ascii="Times New Roman" w:hAnsi="Times New Roman"/>
                <w:sz w:val="20"/>
                <w:szCs w:val="20"/>
                <w:lang w:eastAsia="sk-SK"/>
              </w:rPr>
              <w:t>v tom: Transfery ostatnej právnickej osobe (644</w:t>
            </w:r>
            <w:r>
              <w:rPr>
                <w:rFonts w:ascii="Times New Roman" w:hAnsi="Times New Roman"/>
                <w:sz w:val="20"/>
                <w:szCs w:val="20"/>
                <w:lang w:eastAsia="sk-SK"/>
              </w:rPr>
              <w:t xml:space="preserve"> 002</w:t>
            </w:r>
            <w:r w:rsidRPr="00BA368D">
              <w:rPr>
                <w:rFonts w:ascii="Times New Roman" w:hAnsi="Times New Roman"/>
                <w:sz w:val="20"/>
                <w:szCs w:val="20"/>
                <w:lang w:eastAsia="sk-SK"/>
              </w:rPr>
              <w:t>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CFF" w:rsidRPr="006B1DCA" w:rsidRDefault="00D12CFF" w:rsidP="00D12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6B1D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5 082 000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CFF" w:rsidRPr="006B1DCA" w:rsidRDefault="00D12CFF" w:rsidP="00D12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6B1D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5 082 000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CFF" w:rsidRPr="006B1DCA" w:rsidRDefault="00D12CFF" w:rsidP="00D12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6B1D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5 082 000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CFF" w:rsidRPr="006B1DCA" w:rsidRDefault="00D12CFF" w:rsidP="00D12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6B1D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5 082 000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2CFF" w:rsidRPr="007D5748" w:rsidRDefault="00D12CFF" w:rsidP="00D12C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CC6F3A" w:rsidRPr="007D5748" w:rsidTr="007B71A4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F3A" w:rsidRPr="007D5748" w:rsidRDefault="00CC6F3A" w:rsidP="008D3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Splácanie úrokov a ostatné platby súvisiace s </w:t>
            </w:r>
            <w:r>
              <w:t xml:space="preserve"> </w:t>
            </w:r>
            <w:r w:rsidRPr="008D339D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úverom, pôžičkou, návratnou finančnou výpomocou a finančným prenájmom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(650)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6F3A" w:rsidRPr="007D5748" w:rsidRDefault="00CC6F3A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6F3A" w:rsidRPr="007D5748" w:rsidRDefault="00CC6F3A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6F3A" w:rsidRPr="007D5748" w:rsidRDefault="00CC6F3A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6F3A" w:rsidRPr="007D5748" w:rsidRDefault="00CC6F3A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6F3A" w:rsidRPr="007D5748" w:rsidRDefault="00CC6F3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CC6F3A" w:rsidRPr="007D5748" w:rsidTr="007B71A4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3A" w:rsidRPr="007D5748" w:rsidRDefault="00CC6F3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Kapitálové výdavky (700)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6F3A" w:rsidRPr="007D5748" w:rsidRDefault="00CC6F3A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6F3A" w:rsidRPr="007D5748" w:rsidRDefault="00CC6F3A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6F3A" w:rsidRPr="007D5748" w:rsidRDefault="00CC6F3A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6F3A" w:rsidRPr="007D5748" w:rsidRDefault="00CC6F3A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6F3A" w:rsidRPr="007D5748" w:rsidRDefault="00CC6F3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CC6F3A" w:rsidRPr="007D5748" w:rsidTr="007B71A4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3A" w:rsidRPr="007D5748" w:rsidRDefault="00CC6F3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Obstarávanie kapitálových aktív (710)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6F3A" w:rsidRPr="007D5748" w:rsidRDefault="00CC6F3A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6F3A" w:rsidRPr="007D5748" w:rsidRDefault="00CC6F3A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6F3A" w:rsidRPr="007D5748" w:rsidRDefault="00CC6F3A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6F3A" w:rsidRPr="007D5748" w:rsidRDefault="00CC6F3A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6F3A" w:rsidRPr="007D5748" w:rsidRDefault="00CC6F3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CC6F3A" w:rsidRPr="007D5748" w:rsidTr="007B71A4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3A" w:rsidRPr="007D5748" w:rsidRDefault="00CC6F3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Kapitálové transfery (720)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6F3A" w:rsidRPr="007D5748" w:rsidRDefault="00CC6F3A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6F3A" w:rsidRPr="007D5748" w:rsidRDefault="00CC6F3A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6F3A" w:rsidRPr="007D5748" w:rsidRDefault="00CC6F3A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6F3A" w:rsidRPr="007D5748" w:rsidRDefault="00CC6F3A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6F3A" w:rsidRPr="007D5748" w:rsidRDefault="00CC6F3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CC6F3A" w:rsidRPr="007D5748" w:rsidTr="007B71A4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3A" w:rsidRPr="007D5748" w:rsidRDefault="00CC6F3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Výdavky z transakcií s finančnými aktívami a finančnými pasívami (800)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CC6F3A" w:rsidRPr="007D5748" w:rsidRDefault="00CC6F3A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CC6F3A" w:rsidRPr="007D5748" w:rsidRDefault="00CC6F3A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CC6F3A" w:rsidRPr="007D5748" w:rsidRDefault="00CC6F3A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CC6F3A" w:rsidRPr="007D5748" w:rsidRDefault="00CC6F3A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6F3A" w:rsidRPr="007D5748" w:rsidRDefault="00CC6F3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D12CFF" w:rsidRPr="007D5748" w:rsidTr="002F46D0">
        <w:trPr>
          <w:trHeight w:val="255"/>
        </w:trPr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D12CFF" w:rsidRPr="007D5748" w:rsidRDefault="00D12CFF" w:rsidP="00D12C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Dopad na výdavky verejnej správy celkom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D12CFF" w:rsidRPr="006B1DCA" w:rsidRDefault="00D12CFF" w:rsidP="00D12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6B1D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5 082 000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D12CFF" w:rsidRPr="006B1DCA" w:rsidRDefault="00D12CFF" w:rsidP="00D12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6B1D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5 082 000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D12CFF" w:rsidRPr="006B1DCA" w:rsidRDefault="00D12CFF" w:rsidP="00D12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6B1D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5 082 000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D12CFF" w:rsidRPr="006B1DCA" w:rsidRDefault="00D12CFF" w:rsidP="00D12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6B1D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5 082 000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D12CFF" w:rsidRPr="007D5748" w:rsidRDefault="00D12CFF" w:rsidP="00D12C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</w:tbl>
    <w:p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BA368D" w:rsidRDefault="00BA368D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BA368D" w:rsidRDefault="00BA368D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BA368D" w:rsidRDefault="00BA368D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BA368D" w:rsidRDefault="00BA368D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BA368D" w:rsidRDefault="00BA368D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BA368D" w:rsidRDefault="00BA368D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BA368D" w:rsidRPr="007D5748" w:rsidRDefault="00BA368D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                Tabuľka č. 5 </w:t>
      </w:r>
    </w:p>
    <w:p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tbl>
      <w:tblPr>
        <w:tblW w:w="15434" w:type="dxa"/>
        <w:tblInd w:w="-7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88"/>
        <w:gridCol w:w="1698"/>
        <w:gridCol w:w="1788"/>
        <w:gridCol w:w="720"/>
        <w:gridCol w:w="1698"/>
        <w:gridCol w:w="1722"/>
        <w:gridCol w:w="630"/>
        <w:gridCol w:w="990"/>
      </w:tblGrid>
      <w:tr w:rsidR="007D5748" w:rsidRPr="007D5748" w:rsidTr="007B71A4">
        <w:trPr>
          <w:cantSplit/>
          <w:trHeight w:val="255"/>
        </w:trPr>
        <w:tc>
          <w:tcPr>
            <w:tcW w:w="61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Zamestnanosť</w:t>
            </w:r>
          </w:p>
        </w:tc>
        <w:tc>
          <w:tcPr>
            <w:tcW w:w="76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Vplyv na rozpočet verejnej správy</w:t>
            </w:r>
          </w:p>
        </w:tc>
        <w:tc>
          <w:tcPr>
            <w:tcW w:w="16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poznámka</w:t>
            </w:r>
          </w:p>
        </w:tc>
      </w:tr>
      <w:tr w:rsidR="007D5748" w:rsidRPr="007D5748" w:rsidTr="007B71A4">
        <w:trPr>
          <w:cantSplit/>
          <w:trHeight w:val="255"/>
        </w:trPr>
        <w:tc>
          <w:tcPr>
            <w:tcW w:w="61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2C5709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2017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2C5709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2018</w:t>
            </w: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2C5709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2019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2C5709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2020</w:t>
            </w:r>
          </w:p>
        </w:tc>
        <w:tc>
          <w:tcPr>
            <w:tcW w:w="16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</w:tr>
      <w:tr w:rsidR="007D5748" w:rsidRPr="007D5748" w:rsidTr="007B71A4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Počet zamestnancov celkom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:rsidTr="007B71A4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  z toho vplyv na ŠR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7D5748" w:rsidRPr="007D5748" w:rsidTr="007B71A4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Priemerný mzdový výdavok (v eurách)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:rsidTr="007B71A4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  z toho vplyv na ŠR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:rsidTr="007B71A4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Osobné výdavky celkom (v eurách)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:rsidTr="007B71A4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Mzdy, platy, služobné príjmy a ostatné osobné vyrovnania (610)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:rsidTr="007B71A4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  z toho vplyv na ŠR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:rsidTr="007B71A4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Poistné a príspevok do poisťovní (620)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:rsidTr="007B71A4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  z toho vplyv na ŠR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:rsidTr="007B71A4">
        <w:trPr>
          <w:trHeight w:val="255"/>
        </w:trPr>
        <w:tc>
          <w:tcPr>
            <w:tcW w:w="6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7D5748" w:rsidRPr="007D5748" w:rsidTr="007B71A4">
        <w:trPr>
          <w:trHeight w:val="255"/>
        </w:trPr>
        <w:tc>
          <w:tcPr>
            <w:tcW w:w="6188" w:type="dxa"/>
            <w:tcBorders>
              <w:top w:val="nil"/>
              <w:left w:val="nil"/>
              <w:bottom w:val="nil"/>
              <w:right w:val="nil"/>
            </w:tcBorders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Poznámky: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7D5748" w:rsidRPr="007D5748" w:rsidTr="007B71A4">
        <w:trPr>
          <w:trHeight w:val="255"/>
        </w:trPr>
        <w:tc>
          <w:tcPr>
            <w:tcW w:w="13814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</w:tcPr>
          <w:p w:rsidR="007D5748" w:rsidRPr="007D5748" w:rsidRDefault="007D5748" w:rsidP="007D5748">
            <w:pPr>
              <w:tabs>
                <w:tab w:val="num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sk-SK"/>
              </w:rPr>
              <w:t>Ak sa vplyv týka viacerých subjektov verejnej správy, vypĺňa sa samostatná tabuľka za každý subjekt. Ak sa týka rôznych skupín zamestnancov, je potrebné počty, mzdy a poistné rozpísať samostatne podľa spôsobu odmeňovania (napr. policajti, colníci ...).</w:t>
            </w:r>
          </w:p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Priemerný mzdový výdavok je tvorený podielom mzdových výdavkov na jedného zamestnanca na jeden kalendárny mesiac bežného roka.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7D5748" w:rsidRPr="007D5748" w:rsidTr="007B71A4">
        <w:trPr>
          <w:trHeight w:val="255"/>
        </w:trPr>
        <w:tc>
          <w:tcPr>
            <w:tcW w:w="1039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Kategórie 610 a 620 sú z tejto prílohy prenášané do príslušných kategórií prílohy „výdavky“.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3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CB3623" w:rsidRDefault="00CB3623" w:rsidP="005B0E24">
      <w:pPr>
        <w:spacing w:after="0" w:line="240" w:lineRule="auto"/>
      </w:pPr>
    </w:p>
    <w:sectPr w:rsidR="00CB3623" w:rsidSect="005B0E24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11C3" w:rsidRDefault="000511C3">
      <w:pPr>
        <w:spacing w:after="0" w:line="240" w:lineRule="auto"/>
      </w:pPr>
      <w:r>
        <w:separator/>
      </w:r>
    </w:p>
  </w:endnote>
  <w:endnote w:type="continuationSeparator" w:id="0">
    <w:p w:rsidR="000511C3" w:rsidRDefault="000511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5748" w:rsidRDefault="007D5748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>
      <w:rPr>
        <w:rStyle w:val="slostrany"/>
        <w:noProof/>
      </w:rPr>
      <w:t>10</w:t>
    </w:r>
    <w:r>
      <w:rPr>
        <w:rStyle w:val="slostrany"/>
      </w:rPr>
      <w:fldChar w:fldCharType="end"/>
    </w:r>
  </w:p>
  <w:p w:rsidR="007D5748" w:rsidRDefault="007D5748">
    <w:pPr>
      <w:pStyle w:val="Pt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-362370703"/>
      <w:docPartObj>
        <w:docPartGallery w:val="Page Numbers (Bottom of Page)"/>
        <w:docPartUnique/>
      </w:docPartObj>
    </w:sdtPr>
    <w:sdtContent>
      <w:p w:rsidR="005B0E24" w:rsidRPr="005B0E24" w:rsidRDefault="005B0E24">
        <w:pPr>
          <w:pStyle w:val="Pta"/>
          <w:jc w:val="center"/>
          <w:rPr>
            <w:sz w:val="24"/>
            <w:szCs w:val="24"/>
          </w:rPr>
        </w:pPr>
        <w:r w:rsidRPr="005B0E24">
          <w:rPr>
            <w:sz w:val="24"/>
            <w:szCs w:val="24"/>
          </w:rPr>
          <w:fldChar w:fldCharType="begin"/>
        </w:r>
        <w:r w:rsidRPr="005B0E24">
          <w:rPr>
            <w:sz w:val="24"/>
            <w:szCs w:val="24"/>
          </w:rPr>
          <w:instrText>PAGE   \* MERGEFORMAT</w:instrText>
        </w:r>
        <w:r w:rsidRPr="005B0E24">
          <w:rPr>
            <w:sz w:val="24"/>
            <w:szCs w:val="24"/>
          </w:rPr>
          <w:fldChar w:fldCharType="separate"/>
        </w:r>
        <w:r>
          <w:rPr>
            <w:noProof/>
            <w:sz w:val="24"/>
            <w:szCs w:val="24"/>
          </w:rPr>
          <w:t>9</w:t>
        </w:r>
        <w:r w:rsidRPr="005B0E24">
          <w:rPr>
            <w:sz w:val="24"/>
            <w:szCs w:val="24"/>
          </w:rPr>
          <w:fldChar w:fldCharType="end"/>
        </w:r>
      </w:p>
    </w:sdtContent>
  </w:sdt>
  <w:p w:rsidR="007D5748" w:rsidRPr="005B0E24" w:rsidRDefault="007D5748">
    <w:pPr>
      <w:pStyle w:val="Pta"/>
      <w:ind w:right="360"/>
      <w:rPr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5748" w:rsidRDefault="007D5748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0</w:t>
    </w:r>
    <w:r>
      <w:fldChar w:fldCharType="end"/>
    </w:r>
  </w:p>
  <w:p w:rsidR="007D5748" w:rsidRDefault="007D5748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11C3" w:rsidRDefault="000511C3">
      <w:pPr>
        <w:spacing w:after="0" w:line="240" w:lineRule="auto"/>
      </w:pPr>
      <w:r>
        <w:separator/>
      </w:r>
    </w:p>
  </w:footnote>
  <w:footnote w:type="continuationSeparator" w:id="0">
    <w:p w:rsidR="000511C3" w:rsidRDefault="000511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5748" w:rsidRDefault="007D5748" w:rsidP="00EB59C8">
    <w:pPr>
      <w:pStyle w:val="Hlavika"/>
      <w:jc w:val="right"/>
      <w:rPr>
        <w:sz w:val="24"/>
        <w:szCs w:val="24"/>
      </w:rPr>
    </w:pPr>
    <w:r>
      <w:rPr>
        <w:sz w:val="24"/>
        <w:szCs w:val="24"/>
      </w:rPr>
      <w:t>Príloha č. 2</w:t>
    </w:r>
  </w:p>
  <w:p w:rsidR="007D5748" w:rsidRPr="00EB59C8" w:rsidRDefault="007D5748" w:rsidP="00EB59C8">
    <w:pPr>
      <w:pStyle w:val="Hlavika"/>
      <w:jc w:val="right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5748" w:rsidRPr="000A15AE" w:rsidRDefault="007D5748" w:rsidP="000A15AE">
    <w:pPr>
      <w:pStyle w:val="Hlavika"/>
      <w:jc w:val="right"/>
      <w:rPr>
        <w:sz w:val="24"/>
        <w:szCs w:val="24"/>
      </w:rPr>
    </w:pPr>
    <w:r>
      <w:rPr>
        <w:sz w:val="24"/>
        <w:szCs w:val="24"/>
      </w:rPr>
      <w:t>Príloha č. 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D741B6"/>
    <w:multiLevelType w:val="hybridMultilevel"/>
    <w:tmpl w:val="06040940"/>
    <w:lvl w:ilvl="0" w:tplc="1FE2721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2EC70E7"/>
    <w:multiLevelType w:val="hybridMultilevel"/>
    <w:tmpl w:val="2FD8FA24"/>
    <w:lvl w:ilvl="0" w:tplc="1FE2721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6D12712"/>
    <w:multiLevelType w:val="hybridMultilevel"/>
    <w:tmpl w:val="93661344"/>
    <w:lvl w:ilvl="0" w:tplc="1FE2721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05EC"/>
    <w:rsid w:val="0001279D"/>
    <w:rsid w:val="00035EB6"/>
    <w:rsid w:val="00043E4F"/>
    <w:rsid w:val="000511C3"/>
    <w:rsid w:val="00057135"/>
    <w:rsid w:val="000E67B1"/>
    <w:rsid w:val="001127A8"/>
    <w:rsid w:val="00120FA1"/>
    <w:rsid w:val="00132356"/>
    <w:rsid w:val="00170D2B"/>
    <w:rsid w:val="001E1D8B"/>
    <w:rsid w:val="001E61B5"/>
    <w:rsid w:val="00200898"/>
    <w:rsid w:val="00212894"/>
    <w:rsid w:val="0025255C"/>
    <w:rsid w:val="00253C63"/>
    <w:rsid w:val="0029245C"/>
    <w:rsid w:val="002C5709"/>
    <w:rsid w:val="002C64BB"/>
    <w:rsid w:val="00317B90"/>
    <w:rsid w:val="003424FC"/>
    <w:rsid w:val="00346825"/>
    <w:rsid w:val="004B6808"/>
    <w:rsid w:val="005005EC"/>
    <w:rsid w:val="0054265E"/>
    <w:rsid w:val="00593597"/>
    <w:rsid w:val="005B0E24"/>
    <w:rsid w:val="00613EA7"/>
    <w:rsid w:val="006B1DCA"/>
    <w:rsid w:val="006D0751"/>
    <w:rsid w:val="007246BD"/>
    <w:rsid w:val="0076010B"/>
    <w:rsid w:val="007D5748"/>
    <w:rsid w:val="00870FC0"/>
    <w:rsid w:val="00886B89"/>
    <w:rsid w:val="008912B3"/>
    <w:rsid w:val="008D339D"/>
    <w:rsid w:val="008E2736"/>
    <w:rsid w:val="00902A3D"/>
    <w:rsid w:val="009706B7"/>
    <w:rsid w:val="009B6FA3"/>
    <w:rsid w:val="009C390B"/>
    <w:rsid w:val="00A647AC"/>
    <w:rsid w:val="00AA7EA6"/>
    <w:rsid w:val="00AD7C6F"/>
    <w:rsid w:val="00BA368D"/>
    <w:rsid w:val="00C058B8"/>
    <w:rsid w:val="00C15212"/>
    <w:rsid w:val="00C51FD4"/>
    <w:rsid w:val="00CB3623"/>
    <w:rsid w:val="00CC5ABB"/>
    <w:rsid w:val="00CC6F3A"/>
    <w:rsid w:val="00D12CFF"/>
    <w:rsid w:val="00D30DEE"/>
    <w:rsid w:val="00DE3CDF"/>
    <w:rsid w:val="00DE5BF1"/>
    <w:rsid w:val="00E07CE9"/>
    <w:rsid w:val="00E337A7"/>
    <w:rsid w:val="00E963A3"/>
    <w:rsid w:val="00EA1E90"/>
    <w:rsid w:val="00F40136"/>
    <w:rsid w:val="00F773BB"/>
    <w:rsid w:val="00F90A13"/>
    <w:rsid w:val="00FB7333"/>
    <w:rsid w:val="00FC0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0A5978-A18E-4BBD-87D7-52F0AD1DB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D574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HlavikaChar">
    <w:name w:val="Hlavička Char"/>
    <w:basedOn w:val="Predvolenpsmoodseku"/>
    <w:link w:val="Hlavika"/>
    <w:uiPriority w:val="99"/>
    <w:rsid w:val="007D5748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7D574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7D5748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slostrany">
    <w:name w:val="page number"/>
    <w:basedOn w:val="Predvolenpsmoodseku"/>
    <w:uiPriority w:val="99"/>
    <w:rsid w:val="007D5748"/>
    <w:rPr>
      <w:rFonts w:cs="Times New Roma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17B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17B90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semiHidden/>
    <w:unhideWhenUsed/>
    <w:rsid w:val="001323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36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WKX3UHSAJ2R6-2-772077</_dlc_DocId>
    <_dlc_DocIdUrl xmlns="e60a29af-d413-48d4-bd90-fe9d2a897e4b">
      <Url>https://ovdmasv601/sites/DMS/_layouts/15/DocIdRedir.aspx?ID=WKX3UHSAJ2R6-2-772077</Url>
      <Description>WKX3UHSAJ2R6-2-772077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09C448C-2E9B-4441-8B70-9CE321402A28}"/>
</file>

<file path=customXml/itemProps2.xml><?xml version="1.0" encoding="utf-8"?>
<ds:datastoreItem xmlns:ds="http://schemas.openxmlformats.org/officeDocument/2006/customXml" ds:itemID="{A03C5570-BEDB-4E85-9B85-FB3B7B018C5E}"/>
</file>

<file path=customXml/itemProps3.xml><?xml version="1.0" encoding="utf-8"?>
<ds:datastoreItem xmlns:ds="http://schemas.openxmlformats.org/officeDocument/2006/customXml" ds:itemID="{C2C7B2B9-D707-4816-BA2E-943012690F17}"/>
</file>

<file path=customXml/itemProps4.xml><?xml version="1.0" encoding="utf-8"?>
<ds:datastoreItem xmlns:ds="http://schemas.openxmlformats.org/officeDocument/2006/customXml" ds:itemID="{EA5826CD-4E64-4188-8EA2-3031FF4D0C2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864</Words>
  <Characters>4927</Characters>
  <Application>Microsoft Office Word</Application>
  <DocSecurity>0</DocSecurity>
  <Lines>41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MH SR</Company>
  <LinksUpToDate>false</LinksUpToDate>
  <CharactersWithSpaces>5780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Simoncicova Iveta</dc:creator>
  <cp:lastModifiedBy>Illáš Martin</cp:lastModifiedBy>
  <cp:revision>14</cp:revision>
  <dcterms:created xsi:type="dcterms:W3CDTF">2016-11-22T10:22:00Z</dcterms:created>
  <dcterms:modified xsi:type="dcterms:W3CDTF">2017-03-30T12:35:00Z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84e40140-7ffe-4597-81d3-a9618ddceeab</vt:lpwstr>
  </property>
</Properties>
</file>