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docProps/app.xml" ContentType="application/vnd.openxmlformats-officedocument.extended-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12E98" w:rsidRPr="00712E98" w:rsidRDefault="00712E98" w:rsidP="00712E98">
      <w:pPr>
        <w:adjustRightInd w:val="0"/>
        <w:jc w:val="center"/>
        <w:rPr>
          <w:rFonts w:cs="Calibri"/>
          <w:b/>
          <w:caps/>
          <w:lang w:eastAsia="en-US"/>
        </w:rPr>
      </w:pPr>
      <w:r w:rsidRPr="00712E98">
        <w:rPr>
          <w:rFonts w:cs="Calibri"/>
          <w:b/>
          <w:caps/>
          <w:lang w:eastAsia="en-US"/>
        </w:rPr>
        <w:t>Vyhodnotenie medzirezortného pripomienkového konania</w:t>
      </w:r>
    </w:p>
    <w:p w:rsidR="00712E98" w:rsidRPr="00712E98" w:rsidRDefault="00712E98" w:rsidP="00712E98">
      <w:pPr>
        <w:adjustRightInd w:val="0"/>
        <w:jc w:val="center"/>
        <w:rPr>
          <w:rFonts w:cs="Calibri"/>
          <w:iCs/>
          <w:lang w:eastAsia="en-US"/>
        </w:rPr>
      </w:pPr>
    </w:p>
    <w:p w:rsidR="00712E98" w:rsidRPr="00712E98" w:rsidRDefault="00712E98" w:rsidP="00712E98">
      <w:pPr>
        <w:adjustRightInd w:val="0"/>
        <w:jc w:val="center"/>
        <w:rPr>
          <w:rFonts w:cs="Calibri"/>
          <w:lang w:eastAsia="en-US"/>
        </w:rPr>
      </w:pPr>
      <w:r w:rsidRPr="00712E98">
        <w:rPr>
          <w:rFonts w:cs="Calibri"/>
          <w:iCs/>
          <w:lang w:eastAsia="en-US"/>
        </w:rPr>
        <w:t>Návrh Memoranda o porozumení medzi vládou Slovenskej republiky a vládou Spojených arabských emirátov o založení Spoločného hospodárskeho výboru </w:t>
      </w:r>
    </w:p>
    <w:p w:rsidR="00712E98" w:rsidRPr="00712E98" w:rsidRDefault="00712E98" w:rsidP="00712E98">
      <w:pPr>
        <w:adjustRightInd w:val="0"/>
        <w:rPr>
          <w:rFonts w:cs="Calibri"/>
          <w:lang w:eastAsia="en-US"/>
        </w:rPr>
      </w:pPr>
    </w:p>
    <w:tbl>
      <w:tblPr>
        <w:tblW w:w="14322" w:type="dxa"/>
        <w:tblCellMar>
          <w:left w:w="0" w:type="dxa"/>
          <w:right w:w="0" w:type="dxa"/>
        </w:tblCellMar>
        <w:tblLook w:val="0000" w:firstRow="0" w:lastRow="0" w:firstColumn="0" w:lastColumn="0" w:noHBand="0" w:noVBand="0"/>
      </w:tblPr>
      <w:tblGrid>
        <w:gridCol w:w="6379"/>
        <w:gridCol w:w="7943"/>
      </w:tblGrid>
      <w:tr w:rsidR="00712E98" w:rsidRPr="00712E98" w:rsidTr="0047390F">
        <w:tc>
          <w:tcPr>
            <w:tcW w:w="6379" w:type="dxa"/>
            <w:tcBorders>
              <w:top w:val="nil"/>
              <w:left w:val="nil"/>
              <w:bottom w:val="nil"/>
              <w:right w:val="nil"/>
            </w:tcBorders>
          </w:tcPr>
          <w:p w:rsidR="00712E98" w:rsidRPr="00712E98" w:rsidRDefault="00712E98" w:rsidP="00712E98">
            <w:pPr>
              <w:adjustRightInd w:val="0"/>
              <w:rPr>
                <w:rFonts w:cs="Calibri"/>
                <w:lang w:eastAsia="en-US"/>
              </w:rPr>
            </w:pPr>
            <w:r w:rsidRPr="00712E98">
              <w:rPr>
                <w:rFonts w:cs="Calibri"/>
                <w:lang w:eastAsia="en-US"/>
              </w:rPr>
              <w:t>Spôsob pripomienkového konania</w:t>
            </w:r>
          </w:p>
        </w:tc>
        <w:tc>
          <w:tcPr>
            <w:tcW w:w="7943" w:type="dxa"/>
            <w:tcBorders>
              <w:top w:val="nil"/>
              <w:left w:val="nil"/>
              <w:bottom w:val="nil"/>
              <w:right w:val="nil"/>
            </w:tcBorders>
          </w:tcPr>
          <w:p w:rsidR="00712E98" w:rsidRPr="00712E98" w:rsidRDefault="00712E98" w:rsidP="00BA0CB8">
            <w:pPr>
              <w:adjustRightInd w:val="0"/>
              <w:rPr>
                <w:rFonts w:cs="Calibri"/>
                <w:lang w:eastAsia="en-US"/>
              </w:rPr>
            </w:pPr>
            <w:r w:rsidRPr="00712E98">
              <w:rPr>
                <w:rFonts w:cs="Calibri"/>
                <w:lang w:eastAsia="en-US"/>
              </w:rPr>
              <w:t xml:space="preserve">Materiál </w:t>
            </w:r>
            <w:r w:rsidR="00BA0CB8">
              <w:rPr>
                <w:rFonts w:cs="Calibri"/>
                <w:lang w:eastAsia="en-US"/>
              </w:rPr>
              <w:t>bol v</w:t>
            </w:r>
            <w:r w:rsidRPr="00712E98">
              <w:rPr>
                <w:rFonts w:cs="Calibri"/>
                <w:lang w:eastAsia="en-US"/>
              </w:rPr>
              <w:t xml:space="preserve">zhľadom na svoj charakter a z časových dôvodov </w:t>
            </w:r>
            <w:r w:rsidR="00BA0CB8">
              <w:rPr>
                <w:rFonts w:cs="Calibri"/>
                <w:lang w:eastAsia="en-US"/>
              </w:rPr>
              <w:t xml:space="preserve">predložený </w:t>
            </w:r>
            <w:r w:rsidRPr="00712E98">
              <w:rPr>
                <w:rFonts w:cs="Calibri"/>
                <w:lang w:eastAsia="en-US"/>
              </w:rPr>
              <w:t xml:space="preserve">v skrátenom MPK. Memorandum by malo byť podpísané 23. apríla 2015 počas návštevy ministra hospodárstva SAE </w:t>
            </w:r>
            <w:r w:rsidR="00BA0CB8">
              <w:rPr>
                <w:rFonts w:cs="Calibri"/>
                <w:lang w:eastAsia="en-US"/>
              </w:rPr>
              <w:br/>
            </w:r>
            <w:r w:rsidRPr="00712E98">
              <w:rPr>
                <w:rFonts w:cs="Calibri"/>
                <w:lang w:eastAsia="en-US"/>
              </w:rPr>
              <w:t>v SR. </w:t>
            </w:r>
          </w:p>
        </w:tc>
      </w:tr>
      <w:tr w:rsidR="00712E98" w:rsidRPr="00712E98" w:rsidTr="0047390F">
        <w:tc>
          <w:tcPr>
            <w:tcW w:w="6379" w:type="dxa"/>
            <w:tcBorders>
              <w:top w:val="nil"/>
              <w:left w:val="nil"/>
              <w:bottom w:val="nil"/>
              <w:right w:val="nil"/>
            </w:tcBorders>
          </w:tcPr>
          <w:p w:rsidR="00712E98" w:rsidRPr="00712E98" w:rsidRDefault="00712E98" w:rsidP="00712E98">
            <w:pPr>
              <w:adjustRightInd w:val="0"/>
              <w:rPr>
                <w:rFonts w:cs="Calibri"/>
                <w:lang w:eastAsia="en-US"/>
              </w:rPr>
            </w:pPr>
            <w:r w:rsidRPr="00712E98">
              <w:rPr>
                <w:rFonts w:cs="Calibri"/>
                <w:lang w:eastAsia="en-US"/>
              </w:rPr>
              <w:t>Počet vznesených pripomienok, z toho zásadných</w:t>
            </w:r>
          </w:p>
        </w:tc>
        <w:tc>
          <w:tcPr>
            <w:tcW w:w="7943" w:type="dxa"/>
            <w:tcBorders>
              <w:top w:val="nil"/>
              <w:left w:val="nil"/>
              <w:bottom w:val="nil"/>
              <w:right w:val="nil"/>
            </w:tcBorders>
          </w:tcPr>
          <w:p w:rsidR="00712E98" w:rsidRPr="00712E98" w:rsidRDefault="00712E98" w:rsidP="00712E98">
            <w:pPr>
              <w:adjustRightInd w:val="0"/>
              <w:rPr>
                <w:rFonts w:cs="Calibri"/>
                <w:lang w:eastAsia="en-US"/>
              </w:rPr>
            </w:pPr>
            <w:r w:rsidRPr="00712E98">
              <w:rPr>
                <w:rFonts w:cs="Calibri"/>
                <w:lang w:eastAsia="en-US"/>
              </w:rPr>
              <w:t>7  / 0 </w:t>
            </w:r>
          </w:p>
        </w:tc>
      </w:tr>
      <w:tr w:rsidR="00712E98" w:rsidRPr="00712E98" w:rsidTr="0047390F">
        <w:tc>
          <w:tcPr>
            <w:tcW w:w="6379" w:type="dxa"/>
            <w:tcBorders>
              <w:top w:val="nil"/>
              <w:left w:val="nil"/>
              <w:bottom w:val="nil"/>
              <w:right w:val="nil"/>
            </w:tcBorders>
          </w:tcPr>
          <w:p w:rsidR="00712E98" w:rsidRPr="00712E98" w:rsidRDefault="00712E98" w:rsidP="00712E98">
            <w:pPr>
              <w:adjustRightInd w:val="0"/>
              <w:rPr>
                <w:rFonts w:cs="Calibri"/>
                <w:lang w:eastAsia="en-US"/>
              </w:rPr>
            </w:pPr>
            <w:r w:rsidRPr="00712E98">
              <w:rPr>
                <w:rFonts w:cs="Calibri"/>
                <w:lang w:eastAsia="en-US"/>
              </w:rPr>
              <w:t>Počet vyhodnotených pripomienok</w:t>
            </w:r>
          </w:p>
        </w:tc>
        <w:tc>
          <w:tcPr>
            <w:tcW w:w="7943" w:type="dxa"/>
            <w:tcBorders>
              <w:top w:val="nil"/>
              <w:left w:val="nil"/>
              <w:bottom w:val="nil"/>
              <w:right w:val="nil"/>
            </w:tcBorders>
          </w:tcPr>
          <w:p w:rsidR="00712E98" w:rsidRPr="00712E98" w:rsidRDefault="00712E98" w:rsidP="00712E98">
            <w:pPr>
              <w:adjustRightInd w:val="0"/>
              <w:rPr>
                <w:rFonts w:cs="Calibri"/>
                <w:lang w:val="en-US" w:eastAsia="en-US"/>
              </w:rPr>
            </w:pPr>
            <w:r w:rsidRPr="00712E98">
              <w:rPr>
                <w:rFonts w:cs="Calibri"/>
                <w:lang w:val="en-US" w:eastAsia="en-US"/>
              </w:rPr>
              <w:t>7 </w:t>
            </w:r>
          </w:p>
        </w:tc>
      </w:tr>
      <w:tr w:rsidR="00712E98" w:rsidRPr="00712E98" w:rsidTr="0047390F">
        <w:tc>
          <w:tcPr>
            <w:tcW w:w="6379" w:type="dxa"/>
            <w:tcBorders>
              <w:top w:val="nil"/>
              <w:left w:val="nil"/>
              <w:bottom w:val="nil"/>
              <w:right w:val="nil"/>
            </w:tcBorders>
          </w:tcPr>
          <w:p w:rsidR="00712E98" w:rsidRPr="00712E98" w:rsidRDefault="00712E98" w:rsidP="00712E98">
            <w:pPr>
              <w:adjustRightInd w:val="0"/>
              <w:rPr>
                <w:rFonts w:cs="Calibri"/>
                <w:lang w:eastAsia="en-US"/>
              </w:rPr>
            </w:pPr>
          </w:p>
        </w:tc>
        <w:tc>
          <w:tcPr>
            <w:tcW w:w="7943" w:type="dxa"/>
            <w:tcBorders>
              <w:top w:val="nil"/>
              <w:left w:val="nil"/>
              <w:bottom w:val="nil"/>
              <w:right w:val="nil"/>
            </w:tcBorders>
          </w:tcPr>
          <w:p w:rsidR="00712E98" w:rsidRPr="00712E98" w:rsidRDefault="00712E98" w:rsidP="00712E98">
            <w:pPr>
              <w:adjustRightInd w:val="0"/>
              <w:rPr>
                <w:rFonts w:cs="Calibri"/>
                <w:lang w:eastAsia="en-US"/>
              </w:rPr>
            </w:pPr>
          </w:p>
        </w:tc>
      </w:tr>
      <w:tr w:rsidR="00712E98" w:rsidRPr="00712E98" w:rsidTr="0047390F">
        <w:tc>
          <w:tcPr>
            <w:tcW w:w="6379" w:type="dxa"/>
            <w:tcBorders>
              <w:top w:val="nil"/>
              <w:left w:val="nil"/>
              <w:bottom w:val="nil"/>
              <w:right w:val="nil"/>
            </w:tcBorders>
          </w:tcPr>
          <w:p w:rsidR="00712E98" w:rsidRPr="00712E98" w:rsidRDefault="00712E98" w:rsidP="00712E98">
            <w:pPr>
              <w:adjustRightInd w:val="0"/>
              <w:rPr>
                <w:rFonts w:cs="Calibri"/>
                <w:lang w:eastAsia="en-US"/>
              </w:rPr>
            </w:pPr>
            <w:r w:rsidRPr="00712E98">
              <w:rPr>
                <w:rFonts w:cs="Calibri"/>
                <w:lang w:eastAsia="en-US"/>
              </w:rPr>
              <w:t>Počet akceptovaných pripomienok, z toho zásadných</w:t>
            </w:r>
          </w:p>
        </w:tc>
        <w:tc>
          <w:tcPr>
            <w:tcW w:w="7943" w:type="dxa"/>
            <w:tcBorders>
              <w:top w:val="nil"/>
              <w:left w:val="nil"/>
              <w:bottom w:val="nil"/>
              <w:right w:val="nil"/>
            </w:tcBorders>
          </w:tcPr>
          <w:p w:rsidR="00712E98" w:rsidRPr="00712E98" w:rsidRDefault="00712E98" w:rsidP="00712E98">
            <w:pPr>
              <w:adjustRightInd w:val="0"/>
              <w:rPr>
                <w:rFonts w:cs="Calibri"/>
                <w:lang w:eastAsia="en-US"/>
              </w:rPr>
            </w:pPr>
            <w:r w:rsidRPr="00712E98">
              <w:rPr>
                <w:rFonts w:cs="Calibri"/>
                <w:lang w:eastAsia="en-US"/>
              </w:rPr>
              <w:t>7  / 0 </w:t>
            </w:r>
          </w:p>
        </w:tc>
      </w:tr>
      <w:tr w:rsidR="00712E98" w:rsidRPr="00712E98" w:rsidTr="0047390F">
        <w:tc>
          <w:tcPr>
            <w:tcW w:w="6379" w:type="dxa"/>
            <w:tcBorders>
              <w:top w:val="nil"/>
              <w:left w:val="nil"/>
              <w:bottom w:val="nil"/>
              <w:right w:val="nil"/>
            </w:tcBorders>
          </w:tcPr>
          <w:p w:rsidR="00712E98" w:rsidRPr="00712E98" w:rsidRDefault="00712E98" w:rsidP="00712E98">
            <w:pPr>
              <w:adjustRightInd w:val="0"/>
              <w:rPr>
                <w:rFonts w:cs="Calibri"/>
                <w:lang w:eastAsia="en-US"/>
              </w:rPr>
            </w:pPr>
            <w:r w:rsidRPr="00712E98">
              <w:rPr>
                <w:rFonts w:cs="Calibri"/>
                <w:lang w:eastAsia="en-US"/>
              </w:rPr>
              <w:t>Počet čiastočne akceptovaných pripomienok, z toho zásadných</w:t>
            </w:r>
          </w:p>
        </w:tc>
        <w:tc>
          <w:tcPr>
            <w:tcW w:w="7943" w:type="dxa"/>
            <w:tcBorders>
              <w:top w:val="nil"/>
              <w:left w:val="nil"/>
              <w:bottom w:val="nil"/>
              <w:right w:val="nil"/>
            </w:tcBorders>
          </w:tcPr>
          <w:p w:rsidR="00712E98" w:rsidRPr="00712E98" w:rsidRDefault="00B423CE" w:rsidP="00712E98">
            <w:pPr>
              <w:adjustRightInd w:val="0"/>
              <w:rPr>
                <w:rFonts w:cs="Calibri"/>
                <w:lang w:eastAsia="en-US"/>
              </w:rPr>
            </w:pPr>
            <w:r>
              <w:rPr>
                <w:rFonts w:cs="Calibri"/>
                <w:lang w:eastAsia="en-US"/>
              </w:rPr>
              <w:t>1</w:t>
            </w:r>
            <w:r w:rsidR="00712E98" w:rsidRPr="00712E98">
              <w:rPr>
                <w:rFonts w:cs="Calibri"/>
                <w:lang w:eastAsia="en-US"/>
              </w:rPr>
              <w:t>  / 0 </w:t>
            </w:r>
          </w:p>
        </w:tc>
      </w:tr>
      <w:tr w:rsidR="00712E98" w:rsidRPr="00712E98" w:rsidTr="0047390F">
        <w:tc>
          <w:tcPr>
            <w:tcW w:w="6379" w:type="dxa"/>
            <w:tcBorders>
              <w:top w:val="nil"/>
              <w:left w:val="nil"/>
              <w:bottom w:val="nil"/>
              <w:right w:val="nil"/>
            </w:tcBorders>
          </w:tcPr>
          <w:p w:rsidR="00712E98" w:rsidRPr="00712E98" w:rsidRDefault="00712E98" w:rsidP="00712E98">
            <w:pPr>
              <w:adjustRightInd w:val="0"/>
              <w:rPr>
                <w:rFonts w:cs="Calibri"/>
                <w:lang w:eastAsia="en-US"/>
              </w:rPr>
            </w:pPr>
            <w:r w:rsidRPr="00712E98">
              <w:rPr>
                <w:rFonts w:cs="Calibri"/>
                <w:lang w:eastAsia="en-US"/>
              </w:rPr>
              <w:t>Počet neakceptovaných pripomienok, z toho zásadných</w:t>
            </w:r>
          </w:p>
        </w:tc>
        <w:tc>
          <w:tcPr>
            <w:tcW w:w="7943" w:type="dxa"/>
            <w:tcBorders>
              <w:top w:val="nil"/>
              <w:left w:val="nil"/>
              <w:bottom w:val="nil"/>
              <w:right w:val="nil"/>
            </w:tcBorders>
          </w:tcPr>
          <w:p w:rsidR="00712E98" w:rsidRPr="00712E98" w:rsidRDefault="00712E98" w:rsidP="00712E98">
            <w:pPr>
              <w:adjustRightInd w:val="0"/>
              <w:rPr>
                <w:rFonts w:cs="Calibri"/>
                <w:lang w:eastAsia="en-US"/>
              </w:rPr>
            </w:pPr>
            <w:r w:rsidRPr="00712E98">
              <w:rPr>
                <w:rFonts w:cs="Calibri"/>
                <w:lang w:eastAsia="en-US"/>
              </w:rPr>
              <w:t>0  / 0 </w:t>
            </w:r>
          </w:p>
        </w:tc>
      </w:tr>
      <w:tr w:rsidR="00712E98" w:rsidRPr="00712E98" w:rsidTr="0047390F">
        <w:tc>
          <w:tcPr>
            <w:tcW w:w="6379" w:type="dxa"/>
            <w:tcBorders>
              <w:top w:val="nil"/>
              <w:left w:val="nil"/>
              <w:bottom w:val="nil"/>
              <w:right w:val="nil"/>
            </w:tcBorders>
          </w:tcPr>
          <w:p w:rsidR="00712E98" w:rsidRPr="00712E98" w:rsidRDefault="00712E98" w:rsidP="00712E98">
            <w:pPr>
              <w:adjustRightInd w:val="0"/>
              <w:rPr>
                <w:rFonts w:cs="Calibri"/>
                <w:bCs/>
                <w:lang w:val="en-US" w:eastAsia="en-US"/>
              </w:rPr>
            </w:pPr>
          </w:p>
        </w:tc>
        <w:tc>
          <w:tcPr>
            <w:tcW w:w="7943" w:type="dxa"/>
            <w:tcBorders>
              <w:top w:val="nil"/>
              <w:left w:val="nil"/>
              <w:bottom w:val="nil"/>
              <w:right w:val="nil"/>
            </w:tcBorders>
          </w:tcPr>
          <w:p w:rsidR="00712E98" w:rsidRPr="00712E98" w:rsidRDefault="00712E98" w:rsidP="00712E98">
            <w:pPr>
              <w:adjustRightInd w:val="0"/>
              <w:rPr>
                <w:rFonts w:cs="Calibri"/>
                <w:lang w:eastAsia="en-US"/>
              </w:rPr>
            </w:pPr>
          </w:p>
        </w:tc>
      </w:tr>
      <w:tr w:rsidR="00712E98" w:rsidRPr="00712E98" w:rsidTr="0047390F">
        <w:tc>
          <w:tcPr>
            <w:tcW w:w="6379" w:type="dxa"/>
            <w:tcBorders>
              <w:top w:val="nil"/>
              <w:left w:val="nil"/>
              <w:bottom w:val="nil"/>
              <w:right w:val="nil"/>
            </w:tcBorders>
          </w:tcPr>
          <w:p w:rsidR="00712E98" w:rsidRPr="00712E98" w:rsidRDefault="00712E98" w:rsidP="00712E98">
            <w:pPr>
              <w:adjustRightInd w:val="0"/>
              <w:rPr>
                <w:rFonts w:cs="Calibri"/>
                <w:lang w:eastAsia="en-US"/>
              </w:rPr>
            </w:pPr>
            <w:proofErr w:type="spellStart"/>
            <w:r w:rsidRPr="00712E98">
              <w:rPr>
                <w:rFonts w:cs="Calibri"/>
                <w:bCs/>
                <w:lang w:val="en-US" w:eastAsia="en-US"/>
              </w:rPr>
              <w:t>Rozporové</w:t>
            </w:r>
            <w:proofErr w:type="spellEnd"/>
            <w:r w:rsidRPr="00712E98">
              <w:rPr>
                <w:rFonts w:cs="Calibri"/>
                <w:bCs/>
                <w:lang w:val="en-US" w:eastAsia="en-US"/>
              </w:rPr>
              <w:t xml:space="preserve"> </w:t>
            </w:r>
            <w:proofErr w:type="spellStart"/>
            <w:r w:rsidRPr="00712E98">
              <w:rPr>
                <w:rFonts w:cs="Calibri"/>
                <w:bCs/>
                <w:lang w:val="en-US" w:eastAsia="en-US"/>
              </w:rPr>
              <w:t>konanie</w:t>
            </w:r>
            <w:proofErr w:type="spellEnd"/>
            <w:r w:rsidRPr="00712E98">
              <w:rPr>
                <w:rFonts w:cs="Calibri"/>
                <w:bCs/>
                <w:lang w:val="en-US" w:eastAsia="en-US"/>
              </w:rPr>
              <w:t xml:space="preserve"> (s </w:t>
            </w:r>
            <w:proofErr w:type="spellStart"/>
            <w:r w:rsidRPr="00712E98">
              <w:rPr>
                <w:rFonts w:cs="Calibri"/>
                <w:bCs/>
                <w:lang w:val="en-US" w:eastAsia="en-US"/>
              </w:rPr>
              <w:t>kým</w:t>
            </w:r>
            <w:proofErr w:type="spellEnd"/>
            <w:r w:rsidRPr="00712E98">
              <w:rPr>
                <w:rFonts w:cs="Calibri"/>
                <w:bCs/>
                <w:lang w:val="en-US" w:eastAsia="en-US"/>
              </w:rPr>
              <w:t xml:space="preserve">, </w:t>
            </w:r>
            <w:proofErr w:type="spellStart"/>
            <w:r w:rsidRPr="00712E98">
              <w:rPr>
                <w:rFonts w:cs="Calibri"/>
                <w:bCs/>
                <w:lang w:val="en-US" w:eastAsia="en-US"/>
              </w:rPr>
              <w:t>kedy</w:t>
            </w:r>
            <w:proofErr w:type="spellEnd"/>
            <w:r w:rsidRPr="00712E98">
              <w:rPr>
                <w:rFonts w:cs="Calibri"/>
                <w:bCs/>
                <w:lang w:val="en-US" w:eastAsia="en-US"/>
              </w:rPr>
              <w:t>, s </w:t>
            </w:r>
            <w:proofErr w:type="spellStart"/>
            <w:r w:rsidRPr="00712E98">
              <w:rPr>
                <w:rFonts w:cs="Calibri"/>
                <w:bCs/>
                <w:lang w:val="en-US" w:eastAsia="en-US"/>
              </w:rPr>
              <w:t>akým</w:t>
            </w:r>
            <w:proofErr w:type="spellEnd"/>
            <w:r w:rsidRPr="00712E98">
              <w:rPr>
                <w:rFonts w:cs="Calibri"/>
                <w:bCs/>
                <w:lang w:val="en-US" w:eastAsia="en-US"/>
              </w:rPr>
              <w:t xml:space="preserve"> </w:t>
            </w:r>
            <w:proofErr w:type="spellStart"/>
            <w:r w:rsidRPr="00712E98">
              <w:rPr>
                <w:rFonts w:cs="Calibri"/>
                <w:bCs/>
                <w:lang w:val="en-US" w:eastAsia="en-US"/>
              </w:rPr>
              <w:t>výsledkom</w:t>
            </w:r>
            <w:proofErr w:type="spellEnd"/>
            <w:r w:rsidRPr="00712E98">
              <w:rPr>
                <w:rFonts w:cs="Calibri"/>
                <w:bCs/>
                <w:lang w:val="en-US" w:eastAsia="en-US"/>
              </w:rPr>
              <w:t>)</w:t>
            </w:r>
          </w:p>
        </w:tc>
        <w:tc>
          <w:tcPr>
            <w:tcW w:w="7943" w:type="dxa"/>
            <w:tcBorders>
              <w:top w:val="nil"/>
              <w:left w:val="nil"/>
              <w:bottom w:val="nil"/>
              <w:right w:val="nil"/>
            </w:tcBorders>
          </w:tcPr>
          <w:p w:rsidR="00712E98" w:rsidRPr="00712E98" w:rsidRDefault="00712E98" w:rsidP="00712E98">
            <w:pPr>
              <w:adjustRightInd w:val="0"/>
              <w:rPr>
                <w:rFonts w:cs="Calibri"/>
                <w:lang w:eastAsia="en-US"/>
              </w:rPr>
            </w:pPr>
          </w:p>
        </w:tc>
      </w:tr>
      <w:tr w:rsidR="00712E98" w:rsidRPr="00712E98" w:rsidTr="0047390F">
        <w:tc>
          <w:tcPr>
            <w:tcW w:w="6379" w:type="dxa"/>
            <w:tcBorders>
              <w:top w:val="nil"/>
              <w:left w:val="nil"/>
              <w:bottom w:val="nil"/>
              <w:right w:val="nil"/>
            </w:tcBorders>
          </w:tcPr>
          <w:p w:rsidR="00712E98" w:rsidRPr="00712E98" w:rsidRDefault="00712E98" w:rsidP="00712E98">
            <w:pPr>
              <w:adjustRightInd w:val="0"/>
              <w:rPr>
                <w:rFonts w:cs="Calibri"/>
                <w:bCs/>
                <w:lang w:val="en-US" w:eastAsia="en-US"/>
              </w:rPr>
            </w:pPr>
            <w:proofErr w:type="spellStart"/>
            <w:r w:rsidRPr="00712E98">
              <w:rPr>
                <w:rFonts w:cs="Calibri"/>
                <w:bCs/>
                <w:lang w:val="en-US" w:eastAsia="en-US"/>
              </w:rPr>
              <w:t>Počet</w:t>
            </w:r>
            <w:proofErr w:type="spellEnd"/>
            <w:r w:rsidRPr="00712E98">
              <w:rPr>
                <w:rFonts w:cs="Calibri"/>
                <w:bCs/>
                <w:lang w:val="en-US" w:eastAsia="en-US"/>
              </w:rPr>
              <w:t xml:space="preserve"> </w:t>
            </w:r>
            <w:proofErr w:type="spellStart"/>
            <w:r w:rsidRPr="00712E98">
              <w:rPr>
                <w:rFonts w:cs="Calibri"/>
                <w:bCs/>
                <w:lang w:val="en-US" w:eastAsia="en-US"/>
              </w:rPr>
              <w:t>odstránených</w:t>
            </w:r>
            <w:proofErr w:type="spellEnd"/>
            <w:r w:rsidRPr="00712E98">
              <w:rPr>
                <w:rFonts w:cs="Calibri"/>
                <w:bCs/>
                <w:lang w:val="en-US" w:eastAsia="en-US"/>
              </w:rPr>
              <w:t xml:space="preserve"> </w:t>
            </w:r>
            <w:proofErr w:type="spellStart"/>
            <w:r w:rsidRPr="00712E98">
              <w:rPr>
                <w:rFonts w:cs="Calibri"/>
                <w:bCs/>
                <w:lang w:val="en-US" w:eastAsia="en-US"/>
              </w:rPr>
              <w:t>pripomienok</w:t>
            </w:r>
            <w:proofErr w:type="spellEnd"/>
          </w:p>
        </w:tc>
        <w:tc>
          <w:tcPr>
            <w:tcW w:w="7943" w:type="dxa"/>
            <w:tcBorders>
              <w:top w:val="nil"/>
              <w:left w:val="nil"/>
              <w:bottom w:val="nil"/>
              <w:right w:val="nil"/>
            </w:tcBorders>
          </w:tcPr>
          <w:p w:rsidR="00712E98" w:rsidRPr="00712E98" w:rsidRDefault="00712E98" w:rsidP="00712E98">
            <w:pPr>
              <w:adjustRightInd w:val="0"/>
              <w:rPr>
                <w:rFonts w:cs="Calibri"/>
                <w:lang w:eastAsia="en-US"/>
              </w:rPr>
            </w:pPr>
          </w:p>
        </w:tc>
      </w:tr>
      <w:tr w:rsidR="00712E98" w:rsidRPr="00712E98" w:rsidTr="0047390F">
        <w:tc>
          <w:tcPr>
            <w:tcW w:w="6379" w:type="dxa"/>
            <w:tcBorders>
              <w:top w:val="nil"/>
              <w:left w:val="nil"/>
              <w:bottom w:val="nil"/>
              <w:right w:val="nil"/>
            </w:tcBorders>
          </w:tcPr>
          <w:p w:rsidR="00712E98" w:rsidRPr="00712E98" w:rsidRDefault="00712E98" w:rsidP="00712E98">
            <w:pPr>
              <w:adjustRightInd w:val="0"/>
              <w:rPr>
                <w:rFonts w:cs="Calibri"/>
                <w:bCs/>
                <w:lang w:val="en-US" w:eastAsia="en-US"/>
              </w:rPr>
            </w:pPr>
            <w:proofErr w:type="spellStart"/>
            <w:r w:rsidRPr="00712E98">
              <w:rPr>
                <w:rFonts w:cs="Calibri"/>
                <w:bCs/>
                <w:lang w:val="en-US" w:eastAsia="en-US"/>
              </w:rPr>
              <w:t>Počet</w:t>
            </w:r>
            <w:proofErr w:type="spellEnd"/>
            <w:r w:rsidRPr="00712E98">
              <w:rPr>
                <w:rFonts w:cs="Calibri"/>
                <w:bCs/>
                <w:lang w:val="en-US" w:eastAsia="en-US"/>
              </w:rPr>
              <w:t xml:space="preserve"> </w:t>
            </w:r>
            <w:proofErr w:type="spellStart"/>
            <w:r w:rsidRPr="00712E98">
              <w:rPr>
                <w:rFonts w:cs="Calibri"/>
                <w:bCs/>
                <w:lang w:val="en-US" w:eastAsia="en-US"/>
              </w:rPr>
              <w:t>neodstránených</w:t>
            </w:r>
            <w:proofErr w:type="spellEnd"/>
            <w:r w:rsidRPr="00712E98">
              <w:rPr>
                <w:rFonts w:cs="Calibri"/>
                <w:bCs/>
                <w:lang w:val="en-US" w:eastAsia="en-US"/>
              </w:rPr>
              <w:t xml:space="preserve"> </w:t>
            </w:r>
            <w:proofErr w:type="spellStart"/>
            <w:r w:rsidRPr="00712E98">
              <w:rPr>
                <w:rFonts w:cs="Calibri"/>
                <w:bCs/>
                <w:lang w:val="en-US" w:eastAsia="en-US"/>
              </w:rPr>
              <w:t>pripomienok</w:t>
            </w:r>
            <w:proofErr w:type="spellEnd"/>
          </w:p>
        </w:tc>
        <w:tc>
          <w:tcPr>
            <w:tcW w:w="7943" w:type="dxa"/>
            <w:tcBorders>
              <w:top w:val="nil"/>
              <w:left w:val="nil"/>
              <w:bottom w:val="nil"/>
              <w:right w:val="nil"/>
            </w:tcBorders>
          </w:tcPr>
          <w:p w:rsidR="00712E98" w:rsidRPr="00712E98" w:rsidRDefault="00712E98" w:rsidP="00712E98">
            <w:pPr>
              <w:adjustRightInd w:val="0"/>
              <w:rPr>
                <w:rFonts w:cs="Calibri"/>
                <w:lang w:eastAsia="en-US"/>
              </w:rPr>
            </w:pPr>
          </w:p>
        </w:tc>
      </w:tr>
    </w:tbl>
    <w:p w:rsidR="00712E98" w:rsidRPr="00712E98" w:rsidRDefault="00712E98" w:rsidP="00712E98">
      <w:pPr>
        <w:adjustRightInd w:val="0"/>
        <w:rPr>
          <w:rFonts w:cs="Calibri"/>
          <w:b/>
          <w:lang w:eastAsia="en-US"/>
        </w:rPr>
      </w:pPr>
    </w:p>
    <w:p w:rsidR="00712E98" w:rsidRPr="00712E98" w:rsidRDefault="00712E98" w:rsidP="00712E98">
      <w:pPr>
        <w:adjustRightInd w:val="0"/>
        <w:rPr>
          <w:rFonts w:cs="Calibri"/>
          <w:lang w:eastAsia="en-US"/>
        </w:rPr>
      </w:pPr>
      <w:proofErr w:type="spellStart"/>
      <w:r w:rsidRPr="00712E98">
        <w:rPr>
          <w:rFonts w:cs="Calibri"/>
          <w:lang w:eastAsia="en-US"/>
        </w:rPr>
        <w:t>Sumarizácia</w:t>
      </w:r>
      <w:proofErr w:type="spellEnd"/>
      <w:r w:rsidRPr="00712E98">
        <w:rPr>
          <w:rFonts w:cs="Calibri"/>
          <w:lang w:eastAsia="en-US"/>
        </w:rPr>
        <w:t xml:space="preserve"> vznesených pripomienok podľa subjektov</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516"/>
        <w:gridCol w:w="8247"/>
        <w:gridCol w:w="1428"/>
        <w:gridCol w:w="1428"/>
        <w:gridCol w:w="1415"/>
        <w:gridCol w:w="1184"/>
      </w:tblGrid>
      <w:tr w:rsidR="00712E98" w:rsidRPr="00712E98" w:rsidTr="0047390F">
        <w:tc>
          <w:tcPr>
            <w:tcW w:w="168" w:type="pct"/>
            <w:vAlign w:val="center"/>
          </w:tcPr>
          <w:p w:rsidR="00712E98" w:rsidRPr="00712E98" w:rsidRDefault="00712E98" w:rsidP="00712E98">
            <w:pPr>
              <w:adjustRightInd w:val="0"/>
              <w:jc w:val="center"/>
              <w:rPr>
                <w:rFonts w:cs="Calibri"/>
                <w:b/>
                <w:lang w:eastAsia="en-US"/>
              </w:rPr>
            </w:pPr>
            <w:r w:rsidRPr="00712E98">
              <w:rPr>
                <w:rFonts w:cs="Calibri"/>
                <w:b/>
                <w:lang w:eastAsia="en-US"/>
              </w:rPr>
              <w:t>Č.</w:t>
            </w:r>
          </w:p>
        </w:tc>
        <w:tc>
          <w:tcPr>
            <w:tcW w:w="2903" w:type="pct"/>
            <w:vAlign w:val="center"/>
          </w:tcPr>
          <w:p w:rsidR="00712E98" w:rsidRPr="00712E98" w:rsidRDefault="00712E98" w:rsidP="00712E98">
            <w:pPr>
              <w:adjustRightInd w:val="0"/>
              <w:jc w:val="center"/>
              <w:rPr>
                <w:rFonts w:cs="Calibri"/>
                <w:b/>
                <w:lang w:eastAsia="en-US"/>
              </w:rPr>
            </w:pPr>
            <w:r w:rsidRPr="00712E98">
              <w:rPr>
                <w:rFonts w:cs="Calibri"/>
                <w:b/>
                <w:lang w:eastAsia="en-US"/>
              </w:rPr>
              <w:t>Subjekt</w:t>
            </w:r>
          </w:p>
        </w:tc>
        <w:tc>
          <w:tcPr>
            <w:tcW w:w="505" w:type="pct"/>
            <w:vAlign w:val="center"/>
          </w:tcPr>
          <w:p w:rsidR="00712E98" w:rsidRPr="00712E98" w:rsidRDefault="00712E98" w:rsidP="00712E98">
            <w:pPr>
              <w:adjustRightInd w:val="0"/>
              <w:jc w:val="center"/>
              <w:rPr>
                <w:rFonts w:cs="Calibri"/>
                <w:b/>
                <w:lang w:eastAsia="en-US"/>
              </w:rPr>
            </w:pPr>
            <w:r w:rsidRPr="00712E98">
              <w:rPr>
                <w:rFonts w:cs="Calibri"/>
                <w:b/>
                <w:lang w:eastAsia="en-US"/>
              </w:rPr>
              <w:t>Pripomienky do termínu</w:t>
            </w:r>
          </w:p>
        </w:tc>
        <w:tc>
          <w:tcPr>
            <w:tcW w:w="505" w:type="pct"/>
            <w:vAlign w:val="center"/>
          </w:tcPr>
          <w:p w:rsidR="00712E98" w:rsidRPr="00712E98" w:rsidRDefault="00712E98" w:rsidP="00712E98">
            <w:pPr>
              <w:adjustRightInd w:val="0"/>
              <w:jc w:val="center"/>
              <w:rPr>
                <w:rFonts w:cs="Calibri"/>
                <w:b/>
                <w:lang w:eastAsia="en-US"/>
              </w:rPr>
            </w:pPr>
            <w:r w:rsidRPr="00712E98">
              <w:rPr>
                <w:rFonts w:cs="Calibri"/>
                <w:b/>
                <w:lang w:eastAsia="en-US"/>
              </w:rPr>
              <w:t>Pripomienky po termíne</w:t>
            </w:r>
          </w:p>
        </w:tc>
        <w:tc>
          <w:tcPr>
            <w:tcW w:w="500" w:type="pct"/>
            <w:vAlign w:val="center"/>
          </w:tcPr>
          <w:p w:rsidR="00712E98" w:rsidRPr="00712E98" w:rsidRDefault="00712E98" w:rsidP="00712E98">
            <w:pPr>
              <w:adjustRightInd w:val="0"/>
              <w:jc w:val="center"/>
              <w:rPr>
                <w:rFonts w:cs="Calibri"/>
                <w:b/>
                <w:lang w:eastAsia="en-US"/>
              </w:rPr>
            </w:pPr>
            <w:r w:rsidRPr="00712E98">
              <w:rPr>
                <w:rFonts w:cs="Calibri"/>
                <w:b/>
                <w:lang w:eastAsia="en-US"/>
              </w:rPr>
              <w:t>Nemali pripomienky</w:t>
            </w:r>
          </w:p>
        </w:tc>
        <w:tc>
          <w:tcPr>
            <w:tcW w:w="419" w:type="pct"/>
            <w:vAlign w:val="center"/>
          </w:tcPr>
          <w:p w:rsidR="00712E98" w:rsidRPr="00712E98" w:rsidRDefault="00712E98" w:rsidP="00712E98">
            <w:pPr>
              <w:adjustRightInd w:val="0"/>
              <w:jc w:val="center"/>
              <w:rPr>
                <w:rFonts w:cs="Calibri"/>
                <w:b/>
                <w:lang w:eastAsia="en-US"/>
              </w:rPr>
            </w:pPr>
            <w:r w:rsidRPr="00712E98">
              <w:rPr>
                <w:rFonts w:cs="Calibri"/>
                <w:b/>
                <w:lang w:eastAsia="en-US"/>
              </w:rPr>
              <w:t>Vôbec nezaslali</w:t>
            </w:r>
          </w:p>
        </w:tc>
      </w:tr>
      <w:tr w:rsidR="00712E98" w:rsidRPr="00712E98" w:rsidTr="0047390F">
        <w:tc>
          <w:tcPr>
            <w:tcW w:w="168" w:type="pct"/>
            <w:vAlign w:val="center"/>
          </w:tcPr>
          <w:p w:rsidR="00712E98" w:rsidRPr="00712E98" w:rsidRDefault="00712E98" w:rsidP="00712E98">
            <w:pPr>
              <w:adjustRightInd w:val="0"/>
              <w:jc w:val="center"/>
              <w:rPr>
                <w:rFonts w:cs="Calibri"/>
                <w:lang w:eastAsia="en-US"/>
              </w:rPr>
            </w:pPr>
            <w:r w:rsidRPr="00712E98">
              <w:rPr>
                <w:rFonts w:cs="Calibri"/>
                <w:lang w:eastAsia="en-US"/>
              </w:rPr>
              <w:t>1 .</w:t>
            </w:r>
          </w:p>
        </w:tc>
        <w:tc>
          <w:tcPr>
            <w:tcW w:w="2903" w:type="pct"/>
            <w:vAlign w:val="center"/>
          </w:tcPr>
          <w:p w:rsidR="00712E98" w:rsidRPr="00712E98" w:rsidRDefault="00712E98" w:rsidP="00712E98">
            <w:pPr>
              <w:adjustRightInd w:val="0"/>
              <w:rPr>
                <w:rFonts w:cs="Calibri"/>
                <w:lang w:eastAsia="en-US"/>
              </w:rPr>
            </w:pPr>
            <w:r w:rsidRPr="00712E98">
              <w:rPr>
                <w:rFonts w:cs="Calibri"/>
                <w:lang w:eastAsia="en-US"/>
              </w:rPr>
              <w:t>Ministerstvo pôdohospodárstva a rozvoja vidieka Slovenskej republiky </w:t>
            </w:r>
          </w:p>
        </w:tc>
        <w:tc>
          <w:tcPr>
            <w:tcW w:w="505" w:type="pct"/>
            <w:vAlign w:val="center"/>
          </w:tcPr>
          <w:p w:rsidR="00712E98" w:rsidRPr="00712E98" w:rsidRDefault="00712E98" w:rsidP="00712E98">
            <w:pPr>
              <w:adjustRightInd w:val="0"/>
              <w:jc w:val="center"/>
              <w:rPr>
                <w:rFonts w:cs="Calibri"/>
                <w:lang w:eastAsia="en-US"/>
              </w:rPr>
            </w:pPr>
            <w:r w:rsidRPr="00712E98">
              <w:rPr>
                <w:rFonts w:cs="Calibri"/>
                <w:lang w:eastAsia="en-US"/>
              </w:rPr>
              <w:t> </w:t>
            </w:r>
          </w:p>
        </w:tc>
        <w:tc>
          <w:tcPr>
            <w:tcW w:w="505" w:type="pct"/>
            <w:vAlign w:val="center"/>
          </w:tcPr>
          <w:p w:rsidR="00712E98" w:rsidRPr="00712E98" w:rsidRDefault="00712E98" w:rsidP="00712E98">
            <w:pPr>
              <w:adjustRightInd w:val="0"/>
              <w:jc w:val="center"/>
              <w:rPr>
                <w:rFonts w:cs="Calibri"/>
                <w:lang w:eastAsia="en-US"/>
              </w:rPr>
            </w:pPr>
            <w:r w:rsidRPr="00712E98">
              <w:rPr>
                <w:rFonts w:cs="Calibri"/>
                <w:lang w:eastAsia="en-US"/>
              </w:rPr>
              <w:t> </w:t>
            </w:r>
          </w:p>
        </w:tc>
        <w:tc>
          <w:tcPr>
            <w:tcW w:w="500" w:type="pct"/>
            <w:vAlign w:val="center"/>
          </w:tcPr>
          <w:p w:rsidR="00712E98" w:rsidRPr="00712E98" w:rsidRDefault="00712E98" w:rsidP="00712E98">
            <w:pPr>
              <w:adjustRightInd w:val="0"/>
              <w:jc w:val="center"/>
              <w:rPr>
                <w:rFonts w:cs="Calibri"/>
                <w:lang w:eastAsia="en-US"/>
              </w:rPr>
            </w:pPr>
            <w:r w:rsidRPr="00712E98">
              <w:rPr>
                <w:rFonts w:cs="Calibri"/>
                <w:lang w:eastAsia="en-US"/>
              </w:rPr>
              <w:t>x </w:t>
            </w:r>
          </w:p>
        </w:tc>
        <w:tc>
          <w:tcPr>
            <w:tcW w:w="419" w:type="pct"/>
            <w:vAlign w:val="center"/>
          </w:tcPr>
          <w:p w:rsidR="00712E98" w:rsidRPr="00712E98" w:rsidRDefault="00712E98" w:rsidP="00712E98">
            <w:pPr>
              <w:adjustRightInd w:val="0"/>
              <w:jc w:val="center"/>
              <w:rPr>
                <w:rFonts w:cs="Calibri"/>
                <w:lang w:eastAsia="en-US"/>
              </w:rPr>
            </w:pPr>
            <w:r w:rsidRPr="00712E98">
              <w:rPr>
                <w:rFonts w:cs="Calibri"/>
                <w:lang w:eastAsia="en-US"/>
              </w:rPr>
              <w:t> </w:t>
            </w:r>
          </w:p>
        </w:tc>
      </w:tr>
      <w:tr w:rsidR="00712E98" w:rsidRPr="00712E98" w:rsidTr="0047390F">
        <w:tc>
          <w:tcPr>
            <w:tcW w:w="168" w:type="pct"/>
            <w:vAlign w:val="center"/>
          </w:tcPr>
          <w:p w:rsidR="00712E98" w:rsidRPr="00712E98" w:rsidRDefault="00712E98" w:rsidP="00712E98">
            <w:pPr>
              <w:adjustRightInd w:val="0"/>
              <w:jc w:val="center"/>
              <w:rPr>
                <w:rFonts w:cs="Calibri"/>
                <w:lang w:eastAsia="en-US"/>
              </w:rPr>
            </w:pPr>
            <w:r w:rsidRPr="00712E98">
              <w:rPr>
                <w:rFonts w:cs="Calibri"/>
                <w:lang w:eastAsia="en-US"/>
              </w:rPr>
              <w:t>2 .</w:t>
            </w:r>
          </w:p>
        </w:tc>
        <w:tc>
          <w:tcPr>
            <w:tcW w:w="2903" w:type="pct"/>
            <w:vAlign w:val="center"/>
          </w:tcPr>
          <w:p w:rsidR="00712E98" w:rsidRPr="00712E98" w:rsidRDefault="00712E98" w:rsidP="00712E98">
            <w:pPr>
              <w:adjustRightInd w:val="0"/>
              <w:rPr>
                <w:rFonts w:cs="Calibri"/>
                <w:lang w:eastAsia="en-US"/>
              </w:rPr>
            </w:pPr>
            <w:r w:rsidRPr="00712E98">
              <w:rPr>
                <w:rFonts w:cs="Calibri"/>
                <w:lang w:eastAsia="en-US"/>
              </w:rPr>
              <w:t>Ministerstvo obrany Slovenskej republiky </w:t>
            </w:r>
          </w:p>
        </w:tc>
        <w:tc>
          <w:tcPr>
            <w:tcW w:w="505" w:type="pct"/>
            <w:vAlign w:val="center"/>
          </w:tcPr>
          <w:p w:rsidR="00712E98" w:rsidRPr="00712E98" w:rsidRDefault="00712E98" w:rsidP="00712E98">
            <w:pPr>
              <w:adjustRightInd w:val="0"/>
              <w:jc w:val="center"/>
              <w:rPr>
                <w:rFonts w:cs="Calibri"/>
                <w:lang w:eastAsia="en-US"/>
              </w:rPr>
            </w:pPr>
            <w:r w:rsidRPr="00712E98">
              <w:rPr>
                <w:rFonts w:cs="Calibri"/>
                <w:lang w:eastAsia="en-US"/>
              </w:rPr>
              <w:t> </w:t>
            </w:r>
          </w:p>
        </w:tc>
        <w:tc>
          <w:tcPr>
            <w:tcW w:w="505" w:type="pct"/>
            <w:vAlign w:val="center"/>
          </w:tcPr>
          <w:p w:rsidR="00712E98" w:rsidRPr="00712E98" w:rsidRDefault="00712E98" w:rsidP="00712E98">
            <w:pPr>
              <w:adjustRightInd w:val="0"/>
              <w:jc w:val="center"/>
              <w:rPr>
                <w:rFonts w:cs="Calibri"/>
                <w:lang w:eastAsia="en-US"/>
              </w:rPr>
            </w:pPr>
            <w:r w:rsidRPr="00712E98">
              <w:rPr>
                <w:rFonts w:cs="Calibri"/>
                <w:lang w:eastAsia="en-US"/>
              </w:rPr>
              <w:t> </w:t>
            </w:r>
          </w:p>
        </w:tc>
        <w:tc>
          <w:tcPr>
            <w:tcW w:w="500" w:type="pct"/>
            <w:vAlign w:val="center"/>
          </w:tcPr>
          <w:p w:rsidR="00712E98" w:rsidRPr="00712E98" w:rsidRDefault="00712E98" w:rsidP="00712E98">
            <w:pPr>
              <w:adjustRightInd w:val="0"/>
              <w:jc w:val="center"/>
              <w:rPr>
                <w:rFonts w:cs="Calibri"/>
                <w:lang w:eastAsia="en-US"/>
              </w:rPr>
            </w:pPr>
            <w:r w:rsidRPr="00712E98">
              <w:rPr>
                <w:rFonts w:cs="Calibri"/>
                <w:lang w:eastAsia="en-US"/>
              </w:rPr>
              <w:t>x </w:t>
            </w:r>
          </w:p>
        </w:tc>
        <w:tc>
          <w:tcPr>
            <w:tcW w:w="419" w:type="pct"/>
            <w:vAlign w:val="center"/>
          </w:tcPr>
          <w:p w:rsidR="00712E98" w:rsidRPr="00712E98" w:rsidRDefault="00712E98" w:rsidP="00712E98">
            <w:pPr>
              <w:adjustRightInd w:val="0"/>
              <w:jc w:val="center"/>
              <w:rPr>
                <w:rFonts w:cs="Calibri"/>
                <w:lang w:eastAsia="en-US"/>
              </w:rPr>
            </w:pPr>
            <w:r w:rsidRPr="00712E98">
              <w:rPr>
                <w:rFonts w:cs="Calibri"/>
                <w:lang w:eastAsia="en-US"/>
              </w:rPr>
              <w:t> </w:t>
            </w:r>
          </w:p>
        </w:tc>
      </w:tr>
      <w:tr w:rsidR="00712E98" w:rsidRPr="00712E98" w:rsidTr="0047390F">
        <w:tc>
          <w:tcPr>
            <w:tcW w:w="168" w:type="pct"/>
            <w:vAlign w:val="center"/>
          </w:tcPr>
          <w:p w:rsidR="00712E98" w:rsidRPr="00712E98" w:rsidRDefault="00712E98" w:rsidP="00712E98">
            <w:pPr>
              <w:adjustRightInd w:val="0"/>
              <w:jc w:val="center"/>
              <w:rPr>
                <w:rFonts w:cs="Calibri"/>
                <w:lang w:eastAsia="en-US"/>
              </w:rPr>
            </w:pPr>
            <w:r w:rsidRPr="00712E98">
              <w:rPr>
                <w:rFonts w:cs="Calibri"/>
                <w:lang w:eastAsia="en-US"/>
              </w:rPr>
              <w:t>3 .</w:t>
            </w:r>
          </w:p>
        </w:tc>
        <w:tc>
          <w:tcPr>
            <w:tcW w:w="2903" w:type="pct"/>
            <w:vAlign w:val="center"/>
          </w:tcPr>
          <w:p w:rsidR="00712E98" w:rsidRPr="00712E98" w:rsidRDefault="00712E98" w:rsidP="00712E98">
            <w:pPr>
              <w:adjustRightInd w:val="0"/>
              <w:rPr>
                <w:rFonts w:cs="Calibri"/>
                <w:lang w:eastAsia="en-US"/>
              </w:rPr>
            </w:pPr>
            <w:r w:rsidRPr="00712E98">
              <w:rPr>
                <w:rFonts w:cs="Calibri"/>
                <w:lang w:eastAsia="en-US"/>
              </w:rPr>
              <w:t>Ministerstvo zahraničných vecí a európskych záležitostí Slovenskej republiky </w:t>
            </w:r>
          </w:p>
        </w:tc>
        <w:tc>
          <w:tcPr>
            <w:tcW w:w="505" w:type="pct"/>
            <w:vAlign w:val="center"/>
          </w:tcPr>
          <w:p w:rsidR="00712E98" w:rsidRPr="00712E98" w:rsidRDefault="00712E98" w:rsidP="00712E98">
            <w:pPr>
              <w:adjustRightInd w:val="0"/>
              <w:jc w:val="center"/>
              <w:rPr>
                <w:rFonts w:cs="Calibri"/>
                <w:lang w:eastAsia="en-US"/>
              </w:rPr>
            </w:pPr>
            <w:r w:rsidRPr="00712E98">
              <w:rPr>
                <w:rFonts w:cs="Calibri"/>
                <w:lang w:eastAsia="en-US"/>
              </w:rPr>
              <w:t> </w:t>
            </w:r>
            <w:r w:rsidR="003C2645" w:rsidRPr="00712E98">
              <w:rPr>
                <w:rFonts w:cs="Calibri"/>
                <w:lang w:eastAsia="en-US"/>
              </w:rPr>
              <w:t>1 (1o,0z) </w:t>
            </w:r>
          </w:p>
        </w:tc>
        <w:tc>
          <w:tcPr>
            <w:tcW w:w="505" w:type="pct"/>
            <w:vAlign w:val="center"/>
          </w:tcPr>
          <w:p w:rsidR="00712E98" w:rsidRPr="00712E98" w:rsidRDefault="00712E98" w:rsidP="00712E98">
            <w:pPr>
              <w:adjustRightInd w:val="0"/>
              <w:jc w:val="center"/>
              <w:rPr>
                <w:rFonts w:cs="Calibri"/>
                <w:lang w:eastAsia="en-US"/>
              </w:rPr>
            </w:pPr>
            <w:r w:rsidRPr="00712E98">
              <w:rPr>
                <w:rFonts w:cs="Calibri"/>
                <w:lang w:eastAsia="en-US"/>
              </w:rPr>
              <w:t> </w:t>
            </w:r>
          </w:p>
        </w:tc>
        <w:tc>
          <w:tcPr>
            <w:tcW w:w="500" w:type="pct"/>
            <w:vAlign w:val="center"/>
          </w:tcPr>
          <w:p w:rsidR="00712E98" w:rsidRPr="00712E98" w:rsidRDefault="00712E98" w:rsidP="00712E98">
            <w:pPr>
              <w:adjustRightInd w:val="0"/>
              <w:jc w:val="center"/>
              <w:rPr>
                <w:rFonts w:cs="Calibri"/>
                <w:lang w:eastAsia="en-US"/>
              </w:rPr>
            </w:pPr>
            <w:r w:rsidRPr="00712E98">
              <w:rPr>
                <w:rFonts w:cs="Calibri"/>
                <w:lang w:eastAsia="en-US"/>
              </w:rPr>
              <w:t> </w:t>
            </w:r>
          </w:p>
        </w:tc>
        <w:tc>
          <w:tcPr>
            <w:tcW w:w="419" w:type="pct"/>
            <w:vAlign w:val="center"/>
          </w:tcPr>
          <w:p w:rsidR="00712E98" w:rsidRPr="00712E98" w:rsidRDefault="00712E98" w:rsidP="00712E98">
            <w:pPr>
              <w:adjustRightInd w:val="0"/>
              <w:jc w:val="center"/>
              <w:rPr>
                <w:rFonts w:cs="Calibri"/>
                <w:lang w:eastAsia="en-US"/>
              </w:rPr>
            </w:pPr>
            <w:r w:rsidRPr="00712E98">
              <w:rPr>
                <w:rFonts w:cs="Calibri"/>
                <w:lang w:eastAsia="en-US"/>
              </w:rPr>
              <w:t>x </w:t>
            </w:r>
          </w:p>
        </w:tc>
      </w:tr>
      <w:tr w:rsidR="00712E98" w:rsidRPr="00712E98" w:rsidTr="0047390F">
        <w:tc>
          <w:tcPr>
            <w:tcW w:w="168" w:type="pct"/>
            <w:vAlign w:val="center"/>
          </w:tcPr>
          <w:p w:rsidR="00712E98" w:rsidRPr="00712E98" w:rsidRDefault="00712E98" w:rsidP="00712E98">
            <w:pPr>
              <w:adjustRightInd w:val="0"/>
              <w:jc w:val="center"/>
              <w:rPr>
                <w:rFonts w:cs="Calibri"/>
                <w:lang w:eastAsia="en-US"/>
              </w:rPr>
            </w:pPr>
            <w:r w:rsidRPr="00712E98">
              <w:rPr>
                <w:rFonts w:cs="Calibri"/>
                <w:lang w:eastAsia="en-US"/>
              </w:rPr>
              <w:t>4 .</w:t>
            </w:r>
          </w:p>
        </w:tc>
        <w:tc>
          <w:tcPr>
            <w:tcW w:w="2903" w:type="pct"/>
            <w:vAlign w:val="center"/>
          </w:tcPr>
          <w:p w:rsidR="00712E98" w:rsidRPr="00712E98" w:rsidRDefault="00712E98" w:rsidP="00712E98">
            <w:pPr>
              <w:adjustRightInd w:val="0"/>
              <w:rPr>
                <w:rFonts w:cs="Calibri"/>
                <w:lang w:eastAsia="en-US"/>
              </w:rPr>
            </w:pPr>
            <w:r w:rsidRPr="00712E98">
              <w:rPr>
                <w:rFonts w:cs="Calibri"/>
                <w:lang w:eastAsia="en-US"/>
              </w:rPr>
              <w:t>Ministerstvo hospodárstva Slovenskej republiky </w:t>
            </w:r>
          </w:p>
        </w:tc>
        <w:tc>
          <w:tcPr>
            <w:tcW w:w="505" w:type="pct"/>
            <w:vAlign w:val="center"/>
          </w:tcPr>
          <w:p w:rsidR="00712E98" w:rsidRPr="00712E98" w:rsidRDefault="00712E98" w:rsidP="00712E98">
            <w:pPr>
              <w:adjustRightInd w:val="0"/>
              <w:jc w:val="center"/>
              <w:rPr>
                <w:rFonts w:cs="Calibri"/>
                <w:lang w:eastAsia="en-US"/>
              </w:rPr>
            </w:pPr>
            <w:r w:rsidRPr="00712E98">
              <w:rPr>
                <w:rFonts w:cs="Calibri"/>
                <w:lang w:eastAsia="en-US"/>
              </w:rPr>
              <w:t> </w:t>
            </w:r>
          </w:p>
        </w:tc>
        <w:tc>
          <w:tcPr>
            <w:tcW w:w="505" w:type="pct"/>
            <w:vAlign w:val="center"/>
          </w:tcPr>
          <w:p w:rsidR="00712E98" w:rsidRPr="00712E98" w:rsidRDefault="00712E98" w:rsidP="00712E98">
            <w:pPr>
              <w:adjustRightInd w:val="0"/>
              <w:jc w:val="center"/>
              <w:rPr>
                <w:rFonts w:cs="Calibri"/>
                <w:lang w:eastAsia="en-US"/>
              </w:rPr>
            </w:pPr>
            <w:r w:rsidRPr="00712E98">
              <w:rPr>
                <w:rFonts w:cs="Calibri"/>
                <w:lang w:eastAsia="en-US"/>
              </w:rPr>
              <w:t> </w:t>
            </w:r>
          </w:p>
        </w:tc>
        <w:tc>
          <w:tcPr>
            <w:tcW w:w="500" w:type="pct"/>
            <w:vAlign w:val="center"/>
          </w:tcPr>
          <w:p w:rsidR="00712E98" w:rsidRPr="00712E98" w:rsidRDefault="00712E98" w:rsidP="00712E98">
            <w:pPr>
              <w:adjustRightInd w:val="0"/>
              <w:jc w:val="center"/>
              <w:rPr>
                <w:rFonts w:cs="Calibri"/>
                <w:lang w:eastAsia="en-US"/>
              </w:rPr>
            </w:pPr>
            <w:r w:rsidRPr="00712E98">
              <w:rPr>
                <w:rFonts w:cs="Calibri"/>
                <w:lang w:eastAsia="en-US"/>
              </w:rPr>
              <w:t> </w:t>
            </w:r>
          </w:p>
        </w:tc>
        <w:tc>
          <w:tcPr>
            <w:tcW w:w="419" w:type="pct"/>
            <w:vAlign w:val="center"/>
          </w:tcPr>
          <w:p w:rsidR="00712E98" w:rsidRPr="00712E98" w:rsidRDefault="00712E98" w:rsidP="00712E98">
            <w:pPr>
              <w:adjustRightInd w:val="0"/>
              <w:jc w:val="center"/>
              <w:rPr>
                <w:rFonts w:cs="Calibri"/>
                <w:lang w:eastAsia="en-US"/>
              </w:rPr>
            </w:pPr>
            <w:r w:rsidRPr="00712E98">
              <w:rPr>
                <w:rFonts w:cs="Calibri"/>
                <w:lang w:eastAsia="en-US"/>
              </w:rPr>
              <w:t>x </w:t>
            </w:r>
          </w:p>
        </w:tc>
      </w:tr>
      <w:tr w:rsidR="00712E98" w:rsidRPr="00712E98" w:rsidTr="0047390F">
        <w:tc>
          <w:tcPr>
            <w:tcW w:w="168" w:type="pct"/>
            <w:vAlign w:val="center"/>
          </w:tcPr>
          <w:p w:rsidR="00712E98" w:rsidRPr="00712E98" w:rsidRDefault="00712E98" w:rsidP="00712E98">
            <w:pPr>
              <w:adjustRightInd w:val="0"/>
              <w:jc w:val="center"/>
              <w:rPr>
                <w:rFonts w:cs="Calibri"/>
                <w:lang w:eastAsia="en-US"/>
              </w:rPr>
            </w:pPr>
            <w:r w:rsidRPr="00712E98">
              <w:rPr>
                <w:rFonts w:cs="Calibri"/>
                <w:lang w:eastAsia="en-US"/>
              </w:rPr>
              <w:t>5 .</w:t>
            </w:r>
          </w:p>
        </w:tc>
        <w:tc>
          <w:tcPr>
            <w:tcW w:w="2903" w:type="pct"/>
            <w:vAlign w:val="center"/>
          </w:tcPr>
          <w:p w:rsidR="00712E98" w:rsidRPr="00712E98" w:rsidRDefault="00712E98" w:rsidP="00712E98">
            <w:pPr>
              <w:adjustRightInd w:val="0"/>
              <w:rPr>
                <w:rFonts w:cs="Calibri"/>
                <w:lang w:eastAsia="en-US"/>
              </w:rPr>
            </w:pPr>
            <w:r w:rsidRPr="00712E98">
              <w:rPr>
                <w:rFonts w:cs="Calibri"/>
                <w:lang w:eastAsia="en-US"/>
              </w:rPr>
              <w:t>Ministerstvo zdravotníctva Slovenskej republiky </w:t>
            </w:r>
          </w:p>
        </w:tc>
        <w:tc>
          <w:tcPr>
            <w:tcW w:w="505" w:type="pct"/>
            <w:vAlign w:val="center"/>
          </w:tcPr>
          <w:p w:rsidR="00712E98" w:rsidRPr="00712E98" w:rsidRDefault="00712E98" w:rsidP="00712E98">
            <w:pPr>
              <w:adjustRightInd w:val="0"/>
              <w:jc w:val="center"/>
              <w:rPr>
                <w:rFonts w:cs="Calibri"/>
                <w:lang w:eastAsia="en-US"/>
              </w:rPr>
            </w:pPr>
            <w:r w:rsidRPr="00712E98">
              <w:rPr>
                <w:rFonts w:cs="Calibri"/>
                <w:lang w:eastAsia="en-US"/>
              </w:rPr>
              <w:t> </w:t>
            </w:r>
          </w:p>
        </w:tc>
        <w:tc>
          <w:tcPr>
            <w:tcW w:w="505" w:type="pct"/>
            <w:vAlign w:val="center"/>
          </w:tcPr>
          <w:p w:rsidR="00712E98" w:rsidRPr="00712E98" w:rsidRDefault="00712E98" w:rsidP="00712E98">
            <w:pPr>
              <w:adjustRightInd w:val="0"/>
              <w:jc w:val="center"/>
              <w:rPr>
                <w:rFonts w:cs="Calibri"/>
                <w:lang w:eastAsia="en-US"/>
              </w:rPr>
            </w:pPr>
            <w:r w:rsidRPr="00712E98">
              <w:rPr>
                <w:rFonts w:cs="Calibri"/>
                <w:lang w:eastAsia="en-US"/>
              </w:rPr>
              <w:t> </w:t>
            </w:r>
          </w:p>
        </w:tc>
        <w:tc>
          <w:tcPr>
            <w:tcW w:w="500" w:type="pct"/>
            <w:vAlign w:val="center"/>
          </w:tcPr>
          <w:p w:rsidR="00712E98" w:rsidRPr="00712E98" w:rsidRDefault="00712E98" w:rsidP="00712E98">
            <w:pPr>
              <w:adjustRightInd w:val="0"/>
              <w:jc w:val="center"/>
              <w:rPr>
                <w:rFonts w:cs="Calibri"/>
                <w:lang w:eastAsia="en-US"/>
              </w:rPr>
            </w:pPr>
            <w:r w:rsidRPr="00712E98">
              <w:rPr>
                <w:rFonts w:cs="Calibri"/>
                <w:lang w:eastAsia="en-US"/>
              </w:rPr>
              <w:t>x </w:t>
            </w:r>
          </w:p>
        </w:tc>
        <w:tc>
          <w:tcPr>
            <w:tcW w:w="419" w:type="pct"/>
            <w:vAlign w:val="center"/>
          </w:tcPr>
          <w:p w:rsidR="00712E98" w:rsidRPr="00712E98" w:rsidRDefault="00712E98" w:rsidP="00712E98">
            <w:pPr>
              <w:adjustRightInd w:val="0"/>
              <w:jc w:val="center"/>
              <w:rPr>
                <w:rFonts w:cs="Calibri"/>
                <w:lang w:eastAsia="en-US"/>
              </w:rPr>
            </w:pPr>
            <w:r w:rsidRPr="00712E98">
              <w:rPr>
                <w:rFonts w:cs="Calibri"/>
                <w:lang w:eastAsia="en-US"/>
              </w:rPr>
              <w:t> </w:t>
            </w:r>
          </w:p>
        </w:tc>
      </w:tr>
      <w:tr w:rsidR="00712E98" w:rsidRPr="00712E98" w:rsidTr="0047390F">
        <w:tc>
          <w:tcPr>
            <w:tcW w:w="168" w:type="pct"/>
            <w:vAlign w:val="center"/>
          </w:tcPr>
          <w:p w:rsidR="00712E98" w:rsidRPr="00712E98" w:rsidRDefault="00712E98" w:rsidP="00712E98">
            <w:pPr>
              <w:adjustRightInd w:val="0"/>
              <w:jc w:val="center"/>
              <w:rPr>
                <w:rFonts w:cs="Calibri"/>
                <w:lang w:eastAsia="en-US"/>
              </w:rPr>
            </w:pPr>
            <w:r w:rsidRPr="00712E98">
              <w:rPr>
                <w:rFonts w:cs="Calibri"/>
                <w:lang w:eastAsia="en-US"/>
              </w:rPr>
              <w:t>6 .</w:t>
            </w:r>
          </w:p>
        </w:tc>
        <w:tc>
          <w:tcPr>
            <w:tcW w:w="2903" w:type="pct"/>
            <w:vAlign w:val="center"/>
          </w:tcPr>
          <w:p w:rsidR="00712E98" w:rsidRPr="00712E98" w:rsidRDefault="00712E98" w:rsidP="00712E98">
            <w:pPr>
              <w:adjustRightInd w:val="0"/>
              <w:rPr>
                <w:rFonts w:cs="Calibri"/>
                <w:lang w:eastAsia="en-US"/>
              </w:rPr>
            </w:pPr>
            <w:r w:rsidRPr="00712E98">
              <w:rPr>
                <w:rFonts w:cs="Calibri"/>
                <w:lang w:eastAsia="en-US"/>
              </w:rPr>
              <w:t>Ministerstvo práce, sociálnych vecí a rodiny Slovenskej republiky </w:t>
            </w:r>
          </w:p>
        </w:tc>
        <w:tc>
          <w:tcPr>
            <w:tcW w:w="505" w:type="pct"/>
            <w:vAlign w:val="center"/>
          </w:tcPr>
          <w:p w:rsidR="00712E98" w:rsidRPr="00712E98" w:rsidRDefault="00712E98" w:rsidP="00712E98">
            <w:pPr>
              <w:adjustRightInd w:val="0"/>
              <w:jc w:val="center"/>
              <w:rPr>
                <w:rFonts w:cs="Calibri"/>
                <w:lang w:eastAsia="en-US"/>
              </w:rPr>
            </w:pPr>
            <w:r w:rsidRPr="00712E98">
              <w:rPr>
                <w:rFonts w:cs="Calibri"/>
                <w:lang w:eastAsia="en-US"/>
              </w:rPr>
              <w:t> </w:t>
            </w:r>
          </w:p>
        </w:tc>
        <w:tc>
          <w:tcPr>
            <w:tcW w:w="505" w:type="pct"/>
            <w:vAlign w:val="center"/>
          </w:tcPr>
          <w:p w:rsidR="00712E98" w:rsidRPr="00712E98" w:rsidRDefault="00712E98" w:rsidP="00712E98">
            <w:pPr>
              <w:adjustRightInd w:val="0"/>
              <w:jc w:val="center"/>
              <w:rPr>
                <w:rFonts w:cs="Calibri"/>
                <w:lang w:eastAsia="en-US"/>
              </w:rPr>
            </w:pPr>
            <w:r w:rsidRPr="00712E98">
              <w:rPr>
                <w:rFonts w:cs="Calibri"/>
                <w:lang w:eastAsia="en-US"/>
              </w:rPr>
              <w:t> </w:t>
            </w:r>
          </w:p>
        </w:tc>
        <w:tc>
          <w:tcPr>
            <w:tcW w:w="500" w:type="pct"/>
            <w:vAlign w:val="center"/>
          </w:tcPr>
          <w:p w:rsidR="00712E98" w:rsidRPr="00712E98" w:rsidRDefault="00712E98" w:rsidP="00712E98">
            <w:pPr>
              <w:adjustRightInd w:val="0"/>
              <w:jc w:val="center"/>
              <w:rPr>
                <w:rFonts w:cs="Calibri"/>
                <w:lang w:eastAsia="en-US"/>
              </w:rPr>
            </w:pPr>
            <w:r w:rsidRPr="00712E98">
              <w:rPr>
                <w:rFonts w:cs="Calibri"/>
                <w:lang w:eastAsia="en-US"/>
              </w:rPr>
              <w:t>x </w:t>
            </w:r>
          </w:p>
        </w:tc>
        <w:tc>
          <w:tcPr>
            <w:tcW w:w="419" w:type="pct"/>
            <w:vAlign w:val="center"/>
          </w:tcPr>
          <w:p w:rsidR="00712E98" w:rsidRPr="00712E98" w:rsidRDefault="00712E98" w:rsidP="00712E98">
            <w:pPr>
              <w:adjustRightInd w:val="0"/>
              <w:jc w:val="center"/>
              <w:rPr>
                <w:rFonts w:cs="Calibri"/>
                <w:lang w:eastAsia="en-US"/>
              </w:rPr>
            </w:pPr>
            <w:r w:rsidRPr="00712E98">
              <w:rPr>
                <w:rFonts w:cs="Calibri"/>
                <w:lang w:eastAsia="en-US"/>
              </w:rPr>
              <w:t> </w:t>
            </w:r>
          </w:p>
        </w:tc>
      </w:tr>
      <w:tr w:rsidR="00712E98" w:rsidRPr="00712E98" w:rsidTr="0047390F">
        <w:tc>
          <w:tcPr>
            <w:tcW w:w="168" w:type="pct"/>
            <w:vAlign w:val="center"/>
          </w:tcPr>
          <w:p w:rsidR="00712E98" w:rsidRPr="00712E98" w:rsidRDefault="00712E98" w:rsidP="00712E98">
            <w:pPr>
              <w:adjustRightInd w:val="0"/>
              <w:jc w:val="center"/>
              <w:rPr>
                <w:rFonts w:cs="Calibri"/>
                <w:lang w:eastAsia="en-US"/>
              </w:rPr>
            </w:pPr>
            <w:r w:rsidRPr="00712E98">
              <w:rPr>
                <w:rFonts w:cs="Calibri"/>
                <w:lang w:eastAsia="en-US"/>
              </w:rPr>
              <w:t>7 .</w:t>
            </w:r>
          </w:p>
        </w:tc>
        <w:tc>
          <w:tcPr>
            <w:tcW w:w="2903" w:type="pct"/>
            <w:vAlign w:val="center"/>
          </w:tcPr>
          <w:p w:rsidR="00712E98" w:rsidRPr="00712E98" w:rsidRDefault="00712E98" w:rsidP="00712E98">
            <w:pPr>
              <w:adjustRightInd w:val="0"/>
              <w:rPr>
                <w:rFonts w:cs="Calibri"/>
                <w:lang w:eastAsia="en-US"/>
              </w:rPr>
            </w:pPr>
            <w:r w:rsidRPr="00712E98">
              <w:rPr>
                <w:rFonts w:cs="Calibri"/>
                <w:lang w:eastAsia="en-US"/>
              </w:rPr>
              <w:t>Ministerstvo financií Slovenskej republiky </w:t>
            </w:r>
          </w:p>
        </w:tc>
        <w:tc>
          <w:tcPr>
            <w:tcW w:w="505" w:type="pct"/>
            <w:vAlign w:val="center"/>
          </w:tcPr>
          <w:p w:rsidR="00712E98" w:rsidRPr="00712E98" w:rsidRDefault="00712E98" w:rsidP="00712E98">
            <w:pPr>
              <w:adjustRightInd w:val="0"/>
              <w:jc w:val="center"/>
              <w:rPr>
                <w:rFonts w:cs="Calibri"/>
                <w:lang w:eastAsia="en-US"/>
              </w:rPr>
            </w:pPr>
            <w:r w:rsidRPr="00712E98">
              <w:rPr>
                <w:rFonts w:cs="Calibri"/>
                <w:lang w:eastAsia="en-US"/>
              </w:rPr>
              <w:t> </w:t>
            </w:r>
          </w:p>
        </w:tc>
        <w:tc>
          <w:tcPr>
            <w:tcW w:w="505" w:type="pct"/>
            <w:vAlign w:val="center"/>
          </w:tcPr>
          <w:p w:rsidR="00712E98" w:rsidRPr="00712E98" w:rsidRDefault="00712E98" w:rsidP="00712E98">
            <w:pPr>
              <w:adjustRightInd w:val="0"/>
              <w:jc w:val="center"/>
              <w:rPr>
                <w:rFonts w:cs="Calibri"/>
                <w:lang w:eastAsia="en-US"/>
              </w:rPr>
            </w:pPr>
            <w:r w:rsidRPr="00712E98">
              <w:rPr>
                <w:rFonts w:cs="Calibri"/>
                <w:lang w:eastAsia="en-US"/>
              </w:rPr>
              <w:t>3 (3o,0z) </w:t>
            </w:r>
          </w:p>
        </w:tc>
        <w:tc>
          <w:tcPr>
            <w:tcW w:w="500" w:type="pct"/>
            <w:vAlign w:val="center"/>
          </w:tcPr>
          <w:p w:rsidR="00712E98" w:rsidRPr="00712E98" w:rsidRDefault="00712E98" w:rsidP="00712E98">
            <w:pPr>
              <w:adjustRightInd w:val="0"/>
              <w:jc w:val="center"/>
              <w:rPr>
                <w:rFonts w:cs="Calibri"/>
                <w:lang w:eastAsia="en-US"/>
              </w:rPr>
            </w:pPr>
            <w:r w:rsidRPr="00712E98">
              <w:rPr>
                <w:rFonts w:cs="Calibri"/>
                <w:lang w:eastAsia="en-US"/>
              </w:rPr>
              <w:t> </w:t>
            </w:r>
          </w:p>
        </w:tc>
        <w:tc>
          <w:tcPr>
            <w:tcW w:w="419" w:type="pct"/>
            <w:vAlign w:val="center"/>
          </w:tcPr>
          <w:p w:rsidR="00712E98" w:rsidRPr="00712E98" w:rsidRDefault="00712E98" w:rsidP="00712E98">
            <w:pPr>
              <w:adjustRightInd w:val="0"/>
              <w:jc w:val="center"/>
              <w:rPr>
                <w:rFonts w:cs="Calibri"/>
                <w:lang w:eastAsia="en-US"/>
              </w:rPr>
            </w:pPr>
            <w:r w:rsidRPr="00712E98">
              <w:rPr>
                <w:rFonts w:cs="Calibri"/>
                <w:lang w:eastAsia="en-US"/>
              </w:rPr>
              <w:t> </w:t>
            </w:r>
          </w:p>
        </w:tc>
      </w:tr>
      <w:tr w:rsidR="00712E98" w:rsidRPr="00712E98" w:rsidTr="0047390F">
        <w:tc>
          <w:tcPr>
            <w:tcW w:w="168" w:type="pct"/>
            <w:vAlign w:val="center"/>
          </w:tcPr>
          <w:p w:rsidR="00712E98" w:rsidRPr="00712E98" w:rsidRDefault="00712E98" w:rsidP="00712E98">
            <w:pPr>
              <w:adjustRightInd w:val="0"/>
              <w:jc w:val="center"/>
              <w:rPr>
                <w:rFonts w:cs="Calibri"/>
                <w:lang w:eastAsia="en-US"/>
              </w:rPr>
            </w:pPr>
            <w:r w:rsidRPr="00712E98">
              <w:rPr>
                <w:rFonts w:cs="Calibri"/>
                <w:lang w:eastAsia="en-US"/>
              </w:rPr>
              <w:t>8 .</w:t>
            </w:r>
          </w:p>
        </w:tc>
        <w:tc>
          <w:tcPr>
            <w:tcW w:w="2903" w:type="pct"/>
            <w:vAlign w:val="center"/>
          </w:tcPr>
          <w:p w:rsidR="00712E98" w:rsidRPr="00712E98" w:rsidRDefault="00712E98" w:rsidP="00712E98">
            <w:pPr>
              <w:adjustRightInd w:val="0"/>
              <w:rPr>
                <w:rFonts w:cs="Calibri"/>
                <w:lang w:eastAsia="en-US"/>
              </w:rPr>
            </w:pPr>
            <w:r w:rsidRPr="00712E98">
              <w:rPr>
                <w:rFonts w:cs="Calibri"/>
                <w:lang w:eastAsia="en-US"/>
              </w:rPr>
              <w:t>Ministerstvo spravodlivosti Slovenskej republiky </w:t>
            </w:r>
          </w:p>
        </w:tc>
        <w:tc>
          <w:tcPr>
            <w:tcW w:w="505" w:type="pct"/>
            <w:vAlign w:val="center"/>
          </w:tcPr>
          <w:p w:rsidR="00712E98" w:rsidRPr="00712E98" w:rsidRDefault="00712E98" w:rsidP="00712E98">
            <w:pPr>
              <w:adjustRightInd w:val="0"/>
              <w:jc w:val="center"/>
              <w:rPr>
                <w:rFonts w:cs="Calibri"/>
                <w:lang w:eastAsia="en-US"/>
              </w:rPr>
            </w:pPr>
            <w:r w:rsidRPr="00712E98">
              <w:rPr>
                <w:rFonts w:cs="Calibri"/>
                <w:lang w:eastAsia="en-US"/>
              </w:rPr>
              <w:t> </w:t>
            </w:r>
          </w:p>
        </w:tc>
        <w:tc>
          <w:tcPr>
            <w:tcW w:w="505" w:type="pct"/>
            <w:vAlign w:val="center"/>
          </w:tcPr>
          <w:p w:rsidR="00712E98" w:rsidRPr="00712E98" w:rsidRDefault="00712E98" w:rsidP="00712E98">
            <w:pPr>
              <w:adjustRightInd w:val="0"/>
              <w:jc w:val="center"/>
              <w:rPr>
                <w:rFonts w:cs="Calibri"/>
                <w:lang w:eastAsia="en-US"/>
              </w:rPr>
            </w:pPr>
            <w:r w:rsidRPr="00712E98">
              <w:rPr>
                <w:rFonts w:cs="Calibri"/>
                <w:lang w:eastAsia="en-US"/>
              </w:rPr>
              <w:t> </w:t>
            </w:r>
          </w:p>
        </w:tc>
        <w:tc>
          <w:tcPr>
            <w:tcW w:w="500" w:type="pct"/>
            <w:vAlign w:val="center"/>
          </w:tcPr>
          <w:p w:rsidR="00712E98" w:rsidRPr="00712E98" w:rsidRDefault="00712E98" w:rsidP="00712E98">
            <w:pPr>
              <w:adjustRightInd w:val="0"/>
              <w:jc w:val="center"/>
              <w:rPr>
                <w:rFonts w:cs="Calibri"/>
                <w:lang w:eastAsia="en-US"/>
              </w:rPr>
            </w:pPr>
            <w:r w:rsidRPr="00712E98">
              <w:rPr>
                <w:rFonts w:cs="Calibri"/>
                <w:lang w:eastAsia="en-US"/>
              </w:rPr>
              <w:t>x </w:t>
            </w:r>
          </w:p>
        </w:tc>
        <w:tc>
          <w:tcPr>
            <w:tcW w:w="419" w:type="pct"/>
            <w:vAlign w:val="center"/>
          </w:tcPr>
          <w:p w:rsidR="00712E98" w:rsidRPr="00712E98" w:rsidRDefault="00712E98" w:rsidP="00712E98">
            <w:pPr>
              <w:adjustRightInd w:val="0"/>
              <w:jc w:val="center"/>
              <w:rPr>
                <w:rFonts w:cs="Calibri"/>
                <w:lang w:eastAsia="en-US"/>
              </w:rPr>
            </w:pPr>
            <w:r w:rsidRPr="00712E98">
              <w:rPr>
                <w:rFonts w:cs="Calibri"/>
                <w:lang w:eastAsia="en-US"/>
              </w:rPr>
              <w:t> </w:t>
            </w:r>
          </w:p>
        </w:tc>
      </w:tr>
      <w:tr w:rsidR="00712E98" w:rsidRPr="00712E98" w:rsidTr="0047390F">
        <w:tc>
          <w:tcPr>
            <w:tcW w:w="168" w:type="pct"/>
            <w:vAlign w:val="center"/>
          </w:tcPr>
          <w:p w:rsidR="00712E98" w:rsidRPr="00712E98" w:rsidRDefault="00712E98" w:rsidP="00712E98">
            <w:pPr>
              <w:adjustRightInd w:val="0"/>
              <w:jc w:val="center"/>
              <w:rPr>
                <w:rFonts w:cs="Calibri"/>
                <w:lang w:eastAsia="en-US"/>
              </w:rPr>
            </w:pPr>
            <w:r w:rsidRPr="00712E98">
              <w:rPr>
                <w:rFonts w:cs="Calibri"/>
                <w:lang w:eastAsia="en-US"/>
              </w:rPr>
              <w:t>9 .</w:t>
            </w:r>
          </w:p>
        </w:tc>
        <w:tc>
          <w:tcPr>
            <w:tcW w:w="2903" w:type="pct"/>
            <w:vAlign w:val="center"/>
          </w:tcPr>
          <w:p w:rsidR="00712E98" w:rsidRPr="00712E98" w:rsidRDefault="00712E98" w:rsidP="00712E98">
            <w:pPr>
              <w:adjustRightInd w:val="0"/>
              <w:rPr>
                <w:rFonts w:cs="Calibri"/>
                <w:lang w:eastAsia="en-US"/>
              </w:rPr>
            </w:pPr>
            <w:r w:rsidRPr="00712E98">
              <w:rPr>
                <w:rFonts w:cs="Calibri"/>
                <w:lang w:eastAsia="en-US"/>
              </w:rPr>
              <w:t>Ministerstvo dopravy, výstavby a regionálneho rozvoja Slovenskej republiky </w:t>
            </w:r>
          </w:p>
        </w:tc>
        <w:tc>
          <w:tcPr>
            <w:tcW w:w="505" w:type="pct"/>
            <w:vAlign w:val="center"/>
          </w:tcPr>
          <w:p w:rsidR="00712E98" w:rsidRPr="00712E98" w:rsidRDefault="00712E98" w:rsidP="00712E98">
            <w:pPr>
              <w:adjustRightInd w:val="0"/>
              <w:jc w:val="center"/>
              <w:rPr>
                <w:rFonts w:cs="Calibri"/>
                <w:lang w:eastAsia="en-US"/>
              </w:rPr>
            </w:pPr>
            <w:r w:rsidRPr="00712E98">
              <w:rPr>
                <w:rFonts w:cs="Calibri"/>
                <w:lang w:eastAsia="en-US"/>
              </w:rPr>
              <w:t>2 (2o,0z) </w:t>
            </w:r>
          </w:p>
        </w:tc>
        <w:tc>
          <w:tcPr>
            <w:tcW w:w="505" w:type="pct"/>
            <w:vAlign w:val="center"/>
          </w:tcPr>
          <w:p w:rsidR="00712E98" w:rsidRPr="00712E98" w:rsidRDefault="00712E98" w:rsidP="00712E98">
            <w:pPr>
              <w:adjustRightInd w:val="0"/>
              <w:jc w:val="center"/>
              <w:rPr>
                <w:rFonts w:cs="Calibri"/>
                <w:lang w:eastAsia="en-US"/>
              </w:rPr>
            </w:pPr>
            <w:r w:rsidRPr="00712E98">
              <w:rPr>
                <w:rFonts w:cs="Calibri"/>
                <w:lang w:eastAsia="en-US"/>
              </w:rPr>
              <w:t> </w:t>
            </w:r>
          </w:p>
        </w:tc>
        <w:tc>
          <w:tcPr>
            <w:tcW w:w="500" w:type="pct"/>
            <w:vAlign w:val="center"/>
          </w:tcPr>
          <w:p w:rsidR="00712E98" w:rsidRPr="00712E98" w:rsidRDefault="00712E98" w:rsidP="00712E98">
            <w:pPr>
              <w:adjustRightInd w:val="0"/>
              <w:jc w:val="center"/>
              <w:rPr>
                <w:rFonts w:cs="Calibri"/>
                <w:lang w:eastAsia="en-US"/>
              </w:rPr>
            </w:pPr>
            <w:r w:rsidRPr="00712E98">
              <w:rPr>
                <w:rFonts w:cs="Calibri"/>
                <w:lang w:eastAsia="en-US"/>
              </w:rPr>
              <w:t> </w:t>
            </w:r>
          </w:p>
        </w:tc>
        <w:tc>
          <w:tcPr>
            <w:tcW w:w="419" w:type="pct"/>
            <w:vAlign w:val="center"/>
          </w:tcPr>
          <w:p w:rsidR="00712E98" w:rsidRPr="00712E98" w:rsidRDefault="00712E98" w:rsidP="00712E98">
            <w:pPr>
              <w:adjustRightInd w:val="0"/>
              <w:jc w:val="center"/>
              <w:rPr>
                <w:rFonts w:cs="Calibri"/>
                <w:lang w:eastAsia="en-US"/>
              </w:rPr>
            </w:pPr>
            <w:r w:rsidRPr="00712E98">
              <w:rPr>
                <w:rFonts w:cs="Calibri"/>
                <w:lang w:eastAsia="en-US"/>
              </w:rPr>
              <w:t> </w:t>
            </w:r>
          </w:p>
        </w:tc>
      </w:tr>
      <w:tr w:rsidR="00712E98" w:rsidRPr="00712E98" w:rsidTr="0047390F">
        <w:tc>
          <w:tcPr>
            <w:tcW w:w="168" w:type="pct"/>
            <w:vAlign w:val="center"/>
          </w:tcPr>
          <w:p w:rsidR="00712E98" w:rsidRPr="00712E98" w:rsidRDefault="00712E98" w:rsidP="00712E98">
            <w:pPr>
              <w:adjustRightInd w:val="0"/>
              <w:jc w:val="center"/>
              <w:rPr>
                <w:rFonts w:cs="Calibri"/>
                <w:lang w:eastAsia="en-US"/>
              </w:rPr>
            </w:pPr>
            <w:r w:rsidRPr="00712E98">
              <w:rPr>
                <w:rFonts w:cs="Calibri"/>
                <w:lang w:eastAsia="en-US"/>
              </w:rPr>
              <w:t>10 .</w:t>
            </w:r>
          </w:p>
        </w:tc>
        <w:tc>
          <w:tcPr>
            <w:tcW w:w="2903" w:type="pct"/>
            <w:vAlign w:val="center"/>
          </w:tcPr>
          <w:p w:rsidR="00712E98" w:rsidRPr="00712E98" w:rsidRDefault="00712E98" w:rsidP="00712E98">
            <w:pPr>
              <w:adjustRightInd w:val="0"/>
              <w:rPr>
                <w:rFonts w:cs="Calibri"/>
                <w:lang w:eastAsia="en-US"/>
              </w:rPr>
            </w:pPr>
            <w:r w:rsidRPr="00712E98">
              <w:rPr>
                <w:rFonts w:cs="Calibri"/>
                <w:lang w:eastAsia="en-US"/>
              </w:rPr>
              <w:t>Ministerstvo životného prostredia Slovenskej republiky  </w:t>
            </w:r>
          </w:p>
        </w:tc>
        <w:tc>
          <w:tcPr>
            <w:tcW w:w="505" w:type="pct"/>
            <w:vAlign w:val="center"/>
          </w:tcPr>
          <w:p w:rsidR="00712E98" w:rsidRPr="00712E98" w:rsidRDefault="00712E98" w:rsidP="00712E98">
            <w:pPr>
              <w:adjustRightInd w:val="0"/>
              <w:jc w:val="center"/>
              <w:rPr>
                <w:rFonts w:cs="Calibri"/>
                <w:lang w:eastAsia="en-US"/>
              </w:rPr>
            </w:pPr>
            <w:r w:rsidRPr="00712E98">
              <w:rPr>
                <w:rFonts w:cs="Calibri"/>
                <w:lang w:eastAsia="en-US"/>
              </w:rPr>
              <w:t> </w:t>
            </w:r>
          </w:p>
        </w:tc>
        <w:tc>
          <w:tcPr>
            <w:tcW w:w="505" w:type="pct"/>
            <w:vAlign w:val="center"/>
          </w:tcPr>
          <w:p w:rsidR="00712E98" w:rsidRPr="00712E98" w:rsidRDefault="00712E98" w:rsidP="00712E98">
            <w:pPr>
              <w:adjustRightInd w:val="0"/>
              <w:jc w:val="center"/>
              <w:rPr>
                <w:rFonts w:cs="Calibri"/>
                <w:lang w:eastAsia="en-US"/>
              </w:rPr>
            </w:pPr>
            <w:r w:rsidRPr="00712E98">
              <w:rPr>
                <w:rFonts w:cs="Calibri"/>
                <w:lang w:eastAsia="en-US"/>
              </w:rPr>
              <w:t> </w:t>
            </w:r>
          </w:p>
        </w:tc>
        <w:tc>
          <w:tcPr>
            <w:tcW w:w="500" w:type="pct"/>
            <w:vAlign w:val="center"/>
          </w:tcPr>
          <w:p w:rsidR="00712E98" w:rsidRPr="00712E98" w:rsidRDefault="00712E98" w:rsidP="00712E98">
            <w:pPr>
              <w:adjustRightInd w:val="0"/>
              <w:jc w:val="center"/>
              <w:rPr>
                <w:rFonts w:cs="Calibri"/>
                <w:lang w:eastAsia="en-US"/>
              </w:rPr>
            </w:pPr>
            <w:r w:rsidRPr="00712E98">
              <w:rPr>
                <w:rFonts w:cs="Calibri"/>
                <w:lang w:eastAsia="en-US"/>
              </w:rPr>
              <w:t> </w:t>
            </w:r>
          </w:p>
        </w:tc>
        <w:tc>
          <w:tcPr>
            <w:tcW w:w="419" w:type="pct"/>
            <w:vAlign w:val="center"/>
          </w:tcPr>
          <w:p w:rsidR="00712E98" w:rsidRPr="00712E98" w:rsidRDefault="00712E98" w:rsidP="00712E98">
            <w:pPr>
              <w:adjustRightInd w:val="0"/>
              <w:jc w:val="center"/>
              <w:rPr>
                <w:rFonts w:cs="Calibri"/>
                <w:lang w:eastAsia="en-US"/>
              </w:rPr>
            </w:pPr>
            <w:r w:rsidRPr="00712E98">
              <w:rPr>
                <w:rFonts w:cs="Calibri"/>
                <w:lang w:eastAsia="en-US"/>
              </w:rPr>
              <w:t>x </w:t>
            </w:r>
          </w:p>
        </w:tc>
      </w:tr>
      <w:tr w:rsidR="00712E98" w:rsidRPr="00712E98" w:rsidTr="0047390F">
        <w:tc>
          <w:tcPr>
            <w:tcW w:w="168" w:type="pct"/>
            <w:vAlign w:val="center"/>
          </w:tcPr>
          <w:p w:rsidR="00712E98" w:rsidRPr="00712E98" w:rsidRDefault="00712E98" w:rsidP="00712E98">
            <w:pPr>
              <w:adjustRightInd w:val="0"/>
              <w:jc w:val="center"/>
              <w:rPr>
                <w:rFonts w:cs="Calibri"/>
                <w:lang w:eastAsia="en-US"/>
              </w:rPr>
            </w:pPr>
            <w:r w:rsidRPr="00712E98">
              <w:rPr>
                <w:rFonts w:cs="Calibri"/>
                <w:lang w:eastAsia="en-US"/>
              </w:rPr>
              <w:t>11 .</w:t>
            </w:r>
          </w:p>
        </w:tc>
        <w:tc>
          <w:tcPr>
            <w:tcW w:w="2903" w:type="pct"/>
            <w:vAlign w:val="center"/>
          </w:tcPr>
          <w:p w:rsidR="00712E98" w:rsidRPr="00712E98" w:rsidRDefault="00712E98" w:rsidP="00712E98">
            <w:pPr>
              <w:adjustRightInd w:val="0"/>
              <w:rPr>
                <w:rFonts w:cs="Calibri"/>
                <w:lang w:eastAsia="en-US"/>
              </w:rPr>
            </w:pPr>
            <w:r w:rsidRPr="00712E98">
              <w:rPr>
                <w:rFonts w:cs="Calibri"/>
                <w:lang w:eastAsia="en-US"/>
              </w:rPr>
              <w:t>Ministerstvo vnútra Slovenskej republiky </w:t>
            </w:r>
          </w:p>
        </w:tc>
        <w:tc>
          <w:tcPr>
            <w:tcW w:w="505" w:type="pct"/>
            <w:vAlign w:val="center"/>
          </w:tcPr>
          <w:p w:rsidR="00712E98" w:rsidRPr="00712E98" w:rsidRDefault="00712E98" w:rsidP="00712E98">
            <w:pPr>
              <w:adjustRightInd w:val="0"/>
              <w:jc w:val="center"/>
              <w:rPr>
                <w:rFonts w:cs="Calibri"/>
                <w:lang w:eastAsia="en-US"/>
              </w:rPr>
            </w:pPr>
            <w:r w:rsidRPr="00712E98">
              <w:rPr>
                <w:rFonts w:cs="Calibri"/>
                <w:lang w:eastAsia="en-US"/>
              </w:rPr>
              <w:t> </w:t>
            </w:r>
          </w:p>
        </w:tc>
        <w:tc>
          <w:tcPr>
            <w:tcW w:w="505" w:type="pct"/>
            <w:vAlign w:val="center"/>
          </w:tcPr>
          <w:p w:rsidR="00712E98" w:rsidRPr="00712E98" w:rsidRDefault="00712E98" w:rsidP="00712E98">
            <w:pPr>
              <w:adjustRightInd w:val="0"/>
              <w:jc w:val="center"/>
              <w:rPr>
                <w:rFonts w:cs="Calibri"/>
                <w:lang w:eastAsia="en-US"/>
              </w:rPr>
            </w:pPr>
            <w:r w:rsidRPr="00712E98">
              <w:rPr>
                <w:rFonts w:cs="Calibri"/>
                <w:lang w:eastAsia="en-US"/>
              </w:rPr>
              <w:t> </w:t>
            </w:r>
          </w:p>
        </w:tc>
        <w:tc>
          <w:tcPr>
            <w:tcW w:w="500" w:type="pct"/>
            <w:vAlign w:val="center"/>
          </w:tcPr>
          <w:p w:rsidR="00712E98" w:rsidRPr="00712E98" w:rsidRDefault="00712E98" w:rsidP="00712E98">
            <w:pPr>
              <w:adjustRightInd w:val="0"/>
              <w:jc w:val="center"/>
              <w:rPr>
                <w:rFonts w:cs="Calibri"/>
                <w:lang w:eastAsia="en-US"/>
              </w:rPr>
            </w:pPr>
            <w:r w:rsidRPr="00712E98">
              <w:rPr>
                <w:rFonts w:cs="Calibri"/>
                <w:lang w:eastAsia="en-US"/>
              </w:rPr>
              <w:t>x </w:t>
            </w:r>
          </w:p>
        </w:tc>
        <w:tc>
          <w:tcPr>
            <w:tcW w:w="419" w:type="pct"/>
            <w:vAlign w:val="center"/>
          </w:tcPr>
          <w:p w:rsidR="00712E98" w:rsidRPr="00712E98" w:rsidRDefault="00712E98" w:rsidP="00712E98">
            <w:pPr>
              <w:adjustRightInd w:val="0"/>
              <w:jc w:val="center"/>
              <w:rPr>
                <w:rFonts w:cs="Calibri"/>
                <w:lang w:eastAsia="en-US"/>
              </w:rPr>
            </w:pPr>
            <w:r w:rsidRPr="00712E98">
              <w:rPr>
                <w:rFonts w:cs="Calibri"/>
                <w:lang w:eastAsia="en-US"/>
              </w:rPr>
              <w:t> </w:t>
            </w:r>
          </w:p>
        </w:tc>
      </w:tr>
      <w:tr w:rsidR="00712E98" w:rsidRPr="00712E98" w:rsidTr="0047390F">
        <w:tc>
          <w:tcPr>
            <w:tcW w:w="168" w:type="pct"/>
            <w:vAlign w:val="center"/>
          </w:tcPr>
          <w:p w:rsidR="00712E98" w:rsidRPr="00712E98" w:rsidRDefault="00712E98" w:rsidP="00712E98">
            <w:pPr>
              <w:adjustRightInd w:val="0"/>
              <w:jc w:val="center"/>
              <w:rPr>
                <w:rFonts w:cs="Calibri"/>
                <w:lang w:eastAsia="en-US"/>
              </w:rPr>
            </w:pPr>
            <w:r w:rsidRPr="00712E98">
              <w:rPr>
                <w:rFonts w:cs="Calibri"/>
                <w:lang w:eastAsia="en-US"/>
              </w:rPr>
              <w:t>12 .</w:t>
            </w:r>
          </w:p>
        </w:tc>
        <w:tc>
          <w:tcPr>
            <w:tcW w:w="2903" w:type="pct"/>
            <w:vAlign w:val="center"/>
          </w:tcPr>
          <w:p w:rsidR="00712E98" w:rsidRPr="00712E98" w:rsidRDefault="00712E98" w:rsidP="00712E98">
            <w:pPr>
              <w:adjustRightInd w:val="0"/>
              <w:rPr>
                <w:rFonts w:cs="Calibri"/>
                <w:lang w:eastAsia="en-US"/>
              </w:rPr>
            </w:pPr>
            <w:r w:rsidRPr="00712E98">
              <w:rPr>
                <w:rFonts w:cs="Calibri"/>
                <w:lang w:eastAsia="en-US"/>
              </w:rPr>
              <w:t>Ministerstvo školstva, vedy, výskumu a športu Slovenskej republiky </w:t>
            </w:r>
          </w:p>
        </w:tc>
        <w:tc>
          <w:tcPr>
            <w:tcW w:w="505" w:type="pct"/>
            <w:vAlign w:val="center"/>
          </w:tcPr>
          <w:p w:rsidR="00712E98" w:rsidRPr="00712E98" w:rsidRDefault="00712E98" w:rsidP="00712E98">
            <w:pPr>
              <w:adjustRightInd w:val="0"/>
              <w:jc w:val="center"/>
              <w:rPr>
                <w:rFonts w:cs="Calibri"/>
                <w:lang w:eastAsia="en-US"/>
              </w:rPr>
            </w:pPr>
            <w:r w:rsidRPr="00712E98">
              <w:rPr>
                <w:rFonts w:cs="Calibri"/>
                <w:lang w:eastAsia="en-US"/>
              </w:rPr>
              <w:t> </w:t>
            </w:r>
          </w:p>
        </w:tc>
        <w:tc>
          <w:tcPr>
            <w:tcW w:w="505" w:type="pct"/>
            <w:vAlign w:val="center"/>
          </w:tcPr>
          <w:p w:rsidR="00712E98" w:rsidRPr="00712E98" w:rsidRDefault="00712E98" w:rsidP="00712E98">
            <w:pPr>
              <w:adjustRightInd w:val="0"/>
              <w:jc w:val="center"/>
              <w:rPr>
                <w:rFonts w:cs="Calibri"/>
                <w:lang w:eastAsia="en-US"/>
              </w:rPr>
            </w:pPr>
            <w:r w:rsidRPr="00712E98">
              <w:rPr>
                <w:rFonts w:cs="Calibri"/>
                <w:lang w:eastAsia="en-US"/>
              </w:rPr>
              <w:t> </w:t>
            </w:r>
          </w:p>
        </w:tc>
        <w:tc>
          <w:tcPr>
            <w:tcW w:w="500" w:type="pct"/>
            <w:vAlign w:val="center"/>
          </w:tcPr>
          <w:p w:rsidR="00712E98" w:rsidRPr="00712E98" w:rsidRDefault="00712E98" w:rsidP="00712E98">
            <w:pPr>
              <w:adjustRightInd w:val="0"/>
              <w:jc w:val="center"/>
              <w:rPr>
                <w:rFonts w:cs="Calibri"/>
                <w:lang w:eastAsia="en-US"/>
              </w:rPr>
            </w:pPr>
            <w:r w:rsidRPr="00712E98">
              <w:rPr>
                <w:rFonts w:cs="Calibri"/>
                <w:lang w:eastAsia="en-US"/>
              </w:rPr>
              <w:t> </w:t>
            </w:r>
          </w:p>
        </w:tc>
        <w:tc>
          <w:tcPr>
            <w:tcW w:w="419" w:type="pct"/>
            <w:vAlign w:val="center"/>
          </w:tcPr>
          <w:p w:rsidR="00712E98" w:rsidRPr="00712E98" w:rsidRDefault="00712E98" w:rsidP="00712E98">
            <w:pPr>
              <w:adjustRightInd w:val="0"/>
              <w:jc w:val="center"/>
              <w:rPr>
                <w:rFonts w:cs="Calibri"/>
                <w:lang w:eastAsia="en-US"/>
              </w:rPr>
            </w:pPr>
            <w:r w:rsidRPr="00712E98">
              <w:rPr>
                <w:rFonts w:cs="Calibri"/>
                <w:lang w:eastAsia="en-US"/>
              </w:rPr>
              <w:t>x </w:t>
            </w:r>
          </w:p>
        </w:tc>
      </w:tr>
      <w:tr w:rsidR="00712E98" w:rsidRPr="00712E98" w:rsidTr="0047390F">
        <w:tc>
          <w:tcPr>
            <w:tcW w:w="168" w:type="pct"/>
            <w:vAlign w:val="center"/>
          </w:tcPr>
          <w:p w:rsidR="00712E98" w:rsidRPr="00712E98" w:rsidRDefault="00712E98" w:rsidP="00712E98">
            <w:pPr>
              <w:adjustRightInd w:val="0"/>
              <w:jc w:val="center"/>
              <w:rPr>
                <w:rFonts w:cs="Calibri"/>
                <w:lang w:eastAsia="en-US"/>
              </w:rPr>
            </w:pPr>
            <w:r w:rsidRPr="00712E98">
              <w:rPr>
                <w:rFonts w:cs="Calibri"/>
                <w:lang w:eastAsia="en-US"/>
              </w:rPr>
              <w:t>13 .</w:t>
            </w:r>
          </w:p>
        </w:tc>
        <w:tc>
          <w:tcPr>
            <w:tcW w:w="2903" w:type="pct"/>
            <w:vAlign w:val="center"/>
          </w:tcPr>
          <w:p w:rsidR="00712E98" w:rsidRPr="00712E98" w:rsidRDefault="00712E98" w:rsidP="00712E98">
            <w:pPr>
              <w:adjustRightInd w:val="0"/>
              <w:rPr>
                <w:rFonts w:cs="Calibri"/>
                <w:lang w:eastAsia="en-US"/>
              </w:rPr>
            </w:pPr>
            <w:r w:rsidRPr="00712E98">
              <w:rPr>
                <w:rFonts w:cs="Calibri"/>
                <w:lang w:eastAsia="en-US"/>
              </w:rPr>
              <w:t>Ministerstvo kultúry Slovenskej republiky </w:t>
            </w:r>
          </w:p>
        </w:tc>
        <w:tc>
          <w:tcPr>
            <w:tcW w:w="505" w:type="pct"/>
            <w:vAlign w:val="center"/>
          </w:tcPr>
          <w:p w:rsidR="00712E98" w:rsidRPr="00712E98" w:rsidRDefault="00712E98" w:rsidP="00712E98">
            <w:pPr>
              <w:adjustRightInd w:val="0"/>
              <w:jc w:val="center"/>
              <w:rPr>
                <w:rFonts w:cs="Calibri"/>
                <w:lang w:eastAsia="en-US"/>
              </w:rPr>
            </w:pPr>
            <w:r w:rsidRPr="00712E98">
              <w:rPr>
                <w:rFonts w:cs="Calibri"/>
                <w:lang w:eastAsia="en-US"/>
              </w:rPr>
              <w:t> </w:t>
            </w:r>
          </w:p>
        </w:tc>
        <w:tc>
          <w:tcPr>
            <w:tcW w:w="505" w:type="pct"/>
            <w:vAlign w:val="center"/>
          </w:tcPr>
          <w:p w:rsidR="00712E98" w:rsidRPr="00712E98" w:rsidRDefault="00712E98" w:rsidP="00712E98">
            <w:pPr>
              <w:adjustRightInd w:val="0"/>
              <w:jc w:val="center"/>
              <w:rPr>
                <w:rFonts w:cs="Calibri"/>
                <w:lang w:eastAsia="en-US"/>
              </w:rPr>
            </w:pPr>
            <w:r w:rsidRPr="00712E98">
              <w:rPr>
                <w:rFonts w:cs="Calibri"/>
                <w:lang w:eastAsia="en-US"/>
              </w:rPr>
              <w:t> </w:t>
            </w:r>
          </w:p>
        </w:tc>
        <w:tc>
          <w:tcPr>
            <w:tcW w:w="500" w:type="pct"/>
            <w:vAlign w:val="center"/>
          </w:tcPr>
          <w:p w:rsidR="00712E98" w:rsidRPr="00712E98" w:rsidRDefault="00712E98" w:rsidP="00712E98">
            <w:pPr>
              <w:adjustRightInd w:val="0"/>
              <w:jc w:val="center"/>
              <w:rPr>
                <w:rFonts w:cs="Calibri"/>
                <w:lang w:eastAsia="en-US"/>
              </w:rPr>
            </w:pPr>
            <w:r w:rsidRPr="00712E98">
              <w:rPr>
                <w:rFonts w:cs="Calibri"/>
                <w:lang w:eastAsia="en-US"/>
              </w:rPr>
              <w:t>x </w:t>
            </w:r>
          </w:p>
        </w:tc>
        <w:tc>
          <w:tcPr>
            <w:tcW w:w="419" w:type="pct"/>
            <w:vAlign w:val="center"/>
          </w:tcPr>
          <w:p w:rsidR="00712E98" w:rsidRPr="00712E98" w:rsidRDefault="00712E98" w:rsidP="00712E98">
            <w:pPr>
              <w:adjustRightInd w:val="0"/>
              <w:jc w:val="center"/>
              <w:rPr>
                <w:rFonts w:cs="Calibri"/>
                <w:lang w:eastAsia="en-US"/>
              </w:rPr>
            </w:pPr>
            <w:r w:rsidRPr="00712E98">
              <w:rPr>
                <w:rFonts w:cs="Calibri"/>
                <w:lang w:eastAsia="en-US"/>
              </w:rPr>
              <w:t> </w:t>
            </w:r>
          </w:p>
        </w:tc>
      </w:tr>
      <w:tr w:rsidR="00712E98" w:rsidRPr="00712E98" w:rsidTr="0047390F">
        <w:tc>
          <w:tcPr>
            <w:tcW w:w="168" w:type="pct"/>
            <w:vAlign w:val="center"/>
          </w:tcPr>
          <w:p w:rsidR="00712E98" w:rsidRPr="00712E98" w:rsidRDefault="00712E98" w:rsidP="00712E98">
            <w:pPr>
              <w:adjustRightInd w:val="0"/>
              <w:jc w:val="center"/>
              <w:rPr>
                <w:rFonts w:cs="Calibri"/>
                <w:lang w:eastAsia="en-US"/>
              </w:rPr>
            </w:pPr>
            <w:r w:rsidRPr="00712E98">
              <w:rPr>
                <w:rFonts w:cs="Calibri"/>
                <w:lang w:eastAsia="en-US"/>
              </w:rPr>
              <w:t>14 .</w:t>
            </w:r>
          </w:p>
        </w:tc>
        <w:tc>
          <w:tcPr>
            <w:tcW w:w="2903" w:type="pct"/>
            <w:vAlign w:val="center"/>
          </w:tcPr>
          <w:p w:rsidR="00712E98" w:rsidRPr="00712E98" w:rsidRDefault="00712E98" w:rsidP="00712E98">
            <w:pPr>
              <w:adjustRightInd w:val="0"/>
              <w:rPr>
                <w:rFonts w:cs="Calibri"/>
                <w:lang w:eastAsia="en-US"/>
              </w:rPr>
            </w:pPr>
            <w:r w:rsidRPr="00712E98">
              <w:rPr>
                <w:rFonts w:cs="Calibri"/>
                <w:lang w:eastAsia="en-US"/>
              </w:rPr>
              <w:t>Národný bezpečnostný úrad </w:t>
            </w:r>
          </w:p>
        </w:tc>
        <w:tc>
          <w:tcPr>
            <w:tcW w:w="505" w:type="pct"/>
            <w:vAlign w:val="center"/>
          </w:tcPr>
          <w:p w:rsidR="00712E98" w:rsidRPr="00712E98" w:rsidRDefault="00712E98" w:rsidP="00712E98">
            <w:pPr>
              <w:adjustRightInd w:val="0"/>
              <w:jc w:val="center"/>
              <w:rPr>
                <w:rFonts w:cs="Calibri"/>
                <w:lang w:eastAsia="en-US"/>
              </w:rPr>
            </w:pPr>
            <w:r w:rsidRPr="00712E98">
              <w:rPr>
                <w:rFonts w:cs="Calibri"/>
                <w:lang w:eastAsia="en-US"/>
              </w:rPr>
              <w:t>1 (1o,0z) </w:t>
            </w:r>
          </w:p>
        </w:tc>
        <w:tc>
          <w:tcPr>
            <w:tcW w:w="505" w:type="pct"/>
            <w:vAlign w:val="center"/>
          </w:tcPr>
          <w:p w:rsidR="00712E98" w:rsidRPr="00712E98" w:rsidRDefault="00712E98" w:rsidP="00712E98">
            <w:pPr>
              <w:adjustRightInd w:val="0"/>
              <w:jc w:val="center"/>
              <w:rPr>
                <w:rFonts w:cs="Calibri"/>
                <w:lang w:eastAsia="en-US"/>
              </w:rPr>
            </w:pPr>
            <w:r w:rsidRPr="00712E98">
              <w:rPr>
                <w:rFonts w:cs="Calibri"/>
                <w:lang w:eastAsia="en-US"/>
              </w:rPr>
              <w:t> </w:t>
            </w:r>
          </w:p>
        </w:tc>
        <w:tc>
          <w:tcPr>
            <w:tcW w:w="500" w:type="pct"/>
            <w:vAlign w:val="center"/>
          </w:tcPr>
          <w:p w:rsidR="00712E98" w:rsidRPr="00712E98" w:rsidRDefault="00712E98" w:rsidP="00712E98">
            <w:pPr>
              <w:adjustRightInd w:val="0"/>
              <w:jc w:val="center"/>
              <w:rPr>
                <w:rFonts w:cs="Calibri"/>
                <w:lang w:eastAsia="en-US"/>
              </w:rPr>
            </w:pPr>
            <w:r w:rsidRPr="00712E98">
              <w:rPr>
                <w:rFonts w:cs="Calibri"/>
                <w:lang w:eastAsia="en-US"/>
              </w:rPr>
              <w:t> </w:t>
            </w:r>
          </w:p>
        </w:tc>
        <w:tc>
          <w:tcPr>
            <w:tcW w:w="419" w:type="pct"/>
            <w:vAlign w:val="center"/>
          </w:tcPr>
          <w:p w:rsidR="00712E98" w:rsidRPr="00712E98" w:rsidRDefault="00712E98" w:rsidP="00712E98">
            <w:pPr>
              <w:adjustRightInd w:val="0"/>
              <w:jc w:val="center"/>
              <w:rPr>
                <w:rFonts w:cs="Calibri"/>
                <w:lang w:eastAsia="en-US"/>
              </w:rPr>
            </w:pPr>
            <w:r w:rsidRPr="00712E98">
              <w:rPr>
                <w:rFonts w:cs="Calibri"/>
                <w:lang w:eastAsia="en-US"/>
              </w:rPr>
              <w:t> </w:t>
            </w:r>
          </w:p>
        </w:tc>
      </w:tr>
      <w:tr w:rsidR="00712E98" w:rsidRPr="00712E98" w:rsidTr="0047390F">
        <w:tc>
          <w:tcPr>
            <w:tcW w:w="168" w:type="pct"/>
            <w:vAlign w:val="center"/>
          </w:tcPr>
          <w:p w:rsidR="00712E98" w:rsidRPr="00712E98" w:rsidRDefault="00712E98" w:rsidP="00712E98">
            <w:pPr>
              <w:adjustRightInd w:val="0"/>
              <w:jc w:val="center"/>
              <w:rPr>
                <w:rFonts w:cs="Calibri"/>
                <w:lang w:eastAsia="en-US"/>
              </w:rPr>
            </w:pPr>
            <w:r w:rsidRPr="00712E98">
              <w:rPr>
                <w:rFonts w:cs="Calibri"/>
                <w:lang w:eastAsia="en-US"/>
              </w:rPr>
              <w:t>15 .</w:t>
            </w:r>
          </w:p>
        </w:tc>
        <w:tc>
          <w:tcPr>
            <w:tcW w:w="2903" w:type="pct"/>
            <w:vAlign w:val="center"/>
          </w:tcPr>
          <w:p w:rsidR="00712E98" w:rsidRPr="00712E98" w:rsidRDefault="00712E98" w:rsidP="00712E98">
            <w:pPr>
              <w:adjustRightInd w:val="0"/>
              <w:rPr>
                <w:rFonts w:cs="Calibri"/>
                <w:lang w:eastAsia="en-US"/>
              </w:rPr>
            </w:pPr>
            <w:r w:rsidRPr="00712E98">
              <w:rPr>
                <w:rFonts w:cs="Calibri"/>
                <w:lang w:eastAsia="en-US"/>
              </w:rPr>
              <w:t>Verejnosť </w:t>
            </w:r>
          </w:p>
        </w:tc>
        <w:tc>
          <w:tcPr>
            <w:tcW w:w="505" w:type="pct"/>
            <w:vAlign w:val="center"/>
          </w:tcPr>
          <w:p w:rsidR="00712E98" w:rsidRPr="00712E98" w:rsidRDefault="00712E98" w:rsidP="00712E98">
            <w:pPr>
              <w:adjustRightInd w:val="0"/>
              <w:jc w:val="center"/>
              <w:rPr>
                <w:rFonts w:cs="Calibri"/>
                <w:lang w:eastAsia="en-US"/>
              </w:rPr>
            </w:pPr>
          </w:p>
        </w:tc>
        <w:tc>
          <w:tcPr>
            <w:tcW w:w="505" w:type="pct"/>
            <w:vAlign w:val="center"/>
          </w:tcPr>
          <w:p w:rsidR="00712E98" w:rsidRPr="00712E98" w:rsidRDefault="00712E98" w:rsidP="00712E98">
            <w:pPr>
              <w:adjustRightInd w:val="0"/>
              <w:jc w:val="center"/>
              <w:rPr>
                <w:rFonts w:cs="Calibri"/>
                <w:lang w:eastAsia="en-US"/>
              </w:rPr>
            </w:pPr>
            <w:r w:rsidRPr="00712E98">
              <w:rPr>
                <w:rFonts w:cs="Calibri"/>
                <w:lang w:eastAsia="en-US"/>
              </w:rPr>
              <w:t> </w:t>
            </w:r>
          </w:p>
        </w:tc>
        <w:tc>
          <w:tcPr>
            <w:tcW w:w="500" w:type="pct"/>
            <w:vAlign w:val="center"/>
          </w:tcPr>
          <w:p w:rsidR="00712E98" w:rsidRPr="00712E98" w:rsidRDefault="00712E98" w:rsidP="00712E98">
            <w:pPr>
              <w:adjustRightInd w:val="0"/>
              <w:jc w:val="center"/>
              <w:rPr>
                <w:rFonts w:cs="Calibri"/>
                <w:lang w:eastAsia="en-US"/>
              </w:rPr>
            </w:pPr>
            <w:r w:rsidRPr="00712E98">
              <w:rPr>
                <w:rFonts w:cs="Calibri"/>
                <w:lang w:eastAsia="en-US"/>
              </w:rPr>
              <w:t> </w:t>
            </w:r>
          </w:p>
        </w:tc>
        <w:tc>
          <w:tcPr>
            <w:tcW w:w="419" w:type="pct"/>
            <w:vAlign w:val="center"/>
          </w:tcPr>
          <w:p w:rsidR="00712E98" w:rsidRPr="00712E98" w:rsidRDefault="00712E98" w:rsidP="00712E98">
            <w:pPr>
              <w:adjustRightInd w:val="0"/>
              <w:jc w:val="center"/>
              <w:rPr>
                <w:rFonts w:cs="Calibri"/>
                <w:lang w:eastAsia="en-US"/>
              </w:rPr>
            </w:pPr>
            <w:r w:rsidRPr="00712E98">
              <w:rPr>
                <w:rFonts w:cs="Calibri"/>
                <w:lang w:eastAsia="en-US"/>
              </w:rPr>
              <w:t> </w:t>
            </w:r>
          </w:p>
        </w:tc>
      </w:tr>
      <w:tr w:rsidR="00712E98" w:rsidRPr="00712E98" w:rsidTr="0047390F">
        <w:tc>
          <w:tcPr>
            <w:tcW w:w="168" w:type="pct"/>
            <w:vAlign w:val="center"/>
          </w:tcPr>
          <w:p w:rsidR="00712E98" w:rsidRPr="00712E98" w:rsidRDefault="00712E98" w:rsidP="00712E98">
            <w:pPr>
              <w:adjustRightInd w:val="0"/>
              <w:jc w:val="center"/>
              <w:rPr>
                <w:rFonts w:cs="Calibri"/>
                <w:b/>
                <w:lang w:eastAsia="en-US"/>
              </w:rPr>
            </w:pPr>
          </w:p>
        </w:tc>
        <w:tc>
          <w:tcPr>
            <w:tcW w:w="2903" w:type="pct"/>
            <w:vAlign w:val="center"/>
          </w:tcPr>
          <w:p w:rsidR="00712E98" w:rsidRPr="00712E98" w:rsidRDefault="00712E98" w:rsidP="00712E98">
            <w:pPr>
              <w:adjustRightInd w:val="0"/>
              <w:rPr>
                <w:rFonts w:cs="Calibri"/>
                <w:b/>
                <w:bCs/>
                <w:lang w:eastAsia="en-US"/>
              </w:rPr>
            </w:pPr>
            <w:r w:rsidRPr="00712E98">
              <w:rPr>
                <w:rFonts w:cs="Calibri"/>
                <w:b/>
                <w:bCs/>
                <w:lang w:eastAsia="en-US"/>
              </w:rPr>
              <w:t>SPOLU</w:t>
            </w:r>
          </w:p>
        </w:tc>
        <w:tc>
          <w:tcPr>
            <w:tcW w:w="505" w:type="pct"/>
            <w:vAlign w:val="center"/>
          </w:tcPr>
          <w:p w:rsidR="00712E98" w:rsidRPr="00712E98" w:rsidRDefault="00712E98" w:rsidP="00712E98">
            <w:pPr>
              <w:adjustRightInd w:val="0"/>
              <w:jc w:val="center"/>
              <w:rPr>
                <w:rFonts w:cs="Calibri"/>
                <w:b/>
                <w:lang w:eastAsia="en-US"/>
              </w:rPr>
            </w:pPr>
            <w:r w:rsidRPr="00712E98">
              <w:rPr>
                <w:rFonts w:cs="Calibri"/>
                <w:b/>
                <w:lang w:eastAsia="en-US"/>
              </w:rPr>
              <w:t>4 (4o,0z) </w:t>
            </w:r>
          </w:p>
        </w:tc>
        <w:tc>
          <w:tcPr>
            <w:tcW w:w="505" w:type="pct"/>
            <w:vAlign w:val="center"/>
          </w:tcPr>
          <w:p w:rsidR="00712E98" w:rsidRPr="00712E98" w:rsidRDefault="00712E98" w:rsidP="00712E98">
            <w:pPr>
              <w:adjustRightInd w:val="0"/>
              <w:jc w:val="center"/>
              <w:rPr>
                <w:rFonts w:cs="Calibri"/>
                <w:b/>
                <w:lang w:eastAsia="en-US"/>
              </w:rPr>
            </w:pPr>
            <w:r w:rsidRPr="00712E98">
              <w:rPr>
                <w:rFonts w:cs="Calibri"/>
                <w:b/>
                <w:lang w:eastAsia="en-US"/>
              </w:rPr>
              <w:t>3 (3o,0z) </w:t>
            </w:r>
          </w:p>
        </w:tc>
        <w:tc>
          <w:tcPr>
            <w:tcW w:w="500" w:type="pct"/>
            <w:vAlign w:val="center"/>
          </w:tcPr>
          <w:p w:rsidR="00712E98" w:rsidRPr="00712E98" w:rsidRDefault="00712E98" w:rsidP="00712E98">
            <w:pPr>
              <w:adjustRightInd w:val="0"/>
              <w:jc w:val="center"/>
              <w:rPr>
                <w:rFonts w:cs="Calibri"/>
                <w:b/>
                <w:lang w:eastAsia="en-US"/>
              </w:rPr>
            </w:pPr>
            <w:r w:rsidRPr="00712E98">
              <w:rPr>
                <w:rFonts w:cs="Calibri"/>
                <w:b/>
                <w:lang w:eastAsia="en-US"/>
              </w:rPr>
              <w:t>7 </w:t>
            </w:r>
          </w:p>
        </w:tc>
        <w:tc>
          <w:tcPr>
            <w:tcW w:w="419" w:type="pct"/>
            <w:vAlign w:val="center"/>
          </w:tcPr>
          <w:p w:rsidR="00712E98" w:rsidRPr="00712E98" w:rsidRDefault="00712E98" w:rsidP="00712E98">
            <w:pPr>
              <w:adjustRightInd w:val="0"/>
              <w:jc w:val="center"/>
              <w:rPr>
                <w:rFonts w:cs="Calibri"/>
                <w:b/>
                <w:lang w:eastAsia="en-US"/>
              </w:rPr>
            </w:pPr>
            <w:r w:rsidRPr="00712E98">
              <w:rPr>
                <w:rFonts w:cs="Calibri"/>
                <w:b/>
                <w:lang w:eastAsia="en-US"/>
              </w:rPr>
              <w:t>4 </w:t>
            </w:r>
          </w:p>
        </w:tc>
      </w:tr>
    </w:tbl>
    <w:p w:rsidR="00712E98" w:rsidRPr="00712E98" w:rsidRDefault="00712E98" w:rsidP="00712E98">
      <w:pPr>
        <w:adjustRightInd w:val="0"/>
        <w:jc w:val="both"/>
        <w:rPr>
          <w:color w:val="000000"/>
        </w:rPr>
      </w:pPr>
    </w:p>
    <w:p w:rsidR="00712E98" w:rsidRPr="00712E98" w:rsidRDefault="00712E98" w:rsidP="00712E98">
      <w:pPr>
        <w:adjustRightInd w:val="0"/>
        <w:jc w:val="both"/>
        <w:rPr>
          <w:color w:val="000000"/>
        </w:rPr>
      </w:pPr>
      <w:r w:rsidRPr="00712E98">
        <w:rPr>
          <w:color w:val="000000"/>
        </w:rPr>
        <w:t>Vyhodnotenie vecných pripomienok je uvedené v tabuľkovej časti.</w:t>
      </w:r>
    </w:p>
    <w:tbl>
      <w:tblPr>
        <w:tblW w:w="0" w:type="auto"/>
        <w:tblLook w:val="0000" w:firstRow="0" w:lastRow="0" w:firstColumn="0" w:lastColumn="0" w:noHBand="0" w:noVBand="0"/>
      </w:tblPr>
      <w:tblGrid>
        <w:gridCol w:w="1809"/>
        <w:gridCol w:w="3119"/>
      </w:tblGrid>
      <w:tr w:rsidR="00712E98" w:rsidRPr="00712E98" w:rsidTr="0047390F">
        <w:tc>
          <w:tcPr>
            <w:tcW w:w="4928" w:type="dxa"/>
            <w:gridSpan w:val="2"/>
            <w:tcBorders>
              <w:top w:val="nil"/>
              <w:left w:val="nil"/>
              <w:bottom w:val="nil"/>
              <w:right w:val="nil"/>
            </w:tcBorders>
          </w:tcPr>
          <w:p w:rsidR="00712E98" w:rsidRPr="00712E98" w:rsidRDefault="00712E98" w:rsidP="00712E98">
            <w:pPr>
              <w:adjustRightInd w:val="0"/>
              <w:jc w:val="both"/>
              <w:rPr>
                <w:bCs/>
                <w:color w:val="000000"/>
              </w:rPr>
            </w:pPr>
            <w:r w:rsidRPr="00712E98">
              <w:rPr>
                <w:bCs/>
                <w:color w:val="000000"/>
              </w:rPr>
              <w:t>Vysvetlivky  k použitým skratkám v tabuľke:</w:t>
            </w:r>
          </w:p>
        </w:tc>
      </w:tr>
      <w:tr w:rsidR="00712E98" w:rsidRPr="00712E98" w:rsidTr="0047390F">
        <w:tc>
          <w:tcPr>
            <w:tcW w:w="1809" w:type="dxa"/>
            <w:tcBorders>
              <w:top w:val="nil"/>
              <w:left w:val="nil"/>
              <w:bottom w:val="nil"/>
              <w:right w:val="nil"/>
            </w:tcBorders>
          </w:tcPr>
          <w:p w:rsidR="00712E98" w:rsidRPr="00712E98" w:rsidRDefault="00712E98" w:rsidP="00712E98">
            <w:pPr>
              <w:adjustRightInd w:val="0"/>
              <w:jc w:val="both"/>
              <w:rPr>
                <w:bCs/>
                <w:color w:val="000000"/>
              </w:rPr>
            </w:pPr>
            <w:r w:rsidRPr="00712E98">
              <w:rPr>
                <w:bCs/>
                <w:color w:val="000000"/>
              </w:rPr>
              <w:t>O – obyčajná</w:t>
            </w:r>
          </w:p>
        </w:tc>
        <w:tc>
          <w:tcPr>
            <w:tcW w:w="3119" w:type="dxa"/>
            <w:tcBorders>
              <w:top w:val="nil"/>
              <w:left w:val="nil"/>
              <w:bottom w:val="nil"/>
              <w:right w:val="nil"/>
            </w:tcBorders>
          </w:tcPr>
          <w:p w:rsidR="00712E98" w:rsidRPr="00712E98" w:rsidRDefault="00712E98" w:rsidP="00712E98">
            <w:pPr>
              <w:adjustRightInd w:val="0"/>
              <w:jc w:val="both"/>
              <w:rPr>
                <w:bCs/>
                <w:color w:val="000000"/>
              </w:rPr>
            </w:pPr>
            <w:r w:rsidRPr="00712E98">
              <w:rPr>
                <w:bCs/>
                <w:color w:val="000000"/>
              </w:rPr>
              <w:t>A – akceptovaná</w:t>
            </w:r>
          </w:p>
        </w:tc>
      </w:tr>
      <w:tr w:rsidR="00712E98" w:rsidRPr="00712E98" w:rsidTr="0047390F">
        <w:tc>
          <w:tcPr>
            <w:tcW w:w="1809" w:type="dxa"/>
            <w:tcBorders>
              <w:top w:val="nil"/>
              <w:left w:val="nil"/>
              <w:bottom w:val="nil"/>
              <w:right w:val="nil"/>
            </w:tcBorders>
          </w:tcPr>
          <w:p w:rsidR="00712E98" w:rsidRPr="00712E98" w:rsidRDefault="00712E98" w:rsidP="00712E98">
            <w:pPr>
              <w:adjustRightInd w:val="0"/>
              <w:jc w:val="both"/>
              <w:rPr>
                <w:bCs/>
                <w:color w:val="000000"/>
              </w:rPr>
            </w:pPr>
            <w:r w:rsidRPr="00712E98">
              <w:rPr>
                <w:bCs/>
                <w:color w:val="000000"/>
              </w:rPr>
              <w:t>Z – zásadná</w:t>
            </w:r>
          </w:p>
        </w:tc>
        <w:tc>
          <w:tcPr>
            <w:tcW w:w="3119" w:type="dxa"/>
            <w:tcBorders>
              <w:top w:val="nil"/>
              <w:left w:val="nil"/>
              <w:bottom w:val="nil"/>
              <w:right w:val="nil"/>
            </w:tcBorders>
          </w:tcPr>
          <w:p w:rsidR="00712E98" w:rsidRPr="00712E98" w:rsidRDefault="00712E98" w:rsidP="00712E98">
            <w:pPr>
              <w:adjustRightInd w:val="0"/>
              <w:jc w:val="both"/>
              <w:rPr>
                <w:bCs/>
                <w:color w:val="000000"/>
              </w:rPr>
            </w:pPr>
            <w:r w:rsidRPr="00712E98">
              <w:rPr>
                <w:bCs/>
                <w:color w:val="000000"/>
              </w:rPr>
              <w:t>N – neakceptovaná</w:t>
            </w:r>
          </w:p>
        </w:tc>
      </w:tr>
      <w:tr w:rsidR="00712E98" w:rsidRPr="00712E98" w:rsidTr="0047390F">
        <w:tc>
          <w:tcPr>
            <w:tcW w:w="1809" w:type="dxa"/>
            <w:tcBorders>
              <w:top w:val="nil"/>
              <w:left w:val="nil"/>
              <w:bottom w:val="nil"/>
              <w:right w:val="nil"/>
            </w:tcBorders>
          </w:tcPr>
          <w:p w:rsidR="00712E98" w:rsidRPr="00712E98" w:rsidRDefault="00712E98" w:rsidP="00712E98">
            <w:pPr>
              <w:adjustRightInd w:val="0"/>
              <w:jc w:val="both"/>
              <w:rPr>
                <w:bCs/>
                <w:color w:val="000000"/>
              </w:rPr>
            </w:pPr>
          </w:p>
        </w:tc>
        <w:tc>
          <w:tcPr>
            <w:tcW w:w="3119" w:type="dxa"/>
            <w:tcBorders>
              <w:top w:val="nil"/>
              <w:left w:val="nil"/>
              <w:bottom w:val="nil"/>
              <w:right w:val="nil"/>
            </w:tcBorders>
          </w:tcPr>
          <w:p w:rsidR="00712E98" w:rsidRPr="00712E98" w:rsidRDefault="00712E98" w:rsidP="00712E98">
            <w:pPr>
              <w:adjustRightInd w:val="0"/>
              <w:jc w:val="both"/>
              <w:rPr>
                <w:bCs/>
                <w:color w:val="000000"/>
              </w:rPr>
            </w:pPr>
            <w:r w:rsidRPr="00712E98">
              <w:rPr>
                <w:bCs/>
                <w:color w:val="000000"/>
              </w:rPr>
              <w:t>ČA – čiastočne akceptovaná</w:t>
            </w:r>
          </w:p>
        </w:tc>
      </w:tr>
    </w:tbl>
    <w:p w:rsidR="00712E98" w:rsidRDefault="00712E98" w:rsidP="00712E98">
      <w:pPr>
        <w:pStyle w:val="Normlnywebov"/>
        <w:spacing w:before="0" w:beforeAutospacing="0" w:after="0" w:afterAutospacing="0"/>
        <w:jc w:val="center"/>
        <w:rPr>
          <w:rFonts w:cs="Calibri"/>
          <w:lang w:eastAsia="en-US"/>
        </w:rPr>
      </w:pPr>
    </w:p>
    <w:tbl>
      <w:tblPr>
        <w:tblW w:w="4877"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72"/>
        <w:gridCol w:w="6457"/>
        <w:gridCol w:w="702"/>
        <w:gridCol w:w="702"/>
        <w:gridCol w:w="4635"/>
      </w:tblGrid>
      <w:tr w:rsidR="00B423CE" w:rsidRPr="00856FFA" w:rsidTr="00034C3C">
        <w:tc>
          <w:tcPr>
            <w:tcW w:w="495" w:type="pct"/>
            <w:vAlign w:val="center"/>
          </w:tcPr>
          <w:p w:rsidR="00B423CE" w:rsidRPr="00856FFA" w:rsidRDefault="00B423CE" w:rsidP="00034C3C">
            <w:pPr>
              <w:jc w:val="center"/>
              <w:rPr>
                <w:rFonts w:cs="Calibri"/>
                <w:b/>
              </w:rPr>
            </w:pPr>
            <w:r w:rsidRPr="00856FFA">
              <w:rPr>
                <w:rFonts w:cs="Calibri"/>
                <w:b/>
              </w:rPr>
              <w:t>Subjekt</w:t>
            </w:r>
          </w:p>
        </w:tc>
        <w:tc>
          <w:tcPr>
            <w:tcW w:w="2328" w:type="pct"/>
            <w:vAlign w:val="center"/>
          </w:tcPr>
          <w:p w:rsidR="00B423CE" w:rsidRPr="00856FFA" w:rsidRDefault="00B423CE" w:rsidP="00034C3C">
            <w:pPr>
              <w:jc w:val="center"/>
              <w:rPr>
                <w:rFonts w:cs="Calibri"/>
                <w:b/>
              </w:rPr>
            </w:pPr>
            <w:r w:rsidRPr="00856FFA">
              <w:rPr>
                <w:rFonts w:cs="Calibri"/>
                <w:b/>
              </w:rPr>
              <w:t>Pripomienka</w:t>
            </w:r>
          </w:p>
        </w:tc>
        <w:tc>
          <w:tcPr>
            <w:tcW w:w="253" w:type="pct"/>
            <w:vAlign w:val="center"/>
          </w:tcPr>
          <w:p w:rsidR="00B423CE" w:rsidRPr="00856FFA" w:rsidRDefault="00B423CE" w:rsidP="00034C3C">
            <w:pPr>
              <w:jc w:val="center"/>
              <w:rPr>
                <w:rFonts w:cs="Calibri"/>
                <w:b/>
              </w:rPr>
            </w:pPr>
            <w:r w:rsidRPr="00856FFA">
              <w:rPr>
                <w:rFonts w:cs="Calibri"/>
                <w:b/>
              </w:rPr>
              <w:t>Typ</w:t>
            </w:r>
          </w:p>
        </w:tc>
        <w:tc>
          <w:tcPr>
            <w:tcW w:w="253" w:type="pct"/>
            <w:vAlign w:val="center"/>
          </w:tcPr>
          <w:p w:rsidR="00B423CE" w:rsidRPr="00856FFA" w:rsidRDefault="00B423CE" w:rsidP="00034C3C">
            <w:pPr>
              <w:jc w:val="center"/>
              <w:rPr>
                <w:rFonts w:cs="Calibri"/>
                <w:b/>
              </w:rPr>
            </w:pPr>
            <w:proofErr w:type="spellStart"/>
            <w:r w:rsidRPr="00856FFA">
              <w:rPr>
                <w:rFonts w:cs="Calibri"/>
                <w:b/>
              </w:rPr>
              <w:t>Vyh</w:t>
            </w:r>
            <w:proofErr w:type="spellEnd"/>
            <w:r w:rsidRPr="00856FFA">
              <w:rPr>
                <w:rFonts w:cs="Calibri"/>
                <w:b/>
              </w:rPr>
              <w:t>.</w:t>
            </w:r>
          </w:p>
        </w:tc>
        <w:tc>
          <w:tcPr>
            <w:tcW w:w="1671" w:type="pct"/>
            <w:vAlign w:val="center"/>
          </w:tcPr>
          <w:p w:rsidR="00B423CE" w:rsidRPr="00856FFA" w:rsidRDefault="00B423CE" w:rsidP="00034C3C">
            <w:pPr>
              <w:jc w:val="center"/>
              <w:rPr>
                <w:rFonts w:cs="Calibri"/>
                <w:b/>
              </w:rPr>
            </w:pPr>
            <w:r w:rsidRPr="00856FFA">
              <w:rPr>
                <w:rFonts w:cs="Calibri"/>
                <w:b/>
              </w:rPr>
              <w:t>Spôsob vyhodnotenia</w:t>
            </w:r>
          </w:p>
        </w:tc>
      </w:tr>
      <w:tr w:rsidR="00B423CE" w:rsidRPr="00856FFA" w:rsidTr="00034C3C">
        <w:tc>
          <w:tcPr>
            <w:tcW w:w="495" w:type="pct"/>
          </w:tcPr>
          <w:p w:rsidR="00B423CE" w:rsidRPr="00701DA6" w:rsidRDefault="00B423CE" w:rsidP="00034C3C">
            <w:pPr>
              <w:jc w:val="center"/>
              <w:rPr>
                <w:rFonts w:cs="Calibri"/>
                <w:b/>
              </w:rPr>
            </w:pPr>
            <w:r w:rsidRPr="00A81B86">
              <w:rPr>
                <w:rFonts w:cs="Calibri"/>
                <w:b/>
              </w:rPr>
              <w:t>MF SR </w:t>
            </w:r>
          </w:p>
        </w:tc>
        <w:tc>
          <w:tcPr>
            <w:tcW w:w="2328" w:type="pct"/>
          </w:tcPr>
          <w:p w:rsidR="00B423CE" w:rsidRPr="00054B9D" w:rsidRDefault="00B423CE" w:rsidP="002F7FB3">
            <w:pPr>
              <w:jc w:val="both"/>
              <w:rPr>
                <w:rFonts w:cs="Calibri"/>
                <w:b/>
                <w:iCs/>
              </w:rPr>
            </w:pPr>
            <w:r w:rsidRPr="00054B9D">
              <w:rPr>
                <w:rFonts w:cs="Calibri"/>
                <w:b/>
                <w:iCs/>
              </w:rPr>
              <w:t>vlastný materiál </w:t>
            </w:r>
          </w:p>
          <w:p w:rsidR="00B423CE" w:rsidRPr="00856FFA" w:rsidRDefault="00B423CE" w:rsidP="002F7FB3">
            <w:pPr>
              <w:jc w:val="both"/>
              <w:rPr>
                <w:rFonts w:cs="Calibri"/>
              </w:rPr>
            </w:pPr>
            <w:r w:rsidRPr="001C1EC9">
              <w:rPr>
                <w:rFonts w:cs="Calibri"/>
              </w:rPr>
              <w:t xml:space="preserve">1.V preambule slovenského textu odporúčam slovo „zmluvné strany“ nahradiť slovom „strany“. </w:t>
            </w:r>
            <w:r w:rsidRPr="001C1EC9">
              <w:rPr>
                <w:rFonts w:cs="Calibri"/>
              </w:rPr>
              <w:br/>
              <w:t xml:space="preserve">Odôvodnenie: Zosúladenie slovenského a anglického znenia. </w:t>
            </w:r>
            <w:r w:rsidRPr="001C1EC9">
              <w:rPr>
                <w:rFonts w:cs="Calibri"/>
              </w:rPr>
              <w:br/>
              <w:t xml:space="preserve">2.V článku 2 ods. 1 písm. g) odporúčam vypustiť slová „v oblasti investičných a rozvojových projektov“ alebo ich doplnenie do anglického textu. </w:t>
            </w:r>
            <w:r w:rsidRPr="001C1EC9">
              <w:rPr>
                <w:rFonts w:cs="Calibri"/>
              </w:rPr>
              <w:br/>
              <w:t xml:space="preserve">Odôvodnenie: Keďže v prípade rozdielnosti výkladu je rozhodujúce znenie v anglickom jazyku a toto znenie uvedené slovné spojenie neobsahuje, odporúčam jeho vypustenie zo slovenského znenia alebo doplnenie do anglického znenia. </w:t>
            </w:r>
            <w:r w:rsidRPr="001C1EC9">
              <w:rPr>
                <w:rFonts w:cs="Calibri"/>
              </w:rPr>
              <w:br/>
              <w:t xml:space="preserve">3.V poslednom odseku memoranda v slovenskom znení odporúčam slová „každé v slovenskom, anglickom a arabskom jazyku“ nahradiť slovami „každé v slovenskom, arabskom a anglickom jazyku“. </w:t>
            </w:r>
            <w:r w:rsidRPr="001C1EC9">
              <w:rPr>
                <w:rFonts w:cs="Calibri"/>
              </w:rPr>
              <w:br/>
              <w:t xml:space="preserve">4.V poslednom odseku memoranda v anglickom znení odporúčam slová „in </w:t>
            </w:r>
            <w:proofErr w:type="spellStart"/>
            <w:r w:rsidRPr="001C1EC9">
              <w:rPr>
                <w:rFonts w:cs="Calibri"/>
              </w:rPr>
              <w:t>two</w:t>
            </w:r>
            <w:proofErr w:type="spellEnd"/>
            <w:r w:rsidRPr="001C1EC9">
              <w:rPr>
                <w:rFonts w:cs="Calibri"/>
              </w:rPr>
              <w:t xml:space="preserve"> </w:t>
            </w:r>
            <w:proofErr w:type="spellStart"/>
            <w:r w:rsidRPr="001C1EC9">
              <w:rPr>
                <w:rFonts w:cs="Calibri"/>
              </w:rPr>
              <w:t>originals</w:t>
            </w:r>
            <w:proofErr w:type="spellEnd"/>
            <w:r w:rsidRPr="001C1EC9">
              <w:rPr>
                <w:rFonts w:cs="Calibri"/>
              </w:rPr>
              <w:t xml:space="preserve"> in </w:t>
            </w:r>
            <w:proofErr w:type="spellStart"/>
            <w:r w:rsidRPr="001C1EC9">
              <w:rPr>
                <w:rFonts w:cs="Calibri"/>
              </w:rPr>
              <w:t>Arabic</w:t>
            </w:r>
            <w:proofErr w:type="spellEnd"/>
            <w:r w:rsidRPr="001C1EC9">
              <w:rPr>
                <w:rFonts w:cs="Calibri"/>
              </w:rPr>
              <w:t xml:space="preserve">, Slovak and </w:t>
            </w:r>
            <w:proofErr w:type="spellStart"/>
            <w:r w:rsidRPr="001C1EC9">
              <w:rPr>
                <w:rFonts w:cs="Calibri"/>
              </w:rPr>
              <w:t>English</w:t>
            </w:r>
            <w:proofErr w:type="spellEnd"/>
            <w:r w:rsidRPr="001C1EC9">
              <w:rPr>
                <w:rFonts w:cs="Calibri"/>
              </w:rPr>
              <w:t xml:space="preserve"> </w:t>
            </w:r>
            <w:proofErr w:type="spellStart"/>
            <w:r w:rsidRPr="001C1EC9">
              <w:rPr>
                <w:rFonts w:cs="Calibri"/>
              </w:rPr>
              <w:t>languages</w:t>
            </w:r>
            <w:proofErr w:type="spellEnd"/>
            <w:r w:rsidRPr="001C1EC9">
              <w:rPr>
                <w:rFonts w:cs="Calibri"/>
              </w:rPr>
              <w:t xml:space="preserve">“ nahradiť slovami „in </w:t>
            </w:r>
            <w:proofErr w:type="spellStart"/>
            <w:r w:rsidRPr="001C1EC9">
              <w:rPr>
                <w:rFonts w:cs="Calibri"/>
              </w:rPr>
              <w:t>two</w:t>
            </w:r>
            <w:proofErr w:type="spellEnd"/>
            <w:r w:rsidRPr="001C1EC9">
              <w:rPr>
                <w:rFonts w:cs="Calibri"/>
              </w:rPr>
              <w:t xml:space="preserve"> </w:t>
            </w:r>
            <w:proofErr w:type="spellStart"/>
            <w:r w:rsidRPr="001C1EC9">
              <w:rPr>
                <w:rFonts w:cs="Calibri"/>
              </w:rPr>
              <w:t>originals</w:t>
            </w:r>
            <w:proofErr w:type="spellEnd"/>
            <w:r w:rsidRPr="001C1EC9">
              <w:rPr>
                <w:rFonts w:cs="Calibri"/>
              </w:rPr>
              <w:t xml:space="preserve"> in Slovak, </w:t>
            </w:r>
            <w:proofErr w:type="spellStart"/>
            <w:r w:rsidRPr="001C1EC9">
              <w:rPr>
                <w:rFonts w:cs="Calibri"/>
              </w:rPr>
              <w:t>Arabic</w:t>
            </w:r>
            <w:proofErr w:type="spellEnd"/>
            <w:r w:rsidRPr="001C1EC9">
              <w:rPr>
                <w:rFonts w:cs="Calibri"/>
              </w:rPr>
              <w:t xml:space="preserve"> and </w:t>
            </w:r>
            <w:proofErr w:type="spellStart"/>
            <w:r w:rsidRPr="001C1EC9">
              <w:rPr>
                <w:rFonts w:cs="Calibri"/>
              </w:rPr>
              <w:t>English</w:t>
            </w:r>
            <w:proofErr w:type="spellEnd"/>
            <w:r w:rsidRPr="001C1EC9">
              <w:rPr>
                <w:rFonts w:cs="Calibri"/>
              </w:rPr>
              <w:t xml:space="preserve"> </w:t>
            </w:r>
            <w:proofErr w:type="spellStart"/>
            <w:r w:rsidRPr="001C1EC9">
              <w:rPr>
                <w:rFonts w:cs="Calibri"/>
              </w:rPr>
              <w:t>languages</w:t>
            </w:r>
            <w:proofErr w:type="spellEnd"/>
            <w:r w:rsidRPr="001C1EC9">
              <w:rPr>
                <w:rFonts w:cs="Calibri"/>
              </w:rPr>
              <w:t xml:space="preserve">“. </w:t>
            </w:r>
            <w:r w:rsidRPr="001C1EC9">
              <w:rPr>
                <w:rFonts w:cs="Calibri"/>
              </w:rPr>
              <w:br/>
              <w:t xml:space="preserve">Odôvodnenie k pripomienkam 3 a 4: Zosúladenie s pravidlami pre uzatváranie medzinárodných zmlúv a zmluvnú prax a metodickým pokynom na vykonanie pravidiel pre uzatváranie medzinárodných zmlúv a zmluvnú prax. </w:t>
            </w:r>
            <w:r w:rsidRPr="001C1EC9">
              <w:rPr>
                <w:rFonts w:cs="Calibri"/>
              </w:rPr>
              <w:br/>
              <w:t> </w:t>
            </w:r>
          </w:p>
        </w:tc>
        <w:tc>
          <w:tcPr>
            <w:tcW w:w="253" w:type="pct"/>
            <w:vAlign w:val="center"/>
          </w:tcPr>
          <w:p w:rsidR="00B423CE" w:rsidRPr="00856FFA" w:rsidRDefault="00B423CE" w:rsidP="00034C3C">
            <w:pPr>
              <w:jc w:val="center"/>
              <w:rPr>
                <w:rFonts w:cs="Calibri"/>
                <w:b/>
              </w:rPr>
            </w:pPr>
            <w:r w:rsidRPr="00FB4269">
              <w:rPr>
                <w:rFonts w:cs="Calibri"/>
                <w:b/>
              </w:rPr>
              <w:t>O </w:t>
            </w:r>
          </w:p>
        </w:tc>
        <w:tc>
          <w:tcPr>
            <w:tcW w:w="253" w:type="pct"/>
            <w:vAlign w:val="center"/>
          </w:tcPr>
          <w:p w:rsidR="00B423CE" w:rsidRPr="00856FFA" w:rsidRDefault="00B423CE" w:rsidP="00034C3C">
            <w:pPr>
              <w:jc w:val="center"/>
              <w:rPr>
                <w:rFonts w:cs="Calibri"/>
                <w:b/>
              </w:rPr>
            </w:pPr>
            <w:r w:rsidRPr="00FB4269">
              <w:rPr>
                <w:rFonts w:cs="Calibri"/>
                <w:b/>
              </w:rPr>
              <w:t>A </w:t>
            </w:r>
          </w:p>
        </w:tc>
        <w:tc>
          <w:tcPr>
            <w:tcW w:w="1671" w:type="pct"/>
          </w:tcPr>
          <w:p w:rsidR="00B423CE" w:rsidRDefault="00B423CE" w:rsidP="00034C3C">
            <w:pPr>
              <w:rPr>
                <w:rFonts w:cs="Calibri"/>
              </w:rPr>
            </w:pPr>
            <w:r w:rsidRPr="00E942DE">
              <w:rPr>
                <w:rFonts w:cs="Calibri"/>
              </w:rPr>
              <w:t> </w:t>
            </w:r>
          </w:p>
          <w:p w:rsidR="00A76200" w:rsidRDefault="00A76200" w:rsidP="00034C3C">
            <w:pPr>
              <w:rPr>
                <w:rFonts w:cs="Calibri"/>
              </w:rPr>
            </w:pPr>
            <w:r>
              <w:rPr>
                <w:rFonts w:cs="Calibri"/>
              </w:rPr>
              <w:t xml:space="preserve">slovné </w:t>
            </w:r>
            <w:r w:rsidR="002F7FB3">
              <w:rPr>
                <w:rFonts w:cs="Calibri"/>
              </w:rPr>
              <w:t>spojenie nahradené</w:t>
            </w:r>
          </w:p>
          <w:p w:rsidR="002F7FB3" w:rsidRDefault="002F7FB3" w:rsidP="00034C3C">
            <w:pPr>
              <w:rPr>
                <w:rFonts w:cs="Calibri"/>
              </w:rPr>
            </w:pPr>
          </w:p>
          <w:p w:rsidR="002F7FB3" w:rsidRDefault="002F7FB3" w:rsidP="00034C3C">
            <w:pPr>
              <w:rPr>
                <w:rFonts w:cs="Calibri"/>
              </w:rPr>
            </w:pPr>
          </w:p>
          <w:p w:rsidR="002F7FB3" w:rsidRDefault="002F7FB3" w:rsidP="00034C3C">
            <w:pPr>
              <w:rPr>
                <w:rFonts w:cs="Calibri"/>
              </w:rPr>
            </w:pPr>
            <w:r>
              <w:rPr>
                <w:rFonts w:cs="Calibri"/>
              </w:rPr>
              <w:t>doplnené do anglického textu</w:t>
            </w:r>
          </w:p>
          <w:p w:rsidR="002F7FB3" w:rsidRDefault="002F7FB3" w:rsidP="00034C3C">
            <w:pPr>
              <w:rPr>
                <w:rFonts w:cs="Calibri"/>
              </w:rPr>
            </w:pPr>
          </w:p>
          <w:p w:rsidR="002F7FB3" w:rsidRDefault="002F7FB3" w:rsidP="00034C3C">
            <w:pPr>
              <w:rPr>
                <w:rFonts w:cs="Calibri"/>
              </w:rPr>
            </w:pPr>
          </w:p>
          <w:p w:rsidR="002F7FB3" w:rsidRDefault="002F7FB3" w:rsidP="00034C3C">
            <w:pPr>
              <w:rPr>
                <w:rFonts w:cs="Calibri"/>
              </w:rPr>
            </w:pPr>
          </w:p>
          <w:p w:rsidR="002F7FB3" w:rsidRDefault="002F7FB3" w:rsidP="00034C3C">
            <w:pPr>
              <w:rPr>
                <w:rFonts w:cs="Calibri"/>
              </w:rPr>
            </w:pPr>
          </w:p>
          <w:p w:rsidR="002F7FB3" w:rsidRDefault="002F7FB3" w:rsidP="00034C3C">
            <w:pPr>
              <w:rPr>
                <w:rFonts w:cs="Calibri"/>
              </w:rPr>
            </w:pPr>
          </w:p>
          <w:p w:rsidR="002F7FB3" w:rsidRDefault="002F7FB3" w:rsidP="00034C3C">
            <w:pPr>
              <w:rPr>
                <w:rFonts w:cs="Calibri"/>
              </w:rPr>
            </w:pPr>
          </w:p>
          <w:p w:rsidR="002F7FB3" w:rsidRDefault="002F7FB3" w:rsidP="00034C3C">
            <w:pPr>
              <w:rPr>
                <w:rFonts w:cs="Calibri"/>
              </w:rPr>
            </w:pPr>
            <w:r>
              <w:rPr>
                <w:rFonts w:cs="Calibri"/>
              </w:rPr>
              <w:t>slovné spojenie opravené</w:t>
            </w:r>
          </w:p>
          <w:p w:rsidR="002F7FB3" w:rsidRDefault="002F7FB3" w:rsidP="00034C3C">
            <w:pPr>
              <w:rPr>
                <w:rFonts w:cs="Calibri"/>
              </w:rPr>
            </w:pPr>
          </w:p>
          <w:p w:rsidR="002F7FB3" w:rsidRDefault="002F7FB3" w:rsidP="00034C3C">
            <w:pPr>
              <w:rPr>
                <w:rFonts w:cs="Calibri"/>
              </w:rPr>
            </w:pPr>
          </w:p>
          <w:p w:rsidR="002F7FB3" w:rsidRDefault="002F7FB3" w:rsidP="00034C3C">
            <w:pPr>
              <w:rPr>
                <w:rFonts w:cs="Calibri"/>
              </w:rPr>
            </w:pPr>
          </w:p>
          <w:p w:rsidR="002F7FB3" w:rsidRPr="00856FFA" w:rsidRDefault="002F7FB3" w:rsidP="00034C3C">
            <w:pPr>
              <w:rPr>
                <w:rFonts w:cs="Calibri"/>
              </w:rPr>
            </w:pPr>
            <w:r>
              <w:rPr>
                <w:rFonts w:cs="Calibri"/>
              </w:rPr>
              <w:t>slovné spojenie nahradené</w:t>
            </w:r>
          </w:p>
        </w:tc>
      </w:tr>
      <w:tr w:rsidR="00B423CE" w:rsidRPr="00856FFA" w:rsidTr="00034C3C">
        <w:tc>
          <w:tcPr>
            <w:tcW w:w="495" w:type="pct"/>
          </w:tcPr>
          <w:p w:rsidR="00B423CE" w:rsidRPr="00701DA6" w:rsidRDefault="00B423CE" w:rsidP="00034C3C">
            <w:pPr>
              <w:jc w:val="center"/>
              <w:rPr>
                <w:rFonts w:cs="Calibri"/>
                <w:b/>
              </w:rPr>
            </w:pPr>
            <w:r w:rsidRPr="00A81B86">
              <w:rPr>
                <w:rFonts w:cs="Calibri"/>
                <w:b/>
              </w:rPr>
              <w:t>MF SR </w:t>
            </w:r>
          </w:p>
        </w:tc>
        <w:tc>
          <w:tcPr>
            <w:tcW w:w="2328" w:type="pct"/>
          </w:tcPr>
          <w:p w:rsidR="00B423CE" w:rsidRPr="00054B9D" w:rsidRDefault="00B423CE" w:rsidP="002F7FB3">
            <w:pPr>
              <w:jc w:val="both"/>
              <w:rPr>
                <w:rFonts w:cs="Calibri"/>
                <w:b/>
                <w:iCs/>
              </w:rPr>
            </w:pPr>
            <w:r w:rsidRPr="00054B9D">
              <w:rPr>
                <w:rFonts w:cs="Calibri"/>
                <w:b/>
                <w:iCs/>
              </w:rPr>
              <w:t>záznam </w:t>
            </w:r>
          </w:p>
          <w:p w:rsidR="00B423CE" w:rsidRPr="00856FFA" w:rsidRDefault="00B423CE" w:rsidP="002F7FB3">
            <w:pPr>
              <w:jc w:val="both"/>
              <w:rPr>
                <w:rFonts w:cs="Calibri"/>
              </w:rPr>
            </w:pPr>
            <w:r w:rsidRPr="001C1EC9">
              <w:rPr>
                <w:rFonts w:cs="Calibri"/>
              </w:rPr>
              <w:t xml:space="preserve">Z materiálu odporúčam vypustiť „Návrh záznamu z rokovania vlády SR“. </w:t>
            </w:r>
            <w:r w:rsidRPr="001C1EC9">
              <w:rPr>
                <w:rFonts w:cs="Calibri"/>
              </w:rPr>
              <w:br/>
              <w:t xml:space="preserve">Odôvodnenie: Podľa návrhu uznesenia vlády SR vláda SR súhlasí s podpísaním memoranda a neberie ho len na vedomie. </w:t>
            </w:r>
            <w:r w:rsidRPr="001C1EC9">
              <w:rPr>
                <w:rFonts w:cs="Calibri"/>
              </w:rPr>
              <w:br/>
              <w:t> </w:t>
            </w:r>
          </w:p>
        </w:tc>
        <w:tc>
          <w:tcPr>
            <w:tcW w:w="253" w:type="pct"/>
            <w:vAlign w:val="center"/>
          </w:tcPr>
          <w:p w:rsidR="00B423CE" w:rsidRPr="00856FFA" w:rsidRDefault="00B423CE" w:rsidP="00034C3C">
            <w:pPr>
              <w:jc w:val="center"/>
              <w:rPr>
                <w:rFonts w:cs="Calibri"/>
                <w:b/>
              </w:rPr>
            </w:pPr>
            <w:r w:rsidRPr="00FB4269">
              <w:rPr>
                <w:rFonts w:cs="Calibri"/>
                <w:b/>
              </w:rPr>
              <w:t>O </w:t>
            </w:r>
          </w:p>
        </w:tc>
        <w:tc>
          <w:tcPr>
            <w:tcW w:w="253" w:type="pct"/>
            <w:vAlign w:val="center"/>
          </w:tcPr>
          <w:p w:rsidR="00B423CE" w:rsidRPr="00856FFA" w:rsidRDefault="00B423CE" w:rsidP="00034C3C">
            <w:pPr>
              <w:jc w:val="center"/>
              <w:rPr>
                <w:rFonts w:cs="Calibri"/>
                <w:b/>
              </w:rPr>
            </w:pPr>
            <w:r w:rsidRPr="00FB4269">
              <w:rPr>
                <w:rFonts w:cs="Calibri"/>
                <w:b/>
              </w:rPr>
              <w:t>A </w:t>
            </w:r>
          </w:p>
        </w:tc>
        <w:tc>
          <w:tcPr>
            <w:tcW w:w="1671" w:type="pct"/>
          </w:tcPr>
          <w:p w:rsidR="00E32E87" w:rsidRDefault="00E32E87" w:rsidP="00034C3C">
            <w:pPr>
              <w:rPr>
                <w:rFonts w:cs="Calibri"/>
              </w:rPr>
            </w:pPr>
          </w:p>
          <w:p w:rsidR="00E32E87" w:rsidRDefault="00E32E87" w:rsidP="00034C3C">
            <w:pPr>
              <w:rPr>
                <w:rFonts w:cs="Calibri"/>
              </w:rPr>
            </w:pPr>
          </w:p>
          <w:p w:rsidR="00B423CE" w:rsidRPr="00856FFA" w:rsidRDefault="00E32E87" w:rsidP="00034C3C">
            <w:pPr>
              <w:rPr>
                <w:rFonts w:cs="Calibri"/>
              </w:rPr>
            </w:pPr>
            <w:r>
              <w:rPr>
                <w:rFonts w:cs="Calibri"/>
              </w:rPr>
              <w:t>N</w:t>
            </w:r>
            <w:r w:rsidR="00B423CE" w:rsidRPr="00E942DE">
              <w:rPr>
                <w:rFonts w:cs="Calibri"/>
              </w:rPr>
              <w:t>ávrh záznamu vypustený </w:t>
            </w:r>
          </w:p>
        </w:tc>
      </w:tr>
      <w:tr w:rsidR="00B423CE" w:rsidRPr="00856FFA" w:rsidTr="00034C3C">
        <w:tc>
          <w:tcPr>
            <w:tcW w:w="495" w:type="pct"/>
          </w:tcPr>
          <w:p w:rsidR="00B423CE" w:rsidRPr="00701DA6" w:rsidRDefault="00B423CE" w:rsidP="00034C3C">
            <w:pPr>
              <w:jc w:val="center"/>
              <w:rPr>
                <w:rFonts w:cs="Calibri"/>
                <w:b/>
              </w:rPr>
            </w:pPr>
            <w:r w:rsidRPr="00A81B86">
              <w:rPr>
                <w:rFonts w:cs="Calibri"/>
                <w:b/>
              </w:rPr>
              <w:t>MF SR </w:t>
            </w:r>
          </w:p>
        </w:tc>
        <w:tc>
          <w:tcPr>
            <w:tcW w:w="2328" w:type="pct"/>
          </w:tcPr>
          <w:p w:rsidR="00B423CE" w:rsidRPr="00054B9D" w:rsidRDefault="00B423CE" w:rsidP="002F7FB3">
            <w:pPr>
              <w:jc w:val="both"/>
              <w:rPr>
                <w:rFonts w:cs="Calibri"/>
                <w:b/>
                <w:iCs/>
              </w:rPr>
            </w:pPr>
            <w:r w:rsidRPr="00054B9D">
              <w:rPr>
                <w:rFonts w:cs="Calibri"/>
                <w:b/>
                <w:iCs/>
              </w:rPr>
              <w:t>doložka vybraných vplyvov </w:t>
            </w:r>
          </w:p>
          <w:p w:rsidR="00B423CE" w:rsidRDefault="00B423CE" w:rsidP="002F7FB3">
            <w:pPr>
              <w:jc w:val="both"/>
              <w:rPr>
                <w:rFonts w:cs="Calibri"/>
              </w:rPr>
            </w:pPr>
            <w:r w:rsidRPr="001C1EC9">
              <w:rPr>
                <w:rFonts w:cs="Calibri"/>
              </w:rPr>
              <w:t>Nesúhlasím s konštatovaním, že návrh memoranda nebude mať vplyv na rozpočet verejnej správy. Založenie Spoločného hospodárskeho výboru môže vyžadovať zvýšené náklady na rozpočet verejnej správy, čo bude mať negatívny vplyv na rozpočet verejnej správy. Výdavky spojené so založením Spoločného hospodárskeho výboru musia byť zabezpečené v rámci schváleného rozpočtu výdavkov dotknutých rozpočtových kapitol na príslušný rozpočtový rok. V nadväznosti na uvedené je potrebné upraviť doložku vybraných vplyvov. Zároveň upozorňujem na skutočnosť, že otázka úhrady nákladov pre členov Spoločného hospodárskeho výboru by mala byť súčasťou memoranda. </w:t>
            </w:r>
          </w:p>
          <w:p w:rsidR="000D6FF1" w:rsidRDefault="000D6FF1" w:rsidP="002F7FB3">
            <w:pPr>
              <w:jc w:val="both"/>
              <w:rPr>
                <w:rFonts w:cs="Calibri"/>
              </w:rPr>
            </w:pPr>
          </w:p>
          <w:p w:rsidR="000D6FF1" w:rsidRDefault="000D6FF1" w:rsidP="002F7FB3">
            <w:pPr>
              <w:jc w:val="both"/>
              <w:rPr>
                <w:rFonts w:cs="Calibri"/>
              </w:rPr>
            </w:pPr>
          </w:p>
          <w:p w:rsidR="000D6FF1" w:rsidRPr="00856FFA" w:rsidRDefault="000D6FF1" w:rsidP="002F7FB3">
            <w:pPr>
              <w:jc w:val="both"/>
              <w:rPr>
                <w:rFonts w:cs="Calibri"/>
              </w:rPr>
            </w:pPr>
          </w:p>
        </w:tc>
        <w:tc>
          <w:tcPr>
            <w:tcW w:w="253" w:type="pct"/>
            <w:vAlign w:val="center"/>
          </w:tcPr>
          <w:p w:rsidR="00B423CE" w:rsidRPr="00856FFA" w:rsidRDefault="00B423CE" w:rsidP="00034C3C">
            <w:pPr>
              <w:jc w:val="center"/>
              <w:rPr>
                <w:rFonts w:cs="Calibri"/>
                <w:b/>
              </w:rPr>
            </w:pPr>
            <w:r w:rsidRPr="00FB4269">
              <w:rPr>
                <w:rFonts w:cs="Calibri"/>
                <w:b/>
              </w:rPr>
              <w:t>O </w:t>
            </w:r>
          </w:p>
        </w:tc>
        <w:tc>
          <w:tcPr>
            <w:tcW w:w="253" w:type="pct"/>
            <w:vAlign w:val="center"/>
          </w:tcPr>
          <w:p w:rsidR="00B423CE" w:rsidRPr="00856FFA" w:rsidRDefault="00AB05A6" w:rsidP="00034C3C">
            <w:pPr>
              <w:jc w:val="center"/>
              <w:rPr>
                <w:rFonts w:cs="Calibri"/>
                <w:b/>
              </w:rPr>
            </w:pPr>
            <w:r>
              <w:rPr>
                <w:rFonts w:cs="Calibri"/>
                <w:b/>
              </w:rPr>
              <w:t>C</w:t>
            </w:r>
            <w:bookmarkStart w:id="0" w:name="_GoBack"/>
            <w:bookmarkEnd w:id="0"/>
            <w:r w:rsidR="00B423CE" w:rsidRPr="00FB4269">
              <w:rPr>
                <w:rFonts w:cs="Calibri"/>
                <w:b/>
              </w:rPr>
              <w:t>A </w:t>
            </w:r>
          </w:p>
        </w:tc>
        <w:tc>
          <w:tcPr>
            <w:tcW w:w="1671" w:type="pct"/>
          </w:tcPr>
          <w:p w:rsidR="00B423CE" w:rsidRPr="00856FFA" w:rsidRDefault="00B423CE" w:rsidP="002F7FB3">
            <w:pPr>
              <w:jc w:val="both"/>
              <w:rPr>
                <w:rFonts w:cs="Calibri"/>
              </w:rPr>
            </w:pPr>
            <w:r w:rsidRPr="00E942DE">
              <w:rPr>
                <w:rFonts w:cs="Calibri"/>
              </w:rPr>
              <w:t xml:space="preserve">Vzhľadom na vopred dohodnutý </w:t>
            </w:r>
            <w:r w:rsidR="002F7FB3">
              <w:rPr>
                <w:rFonts w:cs="Calibri"/>
              </w:rPr>
              <w:t xml:space="preserve">a vzájomne odsúhlasený </w:t>
            </w:r>
            <w:r w:rsidRPr="00E942DE">
              <w:rPr>
                <w:rFonts w:cs="Calibri"/>
              </w:rPr>
              <w:t xml:space="preserve">text memoranda s </w:t>
            </w:r>
            <w:proofErr w:type="spellStart"/>
            <w:r w:rsidRPr="00E942DE">
              <w:rPr>
                <w:rFonts w:cs="Calibri"/>
              </w:rPr>
              <w:t>emirátskou</w:t>
            </w:r>
            <w:proofErr w:type="spellEnd"/>
            <w:r w:rsidRPr="00E942DE">
              <w:rPr>
                <w:rFonts w:cs="Calibri"/>
              </w:rPr>
              <w:t xml:space="preserve"> stranou nebolo možné akceptovať doplnenie úhrady vzniknutých nákladov pre členov Spoločného hospodárskeho výboru (ďalej le</w:t>
            </w:r>
            <w:r w:rsidR="002F7FB3">
              <w:rPr>
                <w:rFonts w:cs="Calibri"/>
              </w:rPr>
              <w:t>n "výboru") do textu memoranda. N</w:t>
            </w:r>
            <w:r w:rsidRPr="00E942DE">
              <w:rPr>
                <w:rFonts w:cs="Calibri"/>
              </w:rPr>
              <w:t>áklady na zorganizovanie výboru bude hradiť vždy hostiteľská strana podľa miesta konania výboru. </w:t>
            </w:r>
            <w:r w:rsidR="002F7FB3">
              <w:rPr>
                <w:rFonts w:cs="Calibri"/>
              </w:rPr>
              <w:t xml:space="preserve">Uvedené aj v doložke vybraných vplyvov.  </w:t>
            </w:r>
          </w:p>
        </w:tc>
      </w:tr>
      <w:tr w:rsidR="00B423CE" w:rsidRPr="00856FFA" w:rsidTr="00034C3C">
        <w:tc>
          <w:tcPr>
            <w:tcW w:w="495" w:type="pct"/>
          </w:tcPr>
          <w:p w:rsidR="00B423CE" w:rsidRPr="00701DA6" w:rsidRDefault="00B423CE" w:rsidP="00034C3C">
            <w:pPr>
              <w:jc w:val="center"/>
              <w:rPr>
                <w:rFonts w:cs="Calibri"/>
                <w:b/>
              </w:rPr>
            </w:pPr>
            <w:proofErr w:type="spellStart"/>
            <w:r w:rsidRPr="00A81B86">
              <w:rPr>
                <w:rFonts w:cs="Calibri"/>
                <w:b/>
              </w:rPr>
              <w:lastRenderedPageBreak/>
              <w:t>MDVaRR</w:t>
            </w:r>
            <w:proofErr w:type="spellEnd"/>
            <w:r w:rsidRPr="00A81B86">
              <w:rPr>
                <w:rFonts w:cs="Calibri"/>
                <w:b/>
              </w:rPr>
              <w:t xml:space="preserve"> SR </w:t>
            </w:r>
          </w:p>
        </w:tc>
        <w:tc>
          <w:tcPr>
            <w:tcW w:w="2328" w:type="pct"/>
          </w:tcPr>
          <w:p w:rsidR="00B423CE" w:rsidRPr="00054B9D" w:rsidRDefault="00B423CE" w:rsidP="002F7FB3">
            <w:pPr>
              <w:jc w:val="both"/>
              <w:rPr>
                <w:rFonts w:cs="Calibri"/>
                <w:b/>
                <w:iCs/>
              </w:rPr>
            </w:pPr>
            <w:r w:rsidRPr="00054B9D">
              <w:rPr>
                <w:rFonts w:cs="Calibri"/>
                <w:b/>
                <w:iCs/>
              </w:rPr>
              <w:t>Všeobecne k materiálu </w:t>
            </w:r>
          </w:p>
          <w:p w:rsidR="00B423CE" w:rsidRPr="00856FFA" w:rsidRDefault="00B423CE" w:rsidP="002F7FB3">
            <w:pPr>
              <w:jc w:val="both"/>
              <w:rPr>
                <w:rFonts w:cs="Calibri"/>
              </w:rPr>
            </w:pPr>
            <w:r w:rsidRPr="001C1EC9">
              <w:rPr>
                <w:rFonts w:cs="Calibri"/>
              </w:rPr>
              <w:t>Z vecného hľadiska nemá MDVRR SR k uzavretiu memoranda žiadne pripomienky. Z formálneho hľadiska odporúčame materiál upraviť, keďže obsahuje dva návrhy - návrh záznamu z rokovania vlády a zároveň návrh uznesenia vlády. V súvislosti s tým je potrebné zosúladiť aj komuniké. V prípade, že bude ponechané uznesenie, bod C.1. bude nadbytočný, keďže memorandum nadobudne platnosť dňom podpisu. </w:t>
            </w:r>
          </w:p>
        </w:tc>
        <w:tc>
          <w:tcPr>
            <w:tcW w:w="253" w:type="pct"/>
            <w:vAlign w:val="center"/>
          </w:tcPr>
          <w:p w:rsidR="00B423CE" w:rsidRPr="00856FFA" w:rsidRDefault="00B423CE" w:rsidP="00034C3C">
            <w:pPr>
              <w:jc w:val="center"/>
              <w:rPr>
                <w:rFonts w:cs="Calibri"/>
                <w:b/>
              </w:rPr>
            </w:pPr>
            <w:r w:rsidRPr="00FB4269">
              <w:rPr>
                <w:rFonts w:cs="Calibri"/>
                <w:b/>
              </w:rPr>
              <w:t>O </w:t>
            </w:r>
          </w:p>
        </w:tc>
        <w:tc>
          <w:tcPr>
            <w:tcW w:w="253" w:type="pct"/>
            <w:vAlign w:val="center"/>
          </w:tcPr>
          <w:p w:rsidR="00B423CE" w:rsidRPr="00856FFA" w:rsidRDefault="00B423CE" w:rsidP="00034C3C">
            <w:pPr>
              <w:jc w:val="center"/>
              <w:rPr>
                <w:rFonts w:cs="Calibri"/>
                <w:b/>
              </w:rPr>
            </w:pPr>
            <w:r w:rsidRPr="00FB4269">
              <w:rPr>
                <w:rFonts w:cs="Calibri"/>
                <w:b/>
              </w:rPr>
              <w:t>A </w:t>
            </w:r>
          </w:p>
        </w:tc>
        <w:tc>
          <w:tcPr>
            <w:tcW w:w="1671" w:type="pct"/>
          </w:tcPr>
          <w:p w:rsidR="00E32E87" w:rsidRDefault="00E32E87" w:rsidP="00034C3C">
            <w:pPr>
              <w:rPr>
                <w:rFonts w:cs="Calibri"/>
              </w:rPr>
            </w:pPr>
          </w:p>
          <w:p w:rsidR="00E32E87" w:rsidRDefault="00E32E87" w:rsidP="00034C3C">
            <w:pPr>
              <w:rPr>
                <w:rFonts w:cs="Calibri"/>
              </w:rPr>
            </w:pPr>
          </w:p>
          <w:p w:rsidR="00B423CE" w:rsidRPr="00856FFA" w:rsidRDefault="00B423CE" w:rsidP="00034C3C">
            <w:pPr>
              <w:rPr>
                <w:rFonts w:cs="Calibri"/>
              </w:rPr>
            </w:pPr>
            <w:r w:rsidRPr="00E942DE">
              <w:rPr>
                <w:rFonts w:cs="Calibri"/>
              </w:rPr>
              <w:t>Návrh záznamu vypustený </w:t>
            </w:r>
          </w:p>
        </w:tc>
      </w:tr>
      <w:tr w:rsidR="00B423CE" w:rsidRPr="00856FFA" w:rsidTr="00034C3C">
        <w:tc>
          <w:tcPr>
            <w:tcW w:w="495" w:type="pct"/>
          </w:tcPr>
          <w:p w:rsidR="00B423CE" w:rsidRPr="00701DA6" w:rsidRDefault="00B423CE" w:rsidP="00034C3C">
            <w:pPr>
              <w:jc w:val="center"/>
              <w:rPr>
                <w:rFonts w:cs="Calibri"/>
                <w:b/>
              </w:rPr>
            </w:pPr>
            <w:proofErr w:type="spellStart"/>
            <w:r w:rsidRPr="00A81B86">
              <w:rPr>
                <w:rFonts w:cs="Calibri"/>
                <w:b/>
              </w:rPr>
              <w:t>MDVaRR</w:t>
            </w:r>
            <w:proofErr w:type="spellEnd"/>
            <w:r w:rsidRPr="00A81B86">
              <w:rPr>
                <w:rFonts w:cs="Calibri"/>
                <w:b/>
              </w:rPr>
              <w:t xml:space="preserve"> SR </w:t>
            </w:r>
          </w:p>
        </w:tc>
        <w:tc>
          <w:tcPr>
            <w:tcW w:w="2328" w:type="pct"/>
          </w:tcPr>
          <w:p w:rsidR="00B423CE" w:rsidRPr="00054B9D" w:rsidRDefault="00B423CE" w:rsidP="002F7FB3">
            <w:pPr>
              <w:jc w:val="both"/>
              <w:rPr>
                <w:rFonts w:cs="Calibri"/>
                <w:b/>
                <w:iCs/>
              </w:rPr>
            </w:pPr>
            <w:r w:rsidRPr="00054B9D">
              <w:rPr>
                <w:rFonts w:cs="Calibri"/>
                <w:b/>
                <w:iCs/>
              </w:rPr>
              <w:t>K návrhu memoranda </w:t>
            </w:r>
          </w:p>
          <w:p w:rsidR="00B423CE" w:rsidRPr="00856FFA" w:rsidRDefault="00B423CE" w:rsidP="002F7FB3">
            <w:pPr>
              <w:jc w:val="both"/>
              <w:rPr>
                <w:rFonts w:cs="Calibri"/>
              </w:rPr>
            </w:pPr>
            <w:r w:rsidRPr="001C1EC9">
              <w:rPr>
                <w:rFonts w:cs="Calibri"/>
              </w:rPr>
              <w:t xml:space="preserve">V slovenskej verzii odporúčame pojem "zmluvné strany" opraviť na "strany", ako je to v anglickej verzii. </w:t>
            </w:r>
            <w:r w:rsidRPr="001C1EC9">
              <w:rPr>
                <w:rFonts w:cs="Calibri"/>
              </w:rPr>
              <w:br/>
              <w:t xml:space="preserve">V článku 6 ods. 3 je potrebné slovo "zmluvy" nahradiť slovom "memoranda". </w:t>
            </w:r>
            <w:r w:rsidRPr="001C1EC9">
              <w:rPr>
                <w:rFonts w:cs="Calibri"/>
              </w:rPr>
              <w:br/>
              <w:t xml:space="preserve">V oboch jazykových verziách je potrebné záverečnú klauzulu upraviť do slovenského </w:t>
            </w:r>
            <w:proofErr w:type="spellStart"/>
            <w:r w:rsidRPr="001C1EC9">
              <w:rPr>
                <w:rFonts w:cs="Calibri"/>
              </w:rPr>
              <w:t>alternátu</w:t>
            </w:r>
            <w:proofErr w:type="spellEnd"/>
            <w:r w:rsidRPr="001C1EC9">
              <w:rPr>
                <w:rFonts w:cs="Calibri"/>
              </w:rPr>
              <w:t xml:space="preserve"> a slovo "Vláda" opraviť na "vláda". </w:t>
            </w:r>
          </w:p>
        </w:tc>
        <w:tc>
          <w:tcPr>
            <w:tcW w:w="253" w:type="pct"/>
            <w:vAlign w:val="center"/>
          </w:tcPr>
          <w:p w:rsidR="00B423CE" w:rsidRPr="00856FFA" w:rsidRDefault="00B423CE" w:rsidP="00034C3C">
            <w:pPr>
              <w:jc w:val="center"/>
              <w:rPr>
                <w:rFonts w:cs="Calibri"/>
                <w:b/>
              </w:rPr>
            </w:pPr>
            <w:r w:rsidRPr="00FB4269">
              <w:rPr>
                <w:rFonts w:cs="Calibri"/>
                <w:b/>
              </w:rPr>
              <w:t>O </w:t>
            </w:r>
          </w:p>
        </w:tc>
        <w:tc>
          <w:tcPr>
            <w:tcW w:w="253" w:type="pct"/>
            <w:vAlign w:val="center"/>
          </w:tcPr>
          <w:p w:rsidR="00B423CE" w:rsidRPr="00856FFA" w:rsidRDefault="00B423CE" w:rsidP="00034C3C">
            <w:pPr>
              <w:jc w:val="center"/>
              <w:rPr>
                <w:rFonts w:cs="Calibri"/>
                <w:b/>
              </w:rPr>
            </w:pPr>
            <w:r w:rsidRPr="00FB4269">
              <w:rPr>
                <w:rFonts w:cs="Calibri"/>
                <w:b/>
              </w:rPr>
              <w:t>A </w:t>
            </w:r>
          </w:p>
        </w:tc>
        <w:tc>
          <w:tcPr>
            <w:tcW w:w="1671" w:type="pct"/>
          </w:tcPr>
          <w:p w:rsidR="00B423CE" w:rsidRDefault="00B423CE" w:rsidP="00034C3C">
            <w:pPr>
              <w:rPr>
                <w:rFonts w:cs="Calibri"/>
              </w:rPr>
            </w:pPr>
            <w:r w:rsidRPr="00E942DE">
              <w:rPr>
                <w:rFonts w:cs="Calibri"/>
              </w:rPr>
              <w:t> </w:t>
            </w:r>
          </w:p>
          <w:p w:rsidR="002F7FB3" w:rsidRDefault="002F7FB3" w:rsidP="00034C3C">
            <w:pPr>
              <w:rPr>
                <w:rFonts w:cs="Calibri"/>
              </w:rPr>
            </w:pPr>
          </w:p>
          <w:p w:rsidR="002F7FB3" w:rsidRPr="00856FFA" w:rsidRDefault="002F7FB3" w:rsidP="002F7FB3">
            <w:pPr>
              <w:rPr>
                <w:rFonts w:cs="Calibri"/>
              </w:rPr>
            </w:pPr>
            <w:r>
              <w:rPr>
                <w:rFonts w:cs="Calibri"/>
              </w:rPr>
              <w:t>úpravy vykonané</w:t>
            </w:r>
          </w:p>
        </w:tc>
      </w:tr>
      <w:tr w:rsidR="00B423CE" w:rsidRPr="00856FFA" w:rsidTr="00034C3C">
        <w:tc>
          <w:tcPr>
            <w:tcW w:w="495" w:type="pct"/>
          </w:tcPr>
          <w:p w:rsidR="00B423CE" w:rsidRPr="00701DA6" w:rsidRDefault="00B423CE" w:rsidP="00034C3C">
            <w:pPr>
              <w:jc w:val="center"/>
              <w:rPr>
                <w:rFonts w:cs="Calibri"/>
                <w:b/>
              </w:rPr>
            </w:pPr>
            <w:r w:rsidRPr="00A81B86">
              <w:rPr>
                <w:rFonts w:cs="Calibri"/>
                <w:b/>
              </w:rPr>
              <w:t>NBÚ </w:t>
            </w:r>
          </w:p>
        </w:tc>
        <w:tc>
          <w:tcPr>
            <w:tcW w:w="2328" w:type="pct"/>
          </w:tcPr>
          <w:p w:rsidR="00B423CE" w:rsidRPr="00054B9D" w:rsidRDefault="00B423CE" w:rsidP="002F7FB3">
            <w:pPr>
              <w:jc w:val="both"/>
              <w:rPr>
                <w:rFonts w:cs="Calibri"/>
                <w:b/>
                <w:iCs/>
              </w:rPr>
            </w:pPr>
            <w:proofErr w:type="spellStart"/>
            <w:r w:rsidRPr="00054B9D">
              <w:rPr>
                <w:rFonts w:cs="Calibri"/>
                <w:b/>
                <w:iCs/>
              </w:rPr>
              <w:t>vl</w:t>
            </w:r>
            <w:proofErr w:type="spellEnd"/>
            <w:r w:rsidRPr="00054B9D">
              <w:rPr>
                <w:rFonts w:cs="Calibri"/>
                <w:b/>
                <w:iCs/>
              </w:rPr>
              <w:t>. mat. </w:t>
            </w:r>
          </w:p>
          <w:p w:rsidR="00B423CE" w:rsidRPr="00856FFA" w:rsidRDefault="00B423CE" w:rsidP="002F7FB3">
            <w:pPr>
              <w:jc w:val="both"/>
              <w:rPr>
                <w:rFonts w:cs="Calibri"/>
              </w:rPr>
            </w:pPr>
            <w:r w:rsidRPr="001C1EC9">
              <w:rPr>
                <w:rFonts w:cs="Calibri"/>
              </w:rPr>
              <w:t>z formálneho hľadiska odporúčame rozložiť "vlastný materiál" na jednotlivé dokumenty </w:t>
            </w:r>
          </w:p>
        </w:tc>
        <w:tc>
          <w:tcPr>
            <w:tcW w:w="253" w:type="pct"/>
            <w:vAlign w:val="center"/>
          </w:tcPr>
          <w:p w:rsidR="00B423CE" w:rsidRPr="00856FFA" w:rsidRDefault="00B423CE" w:rsidP="00034C3C">
            <w:pPr>
              <w:jc w:val="center"/>
              <w:rPr>
                <w:rFonts w:cs="Calibri"/>
                <w:b/>
              </w:rPr>
            </w:pPr>
            <w:r w:rsidRPr="00FB4269">
              <w:rPr>
                <w:rFonts w:cs="Calibri"/>
                <w:b/>
              </w:rPr>
              <w:t>O </w:t>
            </w:r>
          </w:p>
        </w:tc>
        <w:tc>
          <w:tcPr>
            <w:tcW w:w="253" w:type="pct"/>
            <w:vAlign w:val="center"/>
          </w:tcPr>
          <w:p w:rsidR="00B423CE" w:rsidRPr="00856FFA" w:rsidRDefault="00B423CE" w:rsidP="00034C3C">
            <w:pPr>
              <w:jc w:val="center"/>
              <w:rPr>
                <w:rFonts w:cs="Calibri"/>
                <w:b/>
              </w:rPr>
            </w:pPr>
            <w:r w:rsidRPr="00FB4269">
              <w:rPr>
                <w:rFonts w:cs="Calibri"/>
                <w:b/>
              </w:rPr>
              <w:t>A </w:t>
            </w:r>
          </w:p>
        </w:tc>
        <w:tc>
          <w:tcPr>
            <w:tcW w:w="1671" w:type="pct"/>
          </w:tcPr>
          <w:p w:rsidR="002F7FB3" w:rsidRPr="00856FFA" w:rsidRDefault="00B423CE" w:rsidP="00034C3C">
            <w:pPr>
              <w:rPr>
                <w:rFonts w:cs="Calibri"/>
              </w:rPr>
            </w:pPr>
            <w:r w:rsidRPr="00E942DE">
              <w:rPr>
                <w:rFonts w:cs="Calibri"/>
              </w:rPr>
              <w:t> </w:t>
            </w:r>
          </w:p>
        </w:tc>
      </w:tr>
      <w:tr w:rsidR="00B423CE" w:rsidRPr="00856FFA" w:rsidTr="00034C3C">
        <w:tc>
          <w:tcPr>
            <w:tcW w:w="495" w:type="pct"/>
          </w:tcPr>
          <w:p w:rsidR="00B423CE" w:rsidRPr="00701DA6" w:rsidRDefault="002F7FB3" w:rsidP="00034C3C">
            <w:pPr>
              <w:jc w:val="center"/>
              <w:rPr>
                <w:rFonts w:cs="Calibri"/>
                <w:b/>
              </w:rPr>
            </w:pPr>
            <w:proofErr w:type="spellStart"/>
            <w:r>
              <w:rPr>
                <w:rFonts w:cs="Calibri"/>
                <w:b/>
              </w:rPr>
              <w:t>MZVaEZ</w:t>
            </w:r>
            <w:proofErr w:type="spellEnd"/>
            <w:r>
              <w:rPr>
                <w:rFonts w:cs="Calibri"/>
                <w:b/>
              </w:rPr>
              <w:t xml:space="preserve"> SR</w:t>
            </w:r>
            <w:r w:rsidR="00B423CE" w:rsidRPr="00A81B86">
              <w:rPr>
                <w:rFonts w:cs="Calibri"/>
                <w:b/>
              </w:rPr>
              <w:t> </w:t>
            </w:r>
          </w:p>
        </w:tc>
        <w:tc>
          <w:tcPr>
            <w:tcW w:w="2328" w:type="pct"/>
          </w:tcPr>
          <w:p w:rsidR="00B423CE" w:rsidRPr="00054B9D" w:rsidRDefault="00B423CE" w:rsidP="002F7FB3">
            <w:pPr>
              <w:jc w:val="both"/>
              <w:rPr>
                <w:rFonts w:cs="Calibri"/>
                <w:b/>
                <w:iCs/>
              </w:rPr>
            </w:pPr>
            <w:r w:rsidRPr="00054B9D">
              <w:rPr>
                <w:rFonts w:cs="Calibri"/>
                <w:b/>
                <w:iCs/>
              </w:rPr>
              <w:t>Návrhu uznesenia vlády SR </w:t>
            </w:r>
          </w:p>
          <w:p w:rsidR="00B423CE" w:rsidRPr="00856FFA" w:rsidRDefault="00B423CE" w:rsidP="002F7FB3">
            <w:pPr>
              <w:jc w:val="both"/>
              <w:rPr>
                <w:rFonts w:cs="Calibri"/>
              </w:rPr>
            </w:pPr>
            <w:r w:rsidRPr="001C1EC9">
              <w:rPr>
                <w:rFonts w:cs="Calibri"/>
              </w:rPr>
              <w:t xml:space="preserve">Na strane 2 v návrhu uznesenia vlády SR v bode A. Súhlasí je potrebné namiesto „(ďalej len „memorandu“) uviesť „(ďalej len „memorandum“) </w:t>
            </w:r>
            <w:r w:rsidRPr="001C1EC9">
              <w:rPr>
                <w:rFonts w:cs="Calibri"/>
              </w:rPr>
              <w:br/>
              <w:t xml:space="preserve">V bode C. Ukladá je potrebné uviesť ďalší bod C.2 v znení: </w:t>
            </w:r>
            <w:r w:rsidRPr="001C1EC9">
              <w:rPr>
                <w:rFonts w:cs="Calibri"/>
              </w:rPr>
              <w:br/>
              <w:t xml:space="preserve">„C.2. požiadať podpredsedu vlády a ministra zahraničných vecí a európskych záležitostí zabezpečiť uverejnenie oznámenia o uzavretí memoranda v Zbierke zákonov Slovenskej republiky.“ </w:t>
            </w:r>
            <w:r w:rsidRPr="001C1EC9">
              <w:rPr>
                <w:rFonts w:cs="Calibri"/>
              </w:rPr>
              <w:br/>
              <w:t> </w:t>
            </w:r>
          </w:p>
        </w:tc>
        <w:tc>
          <w:tcPr>
            <w:tcW w:w="253" w:type="pct"/>
            <w:vAlign w:val="center"/>
          </w:tcPr>
          <w:p w:rsidR="00B423CE" w:rsidRPr="00856FFA" w:rsidRDefault="00B423CE" w:rsidP="00034C3C">
            <w:pPr>
              <w:jc w:val="center"/>
              <w:rPr>
                <w:rFonts w:cs="Calibri"/>
                <w:b/>
              </w:rPr>
            </w:pPr>
            <w:r w:rsidRPr="00FB4269">
              <w:rPr>
                <w:rFonts w:cs="Calibri"/>
                <w:b/>
              </w:rPr>
              <w:t>O </w:t>
            </w:r>
          </w:p>
        </w:tc>
        <w:tc>
          <w:tcPr>
            <w:tcW w:w="253" w:type="pct"/>
            <w:vAlign w:val="center"/>
          </w:tcPr>
          <w:p w:rsidR="00B423CE" w:rsidRPr="00856FFA" w:rsidRDefault="00B423CE" w:rsidP="00034C3C">
            <w:pPr>
              <w:jc w:val="center"/>
              <w:rPr>
                <w:rFonts w:cs="Calibri"/>
                <w:b/>
              </w:rPr>
            </w:pPr>
            <w:r w:rsidRPr="00FB4269">
              <w:rPr>
                <w:rFonts w:cs="Calibri"/>
                <w:b/>
              </w:rPr>
              <w:t>A </w:t>
            </w:r>
          </w:p>
        </w:tc>
        <w:tc>
          <w:tcPr>
            <w:tcW w:w="1671" w:type="pct"/>
          </w:tcPr>
          <w:p w:rsidR="00B423CE" w:rsidRDefault="00B423CE" w:rsidP="00034C3C">
            <w:pPr>
              <w:rPr>
                <w:rFonts w:cs="Calibri"/>
              </w:rPr>
            </w:pPr>
            <w:r w:rsidRPr="00E942DE">
              <w:rPr>
                <w:rFonts w:cs="Calibri"/>
              </w:rPr>
              <w:t> </w:t>
            </w:r>
          </w:p>
          <w:p w:rsidR="002F7FB3" w:rsidRDefault="002F7FB3" w:rsidP="00034C3C">
            <w:pPr>
              <w:rPr>
                <w:rFonts w:cs="Calibri"/>
              </w:rPr>
            </w:pPr>
          </w:p>
          <w:p w:rsidR="002F7FB3" w:rsidRDefault="002F7FB3" w:rsidP="00034C3C">
            <w:pPr>
              <w:rPr>
                <w:rFonts w:cs="Calibri"/>
              </w:rPr>
            </w:pPr>
          </w:p>
          <w:p w:rsidR="002F7FB3" w:rsidRPr="00856FFA" w:rsidRDefault="002F7FB3" w:rsidP="00034C3C">
            <w:pPr>
              <w:rPr>
                <w:rFonts w:cs="Calibri"/>
              </w:rPr>
            </w:pPr>
            <w:r>
              <w:rPr>
                <w:rFonts w:cs="Calibri"/>
              </w:rPr>
              <w:t>úpravy vykonané</w:t>
            </w:r>
          </w:p>
        </w:tc>
      </w:tr>
    </w:tbl>
    <w:p w:rsidR="00712E98" w:rsidRDefault="00712E98" w:rsidP="003E2B70">
      <w:pPr>
        <w:pStyle w:val="Normlnywebov"/>
        <w:spacing w:before="0" w:beforeAutospacing="0" w:after="0" w:afterAutospacing="0"/>
        <w:jc w:val="center"/>
      </w:pPr>
    </w:p>
    <w:sectPr w:rsidR="00712E98" w:rsidSect="000D6FF1">
      <w:pgSz w:w="16838" w:h="11906" w:orient="landscape"/>
      <w:pgMar w:top="851" w:right="1418" w:bottom="851"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30418C3"/>
    <w:multiLevelType w:val="hybridMultilevel"/>
    <w:tmpl w:val="F2624E74"/>
    <w:lvl w:ilvl="0" w:tplc="18CC8D2A">
      <w:start w:val="3"/>
      <w:numFmt w:val="decimal"/>
      <w:lvlText w:val="(%1)"/>
      <w:lvlJc w:val="left"/>
      <w:pPr>
        <w:tabs>
          <w:tab w:val="num" w:pos="462"/>
        </w:tabs>
        <w:ind w:left="462" w:hanging="360"/>
      </w:pPr>
    </w:lvl>
    <w:lvl w:ilvl="1" w:tplc="041B0019">
      <w:start w:val="1"/>
      <w:numFmt w:val="lowerLetter"/>
      <w:lvlText w:val="%2."/>
      <w:lvlJc w:val="left"/>
      <w:pPr>
        <w:tabs>
          <w:tab w:val="num" w:pos="1182"/>
        </w:tabs>
        <w:ind w:left="1182" w:hanging="360"/>
      </w:pPr>
    </w:lvl>
    <w:lvl w:ilvl="2" w:tplc="041B001B">
      <w:start w:val="1"/>
      <w:numFmt w:val="lowerRoman"/>
      <w:lvlText w:val="%3."/>
      <w:lvlJc w:val="right"/>
      <w:pPr>
        <w:tabs>
          <w:tab w:val="num" w:pos="1902"/>
        </w:tabs>
        <w:ind w:left="1902" w:hanging="180"/>
      </w:pPr>
    </w:lvl>
    <w:lvl w:ilvl="3" w:tplc="041B000F">
      <w:start w:val="1"/>
      <w:numFmt w:val="decimal"/>
      <w:lvlText w:val="%4."/>
      <w:lvlJc w:val="left"/>
      <w:pPr>
        <w:tabs>
          <w:tab w:val="num" w:pos="2622"/>
        </w:tabs>
        <w:ind w:left="2622" w:hanging="360"/>
      </w:pPr>
    </w:lvl>
    <w:lvl w:ilvl="4" w:tplc="041B0019">
      <w:start w:val="1"/>
      <w:numFmt w:val="lowerLetter"/>
      <w:lvlText w:val="%5."/>
      <w:lvlJc w:val="left"/>
      <w:pPr>
        <w:tabs>
          <w:tab w:val="num" w:pos="3342"/>
        </w:tabs>
        <w:ind w:left="3342" w:hanging="360"/>
      </w:pPr>
    </w:lvl>
    <w:lvl w:ilvl="5" w:tplc="041B001B">
      <w:start w:val="1"/>
      <w:numFmt w:val="lowerRoman"/>
      <w:lvlText w:val="%6."/>
      <w:lvlJc w:val="right"/>
      <w:pPr>
        <w:tabs>
          <w:tab w:val="num" w:pos="4062"/>
        </w:tabs>
        <w:ind w:left="4062" w:hanging="180"/>
      </w:pPr>
    </w:lvl>
    <w:lvl w:ilvl="6" w:tplc="041B000F">
      <w:start w:val="1"/>
      <w:numFmt w:val="decimal"/>
      <w:lvlText w:val="%7."/>
      <w:lvlJc w:val="left"/>
      <w:pPr>
        <w:tabs>
          <w:tab w:val="num" w:pos="4782"/>
        </w:tabs>
        <w:ind w:left="4782" w:hanging="360"/>
      </w:pPr>
    </w:lvl>
    <w:lvl w:ilvl="7" w:tplc="041B0019">
      <w:start w:val="1"/>
      <w:numFmt w:val="lowerLetter"/>
      <w:lvlText w:val="%8."/>
      <w:lvlJc w:val="left"/>
      <w:pPr>
        <w:tabs>
          <w:tab w:val="num" w:pos="5502"/>
        </w:tabs>
        <w:ind w:left="5502" w:hanging="360"/>
      </w:pPr>
    </w:lvl>
    <w:lvl w:ilvl="8" w:tplc="041B001B">
      <w:start w:val="1"/>
      <w:numFmt w:val="lowerRoman"/>
      <w:lvlText w:val="%9."/>
      <w:lvlJc w:val="right"/>
      <w:pPr>
        <w:tabs>
          <w:tab w:val="num" w:pos="6222"/>
        </w:tabs>
        <w:ind w:left="6222" w:hanging="180"/>
      </w:pPr>
    </w:lvl>
  </w:abstractNum>
  <w:abstractNum w:abstractNumId="1">
    <w:nsid w:val="408151A7"/>
    <w:multiLevelType w:val="hybridMultilevel"/>
    <w:tmpl w:val="1D6AC336"/>
    <w:lvl w:ilvl="0" w:tplc="D4D48288">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nsid w:val="44830965"/>
    <w:multiLevelType w:val="hybridMultilevel"/>
    <w:tmpl w:val="23387C86"/>
    <w:lvl w:ilvl="0" w:tplc="1BC808D8">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nsid w:val="44F827F3"/>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54352FA3"/>
    <w:multiLevelType w:val="hybridMultilevel"/>
    <w:tmpl w:val="BA68BBC2"/>
    <w:lvl w:ilvl="0" w:tplc="6344B92E">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nsid w:val="67782E66"/>
    <w:multiLevelType w:val="hybridMultilevel"/>
    <w:tmpl w:val="F2624E74"/>
    <w:lvl w:ilvl="0" w:tplc="18CC8D2A">
      <w:start w:val="3"/>
      <w:numFmt w:val="decimal"/>
      <w:lvlText w:val="(%1)"/>
      <w:lvlJc w:val="left"/>
      <w:pPr>
        <w:tabs>
          <w:tab w:val="num" w:pos="462"/>
        </w:tabs>
        <w:ind w:left="462" w:hanging="360"/>
      </w:pPr>
    </w:lvl>
    <w:lvl w:ilvl="1" w:tplc="041B0019">
      <w:start w:val="1"/>
      <w:numFmt w:val="lowerLetter"/>
      <w:lvlText w:val="%2."/>
      <w:lvlJc w:val="left"/>
      <w:pPr>
        <w:tabs>
          <w:tab w:val="num" w:pos="1182"/>
        </w:tabs>
        <w:ind w:left="1182" w:hanging="360"/>
      </w:pPr>
    </w:lvl>
    <w:lvl w:ilvl="2" w:tplc="041B001B">
      <w:start w:val="1"/>
      <w:numFmt w:val="lowerRoman"/>
      <w:lvlText w:val="%3."/>
      <w:lvlJc w:val="right"/>
      <w:pPr>
        <w:tabs>
          <w:tab w:val="num" w:pos="1902"/>
        </w:tabs>
        <w:ind w:left="1902" w:hanging="180"/>
      </w:pPr>
    </w:lvl>
    <w:lvl w:ilvl="3" w:tplc="041B000F">
      <w:start w:val="1"/>
      <w:numFmt w:val="decimal"/>
      <w:lvlText w:val="%4."/>
      <w:lvlJc w:val="left"/>
      <w:pPr>
        <w:tabs>
          <w:tab w:val="num" w:pos="2622"/>
        </w:tabs>
        <w:ind w:left="2622" w:hanging="360"/>
      </w:pPr>
    </w:lvl>
    <w:lvl w:ilvl="4" w:tplc="041B0019">
      <w:start w:val="1"/>
      <w:numFmt w:val="lowerLetter"/>
      <w:lvlText w:val="%5."/>
      <w:lvlJc w:val="left"/>
      <w:pPr>
        <w:tabs>
          <w:tab w:val="num" w:pos="3342"/>
        </w:tabs>
        <w:ind w:left="3342" w:hanging="360"/>
      </w:pPr>
    </w:lvl>
    <w:lvl w:ilvl="5" w:tplc="041B001B">
      <w:start w:val="1"/>
      <w:numFmt w:val="lowerRoman"/>
      <w:lvlText w:val="%6."/>
      <w:lvlJc w:val="right"/>
      <w:pPr>
        <w:tabs>
          <w:tab w:val="num" w:pos="4062"/>
        </w:tabs>
        <w:ind w:left="4062" w:hanging="180"/>
      </w:pPr>
    </w:lvl>
    <w:lvl w:ilvl="6" w:tplc="041B000F">
      <w:start w:val="1"/>
      <w:numFmt w:val="decimal"/>
      <w:lvlText w:val="%7."/>
      <w:lvlJc w:val="left"/>
      <w:pPr>
        <w:tabs>
          <w:tab w:val="num" w:pos="4782"/>
        </w:tabs>
        <w:ind w:left="4782" w:hanging="360"/>
      </w:pPr>
    </w:lvl>
    <w:lvl w:ilvl="7" w:tplc="041B0019">
      <w:start w:val="1"/>
      <w:numFmt w:val="lowerLetter"/>
      <w:lvlText w:val="%8."/>
      <w:lvlJc w:val="left"/>
      <w:pPr>
        <w:tabs>
          <w:tab w:val="num" w:pos="5502"/>
        </w:tabs>
        <w:ind w:left="5502" w:hanging="360"/>
      </w:pPr>
    </w:lvl>
    <w:lvl w:ilvl="8" w:tplc="041B001B">
      <w:start w:val="1"/>
      <w:numFmt w:val="lowerRoman"/>
      <w:lvlText w:val="%9."/>
      <w:lvlJc w:val="right"/>
      <w:pPr>
        <w:tabs>
          <w:tab w:val="num" w:pos="6222"/>
        </w:tabs>
        <w:ind w:left="6222" w:hanging="180"/>
      </w:pPr>
    </w:lvl>
  </w:abstractNum>
  <w:abstractNum w:abstractNumId="6">
    <w:nsid w:val="6C525782"/>
    <w:multiLevelType w:val="hybridMultilevel"/>
    <w:tmpl w:val="7F30B190"/>
    <w:lvl w:ilvl="0" w:tplc="46465AC2">
      <w:start w:val="1"/>
      <w:numFmt w:val="decimal"/>
      <w:lvlText w:val="(%1)"/>
      <w:lvlJc w:val="left"/>
      <w:pPr>
        <w:ind w:left="462" w:hanging="360"/>
      </w:pPr>
    </w:lvl>
    <w:lvl w:ilvl="1" w:tplc="70B2CCE4">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7">
    <w:nsid w:val="78620944"/>
    <w:multiLevelType w:val="hybridMultilevel"/>
    <w:tmpl w:val="1D6AC336"/>
    <w:lvl w:ilvl="0" w:tplc="D4D48288">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6"/>
  </w:num>
  <w:num w:numId="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num>
  <w:num w:numId="4">
    <w:abstractNumId w:val="5"/>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num>
  <w:num w:numId="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num>
  <w:num w:numId="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7"/>
  </w:num>
  <w:num w:numId="1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0"/>
  </w:num>
  <w:num w:numId="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103"/>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77BD6"/>
    <w:rsid w:val="00011B0E"/>
    <w:rsid w:val="000D6FF1"/>
    <w:rsid w:val="00141F17"/>
    <w:rsid w:val="001A0082"/>
    <w:rsid w:val="001B02C9"/>
    <w:rsid w:val="001C7833"/>
    <w:rsid w:val="002420B6"/>
    <w:rsid w:val="002542AF"/>
    <w:rsid w:val="00283A52"/>
    <w:rsid w:val="002F7FB3"/>
    <w:rsid w:val="00372271"/>
    <w:rsid w:val="003C2645"/>
    <w:rsid w:val="003E2B70"/>
    <w:rsid w:val="00425321"/>
    <w:rsid w:val="00425857"/>
    <w:rsid w:val="00470F8D"/>
    <w:rsid w:val="0047390F"/>
    <w:rsid w:val="004A6E2F"/>
    <w:rsid w:val="0056654C"/>
    <w:rsid w:val="00577BD6"/>
    <w:rsid w:val="005E0868"/>
    <w:rsid w:val="005F110F"/>
    <w:rsid w:val="006642E4"/>
    <w:rsid w:val="006D64A0"/>
    <w:rsid w:val="00712E98"/>
    <w:rsid w:val="00717770"/>
    <w:rsid w:val="0075540C"/>
    <w:rsid w:val="00777CEC"/>
    <w:rsid w:val="007E71D6"/>
    <w:rsid w:val="00831DBA"/>
    <w:rsid w:val="008D2826"/>
    <w:rsid w:val="0094340F"/>
    <w:rsid w:val="009C0147"/>
    <w:rsid w:val="009C68C9"/>
    <w:rsid w:val="00A7580B"/>
    <w:rsid w:val="00A76200"/>
    <w:rsid w:val="00AB05A6"/>
    <w:rsid w:val="00AF3DB0"/>
    <w:rsid w:val="00B423CE"/>
    <w:rsid w:val="00BA0CB8"/>
    <w:rsid w:val="00BB4414"/>
    <w:rsid w:val="00C65EF6"/>
    <w:rsid w:val="00C87A3C"/>
    <w:rsid w:val="00CD1426"/>
    <w:rsid w:val="00D02785"/>
    <w:rsid w:val="00D64A30"/>
    <w:rsid w:val="00DA4406"/>
    <w:rsid w:val="00E32E87"/>
    <w:rsid w:val="00E33E66"/>
    <w:rsid w:val="00E63F91"/>
    <w:rsid w:val="00E9287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831DBA"/>
  </w:style>
  <w:style w:type="paragraph" w:styleId="Nadpis1">
    <w:name w:val="heading 1"/>
    <w:basedOn w:val="Normlny"/>
    <w:next w:val="Normlny"/>
    <w:link w:val="Nadpis1Char"/>
    <w:qFormat/>
    <w:rsid w:val="009C68C9"/>
    <w:pPr>
      <w:keepNext/>
      <w:outlineLvl w:val="0"/>
    </w:pPr>
    <w:rPr>
      <w:sz w:val="24"/>
      <w:lang w:eastAsia="en-US"/>
    </w:rPr>
  </w:style>
  <w:style w:type="paragraph" w:styleId="Nadpis2">
    <w:name w:val="heading 2"/>
    <w:basedOn w:val="Normlny"/>
    <w:next w:val="Normlny"/>
    <w:link w:val="Nadpis2Char"/>
    <w:semiHidden/>
    <w:unhideWhenUsed/>
    <w:qFormat/>
    <w:rsid w:val="00831DBA"/>
    <w:pPr>
      <w:keepNext/>
      <w:spacing w:before="240" w:after="60"/>
      <w:outlineLvl w:val="1"/>
    </w:pPr>
    <w:rPr>
      <w:rFonts w:ascii="Cambria" w:hAnsi="Cambria"/>
      <w:b/>
      <w:bCs/>
      <w:i/>
      <w:iCs/>
      <w:sz w:val="28"/>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rsid w:val="009C68C9"/>
    <w:rPr>
      <w:sz w:val="24"/>
    </w:rPr>
  </w:style>
  <w:style w:type="paragraph" w:styleId="Nzov">
    <w:name w:val="Title"/>
    <w:basedOn w:val="Normlny"/>
    <w:link w:val="NzovChar"/>
    <w:uiPriority w:val="99"/>
    <w:qFormat/>
    <w:rsid w:val="009C68C9"/>
    <w:pPr>
      <w:jc w:val="center"/>
    </w:pPr>
    <w:rPr>
      <w:sz w:val="28"/>
      <w:lang w:eastAsia="en-US"/>
    </w:rPr>
  </w:style>
  <w:style w:type="character" w:customStyle="1" w:styleId="NzovChar">
    <w:name w:val="Názov Char"/>
    <w:link w:val="Nzov"/>
    <w:uiPriority w:val="99"/>
    <w:rsid w:val="009C68C9"/>
    <w:rPr>
      <w:sz w:val="28"/>
    </w:rPr>
  </w:style>
  <w:style w:type="paragraph" w:styleId="Bezriadkovania">
    <w:name w:val="No Spacing"/>
    <w:uiPriority w:val="1"/>
    <w:qFormat/>
    <w:rsid w:val="009C68C9"/>
    <w:rPr>
      <w:rFonts w:ascii="Calibri" w:hAnsi="Calibri"/>
      <w:sz w:val="22"/>
      <w:szCs w:val="22"/>
      <w:lang w:val="en-US"/>
    </w:rPr>
  </w:style>
  <w:style w:type="paragraph" w:styleId="Odsekzoznamu">
    <w:name w:val="List Paragraph"/>
    <w:basedOn w:val="Normlny"/>
    <w:uiPriority w:val="34"/>
    <w:qFormat/>
    <w:rsid w:val="009C68C9"/>
    <w:pPr>
      <w:ind w:left="720"/>
      <w:contextualSpacing/>
    </w:pPr>
  </w:style>
  <w:style w:type="character" w:customStyle="1" w:styleId="Nadpis2Char">
    <w:name w:val="Nadpis 2 Char"/>
    <w:basedOn w:val="Predvolenpsmoodseku"/>
    <w:link w:val="Nadpis2"/>
    <w:semiHidden/>
    <w:rsid w:val="00831DBA"/>
    <w:rPr>
      <w:rFonts w:ascii="Cambria" w:hAnsi="Cambria"/>
      <w:b/>
      <w:bCs/>
      <w:i/>
      <w:iCs/>
      <w:sz w:val="28"/>
      <w:szCs w:val="28"/>
    </w:rPr>
  </w:style>
  <w:style w:type="paragraph" w:styleId="Normlnywebov">
    <w:name w:val="Normal (Web)"/>
    <w:basedOn w:val="Normlny"/>
    <w:uiPriority w:val="99"/>
    <w:unhideWhenUsed/>
    <w:rsid w:val="00831DBA"/>
    <w:pPr>
      <w:spacing w:before="100" w:beforeAutospacing="1" w:after="100" w:afterAutospacing="1"/>
    </w:pPr>
    <w:rPr>
      <w:sz w:val="24"/>
      <w:szCs w:val="24"/>
    </w:rPr>
  </w:style>
  <w:style w:type="paragraph" w:styleId="Hlavika">
    <w:name w:val="header"/>
    <w:basedOn w:val="Normlny"/>
    <w:link w:val="HlavikaChar"/>
    <w:uiPriority w:val="99"/>
    <w:semiHidden/>
    <w:unhideWhenUsed/>
    <w:rsid w:val="00831DBA"/>
    <w:pPr>
      <w:tabs>
        <w:tab w:val="center" w:pos="4536"/>
        <w:tab w:val="right" w:pos="9072"/>
      </w:tabs>
    </w:pPr>
  </w:style>
  <w:style w:type="character" w:customStyle="1" w:styleId="HlavikaChar">
    <w:name w:val="Hlavička Char"/>
    <w:basedOn w:val="Predvolenpsmoodseku"/>
    <w:link w:val="Hlavika"/>
    <w:uiPriority w:val="99"/>
    <w:semiHidden/>
    <w:rsid w:val="00831DBA"/>
  </w:style>
  <w:style w:type="paragraph" w:styleId="Pta">
    <w:name w:val="footer"/>
    <w:basedOn w:val="Normlny"/>
    <w:link w:val="PtaChar"/>
    <w:uiPriority w:val="99"/>
    <w:semiHidden/>
    <w:unhideWhenUsed/>
    <w:rsid w:val="00831DBA"/>
    <w:pPr>
      <w:tabs>
        <w:tab w:val="center" w:pos="4536"/>
        <w:tab w:val="right" w:pos="9072"/>
      </w:tabs>
    </w:pPr>
  </w:style>
  <w:style w:type="character" w:customStyle="1" w:styleId="PtaChar">
    <w:name w:val="Päta Char"/>
    <w:basedOn w:val="Predvolenpsmoodseku"/>
    <w:link w:val="Pta"/>
    <w:uiPriority w:val="99"/>
    <w:semiHidden/>
    <w:rsid w:val="00831DBA"/>
  </w:style>
  <w:style w:type="paragraph" w:styleId="Zkladntext">
    <w:name w:val="Body Text"/>
    <w:basedOn w:val="Normlny"/>
    <w:link w:val="ZkladntextChar"/>
    <w:uiPriority w:val="99"/>
    <w:semiHidden/>
    <w:unhideWhenUsed/>
    <w:rsid w:val="00831DBA"/>
    <w:rPr>
      <w:b/>
      <w:sz w:val="24"/>
    </w:rPr>
  </w:style>
  <w:style w:type="character" w:customStyle="1" w:styleId="ZkladntextChar">
    <w:name w:val="Základný text Char"/>
    <w:basedOn w:val="Predvolenpsmoodseku"/>
    <w:link w:val="Zkladntext"/>
    <w:uiPriority w:val="99"/>
    <w:semiHidden/>
    <w:rsid w:val="00831DBA"/>
    <w:rPr>
      <w:b/>
      <w:sz w:val="24"/>
    </w:rPr>
  </w:style>
  <w:style w:type="paragraph" w:styleId="Zarkazkladnhotextu">
    <w:name w:val="Body Text Indent"/>
    <w:basedOn w:val="Normlny"/>
    <w:link w:val="ZarkazkladnhotextuChar"/>
    <w:uiPriority w:val="99"/>
    <w:unhideWhenUsed/>
    <w:rsid w:val="00831DBA"/>
    <w:pPr>
      <w:spacing w:after="120"/>
      <w:ind w:left="283"/>
    </w:pPr>
  </w:style>
  <w:style w:type="character" w:customStyle="1" w:styleId="ZarkazkladnhotextuChar">
    <w:name w:val="Zarážka základného textu Char"/>
    <w:basedOn w:val="Predvolenpsmoodseku"/>
    <w:link w:val="Zarkazkladnhotextu"/>
    <w:uiPriority w:val="99"/>
    <w:rsid w:val="00831DBA"/>
  </w:style>
  <w:style w:type="paragraph" w:styleId="Zkladntext2">
    <w:name w:val="Body Text 2"/>
    <w:basedOn w:val="Normlny"/>
    <w:link w:val="Zkladntext2Char"/>
    <w:uiPriority w:val="99"/>
    <w:semiHidden/>
    <w:unhideWhenUsed/>
    <w:rsid w:val="00831DBA"/>
    <w:pPr>
      <w:spacing w:after="120" w:line="480" w:lineRule="auto"/>
    </w:pPr>
  </w:style>
  <w:style w:type="character" w:customStyle="1" w:styleId="Zkladntext2Char">
    <w:name w:val="Základný text 2 Char"/>
    <w:basedOn w:val="Predvolenpsmoodseku"/>
    <w:link w:val="Zkladntext2"/>
    <w:uiPriority w:val="99"/>
    <w:semiHidden/>
    <w:rsid w:val="00831DBA"/>
  </w:style>
  <w:style w:type="paragraph" w:styleId="Zarkazkladnhotextu2">
    <w:name w:val="Body Text Indent 2"/>
    <w:basedOn w:val="Normlny"/>
    <w:link w:val="Zarkazkladnhotextu2Char"/>
    <w:uiPriority w:val="99"/>
    <w:semiHidden/>
    <w:unhideWhenUsed/>
    <w:rsid w:val="00831DBA"/>
    <w:pPr>
      <w:spacing w:after="120" w:line="480" w:lineRule="auto"/>
      <w:ind w:left="283"/>
    </w:pPr>
  </w:style>
  <w:style w:type="character" w:customStyle="1" w:styleId="Zarkazkladnhotextu2Char">
    <w:name w:val="Zarážka základného textu 2 Char"/>
    <w:basedOn w:val="Predvolenpsmoodseku"/>
    <w:link w:val="Zarkazkladnhotextu2"/>
    <w:uiPriority w:val="99"/>
    <w:semiHidden/>
    <w:rsid w:val="00831DBA"/>
  </w:style>
  <w:style w:type="paragraph" w:styleId="truktradokumentu">
    <w:name w:val="Document Map"/>
    <w:basedOn w:val="Normlny"/>
    <w:link w:val="truktradokumentuChar"/>
    <w:uiPriority w:val="99"/>
    <w:semiHidden/>
    <w:unhideWhenUsed/>
    <w:rsid w:val="00831DBA"/>
    <w:pPr>
      <w:shd w:val="clear" w:color="auto" w:fill="000080"/>
      <w:spacing w:after="200" w:line="276" w:lineRule="auto"/>
    </w:pPr>
    <w:rPr>
      <w:rFonts w:ascii="Tahoma" w:hAnsi="Tahoma" w:cs="Tahoma"/>
      <w:lang w:val="en-US" w:eastAsia="en-US"/>
    </w:rPr>
  </w:style>
  <w:style w:type="character" w:customStyle="1" w:styleId="truktradokumentuChar">
    <w:name w:val="Štruktúra dokumentu Char"/>
    <w:basedOn w:val="Predvolenpsmoodseku"/>
    <w:link w:val="truktradokumentu"/>
    <w:uiPriority w:val="99"/>
    <w:semiHidden/>
    <w:rsid w:val="00831DBA"/>
    <w:rPr>
      <w:rFonts w:ascii="Tahoma" w:hAnsi="Tahoma" w:cs="Tahoma"/>
      <w:shd w:val="clear" w:color="auto" w:fill="000080"/>
      <w:lang w:val="en-US" w:eastAsia="en-US"/>
    </w:rPr>
  </w:style>
  <w:style w:type="paragraph" w:styleId="Textbubliny">
    <w:name w:val="Balloon Text"/>
    <w:basedOn w:val="Normlny"/>
    <w:link w:val="TextbublinyChar"/>
    <w:uiPriority w:val="99"/>
    <w:semiHidden/>
    <w:unhideWhenUsed/>
    <w:rsid w:val="00831DBA"/>
    <w:rPr>
      <w:rFonts w:ascii="Tahoma" w:hAnsi="Tahoma" w:cs="Tahoma"/>
      <w:sz w:val="16"/>
      <w:szCs w:val="16"/>
      <w:lang w:val="en-US" w:eastAsia="en-US"/>
    </w:rPr>
  </w:style>
  <w:style w:type="character" w:customStyle="1" w:styleId="TextbublinyChar">
    <w:name w:val="Text bubliny Char"/>
    <w:basedOn w:val="Predvolenpsmoodseku"/>
    <w:link w:val="Textbubliny"/>
    <w:uiPriority w:val="99"/>
    <w:semiHidden/>
    <w:rsid w:val="00831DBA"/>
    <w:rPr>
      <w:rFonts w:ascii="Tahoma" w:hAnsi="Tahoma" w:cs="Tahoma"/>
      <w:sz w:val="16"/>
      <w:szCs w:val="16"/>
      <w:lang w:val="en-US" w:eastAsia="en-US"/>
    </w:rPr>
  </w:style>
  <w:style w:type="paragraph" w:customStyle="1" w:styleId="Char">
    <w:name w:val="Char"/>
    <w:basedOn w:val="Normlny"/>
    <w:uiPriority w:val="99"/>
    <w:rsid w:val="00831DBA"/>
    <w:pPr>
      <w:spacing w:after="160" w:line="240" w:lineRule="exact"/>
    </w:pPr>
    <w:rPr>
      <w:rFonts w:ascii="Arial Narrow" w:hAnsi="Arial Narrow" w:cs="Arial Narrow"/>
      <w:sz w:val="22"/>
      <w:szCs w:val="22"/>
      <w:lang w:val="en-US" w:eastAsia="en-US"/>
    </w:rPr>
  </w:style>
  <w:style w:type="paragraph" w:customStyle="1" w:styleId="Zakladnystyl">
    <w:name w:val="Zakladny styl"/>
    <w:uiPriority w:val="99"/>
    <w:rsid w:val="00831DBA"/>
    <w:pPr>
      <w:autoSpaceDE w:val="0"/>
      <w:autoSpaceDN w:val="0"/>
    </w:pPr>
    <w:rPr>
      <w:lang w:eastAsia="en-US"/>
    </w:rPr>
  </w:style>
  <w:style w:type="paragraph" w:customStyle="1" w:styleId="Nosite">
    <w:name w:val="Nositeľ"/>
    <w:basedOn w:val="Zakladnystyl"/>
    <w:next w:val="Nadpis2"/>
    <w:uiPriority w:val="99"/>
    <w:rsid w:val="00831DBA"/>
    <w:pPr>
      <w:autoSpaceDE/>
      <w:autoSpaceDN/>
      <w:spacing w:before="240" w:after="120"/>
      <w:ind w:left="567"/>
    </w:pPr>
    <w:rPr>
      <w:b/>
      <w:bCs/>
      <w:sz w:val="24"/>
      <w:szCs w:val="24"/>
      <w:lang w:eastAsia="sk-SK"/>
    </w:rPr>
  </w:style>
  <w:style w:type="character" w:customStyle="1" w:styleId="apple-converted-space">
    <w:name w:val="apple-converted-space"/>
    <w:rsid w:val="00831DBA"/>
  </w:style>
  <w:style w:type="table" w:styleId="Mriekatabuky">
    <w:name w:val="Table Grid"/>
    <w:basedOn w:val="Normlnatabuka"/>
    <w:rsid w:val="00831DBA"/>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831DBA"/>
  </w:style>
  <w:style w:type="paragraph" w:styleId="Nadpis1">
    <w:name w:val="heading 1"/>
    <w:basedOn w:val="Normlny"/>
    <w:next w:val="Normlny"/>
    <w:link w:val="Nadpis1Char"/>
    <w:qFormat/>
    <w:rsid w:val="009C68C9"/>
    <w:pPr>
      <w:keepNext/>
      <w:outlineLvl w:val="0"/>
    </w:pPr>
    <w:rPr>
      <w:sz w:val="24"/>
      <w:lang w:eastAsia="en-US"/>
    </w:rPr>
  </w:style>
  <w:style w:type="paragraph" w:styleId="Nadpis2">
    <w:name w:val="heading 2"/>
    <w:basedOn w:val="Normlny"/>
    <w:next w:val="Normlny"/>
    <w:link w:val="Nadpis2Char"/>
    <w:semiHidden/>
    <w:unhideWhenUsed/>
    <w:qFormat/>
    <w:rsid w:val="00831DBA"/>
    <w:pPr>
      <w:keepNext/>
      <w:spacing w:before="240" w:after="60"/>
      <w:outlineLvl w:val="1"/>
    </w:pPr>
    <w:rPr>
      <w:rFonts w:ascii="Cambria" w:hAnsi="Cambria"/>
      <w:b/>
      <w:bCs/>
      <w:i/>
      <w:iCs/>
      <w:sz w:val="28"/>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rsid w:val="009C68C9"/>
    <w:rPr>
      <w:sz w:val="24"/>
    </w:rPr>
  </w:style>
  <w:style w:type="paragraph" w:styleId="Nzov">
    <w:name w:val="Title"/>
    <w:basedOn w:val="Normlny"/>
    <w:link w:val="NzovChar"/>
    <w:uiPriority w:val="99"/>
    <w:qFormat/>
    <w:rsid w:val="009C68C9"/>
    <w:pPr>
      <w:jc w:val="center"/>
    </w:pPr>
    <w:rPr>
      <w:sz w:val="28"/>
      <w:lang w:eastAsia="en-US"/>
    </w:rPr>
  </w:style>
  <w:style w:type="character" w:customStyle="1" w:styleId="NzovChar">
    <w:name w:val="Názov Char"/>
    <w:link w:val="Nzov"/>
    <w:uiPriority w:val="99"/>
    <w:rsid w:val="009C68C9"/>
    <w:rPr>
      <w:sz w:val="28"/>
    </w:rPr>
  </w:style>
  <w:style w:type="paragraph" w:styleId="Bezriadkovania">
    <w:name w:val="No Spacing"/>
    <w:uiPriority w:val="1"/>
    <w:qFormat/>
    <w:rsid w:val="009C68C9"/>
    <w:rPr>
      <w:rFonts w:ascii="Calibri" w:hAnsi="Calibri"/>
      <w:sz w:val="22"/>
      <w:szCs w:val="22"/>
      <w:lang w:val="en-US"/>
    </w:rPr>
  </w:style>
  <w:style w:type="paragraph" w:styleId="Odsekzoznamu">
    <w:name w:val="List Paragraph"/>
    <w:basedOn w:val="Normlny"/>
    <w:uiPriority w:val="34"/>
    <w:qFormat/>
    <w:rsid w:val="009C68C9"/>
    <w:pPr>
      <w:ind w:left="720"/>
      <w:contextualSpacing/>
    </w:pPr>
  </w:style>
  <w:style w:type="character" w:customStyle="1" w:styleId="Nadpis2Char">
    <w:name w:val="Nadpis 2 Char"/>
    <w:basedOn w:val="Predvolenpsmoodseku"/>
    <w:link w:val="Nadpis2"/>
    <w:semiHidden/>
    <w:rsid w:val="00831DBA"/>
    <w:rPr>
      <w:rFonts w:ascii="Cambria" w:hAnsi="Cambria"/>
      <w:b/>
      <w:bCs/>
      <w:i/>
      <w:iCs/>
      <w:sz w:val="28"/>
      <w:szCs w:val="28"/>
    </w:rPr>
  </w:style>
  <w:style w:type="paragraph" w:styleId="Normlnywebov">
    <w:name w:val="Normal (Web)"/>
    <w:basedOn w:val="Normlny"/>
    <w:uiPriority w:val="99"/>
    <w:unhideWhenUsed/>
    <w:rsid w:val="00831DBA"/>
    <w:pPr>
      <w:spacing w:before="100" w:beforeAutospacing="1" w:after="100" w:afterAutospacing="1"/>
    </w:pPr>
    <w:rPr>
      <w:sz w:val="24"/>
      <w:szCs w:val="24"/>
    </w:rPr>
  </w:style>
  <w:style w:type="paragraph" w:styleId="Hlavika">
    <w:name w:val="header"/>
    <w:basedOn w:val="Normlny"/>
    <w:link w:val="HlavikaChar"/>
    <w:uiPriority w:val="99"/>
    <w:semiHidden/>
    <w:unhideWhenUsed/>
    <w:rsid w:val="00831DBA"/>
    <w:pPr>
      <w:tabs>
        <w:tab w:val="center" w:pos="4536"/>
        <w:tab w:val="right" w:pos="9072"/>
      </w:tabs>
    </w:pPr>
  </w:style>
  <w:style w:type="character" w:customStyle="1" w:styleId="HlavikaChar">
    <w:name w:val="Hlavička Char"/>
    <w:basedOn w:val="Predvolenpsmoodseku"/>
    <w:link w:val="Hlavika"/>
    <w:uiPriority w:val="99"/>
    <w:semiHidden/>
    <w:rsid w:val="00831DBA"/>
  </w:style>
  <w:style w:type="paragraph" w:styleId="Pta">
    <w:name w:val="footer"/>
    <w:basedOn w:val="Normlny"/>
    <w:link w:val="PtaChar"/>
    <w:uiPriority w:val="99"/>
    <w:semiHidden/>
    <w:unhideWhenUsed/>
    <w:rsid w:val="00831DBA"/>
    <w:pPr>
      <w:tabs>
        <w:tab w:val="center" w:pos="4536"/>
        <w:tab w:val="right" w:pos="9072"/>
      </w:tabs>
    </w:pPr>
  </w:style>
  <w:style w:type="character" w:customStyle="1" w:styleId="PtaChar">
    <w:name w:val="Päta Char"/>
    <w:basedOn w:val="Predvolenpsmoodseku"/>
    <w:link w:val="Pta"/>
    <w:uiPriority w:val="99"/>
    <w:semiHidden/>
    <w:rsid w:val="00831DBA"/>
  </w:style>
  <w:style w:type="paragraph" w:styleId="Zkladntext">
    <w:name w:val="Body Text"/>
    <w:basedOn w:val="Normlny"/>
    <w:link w:val="ZkladntextChar"/>
    <w:uiPriority w:val="99"/>
    <w:semiHidden/>
    <w:unhideWhenUsed/>
    <w:rsid w:val="00831DBA"/>
    <w:rPr>
      <w:b/>
      <w:sz w:val="24"/>
    </w:rPr>
  </w:style>
  <w:style w:type="character" w:customStyle="1" w:styleId="ZkladntextChar">
    <w:name w:val="Základný text Char"/>
    <w:basedOn w:val="Predvolenpsmoodseku"/>
    <w:link w:val="Zkladntext"/>
    <w:uiPriority w:val="99"/>
    <w:semiHidden/>
    <w:rsid w:val="00831DBA"/>
    <w:rPr>
      <w:b/>
      <w:sz w:val="24"/>
    </w:rPr>
  </w:style>
  <w:style w:type="paragraph" w:styleId="Zarkazkladnhotextu">
    <w:name w:val="Body Text Indent"/>
    <w:basedOn w:val="Normlny"/>
    <w:link w:val="ZarkazkladnhotextuChar"/>
    <w:uiPriority w:val="99"/>
    <w:unhideWhenUsed/>
    <w:rsid w:val="00831DBA"/>
    <w:pPr>
      <w:spacing w:after="120"/>
      <w:ind w:left="283"/>
    </w:pPr>
  </w:style>
  <w:style w:type="character" w:customStyle="1" w:styleId="ZarkazkladnhotextuChar">
    <w:name w:val="Zarážka základného textu Char"/>
    <w:basedOn w:val="Predvolenpsmoodseku"/>
    <w:link w:val="Zarkazkladnhotextu"/>
    <w:uiPriority w:val="99"/>
    <w:rsid w:val="00831DBA"/>
  </w:style>
  <w:style w:type="paragraph" w:styleId="Zkladntext2">
    <w:name w:val="Body Text 2"/>
    <w:basedOn w:val="Normlny"/>
    <w:link w:val="Zkladntext2Char"/>
    <w:uiPriority w:val="99"/>
    <w:semiHidden/>
    <w:unhideWhenUsed/>
    <w:rsid w:val="00831DBA"/>
    <w:pPr>
      <w:spacing w:after="120" w:line="480" w:lineRule="auto"/>
    </w:pPr>
  </w:style>
  <w:style w:type="character" w:customStyle="1" w:styleId="Zkladntext2Char">
    <w:name w:val="Základný text 2 Char"/>
    <w:basedOn w:val="Predvolenpsmoodseku"/>
    <w:link w:val="Zkladntext2"/>
    <w:uiPriority w:val="99"/>
    <w:semiHidden/>
    <w:rsid w:val="00831DBA"/>
  </w:style>
  <w:style w:type="paragraph" w:styleId="Zarkazkladnhotextu2">
    <w:name w:val="Body Text Indent 2"/>
    <w:basedOn w:val="Normlny"/>
    <w:link w:val="Zarkazkladnhotextu2Char"/>
    <w:uiPriority w:val="99"/>
    <w:semiHidden/>
    <w:unhideWhenUsed/>
    <w:rsid w:val="00831DBA"/>
    <w:pPr>
      <w:spacing w:after="120" w:line="480" w:lineRule="auto"/>
      <w:ind w:left="283"/>
    </w:pPr>
  </w:style>
  <w:style w:type="character" w:customStyle="1" w:styleId="Zarkazkladnhotextu2Char">
    <w:name w:val="Zarážka základného textu 2 Char"/>
    <w:basedOn w:val="Predvolenpsmoodseku"/>
    <w:link w:val="Zarkazkladnhotextu2"/>
    <w:uiPriority w:val="99"/>
    <w:semiHidden/>
    <w:rsid w:val="00831DBA"/>
  </w:style>
  <w:style w:type="paragraph" w:styleId="truktradokumentu">
    <w:name w:val="Document Map"/>
    <w:basedOn w:val="Normlny"/>
    <w:link w:val="truktradokumentuChar"/>
    <w:uiPriority w:val="99"/>
    <w:semiHidden/>
    <w:unhideWhenUsed/>
    <w:rsid w:val="00831DBA"/>
    <w:pPr>
      <w:shd w:val="clear" w:color="auto" w:fill="000080"/>
      <w:spacing w:after="200" w:line="276" w:lineRule="auto"/>
    </w:pPr>
    <w:rPr>
      <w:rFonts w:ascii="Tahoma" w:hAnsi="Tahoma" w:cs="Tahoma"/>
      <w:lang w:val="en-US" w:eastAsia="en-US"/>
    </w:rPr>
  </w:style>
  <w:style w:type="character" w:customStyle="1" w:styleId="truktradokumentuChar">
    <w:name w:val="Štruktúra dokumentu Char"/>
    <w:basedOn w:val="Predvolenpsmoodseku"/>
    <w:link w:val="truktradokumentu"/>
    <w:uiPriority w:val="99"/>
    <w:semiHidden/>
    <w:rsid w:val="00831DBA"/>
    <w:rPr>
      <w:rFonts w:ascii="Tahoma" w:hAnsi="Tahoma" w:cs="Tahoma"/>
      <w:shd w:val="clear" w:color="auto" w:fill="000080"/>
      <w:lang w:val="en-US" w:eastAsia="en-US"/>
    </w:rPr>
  </w:style>
  <w:style w:type="paragraph" w:styleId="Textbubliny">
    <w:name w:val="Balloon Text"/>
    <w:basedOn w:val="Normlny"/>
    <w:link w:val="TextbublinyChar"/>
    <w:uiPriority w:val="99"/>
    <w:semiHidden/>
    <w:unhideWhenUsed/>
    <w:rsid w:val="00831DBA"/>
    <w:rPr>
      <w:rFonts w:ascii="Tahoma" w:hAnsi="Tahoma" w:cs="Tahoma"/>
      <w:sz w:val="16"/>
      <w:szCs w:val="16"/>
      <w:lang w:val="en-US" w:eastAsia="en-US"/>
    </w:rPr>
  </w:style>
  <w:style w:type="character" w:customStyle="1" w:styleId="TextbublinyChar">
    <w:name w:val="Text bubliny Char"/>
    <w:basedOn w:val="Predvolenpsmoodseku"/>
    <w:link w:val="Textbubliny"/>
    <w:uiPriority w:val="99"/>
    <w:semiHidden/>
    <w:rsid w:val="00831DBA"/>
    <w:rPr>
      <w:rFonts w:ascii="Tahoma" w:hAnsi="Tahoma" w:cs="Tahoma"/>
      <w:sz w:val="16"/>
      <w:szCs w:val="16"/>
      <w:lang w:val="en-US" w:eastAsia="en-US"/>
    </w:rPr>
  </w:style>
  <w:style w:type="paragraph" w:customStyle="1" w:styleId="Char">
    <w:name w:val="Char"/>
    <w:basedOn w:val="Normlny"/>
    <w:uiPriority w:val="99"/>
    <w:rsid w:val="00831DBA"/>
    <w:pPr>
      <w:spacing w:after="160" w:line="240" w:lineRule="exact"/>
    </w:pPr>
    <w:rPr>
      <w:rFonts w:ascii="Arial Narrow" w:hAnsi="Arial Narrow" w:cs="Arial Narrow"/>
      <w:sz w:val="22"/>
      <w:szCs w:val="22"/>
      <w:lang w:val="en-US" w:eastAsia="en-US"/>
    </w:rPr>
  </w:style>
  <w:style w:type="paragraph" w:customStyle="1" w:styleId="Zakladnystyl">
    <w:name w:val="Zakladny styl"/>
    <w:uiPriority w:val="99"/>
    <w:rsid w:val="00831DBA"/>
    <w:pPr>
      <w:autoSpaceDE w:val="0"/>
      <w:autoSpaceDN w:val="0"/>
    </w:pPr>
    <w:rPr>
      <w:lang w:eastAsia="en-US"/>
    </w:rPr>
  </w:style>
  <w:style w:type="paragraph" w:customStyle="1" w:styleId="Nosite">
    <w:name w:val="Nositeľ"/>
    <w:basedOn w:val="Zakladnystyl"/>
    <w:next w:val="Nadpis2"/>
    <w:uiPriority w:val="99"/>
    <w:rsid w:val="00831DBA"/>
    <w:pPr>
      <w:autoSpaceDE/>
      <w:autoSpaceDN/>
      <w:spacing w:before="240" w:after="120"/>
      <w:ind w:left="567"/>
    </w:pPr>
    <w:rPr>
      <w:b/>
      <w:bCs/>
      <w:sz w:val="24"/>
      <w:szCs w:val="24"/>
      <w:lang w:eastAsia="sk-SK"/>
    </w:rPr>
  </w:style>
  <w:style w:type="character" w:customStyle="1" w:styleId="apple-converted-space">
    <w:name w:val="apple-converted-space"/>
    <w:rsid w:val="00831DBA"/>
  </w:style>
  <w:style w:type="table" w:styleId="Mriekatabuky">
    <w:name w:val="Table Grid"/>
    <w:basedOn w:val="Normlnatabuka"/>
    <w:rsid w:val="00831DBA"/>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2762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12" Type="http://schemas.openxmlformats.org/officeDocument/2006/relationships/customXml" Target="../customXml/item5.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ustomXml" Target="../customXml/item4.xml"/><Relationship Id="rId5" Type="http://schemas.openxmlformats.org/officeDocument/2006/relationships/settings" Target="settings.xml"/><Relationship Id="rId10" Type="http://schemas.openxmlformats.org/officeDocument/2006/relationships/customXml" Target="../customXml/item3.xml"/><Relationship Id="rId4" Type="http://schemas.microsoft.com/office/2007/relationships/stylesWithEffects" Target="stylesWithEffects.xml"/><Relationship Id="rId9" Type="http://schemas.openxmlformats.org/officeDocument/2006/relationships/customXml" Target="../customXml/item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documentManagement>
    <_dlc_DocId xmlns="e60a29af-d413-48d4-bd90-fe9d2a897e4b">WKX3UHSAJ2R6-2-408452</_dlc_DocId>
    <_dlc_DocIdUrl xmlns="e60a29af-d413-48d4-bd90-fe9d2a897e4b">
      <Url>https://ovdmasv601/sites/DMS/_layouts/15/DocIdRedir.aspx?ID=WKX3UHSAJ2R6-2-408452</Url>
      <Description>WKX3UHSAJ2R6-2-408452</Description>
    </_dlc_DocIdUrl>
  </documentManagement>
</p:properti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kument" ma:contentTypeID="0x0101006C0C8C3C1E3DCC44BECE3792677AD011" ma:contentTypeVersion="0" ma:contentTypeDescription="Umožňuje vytvoriť nový dokument." ma:contentTypeScope="" ma:versionID="85fc4bdbf09a6aa5742b4e3db9523750">
  <xsd:schema xmlns:xsd="http://www.w3.org/2001/XMLSchema" xmlns:xs="http://www.w3.org/2001/XMLSchema" xmlns:p="http://schemas.microsoft.com/office/2006/metadata/properties" xmlns:ns2="e60a29af-d413-48d4-bd90-fe9d2a897e4b" targetNamespace="http://schemas.microsoft.com/office/2006/metadata/properties" ma:root="true" ma:fieldsID="d088e84141cffc04886a2632a8c86973" ns2:_="">
    <xsd:import namespace="e60a29af-d413-48d4-bd90-fe9d2a897e4b"/>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60a29af-d413-48d4-bd90-fe9d2a897e4b" elementFormDefault="qualified">
    <xsd:import namespace="http://schemas.microsoft.com/office/2006/documentManagement/types"/>
    <xsd:import namespace="http://schemas.microsoft.com/office/infopath/2007/PartnerControls"/>
    <xsd:element name="_dlc_DocId" ma:index="8" nillable="true" ma:displayName="Hodnota identifikátora dokumentu" ma:description="Hodnota identifikátora dokumentu priradená k tejto položke." ma:internalName="_dlc_DocId" ma:readOnly="true">
      <xsd:simpleType>
        <xsd:restriction base="dms:Text"/>
      </xsd:simpleType>
    </xsd:element>
    <xsd:element name="_dlc_DocIdUrl" ma:index="9" nillable="true" ma:displayName="Identifikátor dokumentu" ma:description="Trvalé prepojenie na tento dok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6463AD-2D37-47FE-A9F1-9E6C6A5236F6}"/>
</file>

<file path=customXml/itemProps2.xml><?xml version="1.0" encoding="utf-8"?>
<ds:datastoreItem xmlns:ds="http://schemas.openxmlformats.org/officeDocument/2006/customXml" ds:itemID="{D0C197C4-3452-4B02-9C03-E12632299B55}"/>
</file>

<file path=customXml/itemProps3.xml><?xml version="1.0" encoding="utf-8"?>
<ds:datastoreItem xmlns:ds="http://schemas.openxmlformats.org/officeDocument/2006/customXml" ds:itemID="{D5BE39E2-F19A-408E-AB1E-37A2B55329F3}"/>
</file>

<file path=customXml/itemProps4.xml><?xml version="1.0" encoding="utf-8"?>
<ds:datastoreItem xmlns:ds="http://schemas.openxmlformats.org/officeDocument/2006/customXml" ds:itemID="{1A053966-C5EF-4419-B8BE-0CD2B10AE010}"/>
</file>

<file path=customXml/itemProps5.xml><?xml version="1.0" encoding="utf-8"?>
<ds:datastoreItem xmlns:ds="http://schemas.openxmlformats.org/officeDocument/2006/customXml" ds:itemID="{F4688B7C-5F8E-47A6-81A2-22252EFC78F1}"/>
</file>

<file path=docProps/app.xml><?xml version="1.0" encoding="utf-8"?>
<Properties xmlns="http://schemas.openxmlformats.org/officeDocument/2006/extended-properties" xmlns:vt="http://schemas.openxmlformats.org/officeDocument/2006/docPropsVTypes">
  <Template>Normal</Template>
  <TotalTime>3</TotalTime>
  <Pages>3</Pages>
  <Words>930</Words>
  <Characters>5303</Characters>
  <Application>Microsoft Office Word</Application>
  <DocSecurity>0</DocSecurity>
  <Lines>44</Lines>
  <Paragraphs>12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6221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Polocikova Miriam</dc:creator>
  <cp:lastModifiedBy>Polocikova Miriam</cp:lastModifiedBy>
  <cp:revision>5</cp:revision>
  <cp:lastPrinted>2015-04-14T11:09:00Z</cp:lastPrinted>
  <dcterms:created xsi:type="dcterms:W3CDTF">2015-04-14T11:01:00Z</dcterms:created>
  <dcterms:modified xsi:type="dcterms:W3CDTF">2015-04-14T11:11:00Z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0x0101006C0C8C3C1E3DCC44BECE3792677AD011</vt:lpwstr>
  </property>
  <property fmtid="{D5CDD505-2E9C-101B-9397-08002B2CF9AE}" pid="3" name="_dlc_DocIdItemGuid">
    <vt:lpwstr>3fe028f1-8e50-4499-ae68-94707beacbbc</vt:lpwstr>
  </property>
</Properties>
</file>