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7E52D" w14:textId="77777777" w:rsidR="0081708C" w:rsidRPr="00B21E14" w:rsidRDefault="0081708C" w:rsidP="00B21E1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21E14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B21E14" w14:paraId="07A7070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7FB747" w14:textId="77777777" w:rsidR="0081708C" w:rsidRPr="00B21E14" w:rsidRDefault="0081708C" w:rsidP="00B21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:rsidRPr="00B21E14" w14:paraId="7D2AC913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C517B2" w14:textId="77777777" w:rsidR="0081708C" w:rsidRPr="00B21E14" w:rsidRDefault="0081708C" w:rsidP="00B21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:rsidRPr="00B21E14" w14:paraId="77263B6E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1708C" w:rsidRPr="00B21E14" w14:paraId="1B8FFFCE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70CDB1" w14:textId="77777777" w:rsidR="0081708C" w:rsidRPr="00B21E14" w:rsidRDefault="0081708C" w:rsidP="00B21E1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21E1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č. ...</w:t>
                  </w:r>
                </w:p>
              </w:tc>
            </w:tr>
            <w:tr w:rsidR="0081708C" w:rsidRPr="00B21E14" w14:paraId="28E1ED98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554917" w14:textId="77777777" w:rsidR="0081708C" w:rsidRPr="00B21E14" w:rsidRDefault="0081708C" w:rsidP="00B21E1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1E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7E64ABF8" w14:textId="77777777" w:rsidR="0081708C" w:rsidRPr="00B21E14" w:rsidRDefault="0081708C" w:rsidP="00B21E1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:rsidRPr="00B21E14" w14:paraId="683720C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B21E14" w14:paraId="21D86F97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0C2F25C" w14:textId="660A98C4" w:rsidR="0081708C" w:rsidRPr="00B21E14" w:rsidRDefault="00C0662A" w:rsidP="000D610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D6076"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návrhu nariadenia vlády Slovenskej republiky, </w:t>
                  </w:r>
                  <w:r w:rsidR="008944BC" w:rsidRPr="008944B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ktorým sa vyhlasuj</w:t>
                  </w:r>
                  <w:r w:rsidR="00623B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e</w:t>
                  </w:r>
                  <w:r w:rsidR="008944BC" w:rsidRPr="008944B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623B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Národný park </w:t>
                  </w:r>
                  <w:r w:rsidR="004328C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Nízke Tatry</w:t>
                  </w:r>
                  <w:r w:rsidR="00623B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, jeho zóny a ochranné pásmo</w:t>
                  </w:r>
                </w:p>
              </w:tc>
            </w:tr>
          </w:tbl>
          <w:p w14:paraId="073DC83B" w14:textId="77777777" w:rsidR="0081708C" w:rsidRPr="00B21E14" w:rsidRDefault="0081708C" w:rsidP="00B21E1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5F1459D" w14:textId="77777777" w:rsidR="0081708C" w:rsidRPr="00B21E14" w:rsidRDefault="0081708C" w:rsidP="00B21E14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999"/>
      </w:tblGrid>
      <w:tr w:rsidR="0081708C" w:rsidRPr="00B21E14" w14:paraId="5075069F" w14:textId="77777777" w:rsidTr="00737ECD">
        <w:trPr>
          <w:tblCellSpacing w:w="15" w:type="dxa"/>
        </w:trPr>
        <w:tc>
          <w:tcPr>
            <w:tcW w:w="3499" w:type="dxa"/>
            <w:hideMark/>
          </w:tcPr>
          <w:p w14:paraId="34087147" w14:textId="77777777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5954" w:type="dxa"/>
            <w:hideMark/>
          </w:tcPr>
          <w:p w14:paraId="42EE7115" w14:textId="77777777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B21E14" w14:paraId="3FDBCA21" w14:textId="77777777" w:rsidTr="00737ECD">
        <w:trPr>
          <w:tblCellSpacing w:w="15" w:type="dxa"/>
        </w:trPr>
        <w:tc>
          <w:tcPr>
            <w:tcW w:w="3499" w:type="dxa"/>
            <w:hideMark/>
          </w:tcPr>
          <w:p w14:paraId="348BF35B" w14:textId="77777777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  <w:r w:rsidR="00737ECD">
              <w:rPr>
                <w:rFonts w:ascii="Times New Roman" w:hAnsi="Times New Roman" w:cs="Times New Roman"/>
                <w:sz w:val="24"/>
                <w:szCs w:val="24"/>
              </w:rPr>
              <w:t>podpredseda vlády a</w:t>
            </w:r>
          </w:p>
        </w:tc>
        <w:tc>
          <w:tcPr>
            <w:tcW w:w="5954" w:type="dxa"/>
            <w:hideMark/>
          </w:tcPr>
          <w:p w14:paraId="7803AB9E" w14:textId="77777777" w:rsidR="0081708C" w:rsidRPr="00B21E14" w:rsidRDefault="00ED412E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F2583" w:rsidRPr="00B21E14">
              <w:rPr>
                <w:rFonts w:ascii="Times New Roman" w:hAnsi="Times New Roman" w:cs="Times New Roman"/>
                <w:sz w:val="24"/>
                <w:szCs w:val="24"/>
              </w:rPr>
              <w:t>minister životného prostredia</w: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6DE62608" w14:textId="77777777" w:rsidR="0081708C" w:rsidRPr="00B21E14" w:rsidRDefault="00000000" w:rsidP="00B21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FBF5A77">
          <v:rect id="_x0000_i1025" style="width:0;height:1.5pt" o:hralign="center" o:hrstd="t" o:hr="t" fillcolor="gray" stroked="f"/>
        </w:pict>
      </w:r>
    </w:p>
    <w:p w14:paraId="314DFD23" w14:textId="77777777" w:rsidR="0081708C" w:rsidRPr="00B21E14" w:rsidRDefault="0081708C" w:rsidP="00B21E14">
      <w:pPr>
        <w:rPr>
          <w:rFonts w:ascii="Times New Roman" w:hAnsi="Times New Roman" w:cs="Times New Roman"/>
        </w:rPr>
      </w:pPr>
    </w:p>
    <w:p w14:paraId="17F507DA" w14:textId="77777777" w:rsidR="009C4F6D" w:rsidRPr="00B21E14" w:rsidRDefault="009C4F6D" w:rsidP="00B21E14">
      <w:pPr>
        <w:rPr>
          <w:rFonts w:ascii="Times New Roman" w:hAnsi="Times New Roman" w:cs="Times New Roman"/>
          <w:b/>
          <w:sz w:val="32"/>
          <w:szCs w:val="32"/>
        </w:rPr>
      </w:pPr>
      <w:r w:rsidRPr="00B21E14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2E3AEB65" w14:textId="77777777" w:rsidR="009C4F6D" w:rsidRPr="00B21E14" w:rsidRDefault="009C4F6D" w:rsidP="00B21E14">
      <w:pPr>
        <w:rPr>
          <w:rFonts w:ascii="Times New Roman" w:hAnsi="Times New Roman" w:cs="Times New Roman"/>
        </w:rPr>
      </w:pPr>
    </w:p>
    <w:p w14:paraId="25655A2F" w14:textId="77777777" w:rsidR="00BD6076" w:rsidRPr="00B21E14" w:rsidRDefault="00BD6076" w:rsidP="00B21E14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BD6076" w:rsidRPr="00B21E14" w14:paraId="5664A19B" w14:textId="77777777" w:rsidTr="008C4A73">
        <w:trPr>
          <w:divId w:val="1356348979"/>
          <w:trHeight w:val="450"/>
          <w:jc w:val="center"/>
        </w:trPr>
        <w:tc>
          <w:tcPr>
            <w:tcW w:w="400" w:type="pct"/>
            <w:hideMark/>
          </w:tcPr>
          <w:p w14:paraId="3C418468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14:paraId="388160A0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BD6076" w:rsidRPr="00B21E14" w14:paraId="77657EF1" w14:textId="77777777" w:rsidTr="008C4A73">
        <w:trPr>
          <w:divId w:val="1356348979"/>
          <w:trHeight w:val="450"/>
          <w:jc w:val="center"/>
        </w:trPr>
        <w:tc>
          <w:tcPr>
            <w:tcW w:w="400" w:type="pct"/>
            <w:hideMark/>
          </w:tcPr>
          <w:p w14:paraId="6D989C16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12A8DD99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hideMark/>
          </w:tcPr>
          <w:p w14:paraId="7349F5BE" w14:textId="3E830C79" w:rsidR="00BD6076" w:rsidRPr="00B21E14" w:rsidRDefault="00BD6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 xml:space="preserve">návrh nariadenia vlády Slovenskej republiky, </w:t>
            </w:r>
            <w:r w:rsidR="008944BC" w:rsidRPr="008944BC">
              <w:rPr>
                <w:rFonts w:ascii="Times New Roman" w:hAnsi="Times New Roman" w:cs="Times New Roman"/>
                <w:sz w:val="24"/>
                <w:szCs w:val="24"/>
              </w:rPr>
              <w:t>ktorým sa vyhlasuj</w:t>
            </w:r>
            <w:r w:rsidR="00623B8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944BC" w:rsidRPr="00894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3B84">
              <w:rPr>
                <w:rFonts w:ascii="Times New Roman" w:hAnsi="Times New Roman" w:cs="Times New Roman"/>
                <w:sz w:val="24"/>
                <w:szCs w:val="24"/>
              </w:rPr>
              <w:t xml:space="preserve">Národný park </w:t>
            </w:r>
            <w:r w:rsidR="004328C0">
              <w:rPr>
                <w:rFonts w:ascii="Times New Roman" w:hAnsi="Times New Roman" w:cs="Times New Roman"/>
                <w:sz w:val="24"/>
                <w:szCs w:val="24"/>
              </w:rPr>
              <w:t>Nízke Tatry</w:t>
            </w:r>
            <w:r w:rsidR="00623B84">
              <w:rPr>
                <w:rFonts w:ascii="Times New Roman" w:hAnsi="Times New Roman" w:cs="Times New Roman"/>
                <w:sz w:val="24"/>
                <w:szCs w:val="24"/>
              </w:rPr>
              <w:t>, jeho zóny a ochranné pásmo</w:t>
            </w:r>
            <w:r w:rsidR="00325F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D6076" w:rsidRPr="00B21E14" w14:paraId="14CB5F2A" w14:textId="77777777" w:rsidTr="008C4A73">
        <w:trPr>
          <w:divId w:val="1356348979"/>
          <w:trHeight w:val="450"/>
          <w:jc w:val="center"/>
        </w:trPr>
        <w:tc>
          <w:tcPr>
            <w:tcW w:w="400" w:type="pct"/>
            <w:hideMark/>
          </w:tcPr>
          <w:p w14:paraId="0BC3ECBF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14:paraId="765E2557" w14:textId="77777777" w:rsidR="00BD6076" w:rsidRPr="00B21E14" w:rsidRDefault="0058609E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ukladá</w:t>
            </w:r>
          </w:p>
        </w:tc>
      </w:tr>
      <w:tr w:rsidR="00BD6076" w:rsidRPr="00B21E14" w14:paraId="3E42929B" w14:textId="77777777" w:rsidTr="008C4A73">
        <w:trPr>
          <w:divId w:val="1356348979"/>
          <w:trHeight w:val="450"/>
          <w:jc w:val="center"/>
        </w:trPr>
        <w:tc>
          <w:tcPr>
            <w:tcW w:w="400" w:type="pct"/>
            <w:hideMark/>
          </w:tcPr>
          <w:p w14:paraId="590E78BE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14:paraId="1B3AEA7E" w14:textId="77777777" w:rsidR="00BD6076" w:rsidRPr="00B21E14" w:rsidRDefault="0058609E" w:rsidP="00325F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BD6076" w:rsidRPr="00B2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redsed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ovi vlády</w:t>
            </w:r>
            <w:r w:rsidR="00623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D6076" w:rsidRPr="00B21E14" w14:paraId="2C986112" w14:textId="77777777" w:rsidTr="008C4A73">
        <w:trPr>
          <w:divId w:val="1356348979"/>
          <w:trHeight w:val="450"/>
          <w:jc w:val="center"/>
        </w:trPr>
        <w:tc>
          <w:tcPr>
            <w:tcW w:w="400" w:type="pct"/>
            <w:hideMark/>
          </w:tcPr>
          <w:p w14:paraId="1AFF0BF1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4579E8E7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hideMark/>
          </w:tcPr>
          <w:p w14:paraId="70E8C347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zabezpečiť uverejnenie nariadenia vlády Slovenskej republiky</w:t>
            </w:r>
            <w:r w:rsidR="00586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586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Zbierke zákonov Slovenskej republiky</w:t>
            </w:r>
            <w:r w:rsidR="00E1178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E11785" w:rsidRPr="00B21E14" w14:paraId="6ECBFE15" w14:textId="77777777" w:rsidTr="008C4A73">
        <w:trPr>
          <w:divId w:val="1356348979"/>
          <w:trHeight w:val="450"/>
          <w:jc w:val="center"/>
        </w:trPr>
        <w:tc>
          <w:tcPr>
            <w:tcW w:w="400" w:type="pct"/>
          </w:tcPr>
          <w:p w14:paraId="6CD0C721" w14:textId="77777777" w:rsidR="00E11785" w:rsidRPr="00BC45D0" w:rsidRDefault="00E11785" w:rsidP="00B21E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yellow"/>
              </w:rPr>
            </w:pPr>
          </w:p>
        </w:tc>
        <w:tc>
          <w:tcPr>
            <w:tcW w:w="4600" w:type="pct"/>
            <w:gridSpan w:val="2"/>
          </w:tcPr>
          <w:p w14:paraId="737BC89C" w14:textId="280C6B1B" w:rsidR="00F873A3" w:rsidRPr="004328C0" w:rsidRDefault="00E11785" w:rsidP="001708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28C0">
              <w:rPr>
                <w:rFonts w:ascii="Times New Roman" w:hAnsi="Times New Roman" w:cs="Times New Roman"/>
                <w:b/>
                <w:sz w:val="24"/>
                <w:szCs w:val="24"/>
              </w:rPr>
              <w:t>podpredsedovi vlády a ministrovi životného prostredia</w:t>
            </w:r>
          </w:p>
        </w:tc>
      </w:tr>
      <w:tr w:rsidR="00E11785" w:rsidRPr="00B21E14" w14:paraId="522F8232" w14:textId="77777777" w:rsidTr="008C4A73">
        <w:trPr>
          <w:divId w:val="1356348979"/>
          <w:trHeight w:val="450"/>
          <w:jc w:val="center"/>
        </w:trPr>
        <w:tc>
          <w:tcPr>
            <w:tcW w:w="400" w:type="pct"/>
          </w:tcPr>
          <w:p w14:paraId="22DF5DBF" w14:textId="77777777" w:rsidR="00E11785" w:rsidRPr="00BC45D0" w:rsidRDefault="00E11785" w:rsidP="00B21E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yellow"/>
              </w:rPr>
            </w:pPr>
          </w:p>
        </w:tc>
        <w:tc>
          <w:tcPr>
            <w:tcW w:w="400" w:type="pct"/>
          </w:tcPr>
          <w:p w14:paraId="6E1C3470" w14:textId="65E7F00C" w:rsidR="00E11785" w:rsidRPr="004328C0" w:rsidRDefault="00043C9E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C0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r w:rsidR="006F41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1785" w:rsidRPr="00432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14948A" w14:textId="77777777" w:rsidR="00A31F13" w:rsidRDefault="00A31F13" w:rsidP="00B21E1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F9342AE" w14:textId="77777777" w:rsidR="00A31F13" w:rsidRDefault="00A31F13" w:rsidP="00B21E1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F71F129" w14:textId="77777777" w:rsidR="00A31F13" w:rsidRDefault="00A31F13" w:rsidP="00B21E1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13DBE16" w14:textId="77777777" w:rsidR="00A31F13" w:rsidRDefault="00A31F13" w:rsidP="00B21E1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8B22623" w14:textId="2354B1D7" w:rsidR="00A31F13" w:rsidRPr="00BC45D0" w:rsidRDefault="00A31F13" w:rsidP="00B21E1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00" w:type="pct"/>
          </w:tcPr>
          <w:p w14:paraId="756DE5E0" w14:textId="1A85437B" w:rsidR="00A31F13" w:rsidRDefault="00A31F13" w:rsidP="00E11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zabezpečiť prostredníctvom Správy Národného parku </w:t>
            </w:r>
            <w:r w:rsidR="004328C0">
              <w:rPr>
                <w:rFonts w:ascii="Times New Roman" w:hAnsi="Times New Roman" w:cs="Times New Roman"/>
                <w:sz w:val="24"/>
                <w:szCs w:val="24"/>
              </w:rPr>
              <w:t>Nízke Tatry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 so sídlom </w:t>
            </w:r>
            <w:r w:rsidR="004328C0">
              <w:rPr>
                <w:rFonts w:ascii="Times New Roman" w:hAnsi="Times New Roman" w:cs="Times New Roman"/>
                <w:sz w:val="24"/>
                <w:szCs w:val="24"/>
              </w:rPr>
              <w:t>v Banskej Bystrici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 informovanie dotknutých neštátnych subjektov o vzniku nároku na náhradu</w:t>
            </w:r>
            <w:r w:rsidR="008F4267">
              <w:rPr>
                <w:rFonts w:ascii="Times New Roman" w:hAnsi="Times New Roman" w:cs="Times New Roman"/>
                <w:sz w:val="24"/>
                <w:szCs w:val="24"/>
              </w:rPr>
              <w:t xml:space="preserve"> za obmedzenie</w:t>
            </w:r>
            <w:r w:rsidR="008F4267"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 bežného obhospodarovania 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podľa § 61 zákona č. 543/2002 Z. z. </w:t>
            </w:r>
            <w:r w:rsidR="008F1087">
              <w:rPr>
                <w:rFonts w:ascii="Times New Roman" w:hAnsi="Times New Roman" w:cs="Times New Roman"/>
                <w:sz w:val="24"/>
                <w:szCs w:val="24"/>
              </w:rPr>
              <w:t>o ochrane prírody a krajiny v znení neskorších predpisov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C6F3D4" w14:textId="77777777" w:rsidR="008C4A73" w:rsidRDefault="008C4A73" w:rsidP="00E11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FBA6C" w14:textId="2328411F" w:rsidR="008C4A73" w:rsidRPr="008C4A73" w:rsidRDefault="00542448" w:rsidP="008C4A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priebežne</w:t>
            </w:r>
          </w:p>
        </w:tc>
      </w:tr>
      <w:tr w:rsidR="008C4A73" w:rsidRPr="00B21E14" w14:paraId="1045586B" w14:textId="77777777" w:rsidTr="008C4A73">
        <w:trPr>
          <w:divId w:val="1356348979"/>
          <w:trHeight w:val="450"/>
          <w:jc w:val="center"/>
        </w:trPr>
        <w:tc>
          <w:tcPr>
            <w:tcW w:w="400" w:type="pct"/>
          </w:tcPr>
          <w:p w14:paraId="35CC47BC" w14:textId="77777777" w:rsidR="008C4A73" w:rsidRPr="00BC45D0" w:rsidRDefault="008C4A73" w:rsidP="00B21E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yellow"/>
              </w:rPr>
            </w:pPr>
          </w:p>
        </w:tc>
        <w:tc>
          <w:tcPr>
            <w:tcW w:w="400" w:type="pct"/>
          </w:tcPr>
          <w:p w14:paraId="78E8D541" w14:textId="21BAD055" w:rsidR="008C4A73" w:rsidRPr="004328C0" w:rsidRDefault="008C4A73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C0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32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0" w:type="pct"/>
          </w:tcPr>
          <w:p w14:paraId="4B4C9AB8" w14:textId="77777777" w:rsidR="008C4A73" w:rsidRDefault="008C4A73" w:rsidP="008C4A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zabezpečiť prostredníctvom Správy Národného parku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Nízke Tatry so sídlom v Banskej Bystrici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 poskytovanie súčinnosti dotknutým neštátnym subjektom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prostredníctvom metodického usmernenia 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pri uplatnení nároku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náhradu za obmedzenie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 bežného obhospodarovania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podľa § 61 zákona č. 543/2002 Z. z.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 ochrane prírody a krajiny v znení neskorších predpisov na príslušnom orgáne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ochrany prírody a krajiny a pri zapojení sa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 výziev financovaných zo zdrojov Európskej únie.</w:t>
            </w:r>
          </w:p>
          <w:p w14:paraId="54D86859" w14:textId="77777777" w:rsidR="008C4A73" w:rsidRDefault="008C4A73" w:rsidP="008C4A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A1647" w14:textId="0D280091" w:rsidR="008C4A73" w:rsidRPr="00A31F13" w:rsidRDefault="008C4A73" w:rsidP="008C4A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priebežne</w:t>
            </w:r>
          </w:p>
        </w:tc>
      </w:tr>
    </w:tbl>
    <w:p w14:paraId="03A2A484" w14:textId="77777777" w:rsidR="00596D02" w:rsidRPr="00B21E14" w:rsidRDefault="00596D02" w:rsidP="00B21E14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7837"/>
      </w:tblGrid>
      <w:tr w:rsidR="00557779" w:rsidRPr="00B21E14" w14:paraId="7BDF3FB3" w14:textId="77777777" w:rsidTr="00E11785">
        <w:trPr>
          <w:cantSplit/>
          <w:trHeight w:val="357"/>
        </w:trPr>
        <w:tc>
          <w:tcPr>
            <w:tcW w:w="1559" w:type="dxa"/>
          </w:tcPr>
          <w:p w14:paraId="118E0218" w14:textId="77777777" w:rsidR="00557779" w:rsidRPr="00B21E14" w:rsidRDefault="00557779" w:rsidP="00B21E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b/>
                <w:sz w:val="24"/>
                <w:szCs w:val="24"/>
              </w:rPr>
              <w:t>Vykon</w:t>
            </w:r>
            <w:r w:rsidR="000C763E">
              <w:rPr>
                <w:rFonts w:ascii="Times New Roman" w:hAnsi="Times New Roman" w:cs="Times New Roman"/>
                <w:b/>
                <w:sz w:val="24"/>
                <w:szCs w:val="24"/>
              </w:rPr>
              <w:t>ajú</w:t>
            </w:r>
            <w:r w:rsidRPr="00B21E1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37" w:type="dxa"/>
          </w:tcPr>
          <w:p w14:paraId="0FF317A8" w14:textId="77777777" w:rsidR="00F26FE7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</w:p>
        </w:tc>
      </w:tr>
      <w:tr w:rsidR="00557779" w:rsidRPr="00B21E14" w14:paraId="04E4403D" w14:textId="77777777" w:rsidTr="00E11785">
        <w:trPr>
          <w:cantSplit/>
        </w:trPr>
        <w:tc>
          <w:tcPr>
            <w:tcW w:w="1559" w:type="dxa"/>
          </w:tcPr>
          <w:p w14:paraId="3E9BB4A8" w14:textId="77777777" w:rsidR="00557779" w:rsidRPr="00B21E14" w:rsidRDefault="00557779" w:rsidP="00B21E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37" w:type="dxa"/>
          </w:tcPr>
          <w:p w14:paraId="766E69F8" w14:textId="77777777" w:rsidR="00557779" w:rsidRPr="00B21E14" w:rsidRDefault="00E11785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podpredseda vlády a minister životného prostredia</w:t>
            </w:r>
          </w:p>
        </w:tc>
      </w:tr>
    </w:tbl>
    <w:p w14:paraId="4381226D" w14:textId="77777777" w:rsidR="00557779" w:rsidRPr="00B21E14" w:rsidRDefault="00557779" w:rsidP="00B21E14">
      <w:pPr>
        <w:rPr>
          <w:rFonts w:ascii="Times New Roman" w:hAnsi="Times New Roman" w:cs="Times New Roman"/>
        </w:rPr>
      </w:pPr>
    </w:p>
    <w:sectPr w:rsidR="00557779" w:rsidRPr="00B21E14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trackRevisions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67"/>
    <w:rsid w:val="000009AC"/>
    <w:rsid w:val="00043C9E"/>
    <w:rsid w:val="00051107"/>
    <w:rsid w:val="00061FED"/>
    <w:rsid w:val="00066F51"/>
    <w:rsid w:val="00074658"/>
    <w:rsid w:val="000C763E"/>
    <w:rsid w:val="000D6100"/>
    <w:rsid w:val="000F5B4A"/>
    <w:rsid w:val="0010780A"/>
    <w:rsid w:val="00170820"/>
    <w:rsid w:val="00171F08"/>
    <w:rsid w:val="00175B8A"/>
    <w:rsid w:val="001A4975"/>
    <w:rsid w:val="001B00CD"/>
    <w:rsid w:val="001D1C85"/>
    <w:rsid w:val="001D495F"/>
    <w:rsid w:val="00266B00"/>
    <w:rsid w:val="002746BC"/>
    <w:rsid w:val="002A0190"/>
    <w:rsid w:val="002B0D08"/>
    <w:rsid w:val="003252B8"/>
    <w:rsid w:val="00325FC8"/>
    <w:rsid w:val="0034090F"/>
    <w:rsid w:val="00356199"/>
    <w:rsid w:val="00357AF8"/>
    <w:rsid w:val="00372BCE"/>
    <w:rsid w:val="00376D2B"/>
    <w:rsid w:val="003F2583"/>
    <w:rsid w:val="00402F32"/>
    <w:rsid w:val="004328C0"/>
    <w:rsid w:val="00443F5E"/>
    <w:rsid w:val="00456D57"/>
    <w:rsid w:val="0046157F"/>
    <w:rsid w:val="004958F5"/>
    <w:rsid w:val="004A4C06"/>
    <w:rsid w:val="004C114F"/>
    <w:rsid w:val="005151A4"/>
    <w:rsid w:val="005165E0"/>
    <w:rsid w:val="00537870"/>
    <w:rsid w:val="00542448"/>
    <w:rsid w:val="00543962"/>
    <w:rsid w:val="0055282F"/>
    <w:rsid w:val="00557779"/>
    <w:rsid w:val="0058609E"/>
    <w:rsid w:val="005922D7"/>
    <w:rsid w:val="00596D02"/>
    <w:rsid w:val="005E1E88"/>
    <w:rsid w:val="005E7173"/>
    <w:rsid w:val="00623B84"/>
    <w:rsid w:val="006740F9"/>
    <w:rsid w:val="00681004"/>
    <w:rsid w:val="006A2A39"/>
    <w:rsid w:val="006B2791"/>
    <w:rsid w:val="006B6F58"/>
    <w:rsid w:val="006F2EA0"/>
    <w:rsid w:val="006F3C1D"/>
    <w:rsid w:val="006F4186"/>
    <w:rsid w:val="006F6506"/>
    <w:rsid w:val="00701BE9"/>
    <w:rsid w:val="00735FBE"/>
    <w:rsid w:val="00737ECD"/>
    <w:rsid w:val="0075270D"/>
    <w:rsid w:val="00756873"/>
    <w:rsid w:val="00791810"/>
    <w:rsid w:val="007A1B5B"/>
    <w:rsid w:val="007A2026"/>
    <w:rsid w:val="007C2AD6"/>
    <w:rsid w:val="0081708C"/>
    <w:rsid w:val="008344C3"/>
    <w:rsid w:val="008462F5"/>
    <w:rsid w:val="008944BC"/>
    <w:rsid w:val="008C3A96"/>
    <w:rsid w:val="008C4A73"/>
    <w:rsid w:val="008F1087"/>
    <w:rsid w:val="008F4267"/>
    <w:rsid w:val="00902B80"/>
    <w:rsid w:val="00924D08"/>
    <w:rsid w:val="0092640A"/>
    <w:rsid w:val="00976A51"/>
    <w:rsid w:val="009964F3"/>
    <w:rsid w:val="009C4F6D"/>
    <w:rsid w:val="009D5BCF"/>
    <w:rsid w:val="00A31F13"/>
    <w:rsid w:val="00A3474E"/>
    <w:rsid w:val="00A74A13"/>
    <w:rsid w:val="00AA54B6"/>
    <w:rsid w:val="00AB6DE0"/>
    <w:rsid w:val="00B0377A"/>
    <w:rsid w:val="00B07CB6"/>
    <w:rsid w:val="00B21E14"/>
    <w:rsid w:val="00B4519E"/>
    <w:rsid w:val="00BC1F82"/>
    <w:rsid w:val="00BC45D0"/>
    <w:rsid w:val="00BD2459"/>
    <w:rsid w:val="00BD562D"/>
    <w:rsid w:val="00BD6076"/>
    <w:rsid w:val="00BE47B1"/>
    <w:rsid w:val="00C01652"/>
    <w:rsid w:val="00C0662A"/>
    <w:rsid w:val="00C604FB"/>
    <w:rsid w:val="00C82652"/>
    <w:rsid w:val="00C858E5"/>
    <w:rsid w:val="00CA7F36"/>
    <w:rsid w:val="00CC3A18"/>
    <w:rsid w:val="00CC68F9"/>
    <w:rsid w:val="00CD26F9"/>
    <w:rsid w:val="00D26F72"/>
    <w:rsid w:val="00D30B43"/>
    <w:rsid w:val="00D912E3"/>
    <w:rsid w:val="00D948BA"/>
    <w:rsid w:val="00D96C7B"/>
    <w:rsid w:val="00DC7B7E"/>
    <w:rsid w:val="00E11785"/>
    <w:rsid w:val="00E22B67"/>
    <w:rsid w:val="00E807A6"/>
    <w:rsid w:val="00EA65D1"/>
    <w:rsid w:val="00EB7696"/>
    <w:rsid w:val="00EC7A19"/>
    <w:rsid w:val="00ED412E"/>
    <w:rsid w:val="00F26FE7"/>
    <w:rsid w:val="00F360B3"/>
    <w:rsid w:val="00F4680C"/>
    <w:rsid w:val="00F873A3"/>
    <w:rsid w:val="00F94F2B"/>
    <w:rsid w:val="00F9721E"/>
    <w:rsid w:val="00FC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454E8"/>
  <w14:defaultImageDpi w14:val="96"/>
  <w15:docId w15:val="{B31C0CCE-9A57-4B52-9292-C292D01F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542448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3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25.7.2017 14:30:22"/>
    <f:field ref="objchangedby" par="" text="Administrator, System"/>
    <f:field ref="objmodifiedat" par="" text="25.7.2017 14:30:25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BBF3D4A-B358-4F97-A483-A5EB6BFC8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Grušovský Lukáš</cp:lastModifiedBy>
  <cp:revision>2</cp:revision>
  <cp:lastPrinted>2026-04-30T09:23:00Z</cp:lastPrinted>
  <dcterms:created xsi:type="dcterms:W3CDTF">2026-06-20T16:34:00Z</dcterms:created>
  <dcterms:modified xsi:type="dcterms:W3CDTF">2026-06-20T16:34:00Z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COO.2145.1000.3.2094411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právo_x000d_
Životné prostredie_x000d_
Príroda a krajina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Barbora Kozlíková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nazovpredpis">
    <vt:lpwstr>, ktorým sa vyhlasuje chránený areál Bradlo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>Ministerstvo životného prostredia Slovenskej republiky, Ministerstvo životného prostredia Slovenskej republiky, Ministerstvo životného prostredia Slovenskej republiky, Ministerstvo životného prostredia Slovenskej republiky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27 ods. 9 zákona č. 543/2002 Z. z. o ochrane prírody a krajiny v znení neskorších predpisov </vt:lpwstr>
  </property>
  <property fmtid="{D5CDD505-2E9C-101B-9397-08002B2CF9AE}" pid="18" name="FSC#SKEDITIONSLOVLEX@103.510:plnynazovpredpis">
    <vt:lpwstr> Nariadenie vlády  Slovenskej republiky, ktorým sa vyhlasuje chránený areál Bradlo </vt:lpwstr>
  </property>
  <property fmtid="{D5CDD505-2E9C-101B-9397-08002B2CF9AE}" pid="19" name="FSC#SKEDITIONSLOVLEX@103.510:rezortcislopredpis">
    <vt:lpwstr>7149/2017-9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LP/2017/573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Čl. 114 a čl. 191 až 193 Zmluvy o fungovaní Európskej únie</vt:lpwstr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>Smernica Rady 92/43/EHS zo dňa 21. mája 1992 o ochrane prirodzených biotopov a voľne žijúcich živočíchov a rastlín (Mimoriadne vydanie Ú.v. EÚ, kap. 15/zv. 2; Ú. v. ES L 206, 22.7.1992) v platnom znení. _x000d_
Rozhodnutie Komisie č. 2008/218/ES z  25. januára 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životného prostredia Slovenskej republiky</vt:lpwstr>
  </property>
  <property fmtid="{D5CDD505-2E9C-101B-9397-08002B2CF9AE}" pid="50" name="FSC#SKEDITIONSLOVLEX@103.510:AttrDateDocPropZaciatokPKK">
    <vt:lpwstr>17. 7. 2017</vt:lpwstr>
  </property>
  <property fmtid="{D5CDD505-2E9C-101B-9397-08002B2CF9AE}" pid="51" name="FSC#SKEDITIONSLOVLEX@103.510:AttrDateDocPropUkonceniePKK">
    <vt:lpwstr>19. 7. 2017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Predkladaným návrhom nariadenia vlády sa vyhlási za chránené územie lokalita európskeho významu, ktorá je rozhodnutím Komisie 2008/218/ES z 25. januára 2008, ktorým sa podľa smernice Rady 92/43/EHS prijíma prvý aktualizovaný zoznam lokalít európskeho význ</vt:lpwstr>
  </property>
  <property fmtid="{D5CDD505-2E9C-101B-9397-08002B2CF9AE}" pid="58" name="FSC#SKEDITIONSLOVLEX@103.510:AttrStrListDocPropAltRiesenia">
    <vt:lpwstr>Nie sú. Navrhované chránené územie sa neprekrýva s iným  chráneným územím a ani s územím medzinárodného významu.</vt:lpwstr>
  </property>
  <property fmtid="{D5CDD505-2E9C-101B-9397-08002B2CF9AE}" pid="59" name="FSC#SKEDITIONSLOVLEX@103.510:AttrStrListDocPropStanoviskoGest">
    <vt:lpwstr>I. Úvod: Ministerstvo životného prostredia Slovenskej republiky dňa 12. júla 2017 predložilo Stálej pracovnej komisii na posudzovanie vybraných vplyvov (ďalej len „Komisia“) na predbežné pripomienkové konanie materiál „Návrh nariadenia vlády Slovenskej re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nariadenia vlády Slovenskej republiky, ktorým sa vyhlasuje chránený areál Bradlo 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nariadenia vlády Slovenskej republiky, ktorým sa vyhlasuje chránený areál Čenkov (ďalej len „návrh nariadenia vlády“) predkladá Ministerstvo životného prostredia Slovenskej republiky podľa § 27 ods. 9 zákona č. 543/20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životného prostredia Slovenskej republiky</vt:lpwstr>
  </property>
  <property fmtid="{D5CDD505-2E9C-101B-9397-08002B2CF9AE}" pid="137" name="FSC#SKEDITIONSLOVLEX@103.510:funkciaZodpPredAkuzativ">
    <vt:lpwstr>ministerovi životného prostredia Slovenskej republiky</vt:lpwstr>
  </property>
  <property fmtid="{D5CDD505-2E9C-101B-9397-08002B2CF9AE}" pid="138" name="FSC#SKEDITIONSLOVLEX@103.510:funkciaZodpPredDativ">
    <vt:lpwstr>ministera životného prostredia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László Sólymos_x000d_
minister životného prostredia Slovenskej republiky</vt:lpwstr>
  </property>
  <property fmtid="{D5CDD505-2E9C-101B-9397-08002B2CF9AE}" pid="143" name="FSC#SKEDITIONSLOVLEX@103.510:spravaucastverej">
    <vt:lpwstr>&lt;p style="text-align: justify;"&gt;Vlastníci, správcovia a&amp;nbsp;nájomcovia tých &amp;nbsp;pozemkov, ktoré sú dotknuté &amp;nbsp;podmienkami ochrany navrhovaného chráneného areálu &amp;nbsp;a &amp;nbsp;verejnosť v&amp;nbsp;príslušných územných obvodoch boli predbežne oboznámení 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25. 7. 2017</vt:lpwstr>
  </property>
</Properties>
</file>