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B1B5" w14:textId="32E138AB" w:rsidR="00F577C6" w:rsidRPr="00F577C6" w:rsidRDefault="000754DA" w:rsidP="00F577C6">
      <w:pPr>
        <w:keepNext/>
        <w:keepLines/>
        <w:spacing w:before="360" w:after="80" w:line="259" w:lineRule="auto"/>
        <w:ind w:left="425"/>
        <w:jc w:val="center"/>
        <w:outlineLvl w:val="0"/>
        <w:rPr>
          <w:rFonts w:ascii="Times New Roman" w:eastAsia="Yu Gothic Light" w:hAnsi="Times New Roman" w:cs="Times New Roman"/>
          <w:b/>
          <w:sz w:val="28"/>
          <w:szCs w:val="44"/>
          <w:lang w:eastAsia="cs-CZ"/>
        </w:rPr>
      </w:pPr>
      <w:r>
        <w:rPr>
          <w:rFonts w:ascii="Times New Roman" w:eastAsia="Yu Gothic Light" w:hAnsi="Times New Roman" w:cs="Times New Roman"/>
          <w:b/>
          <w:szCs w:val="40"/>
          <w:lang w:eastAsia="cs-CZ"/>
        </w:rPr>
        <w:t xml:space="preserve"> </w:t>
      </w:r>
      <w:r w:rsidR="00F577C6" w:rsidRPr="00F577C6">
        <w:rPr>
          <w:rFonts w:ascii="Times New Roman" w:eastAsia="Yu Gothic Light" w:hAnsi="Times New Roman" w:cs="Times New Roman"/>
          <w:b/>
          <w:szCs w:val="40"/>
          <w:lang w:eastAsia="cs-CZ"/>
        </w:rPr>
        <w:t>Dôvodová správa</w:t>
      </w:r>
    </w:p>
    <w:p w14:paraId="522A3A9B" w14:textId="77777777" w:rsidR="00F577C6" w:rsidRPr="00F577C6" w:rsidRDefault="00F577C6" w:rsidP="00F577C6">
      <w:pPr>
        <w:keepNext/>
        <w:keepLines/>
        <w:spacing w:before="360" w:after="80" w:line="259" w:lineRule="auto"/>
        <w:outlineLvl w:val="0"/>
        <w:rPr>
          <w:rFonts w:ascii="Times New Roman" w:eastAsia="Yu Gothic Light" w:hAnsi="Times New Roman" w:cs="Times New Roman"/>
          <w:b/>
          <w:szCs w:val="40"/>
          <w:lang w:eastAsia="cs-CZ"/>
        </w:rPr>
      </w:pPr>
      <w:r w:rsidRPr="00F577C6">
        <w:rPr>
          <w:rFonts w:ascii="Times New Roman" w:eastAsia="Yu Gothic Light" w:hAnsi="Times New Roman" w:cs="Times New Roman"/>
          <w:b/>
          <w:szCs w:val="40"/>
          <w:lang w:eastAsia="cs-CZ"/>
        </w:rPr>
        <w:t xml:space="preserve">B. Osobitná časť </w:t>
      </w:r>
    </w:p>
    <w:p w14:paraId="39171B95" w14:textId="77777777" w:rsidR="00F577C6" w:rsidRPr="00F577C6" w:rsidRDefault="00F577C6" w:rsidP="00F577C6">
      <w:pPr>
        <w:keepNext/>
        <w:keepLines/>
        <w:spacing w:before="360" w:after="80" w:line="259" w:lineRule="auto"/>
        <w:outlineLvl w:val="0"/>
        <w:rPr>
          <w:rFonts w:ascii="Times New Roman" w:eastAsia="Yu Gothic Light" w:hAnsi="Times New Roman" w:cs="Times New Roman"/>
          <w:b/>
          <w:szCs w:val="40"/>
        </w:rPr>
      </w:pPr>
      <w:r w:rsidRPr="00F577C6">
        <w:rPr>
          <w:rFonts w:ascii="Times New Roman" w:eastAsia="Yu Gothic Light" w:hAnsi="Times New Roman" w:cs="Times New Roman"/>
          <w:b/>
          <w:szCs w:val="40"/>
        </w:rPr>
        <w:t>K Čl. I. (</w:t>
      </w:r>
      <w:proofErr w:type="spellStart"/>
      <w:r w:rsidRPr="00F577C6">
        <w:rPr>
          <w:rFonts w:ascii="Times New Roman" w:eastAsia="Yu Gothic Light" w:hAnsi="Times New Roman" w:cs="Times New Roman"/>
          <w:b/>
          <w:szCs w:val="40"/>
        </w:rPr>
        <w:t>ZoE</w:t>
      </w:r>
      <w:proofErr w:type="spellEnd"/>
      <w:r w:rsidRPr="00F577C6">
        <w:rPr>
          <w:rFonts w:ascii="Times New Roman" w:eastAsia="Yu Gothic Light" w:hAnsi="Times New Roman" w:cs="Times New Roman"/>
          <w:b/>
          <w:szCs w:val="40"/>
        </w:rPr>
        <w:t>)</w:t>
      </w:r>
    </w:p>
    <w:p w14:paraId="468A03B6"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szCs w:val="32"/>
          <w14:ligatures w14:val="none"/>
        </w:rPr>
      </w:pPr>
      <w:r w:rsidRPr="00F577C6">
        <w:rPr>
          <w:rFonts w:ascii="Times New Roman" w:eastAsia="Yu Gothic Light" w:hAnsi="Times New Roman" w:cs="Times New Roman"/>
          <w:b/>
          <w:color w:val="000000"/>
          <w:kern w:val="0"/>
          <w:szCs w:val="32"/>
          <w14:ligatures w14:val="none"/>
        </w:rPr>
        <w:t>K bodom 1 a 2</w:t>
      </w:r>
      <w:r w:rsidRPr="00F577C6">
        <w:rPr>
          <w:rFonts w:ascii="Times New Roman" w:eastAsia="Yu Gothic Light" w:hAnsi="Times New Roman" w:cs="Times New Roman"/>
          <w:b/>
          <w:color w:val="000000"/>
          <w:kern w:val="0"/>
          <w:szCs w:val="32"/>
          <w14:ligatures w14:val="none"/>
        </w:rPr>
        <w:tab/>
        <w:t>§ 2 písm. a) body 8 a 9</w:t>
      </w:r>
    </w:p>
    <w:p w14:paraId="37BD3C21"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Navrhovaná úprava upravuje definície prepojenie a zúčtovanie odchýlok a dopĺňa ich o príslušné časti vodíkovej infraštruktúry rovnako ako zahŕňa vodík medzi komodity, na ktoré sa príslušné definície vzťahujú. </w:t>
      </w:r>
    </w:p>
    <w:p w14:paraId="71B87DC0"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3</w:t>
      </w:r>
      <w:r w:rsidRPr="00F577C6">
        <w:rPr>
          <w:rFonts w:ascii="Times New Roman" w:eastAsia="Yu Gothic Light" w:hAnsi="Times New Roman" w:cs="Times New Roman"/>
          <w:b/>
          <w:color w:val="000000"/>
          <w:kern w:val="0"/>
          <w14:ligatures w14:val="none"/>
        </w:rPr>
        <w:tab/>
        <w:t>§ 2 písm. a) bod 11</w:t>
      </w:r>
    </w:p>
    <w:p w14:paraId="4DBD1EB1"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Navrhovaná úprava zahŕňa príslušné časti vodíkovej infraštruktúry do definície pripojení do sústavy, siete alebo (po novom) do vodíkovej siete. </w:t>
      </w:r>
    </w:p>
    <w:p w14:paraId="6B4F5486"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4</w:t>
      </w:r>
      <w:r w:rsidRPr="00F577C6">
        <w:rPr>
          <w:rFonts w:ascii="Times New Roman" w:eastAsia="Yu Gothic Light" w:hAnsi="Times New Roman" w:cs="Times New Roman"/>
          <w:b/>
          <w:color w:val="000000"/>
          <w:kern w:val="0"/>
          <w14:ligatures w14:val="none"/>
        </w:rPr>
        <w:tab/>
        <w:t>§ 2 písm. a) bod 12</w:t>
      </w:r>
    </w:p>
    <w:p w14:paraId="5D6A8BEB" w14:textId="6B547CBF"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Navrhovaná úprava, v spojení s</w:t>
      </w:r>
      <w:r w:rsidR="002F2644">
        <w:rPr>
          <w:rFonts w:ascii="Times New Roman" w:eastAsia="Aptos" w:hAnsi="Times New Roman" w:cs="Times New Roman"/>
          <w:kern w:val="0"/>
          <w14:ligatures w14:val="none"/>
        </w:rPr>
        <w:t xml:space="preserve"> navrhovanou </w:t>
      </w:r>
      <w:r w:rsidRPr="00F577C6">
        <w:rPr>
          <w:rFonts w:ascii="Times New Roman" w:eastAsia="Aptos" w:hAnsi="Times New Roman" w:cs="Times New Roman"/>
          <w:kern w:val="0"/>
          <w14:ligatures w14:val="none"/>
        </w:rPr>
        <w:t xml:space="preserve">úpravou bodu 3, dopĺňa doterajšiu definíciu prístupu aj o prístup </w:t>
      </w:r>
      <w:r w:rsidR="00A279FE">
        <w:rPr>
          <w:rFonts w:ascii="Times New Roman" w:eastAsia="Aptos" w:hAnsi="Times New Roman" w:cs="Times New Roman"/>
          <w:kern w:val="0"/>
          <w14:ligatures w14:val="none"/>
        </w:rPr>
        <w:t>do</w:t>
      </w:r>
      <w:r w:rsidR="00A279FE" w:rsidRPr="00F577C6">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 xml:space="preserve">vodíkovej </w:t>
      </w:r>
      <w:r w:rsidR="002F2644" w:rsidRPr="00F577C6">
        <w:rPr>
          <w:rFonts w:ascii="Times New Roman" w:eastAsia="Aptos" w:hAnsi="Times New Roman" w:cs="Times New Roman"/>
          <w:kern w:val="0"/>
          <w14:ligatures w14:val="none"/>
        </w:rPr>
        <w:t>infraštruktúr</w:t>
      </w:r>
      <w:r w:rsidR="002F2644">
        <w:rPr>
          <w:rFonts w:ascii="Times New Roman" w:eastAsia="Aptos" w:hAnsi="Times New Roman" w:cs="Times New Roman"/>
          <w:kern w:val="0"/>
          <w14:ligatures w14:val="none"/>
        </w:rPr>
        <w:t>y</w:t>
      </w:r>
      <w:r w:rsidRPr="00F577C6">
        <w:rPr>
          <w:rFonts w:ascii="Times New Roman" w:eastAsia="Aptos" w:hAnsi="Times New Roman" w:cs="Times New Roman"/>
          <w:kern w:val="0"/>
          <w14:ligatures w14:val="none"/>
        </w:rPr>
        <w:t xml:space="preserve">. </w:t>
      </w:r>
    </w:p>
    <w:p w14:paraId="5B869E4C"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5</w:t>
      </w:r>
      <w:r w:rsidRPr="00F577C6">
        <w:rPr>
          <w:rFonts w:ascii="Times New Roman" w:eastAsia="Yu Gothic Light" w:hAnsi="Times New Roman" w:cs="Times New Roman"/>
          <w:b/>
          <w:color w:val="000000"/>
          <w:kern w:val="0"/>
          <w14:ligatures w14:val="none"/>
        </w:rPr>
        <w:tab/>
        <w:t xml:space="preserve">§ 2 písm. a) bod 12 nové </w:t>
      </w:r>
      <w:proofErr w:type="spellStart"/>
      <w:r w:rsidRPr="00F577C6">
        <w:rPr>
          <w:rFonts w:ascii="Times New Roman" w:eastAsia="Yu Gothic Light" w:hAnsi="Times New Roman" w:cs="Times New Roman"/>
          <w:b/>
          <w:color w:val="000000"/>
          <w:kern w:val="0"/>
          <w14:ligatures w14:val="none"/>
        </w:rPr>
        <w:t>podbody</w:t>
      </w:r>
      <w:proofErr w:type="spellEnd"/>
      <w:r w:rsidRPr="00F577C6">
        <w:rPr>
          <w:rFonts w:ascii="Times New Roman" w:eastAsia="Yu Gothic Light" w:hAnsi="Times New Roman" w:cs="Times New Roman"/>
          <w:b/>
          <w:color w:val="000000"/>
          <w:kern w:val="0"/>
          <w14:ligatures w14:val="none"/>
        </w:rPr>
        <w:t xml:space="preserve"> 12.7. až 12.10.</w:t>
      </w:r>
    </w:p>
    <w:p w14:paraId="5673A0FA" w14:textId="716F782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Navrhovaná úprava dopĺňa definície rôznych typov zmlúv o pripojenie k po novom upravovanej vodíkovej infraštruktúre. Dopĺňa sa charakteristika prístupu k vodíkovej prepravnej sieti, vodíkovej distribučnej sieti, zásobníku vodíka a vodíkovému terminálu. Charakteristiky prístupu k predmetnej vodíkovej infraštruktúre, rovnako ako zmluvy o prístupu k nej, sú ďalej upravené v ďalších navrhovaných bodoch.  </w:t>
      </w:r>
    </w:p>
    <w:p w14:paraId="2CF368B8"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6</w:t>
      </w:r>
      <w:r w:rsidRPr="00F577C6">
        <w:rPr>
          <w:rFonts w:ascii="Times New Roman" w:eastAsia="Yu Gothic Light" w:hAnsi="Times New Roman" w:cs="Times New Roman"/>
          <w:b/>
          <w:color w:val="000000"/>
          <w:kern w:val="0"/>
          <w14:ligatures w14:val="none"/>
        </w:rPr>
        <w:tab/>
        <w:t>§ 2 písm. a) bod 13</w:t>
      </w:r>
    </w:p>
    <w:p w14:paraId="110522C7"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Navrhovaná úprava zahŕňa príslušné časti vodíkovej infraštruktúry do definície prevádzkovej bezpečnosti sústavy,  siete alebo (po novom) vodíkovej siete. </w:t>
      </w:r>
    </w:p>
    <w:p w14:paraId="0D13EE29"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7</w:t>
      </w:r>
      <w:r w:rsidRPr="00F577C6">
        <w:rPr>
          <w:rFonts w:ascii="Times New Roman" w:eastAsia="Yu Gothic Light" w:hAnsi="Times New Roman" w:cs="Times New Roman"/>
          <w:b/>
          <w:color w:val="000000"/>
          <w:kern w:val="0"/>
          <w14:ligatures w14:val="none"/>
        </w:rPr>
        <w:tab/>
        <w:t>§ 2 písm. a) bod 15</w:t>
      </w:r>
    </w:p>
    <w:p w14:paraId="50A44168" w14:textId="2342AED0"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Návrh úpravy </w:t>
      </w:r>
      <w:r w:rsidR="007E3478" w:rsidRPr="00F577C6">
        <w:rPr>
          <w:rFonts w:ascii="Times New Roman" w:eastAsia="Aptos" w:hAnsi="Times New Roman" w:cs="Times New Roman"/>
          <w:kern w:val="0"/>
          <w14:ligatures w14:val="none"/>
        </w:rPr>
        <w:t>súvis</w:t>
      </w:r>
      <w:r w:rsidR="007E3478">
        <w:rPr>
          <w:rFonts w:ascii="Times New Roman" w:eastAsia="Aptos" w:hAnsi="Times New Roman" w:cs="Times New Roman"/>
          <w:kern w:val="0"/>
          <w14:ligatures w14:val="none"/>
        </w:rPr>
        <w:t>í</w:t>
      </w:r>
      <w:r w:rsidR="007E3478"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s využívaním inteligentných meracích systémov vo vodíkovej sieti. </w:t>
      </w:r>
    </w:p>
    <w:p w14:paraId="486E1A8F"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8</w:t>
      </w:r>
      <w:r w:rsidRPr="00F577C6">
        <w:rPr>
          <w:rFonts w:ascii="Times New Roman" w:eastAsia="Yu Gothic Light" w:hAnsi="Times New Roman" w:cs="Times New Roman"/>
          <w:b/>
          <w:color w:val="000000"/>
          <w:kern w:val="0"/>
          <w14:ligatures w14:val="none"/>
        </w:rPr>
        <w:tab/>
        <w:t>§ 2 písm. a) nový bod 17</w:t>
      </w:r>
    </w:p>
    <w:p w14:paraId="42FDA961" w14:textId="3607C0A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Navrhovaná úprava súvisí s</w:t>
      </w:r>
      <w:r w:rsidR="00062A6F">
        <w:rPr>
          <w:rFonts w:ascii="Times New Roman" w:eastAsia="Aptos" w:hAnsi="Times New Roman" w:cs="Times New Roman"/>
          <w:kern w:val="0"/>
          <w14:ligatures w14:val="none"/>
        </w:rPr>
        <w:t xml:space="preserve"> transpozíciou </w:t>
      </w:r>
      <w:r w:rsidRPr="00F577C6">
        <w:rPr>
          <w:rFonts w:ascii="Times New Roman" w:eastAsia="Aptos" w:hAnsi="Times New Roman" w:cs="Times New Roman"/>
          <w:kern w:val="0"/>
          <w14:ligatures w14:val="none"/>
        </w:rPr>
        <w:t xml:space="preserve">čl. 17 až 19 smernice o vnútornom trhu s plynom, ktoré upravujú používanie inteligentných meracích systémov v sektore plynárenstva </w:t>
      </w:r>
      <w:r w:rsidR="00906CCA">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vo vodíkovej sústave, ako aj s čl. 23 smernice, ktorý upravuje požiadavky </w:t>
      </w:r>
      <w:proofErr w:type="spellStart"/>
      <w:r w:rsidRPr="00F577C6">
        <w:rPr>
          <w:rFonts w:ascii="Times New Roman" w:eastAsia="Aptos" w:hAnsi="Times New Roman" w:cs="Times New Roman"/>
          <w:kern w:val="0"/>
          <w14:ligatures w14:val="none"/>
        </w:rPr>
        <w:t>interoperability</w:t>
      </w:r>
      <w:proofErr w:type="spellEnd"/>
      <w:r w:rsidRPr="00F577C6">
        <w:rPr>
          <w:rFonts w:ascii="Times New Roman" w:eastAsia="Aptos" w:hAnsi="Times New Roman" w:cs="Times New Roman"/>
          <w:kern w:val="0"/>
          <w14:ligatures w14:val="none"/>
        </w:rPr>
        <w:t xml:space="preserve"> </w:t>
      </w:r>
      <w:r w:rsidR="00906CCA">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postupy pre prístup k údajom na trhu so zemným plynom. V navrhovanej úprave došlo k presunutiu definície pojmu </w:t>
      </w:r>
      <w:proofErr w:type="spellStart"/>
      <w:r w:rsidRPr="00F577C6">
        <w:rPr>
          <w:rFonts w:ascii="Times New Roman" w:eastAsia="Aptos" w:hAnsi="Times New Roman" w:cs="Times New Roman"/>
          <w:kern w:val="0"/>
          <w14:ligatures w14:val="none"/>
        </w:rPr>
        <w:t>interoperabilita</w:t>
      </w:r>
      <w:proofErr w:type="spellEnd"/>
      <w:r w:rsidRPr="00F577C6">
        <w:rPr>
          <w:rFonts w:ascii="Times New Roman" w:eastAsia="Aptos" w:hAnsi="Times New Roman" w:cs="Times New Roman"/>
          <w:kern w:val="0"/>
          <w14:ligatures w14:val="none"/>
        </w:rPr>
        <w:t>, ktorý bol pôvodne definovaný v časti elektroenergetiky, konkrétne v § 2 písm. b) bod 51, do všeobecnej časti definícií v § 2 písm. a) bod 17, aby sa rozšírila aplikácia definície pojmu aj na sektor plynárenstva a vodíkového hospodárstva.</w:t>
      </w:r>
    </w:p>
    <w:p w14:paraId="1857C861"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9</w:t>
      </w:r>
      <w:r w:rsidRPr="00F577C6">
        <w:rPr>
          <w:rFonts w:ascii="Times New Roman" w:eastAsia="Yu Gothic Light" w:hAnsi="Times New Roman" w:cs="Times New Roman"/>
          <w:b/>
          <w:color w:val="000000"/>
          <w:kern w:val="0"/>
          <w14:ligatures w14:val="none"/>
        </w:rPr>
        <w:tab/>
        <w:t>§ 2 písm. b) bod 57</w:t>
      </w:r>
    </w:p>
    <w:p w14:paraId="7AAEF86B" w14:textId="52D0FF9C"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súvislosti s presunutím definície </w:t>
      </w:r>
      <w:proofErr w:type="spellStart"/>
      <w:r w:rsidRPr="00F577C6">
        <w:rPr>
          <w:rFonts w:ascii="Times New Roman" w:eastAsia="Aptos" w:hAnsi="Times New Roman" w:cs="Times New Roman"/>
          <w:kern w:val="0"/>
          <w14:ligatures w14:val="none"/>
        </w:rPr>
        <w:t>interoperability</w:t>
      </w:r>
      <w:proofErr w:type="spellEnd"/>
      <w:r w:rsidRPr="00F577C6">
        <w:rPr>
          <w:rFonts w:ascii="Times New Roman" w:eastAsia="Aptos" w:hAnsi="Times New Roman" w:cs="Times New Roman"/>
          <w:kern w:val="0"/>
          <w14:ligatures w14:val="none"/>
        </w:rPr>
        <w:t xml:space="preserve"> do </w:t>
      </w:r>
      <w:r w:rsidR="0041153B">
        <w:rPr>
          <w:rFonts w:ascii="Times New Roman" w:eastAsia="Aptos" w:hAnsi="Times New Roman" w:cs="Times New Roman"/>
          <w:kern w:val="0"/>
          <w14:ligatures w14:val="none"/>
        </w:rPr>
        <w:t>vše</w:t>
      </w:r>
      <w:r w:rsidRPr="00F577C6">
        <w:rPr>
          <w:rFonts w:ascii="Times New Roman" w:eastAsia="Aptos" w:hAnsi="Times New Roman" w:cs="Times New Roman"/>
          <w:kern w:val="0"/>
          <w14:ligatures w14:val="none"/>
        </w:rPr>
        <w:t>obecn</w:t>
      </w:r>
      <w:r w:rsidR="0041153B">
        <w:rPr>
          <w:rFonts w:ascii="Times New Roman" w:eastAsia="Aptos" w:hAnsi="Times New Roman" w:cs="Times New Roman"/>
          <w:kern w:val="0"/>
          <w14:ligatures w14:val="none"/>
        </w:rPr>
        <w:t>ej</w:t>
      </w:r>
      <w:r w:rsidRPr="00F577C6">
        <w:rPr>
          <w:rFonts w:ascii="Times New Roman" w:eastAsia="Aptos" w:hAnsi="Times New Roman" w:cs="Times New Roman"/>
          <w:kern w:val="0"/>
          <w14:ligatures w14:val="none"/>
        </w:rPr>
        <w:t xml:space="preserve"> časti definícií sa </w:t>
      </w:r>
      <w:r w:rsidR="0041153B" w:rsidRPr="00F577C6">
        <w:rPr>
          <w:rFonts w:ascii="Times New Roman" w:eastAsia="Aptos" w:hAnsi="Times New Roman" w:cs="Times New Roman"/>
          <w:kern w:val="0"/>
          <w14:ligatures w14:val="none"/>
        </w:rPr>
        <w:t>t</w:t>
      </w:r>
      <w:r w:rsidR="0041153B">
        <w:rPr>
          <w:rFonts w:ascii="Times New Roman" w:eastAsia="Aptos" w:hAnsi="Times New Roman" w:cs="Times New Roman"/>
          <w:kern w:val="0"/>
          <w14:ligatures w14:val="none"/>
        </w:rPr>
        <w:t>át</w:t>
      </w:r>
      <w:r w:rsidR="0041153B" w:rsidRPr="00F577C6">
        <w:rPr>
          <w:rFonts w:ascii="Times New Roman" w:eastAsia="Aptos" w:hAnsi="Times New Roman" w:cs="Times New Roman"/>
          <w:kern w:val="0"/>
          <w14:ligatures w14:val="none"/>
        </w:rPr>
        <w:t xml:space="preserve">o </w:t>
      </w:r>
      <w:r w:rsidRPr="00F577C6">
        <w:rPr>
          <w:rFonts w:ascii="Times New Roman" w:eastAsia="Aptos" w:hAnsi="Times New Roman" w:cs="Times New Roman"/>
          <w:kern w:val="0"/>
          <w14:ligatures w14:val="none"/>
        </w:rPr>
        <w:t xml:space="preserve">definícia navrhuje v časti elektroenergetiky vypustiť. </w:t>
      </w:r>
    </w:p>
    <w:p w14:paraId="31526EE9" w14:textId="77777777" w:rsidR="00906CCA" w:rsidRDefault="00906CCA" w:rsidP="00F577C6">
      <w:pPr>
        <w:spacing w:line="259" w:lineRule="auto"/>
        <w:jc w:val="both"/>
        <w:rPr>
          <w:rFonts w:ascii="Times New Roman" w:eastAsia="Aptos" w:hAnsi="Times New Roman" w:cs="Times New Roman"/>
          <w:b/>
          <w:bCs/>
          <w:kern w:val="0"/>
          <w14:ligatures w14:val="none"/>
        </w:rPr>
      </w:pPr>
    </w:p>
    <w:p w14:paraId="75433FBD" w14:textId="4455F986" w:rsidR="00DD3FF2" w:rsidRPr="0066237F" w:rsidRDefault="00DD3FF2"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lastRenderedPageBreak/>
        <w:t>K bodu 10</w:t>
      </w:r>
      <w:r w:rsidRPr="0066237F">
        <w:rPr>
          <w:rFonts w:ascii="Times New Roman" w:eastAsia="Aptos" w:hAnsi="Times New Roman" w:cs="Times New Roman"/>
          <w:b/>
          <w:bCs/>
          <w:kern w:val="0"/>
          <w14:ligatures w14:val="none"/>
        </w:rPr>
        <w:tab/>
        <w:t>§ 2 písm. c) bod 1</w:t>
      </w:r>
    </w:p>
    <w:p w14:paraId="7AD513A4" w14:textId="3ECE0887" w:rsidR="00DD3FF2" w:rsidRPr="00F577C6" w:rsidRDefault="00210C4B"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Navrhuje sa doplnenie</w:t>
      </w:r>
      <w:r w:rsidR="007255AB">
        <w:rPr>
          <w:rFonts w:ascii="Times New Roman" w:eastAsia="Aptos" w:hAnsi="Times New Roman" w:cs="Times New Roman"/>
          <w:kern w:val="0"/>
          <w14:ligatures w14:val="none"/>
        </w:rPr>
        <w:t xml:space="preserve"> </w:t>
      </w:r>
      <w:r w:rsidR="0051142D">
        <w:rPr>
          <w:rFonts w:ascii="Times New Roman" w:eastAsia="Aptos" w:hAnsi="Times New Roman" w:cs="Times New Roman"/>
          <w:kern w:val="0"/>
          <w14:ligatures w14:val="none"/>
        </w:rPr>
        <w:t>§ 2 písm. c) bod 1</w:t>
      </w:r>
      <w:r w:rsidRPr="00210C4B">
        <w:rPr>
          <w:rFonts w:ascii="Times New Roman" w:eastAsia="Aptos" w:hAnsi="Times New Roman" w:cs="Times New Roman"/>
          <w:kern w:val="0"/>
          <w14:ligatures w14:val="none"/>
        </w:rPr>
        <w:t xml:space="preserve"> z dôvodu jednoznačného zahrnutia zmesí plynu</w:t>
      </w:r>
      <w:r w:rsidR="00833A1C">
        <w:rPr>
          <w:rFonts w:ascii="Times New Roman" w:eastAsia="Aptos" w:hAnsi="Times New Roman" w:cs="Times New Roman"/>
          <w:kern w:val="0"/>
          <w14:ligatures w14:val="none"/>
        </w:rPr>
        <w:br/>
      </w:r>
      <w:r w:rsidRPr="00210C4B">
        <w:rPr>
          <w:rFonts w:ascii="Times New Roman" w:eastAsia="Aptos" w:hAnsi="Times New Roman" w:cs="Times New Roman"/>
          <w:kern w:val="0"/>
          <w14:ligatures w14:val="none"/>
        </w:rPr>
        <w:t xml:space="preserve"> a vodíka medzi druhy plynu, ktoré môžu byť predmetom prepravy a distribúcie v plynárenskej sieti. Návrh reflektuje aktuálny vývoj európskej energetickej legislatívy a podporuje postupnú integráciu vodíka do plynárenskej infraštruktúry pri súčasnom zachovaní bezpečnosti </w:t>
      </w:r>
      <w:r w:rsidR="00833A1C">
        <w:rPr>
          <w:rFonts w:ascii="Times New Roman" w:eastAsia="Aptos" w:hAnsi="Times New Roman" w:cs="Times New Roman"/>
          <w:kern w:val="0"/>
          <w14:ligatures w14:val="none"/>
        </w:rPr>
        <w:br/>
      </w:r>
      <w:r w:rsidRPr="00210C4B">
        <w:rPr>
          <w:rFonts w:ascii="Times New Roman" w:eastAsia="Aptos" w:hAnsi="Times New Roman" w:cs="Times New Roman"/>
          <w:kern w:val="0"/>
          <w14:ligatures w14:val="none"/>
        </w:rPr>
        <w:t>a spoľahlivosti prevádzky siete. Stanovenie prípustnej koncentrácie vodíka prevádzkovateľom siete zohľadňuje technické možnosti konkrétnej infraštruktúry.</w:t>
      </w:r>
    </w:p>
    <w:p w14:paraId="257D1024" w14:textId="3C5E4A79"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CA5341" w:rsidRPr="00F577C6">
        <w:rPr>
          <w:rFonts w:ascii="Times New Roman" w:eastAsia="Yu Gothic Light" w:hAnsi="Times New Roman" w:cs="Times New Roman"/>
          <w:b/>
          <w:color w:val="000000"/>
          <w:kern w:val="0"/>
          <w14:ligatures w14:val="none"/>
        </w:rPr>
        <w:t>1</w:t>
      </w:r>
      <w:r w:rsidR="00CA5341">
        <w:rPr>
          <w:rFonts w:ascii="Times New Roman" w:eastAsia="Yu Gothic Light" w:hAnsi="Times New Roman" w:cs="Times New Roman"/>
          <w:b/>
          <w:color w:val="000000"/>
          <w:kern w:val="0"/>
          <w14:ligatures w14:val="none"/>
        </w:rPr>
        <w:t>1</w:t>
      </w:r>
      <w:r w:rsidRPr="00F577C6">
        <w:rPr>
          <w:rFonts w:ascii="Times New Roman" w:eastAsia="Yu Gothic Light" w:hAnsi="Times New Roman" w:cs="Times New Roman"/>
          <w:b/>
          <w:color w:val="000000"/>
          <w:kern w:val="0"/>
          <w14:ligatures w14:val="none"/>
        </w:rPr>
        <w:tab/>
        <w:t>§ 2 písm. c) bod 2</w:t>
      </w:r>
    </w:p>
    <w:p w14:paraId="7525191F" w14:textId="085BDA0E" w:rsidR="00E07C9C" w:rsidRPr="00E07C9C" w:rsidRDefault="00F577C6" w:rsidP="00E07C9C">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Navrhovaná úprava uvádza existujúcu definíciu do súladu s úpravou definície výrobcu plynu podľa § 3 písm. c) zrealizovanej predchádzajúcou novelou </w:t>
      </w:r>
      <w:r w:rsidR="0065215B">
        <w:rPr>
          <w:rFonts w:ascii="Times New Roman" w:eastAsia="Aptos" w:hAnsi="Times New Roman" w:cs="Times New Roman"/>
          <w:kern w:val="0"/>
          <w14:ligatures w14:val="none"/>
        </w:rPr>
        <w:t>zákona o energetike (ďalej len ,,</w:t>
      </w:r>
      <w:proofErr w:type="spellStart"/>
      <w:r w:rsidRPr="00F577C6">
        <w:rPr>
          <w:rFonts w:ascii="Times New Roman" w:eastAsia="Aptos" w:hAnsi="Times New Roman" w:cs="Times New Roman"/>
          <w:kern w:val="0"/>
          <w14:ligatures w14:val="none"/>
        </w:rPr>
        <w:t>ZoE</w:t>
      </w:r>
      <w:proofErr w:type="spellEnd"/>
      <w:r w:rsidR="0065215B">
        <w:rPr>
          <w:rFonts w:ascii="Times New Roman" w:eastAsia="Aptos" w:hAnsi="Times New Roman" w:cs="Times New Roman"/>
          <w:kern w:val="0"/>
          <w14:ligatures w14:val="none"/>
        </w:rPr>
        <w:t>“)</w:t>
      </w:r>
      <w:r w:rsidRPr="00F577C6">
        <w:rPr>
          <w:rFonts w:ascii="Times New Roman" w:eastAsia="Aptos" w:hAnsi="Times New Roman" w:cs="Times New Roman"/>
          <w:kern w:val="0"/>
          <w14:ligatures w14:val="none"/>
        </w:rPr>
        <w:t xml:space="preserve">. </w:t>
      </w:r>
      <w:r w:rsidR="00E07C9C" w:rsidRPr="00E07C9C">
        <w:rPr>
          <w:rFonts w:ascii="Times New Roman" w:eastAsia="Aptos" w:hAnsi="Times New Roman" w:cs="Times New Roman"/>
          <w:kern w:val="0"/>
          <w14:ligatures w14:val="none"/>
        </w:rPr>
        <w:t xml:space="preserve">Výroba vodíka nie je výrobou plynu podľa </w:t>
      </w:r>
      <w:proofErr w:type="spellStart"/>
      <w:r w:rsidR="00EE049C">
        <w:rPr>
          <w:rFonts w:ascii="Times New Roman" w:eastAsia="Aptos" w:hAnsi="Times New Roman" w:cs="Times New Roman"/>
          <w:kern w:val="0"/>
          <w14:ligatures w14:val="none"/>
        </w:rPr>
        <w:t>ZoE</w:t>
      </w:r>
      <w:proofErr w:type="spellEnd"/>
      <w:r w:rsidR="00E07C9C" w:rsidRPr="00E07C9C">
        <w:rPr>
          <w:rFonts w:ascii="Times New Roman" w:eastAsia="Aptos" w:hAnsi="Times New Roman" w:cs="Times New Roman"/>
          <w:kern w:val="0"/>
          <w14:ligatures w14:val="none"/>
        </w:rPr>
        <w:t xml:space="preserve"> z dôvodu aby sa na tohto výrobcu nevzťahovali všetky povinnosti výrobcov plynu.</w:t>
      </w:r>
    </w:p>
    <w:p w14:paraId="5884F05F" w14:textId="46C8F33F"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CA5341" w:rsidRPr="00F577C6">
        <w:rPr>
          <w:rFonts w:ascii="Times New Roman" w:eastAsia="Yu Gothic Light" w:hAnsi="Times New Roman" w:cs="Times New Roman"/>
          <w:b/>
          <w:color w:val="000000"/>
          <w:kern w:val="0"/>
          <w14:ligatures w14:val="none"/>
        </w:rPr>
        <w:t>1</w:t>
      </w:r>
      <w:r w:rsidR="00CA5341">
        <w:rPr>
          <w:rFonts w:ascii="Times New Roman" w:eastAsia="Yu Gothic Light" w:hAnsi="Times New Roman" w:cs="Times New Roman"/>
          <w:b/>
          <w:color w:val="000000"/>
          <w:kern w:val="0"/>
          <w14:ligatures w14:val="none"/>
        </w:rPr>
        <w:t>2</w:t>
      </w:r>
      <w:r w:rsidRPr="00F577C6">
        <w:rPr>
          <w:rFonts w:ascii="Times New Roman" w:eastAsia="Yu Gothic Light" w:hAnsi="Times New Roman" w:cs="Times New Roman"/>
          <w:b/>
          <w:color w:val="000000"/>
          <w:kern w:val="0"/>
          <w14:ligatures w14:val="none"/>
        </w:rPr>
        <w:tab/>
        <w:t>§ 2 písm. c) bodom 7 až 12</w:t>
      </w:r>
    </w:p>
    <w:p w14:paraId="7F065508"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celom </w:t>
      </w:r>
      <w:proofErr w:type="spellStart"/>
      <w:r w:rsidRPr="00F577C6">
        <w:rPr>
          <w:rFonts w:ascii="Times New Roman" w:eastAsia="Aptos" w:hAnsi="Times New Roman" w:cs="Times New Roman"/>
          <w:kern w:val="0"/>
          <w14:ligatures w14:val="none"/>
        </w:rPr>
        <w:t>ZoE</w:t>
      </w:r>
      <w:proofErr w:type="spellEnd"/>
      <w:r w:rsidRPr="00F577C6">
        <w:rPr>
          <w:rFonts w:ascii="Times New Roman" w:eastAsia="Aptos" w:hAnsi="Times New Roman" w:cs="Times New Roman"/>
          <w:kern w:val="0"/>
          <w14:ligatures w14:val="none"/>
        </w:rPr>
        <w:t xml:space="preserve"> je navrhovanou úpravou realizovaná terminologická revízia súvisiaca s úpravou zariadení na skvapalňovanie plynu. </w:t>
      </w:r>
    </w:p>
    <w:p w14:paraId="30F92305" w14:textId="76AF3CE0" w:rsidR="00F577C6" w:rsidRPr="00F577C6" w:rsidRDefault="00F577C6" w:rsidP="00F577C6">
      <w:pPr>
        <w:spacing w:line="259" w:lineRule="auto"/>
        <w:jc w:val="both"/>
        <w:rPr>
          <w:rFonts w:ascii="Times New Roman" w:eastAsia="Calibri" w:hAnsi="Times New Roman" w:cs="Times New Roman"/>
          <w:kern w:val="0"/>
          <w:shd w:val="clear" w:color="auto" w:fill="FFFFFF"/>
          <w14:ligatures w14:val="none"/>
        </w:rPr>
      </w:pPr>
      <w:r w:rsidRPr="00F577C6">
        <w:rPr>
          <w:rFonts w:ascii="Times New Roman" w:eastAsia="Aptos" w:hAnsi="Times New Roman" w:cs="Times New Roman"/>
          <w:kern w:val="0"/>
          <w14:ligatures w14:val="none"/>
        </w:rPr>
        <w:t>V doterajšej pr</w:t>
      </w:r>
      <w:r w:rsidR="00175849">
        <w:rPr>
          <w:rFonts w:ascii="Times New Roman" w:eastAsia="Aptos" w:hAnsi="Times New Roman" w:cs="Times New Roman"/>
          <w:kern w:val="0"/>
          <w14:ligatures w14:val="none"/>
        </w:rPr>
        <w:t>ávnej</w:t>
      </w:r>
      <w:r w:rsidRPr="00F577C6">
        <w:rPr>
          <w:rFonts w:ascii="Times New Roman" w:eastAsia="Aptos" w:hAnsi="Times New Roman" w:cs="Times New Roman"/>
          <w:kern w:val="0"/>
          <w14:ligatures w14:val="none"/>
        </w:rPr>
        <w:t xml:space="preserve"> úprave sa vo väčšine prípadov používa termín „zariadenie </w:t>
      </w:r>
      <w:r w:rsidR="00833A1C">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na skvapalňovanie zemného plynu“, ktorý je však terminologicky nesprávn</w:t>
      </w:r>
      <w:r w:rsidR="00175849">
        <w:rPr>
          <w:rFonts w:ascii="Times New Roman" w:eastAsia="Aptos" w:hAnsi="Times New Roman" w:cs="Times New Roman"/>
          <w:kern w:val="0"/>
          <w14:ligatures w14:val="none"/>
        </w:rPr>
        <w:t>y</w:t>
      </w:r>
      <w:r w:rsidR="00EE049C">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V zmysle </w:t>
      </w:r>
      <w:r w:rsidR="007301D0" w:rsidRPr="007301D0">
        <w:rPr>
          <w:rFonts w:ascii="Times New Roman" w:eastAsia="Aptos" w:hAnsi="Times New Roman" w:cs="Times New Roman"/>
          <w:kern w:val="0"/>
          <w14:ligatures w14:val="none"/>
        </w:rPr>
        <w:t>smernic</w:t>
      </w:r>
      <w:r w:rsidR="007301D0">
        <w:rPr>
          <w:rFonts w:ascii="Times New Roman" w:eastAsia="Aptos" w:hAnsi="Times New Roman" w:cs="Times New Roman"/>
          <w:kern w:val="0"/>
          <w14:ligatures w14:val="none"/>
        </w:rPr>
        <w:t>e</w:t>
      </w:r>
      <w:r w:rsidR="007301D0" w:rsidRPr="007301D0">
        <w:rPr>
          <w:rFonts w:ascii="Times New Roman" w:eastAsia="Aptos" w:hAnsi="Times New Roman" w:cs="Times New Roman"/>
          <w:kern w:val="0"/>
          <w14:ligatures w14:val="none"/>
        </w:rPr>
        <w:t xml:space="preserve"> Európskeho parlamentu a Rady (EÚ) 2024/1788 z 13. júna 2024 o spoločných pravidlách pre vnútorné trhy s obnoviteľným plynom, so zemným plynom a s vodíkom, ktorou sa mení smernica (EÚ) 2023/1791 a zrušuje smernica 2009/73/ES (Ú. v. EÚ L, 2024/1788)</w:t>
      </w:r>
      <w:r w:rsidR="007301D0">
        <w:rPr>
          <w:rFonts w:ascii="Times New Roman" w:eastAsia="Aptos" w:hAnsi="Times New Roman" w:cs="Times New Roman"/>
          <w:kern w:val="0"/>
          <w14:ligatures w14:val="none"/>
        </w:rPr>
        <w:t xml:space="preserve"> </w:t>
      </w:r>
      <w:r w:rsidR="007301D0" w:rsidRPr="007301D0">
        <w:rPr>
          <w:rFonts w:ascii="Times New Roman" w:eastAsia="Aptos" w:hAnsi="Times New Roman" w:cs="Times New Roman"/>
          <w:kern w:val="0"/>
          <w14:ligatures w14:val="none"/>
        </w:rPr>
        <w:t>(ďalej len „</w:t>
      </w:r>
      <w:r w:rsidR="007301D0">
        <w:rPr>
          <w:rFonts w:ascii="Times New Roman" w:eastAsia="Aptos" w:hAnsi="Times New Roman" w:cs="Times New Roman"/>
          <w:kern w:val="0"/>
          <w14:ligatures w14:val="none"/>
        </w:rPr>
        <w:t xml:space="preserve">smernica </w:t>
      </w:r>
      <w:r w:rsidR="007301D0" w:rsidRPr="007301D0">
        <w:rPr>
          <w:rFonts w:ascii="Times New Roman" w:eastAsia="Aptos" w:hAnsi="Times New Roman" w:cs="Times New Roman"/>
          <w:kern w:val="0"/>
          <w14:ligatures w14:val="none"/>
        </w:rPr>
        <w:t>(EÚ) 2024/1788“</w:t>
      </w:r>
      <w:r w:rsidR="00405C84">
        <w:rPr>
          <w:rFonts w:ascii="Times New Roman" w:eastAsia="Aptos" w:hAnsi="Times New Roman" w:cs="Times New Roman"/>
          <w:kern w:val="0"/>
          <w14:ligatures w14:val="none"/>
        </w:rPr>
        <w:t xml:space="preserve"> alebo ,,smernica o vnútornom </w:t>
      </w:r>
      <w:r w:rsidR="000B02F7">
        <w:rPr>
          <w:rFonts w:ascii="Times New Roman" w:eastAsia="Aptos" w:hAnsi="Times New Roman" w:cs="Times New Roman"/>
          <w:kern w:val="0"/>
          <w14:ligatures w14:val="none"/>
        </w:rPr>
        <w:t>trhu s plynom“</w:t>
      </w:r>
      <w:r w:rsidR="007301D0" w:rsidRPr="007301D0">
        <w:rPr>
          <w:rFonts w:ascii="Times New Roman" w:eastAsia="Aptos" w:hAnsi="Times New Roman" w:cs="Times New Roman"/>
          <w:kern w:val="0"/>
          <w14:ligatures w14:val="none"/>
        </w:rPr>
        <w:t>)</w:t>
      </w:r>
      <w:r w:rsidRPr="00F577C6">
        <w:rPr>
          <w:rFonts w:ascii="Times New Roman" w:eastAsia="Calibri" w:hAnsi="Times New Roman" w:cs="Times New Roman"/>
          <w:kern w:val="0"/>
          <w:shd w:val="clear" w:color="auto" w:fill="FFFFFF"/>
          <w14:ligatures w14:val="none"/>
        </w:rPr>
        <w:t xml:space="preserve"> </w:t>
      </w:r>
      <w:r w:rsidR="00833A1C">
        <w:rPr>
          <w:rFonts w:ascii="Times New Roman" w:eastAsia="Calibri" w:hAnsi="Times New Roman" w:cs="Times New Roman"/>
          <w:kern w:val="0"/>
          <w:shd w:val="clear" w:color="auto" w:fill="FFFFFF"/>
          <w14:ligatures w14:val="none"/>
        </w:rPr>
        <w:br/>
      </w:r>
      <w:r w:rsidRPr="00F577C6">
        <w:rPr>
          <w:rFonts w:ascii="Times New Roman" w:eastAsia="Calibri" w:hAnsi="Times New Roman" w:cs="Times New Roman"/>
          <w:kern w:val="0"/>
          <w:shd w:val="clear" w:color="auto" w:fill="FFFFFF"/>
          <w14:ligatures w14:val="none"/>
        </w:rPr>
        <w:t xml:space="preserve">(sa zemným plynom rozumejú všetky druhy plynov, vrátane napríklad </w:t>
      </w:r>
      <w:proofErr w:type="spellStart"/>
      <w:r w:rsidRPr="00F577C6">
        <w:rPr>
          <w:rFonts w:ascii="Times New Roman" w:eastAsia="Calibri" w:hAnsi="Times New Roman" w:cs="Times New Roman"/>
          <w:kern w:val="0"/>
          <w:shd w:val="clear" w:color="auto" w:fill="FFFFFF"/>
          <w14:ligatures w14:val="none"/>
        </w:rPr>
        <w:t>biometánu</w:t>
      </w:r>
      <w:proofErr w:type="spellEnd"/>
      <w:r w:rsidRPr="00F577C6">
        <w:rPr>
          <w:rFonts w:ascii="Times New Roman" w:eastAsia="Calibri" w:hAnsi="Times New Roman" w:cs="Times New Roman"/>
          <w:kern w:val="0"/>
          <w:shd w:val="clear" w:color="auto" w:fill="FFFFFF"/>
          <w14:ligatures w14:val="none"/>
        </w:rPr>
        <w:t xml:space="preserve"> alebo iných obnoviteľných plynov získavaných inak ako ťažbou – v zmysle </w:t>
      </w:r>
      <w:proofErr w:type="spellStart"/>
      <w:r w:rsidRPr="00F577C6">
        <w:rPr>
          <w:rFonts w:ascii="Times New Roman" w:eastAsia="Calibri" w:hAnsi="Times New Roman" w:cs="Times New Roman"/>
          <w:kern w:val="0"/>
          <w:shd w:val="clear" w:color="auto" w:fill="FFFFFF"/>
          <w14:ligatures w14:val="none"/>
        </w:rPr>
        <w:t>ZoE</w:t>
      </w:r>
      <w:proofErr w:type="spellEnd"/>
      <w:r w:rsidRPr="00F577C6">
        <w:rPr>
          <w:rFonts w:ascii="Times New Roman" w:eastAsia="Calibri" w:hAnsi="Times New Roman" w:cs="Times New Roman"/>
          <w:kern w:val="0"/>
          <w:shd w:val="clear" w:color="auto" w:fill="FFFFFF"/>
          <w14:ligatures w14:val="none"/>
        </w:rPr>
        <w:t xml:space="preserve"> sa však zemným plyn</w:t>
      </w:r>
      <w:r w:rsidR="00175849">
        <w:rPr>
          <w:rFonts w:ascii="Times New Roman" w:eastAsia="Calibri" w:hAnsi="Times New Roman" w:cs="Times New Roman"/>
          <w:kern w:val="0"/>
          <w:shd w:val="clear" w:color="auto" w:fill="FFFFFF"/>
          <w14:ligatures w14:val="none"/>
        </w:rPr>
        <w:t>om</w:t>
      </w:r>
      <w:r w:rsidRPr="00F577C6">
        <w:rPr>
          <w:rFonts w:ascii="Times New Roman" w:eastAsia="Calibri" w:hAnsi="Times New Roman" w:cs="Times New Roman"/>
          <w:kern w:val="0"/>
          <w:shd w:val="clear" w:color="auto" w:fill="FFFFFF"/>
          <w14:ligatures w14:val="none"/>
        </w:rPr>
        <w:t xml:space="preserve"> rozumie iba jeden druh plynu, a to taký, ktorý je získavaný ťažbou a tento termín nezahŕňa aj ostatné druhy plynu, tak, ako tomu je v smernici. </w:t>
      </w:r>
    </w:p>
    <w:p w14:paraId="60C14E42" w14:textId="77777777" w:rsidR="00F577C6" w:rsidRPr="00F577C6" w:rsidRDefault="00F577C6" w:rsidP="00F577C6">
      <w:pPr>
        <w:spacing w:line="259" w:lineRule="auto"/>
        <w:jc w:val="both"/>
        <w:rPr>
          <w:rFonts w:ascii="Times New Roman" w:eastAsia="Calibri" w:hAnsi="Times New Roman" w:cs="Times New Roman"/>
          <w:kern w:val="0"/>
          <w:shd w:val="clear" w:color="auto" w:fill="FFFFFF"/>
          <w14:ligatures w14:val="none"/>
        </w:rPr>
      </w:pPr>
      <w:r w:rsidRPr="00F577C6">
        <w:rPr>
          <w:rFonts w:ascii="Times New Roman" w:eastAsia="Calibri" w:hAnsi="Times New Roman" w:cs="Times New Roman"/>
          <w:kern w:val="0"/>
          <w:shd w:val="clear" w:color="auto" w:fill="FFFFFF"/>
          <w14:ligatures w14:val="none"/>
        </w:rPr>
        <w:t xml:space="preserve">Pretože zariadenie na skvapalňovanie plynu bude, v súlade s jeho zamýšľaným účelom, využívané aj na skvapalňovanie iných ako vyťažených plynov, je nutné ho označovať ako zariadenie na skvapalňovanie plynu, nie ako zariadenie na skvapalňovanie zemného plynu. </w:t>
      </w:r>
    </w:p>
    <w:p w14:paraId="72E412D7" w14:textId="3A21F6E0" w:rsidR="00F577C6" w:rsidRPr="00F577C6" w:rsidRDefault="00F577C6" w:rsidP="00F577C6">
      <w:pPr>
        <w:keepNext/>
        <w:keepLines/>
        <w:spacing w:before="160" w:after="80" w:line="259" w:lineRule="auto"/>
        <w:jc w:val="both"/>
        <w:outlineLvl w:val="1"/>
        <w:rPr>
          <w:rFonts w:ascii="Times New Roman" w:eastAsia="Calibri" w:hAnsi="Times New Roman" w:cs="Times New Roman"/>
          <w:b/>
          <w:color w:val="000000"/>
          <w:kern w:val="0"/>
          <w:shd w:val="clear" w:color="auto" w:fill="FFFFFF"/>
          <w14:ligatures w14:val="none"/>
        </w:rPr>
      </w:pPr>
      <w:r w:rsidRPr="00F577C6">
        <w:rPr>
          <w:rFonts w:ascii="Times New Roman" w:eastAsia="Calibri" w:hAnsi="Times New Roman" w:cs="Times New Roman"/>
          <w:b/>
          <w:color w:val="000000"/>
          <w:kern w:val="0"/>
          <w:shd w:val="clear" w:color="auto" w:fill="FFFFFF"/>
          <w14:ligatures w14:val="none"/>
        </w:rPr>
        <w:t xml:space="preserve">K bodu </w:t>
      </w:r>
      <w:r w:rsidR="00CA5341" w:rsidRPr="00F577C6">
        <w:rPr>
          <w:rFonts w:ascii="Times New Roman" w:eastAsia="Calibri" w:hAnsi="Times New Roman" w:cs="Times New Roman"/>
          <w:b/>
          <w:color w:val="000000"/>
          <w:kern w:val="0"/>
          <w:shd w:val="clear" w:color="auto" w:fill="FFFFFF"/>
          <w14:ligatures w14:val="none"/>
        </w:rPr>
        <w:t>1</w:t>
      </w:r>
      <w:r w:rsidR="00CA5341">
        <w:rPr>
          <w:rFonts w:ascii="Times New Roman" w:eastAsia="Calibri" w:hAnsi="Times New Roman" w:cs="Times New Roman"/>
          <w:b/>
          <w:color w:val="000000"/>
          <w:kern w:val="0"/>
          <w:shd w:val="clear" w:color="auto" w:fill="FFFFFF"/>
          <w14:ligatures w14:val="none"/>
        </w:rPr>
        <w:t>3</w:t>
      </w:r>
      <w:r w:rsidRPr="00F577C6">
        <w:rPr>
          <w:rFonts w:ascii="Times New Roman" w:eastAsia="Calibri" w:hAnsi="Times New Roman" w:cs="Times New Roman"/>
          <w:b/>
          <w:color w:val="000000"/>
          <w:kern w:val="0"/>
          <w:shd w:val="clear" w:color="auto" w:fill="FFFFFF"/>
          <w14:ligatures w14:val="none"/>
        </w:rPr>
        <w:tab/>
        <w:t>§ 2 písm. c) bod 14</w:t>
      </w:r>
    </w:p>
    <w:p w14:paraId="32B3AC48"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Do definície podporných služieb sa dopĺňa vodík.</w:t>
      </w:r>
    </w:p>
    <w:p w14:paraId="7DEBED2A" w14:textId="4408D008" w:rsidR="00E1276F" w:rsidRDefault="00E1276F"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b/>
          <w:bCs/>
          <w:kern w:val="0"/>
          <w14:ligatures w14:val="none"/>
        </w:rPr>
        <w:t xml:space="preserve">K bodu </w:t>
      </w:r>
      <w:r w:rsidR="00495676">
        <w:rPr>
          <w:rFonts w:ascii="Times New Roman" w:eastAsia="Aptos" w:hAnsi="Times New Roman" w:cs="Times New Roman"/>
          <w:b/>
          <w:bCs/>
          <w:kern w:val="0"/>
          <w14:ligatures w14:val="none"/>
        </w:rPr>
        <w:t>14</w:t>
      </w:r>
      <w:r>
        <w:rPr>
          <w:rFonts w:ascii="Times New Roman" w:eastAsia="Aptos" w:hAnsi="Times New Roman" w:cs="Times New Roman"/>
          <w:b/>
          <w:bCs/>
          <w:kern w:val="0"/>
          <w14:ligatures w14:val="none"/>
        </w:rPr>
        <w:tab/>
        <w:t>§ 2 písm. c) bod 28</w:t>
      </w:r>
    </w:p>
    <w:p w14:paraId="7619077A" w14:textId="590FF7C0" w:rsidR="00E1276F" w:rsidRPr="00E1276F" w:rsidRDefault="00367AC5"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Navrhuje sa </w:t>
      </w:r>
      <w:r w:rsidR="00B60C87">
        <w:rPr>
          <w:rFonts w:ascii="Times New Roman" w:eastAsia="Aptos" w:hAnsi="Times New Roman" w:cs="Times New Roman"/>
          <w:kern w:val="0"/>
          <w14:ligatures w14:val="none"/>
        </w:rPr>
        <w:t>upraviť definícia odovzdávacieho miesta pre plyn</w:t>
      </w:r>
      <w:r w:rsidR="00EA0607" w:rsidRPr="00EA0607">
        <w:rPr>
          <w:rFonts w:ascii="Times New Roman" w:eastAsia="Aptos" w:hAnsi="Times New Roman" w:cs="Times New Roman"/>
          <w:kern w:val="0"/>
          <w14:ligatures w14:val="none"/>
        </w:rPr>
        <w:t xml:space="preserve"> </w:t>
      </w:r>
      <w:r w:rsidR="00EA0607" w:rsidRPr="00F577C6">
        <w:rPr>
          <w:rFonts w:ascii="Times New Roman" w:eastAsia="Aptos" w:hAnsi="Times New Roman" w:cs="Times New Roman"/>
          <w:kern w:val="0"/>
          <w14:ligatures w14:val="none"/>
        </w:rPr>
        <w:t>pre účely použitia týchto termínov v nadväzujúcej úprave</w:t>
      </w:r>
      <w:r w:rsidR="00B60C87">
        <w:rPr>
          <w:rFonts w:ascii="Times New Roman" w:eastAsia="Aptos" w:hAnsi="Times New Roman" w:cs="Times New Roman"/>
          <w:kern w:val="0"/>
          <w14:ligatures w14:val="none"/>
        </w:rPr>
        <w:t xml:space="preserve">. </w:t>
      </w:r>
    </w:p>
    <w:p w14:paraId="31E50878" w14:textId="2358C81C"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495676" w:rsidRPr="00F577C6">
        <w:rPr>
          <w:rFonts w:ascii="Times New Roman" w:eastAsia="Yu Gothic Light" w:hAnsi="Times New Roman" w:cs="Times New Roman"/>
          <w:b/>
          <w:color w:val="000000"/>
          <w:kern w:val="0"/>
          <w14:ligatures w14:val="none"/>
        </w:rPr>
        <w:t>1</w:t>
      </w:r>
      <w:r w:rsidR="00495676">
        <w:rPr>
          <w:rFonts w:ascii="Times New Roman" w:eastAsia="Yu Gothic Light" w:hAnsi="Times New Roman" w:cs="Times New Roman"/>
          <w:b/>
          <w:color w:val="000000"/>
          <w:kern w:val="0"/>
          <w14:ligatures w14:val="none"/>
        </w:rPr>
        <w:t>5</w:t>
      </w:r>
      <w:r w:rsidRPr="00F577C6">
        <w:rPr>
          <w:rFonts w:ascii="Times New Roman" w:eastAsia="Yu Gothic Light" w:hAnsi="Times New Roman" w:cs="Times New Roman"/>
          <w:b/>
          <w:color w:val="000000"/>
          <w:kern w:val="0"/>
          <w14:ligatures w14:val="none"/>
        </w:rPr>
        <w:tab/>
        <w:t>§ 2 písm. d) bod 8</w:t>
      </w:r>
    </w:p>
    <w:p w14:paraId="3A82B3EB" w14:textId="7A02442D"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upraviť </w:t>
      </w:r>
      <w:r w:rsidR="00980D34" w:rsidRPr="00F577C6">
        <w:rPr>
          <w:rFonts w:ascii="Times New Roman" w:eastAsia="Aptos" w:hAnsi="Times New Roman" w:cs="Times New Roman"/>
          <w:kern w:val="0"/>
          <w14:ligatures w14:val="none"/>
        </w:rPr>
        <w:t>definíci</w:t>
      </w:r>
      <w:r w:rsidR="00980D34">
        <w:rPr>
          <w:rFonts w:ascii="Times New Roman" w:eastAsia="Aptos" w:hAnsi="Times New Roman" w:cs="Times New Roman"/>
          <w:kern w:val="0"/>
          <w14:ligatures w14:val="none"/>
        </w:rPr>
        <w:t>a</w:t>
      </w:r>
      <w:r w:rsidR="00980D34"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vodíkového zariadenia </w:t>
      </w:r>
      <w:r w:rsidR="00980D34" w:rsidRPr="00F577C6">
        <w:rPr>
          <w:rFonts w:ascii="Times New Roman" w:eastAsia="Aptos" w:hAnsi="Times New Roman" w:cs="Times New Roman"/>
          <w:kern w:val="0"/>
          <w14:ligatures w14:val="none"/>
        </w:rPr>
        <w:t>zaveden</w:t>
      </w:r>
      <w:r w:rsidR="00980D34">
        <w:rPr>
          <w:rFonts w:ascii="Times New Roman" w:eastAsia="Aptos" w:hAnsi="Times New Roman" w:cs="Times New Roman"/>
          <w:kern w:val="0"/>
          <w14:ligatures w14:val="none"/>
        </w:rPr>
        <w:t>á</w:t>
      </w:r>
      <w:r w:rsidR="00980D34"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predchádzajúcou novelizáciou tak, aby zahŕňala novo upravované aktivity na trhu s vodíkom a bola v súlade s terminológiou používanou vo zvyšku novo navrhovanej úpravy.  </w:t>
      </w:r>
    </w:p>
    <w:p w14:paraId="52EF21F2" w14:textId="0D1A23C1" w:rsidR="00812455" w:rsidRPr="0066237F" w:rsidRDefault="00812455"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bodu 1</w:t>
      </w:r>
      <w:r w:rsidR="00495676">
        <w:rPr>
          <w:rFonts w:ascii="Times New Roman" w:eastAsia="Aptos" w:hAnsi="Times New Roman" w:cs="Times New Roman"/>
          <w:b/>
          <w:bCs/>
          <w:kern w:val="0"/>
          <w14:ligatures w14:val="none"/>
        </w:rPr>
        <w:t>6</w:t>
      </w:r>
      <w:r w:rsidRPr="0066237F">
        <w:rPr>
          <w:rFonts w:ascii="Times New Roman" w:eastAsia="Aptos" w:hAnsi="Times New Roman" w:cs="Times New Roman"/>
          <w:b/>
          <w:bCs/>
          <w:kern w:val="0"/>
          <w14:ligatures w14:val="none"/>
        </w:rPr>
        <w:tab/>
        <w:t>§ 2 písm. d) bod 14</w:t>
      </w:r>
    </w:p>
    <w:p w14:paraId="18D72872" w14:textId="52063614" w:rsidR="00812455" w:rsidRPr="00F577C6" w:rsidRDefault="00CC6DF9" w:rsidP="00F577C6">
      <w:pPr>
        <w:spacing w:line="259" w:lineRule="auto"/>
        <w:jc w:val="both"/>
        <w:rPr>
          <w:rFonts w:ascii="Times New Roman" w:eastAsia="Aptos" w:hAnsi="Times New Roman" w:cs="Times New Roman"/>
          <w:kern w:val="0"/>
          <w14:ligatures w14:val="none"/>
        </w:rPr>
      </w:pPr>
      <w:r w:rsidRPr="00CC6DF9">
        <w:rPr>
          <w:rFonts w:ascii="Times New Roman" w:eastAsia="Aptos" w:hAnsi="Times New Roman" w:cs="Times New Roman"/>
          <w:kern w:val="0"/>
          <w14:ligatures w14:val="none"/>
        </w:rPr>
        <w:t>Definícia</w:t>
      </w:r>
      <w:r>
        <w:rPr>
          <w:rFonts w:ascii="Times New Roman" w:eastAsia="Aptos" w:hAnsi="Times New Roman" w:cs="Times New Roman"/>
          <w:kern w:val="0"/>
          <w14:ligatures w14:val="none"/>
        </w:rPr>
        <w:t xml:space="preserve"> </w:t>
      </w:r>
      <w:r w:rsidRPr="00CC6DF9">
        <w:rPr>
          <w:rFonts w:ascii="Times New Roman" w:eastAsia="Aptos" w:hAnsi="Times New Roman" w:cs="Times New Roman"/>
          <w:kern w:val="0"/>
          <w14:ligatures w14:val="none"/>
        </w:rPr>
        <w:t>vodíkového terminálu</w:t>
      </w:r>
      <w:r>
        <w:rPr>
          <w:rFonts w:ascii="Times New Roman" w:eastAsia="Aptos" w:hAnsi="Times New Roman" w:cs="Times New Roman"/>
          <w:kern w:val="0"/>
          <w14:ligatures w14:val="none"/>
        </w:rPr>
        <w:t xml:space="preserve"> v platnom </w:t>
      </w:r>
      <w:proofErr w:type="spellStart"/>
      <w:r>
        <w:rPr>
          <w:rFonts w:ascii="Times New Roman" w:eastAsia="Aptos" w:hAnsi="Times New Roman" w:cs="Times New Roman"/>
          <w:kern w:val="0"/>
          <w14:ligatures w14:val="none"/>
        </w:rPr>
        <w:t>ZoE</w:t>
      </w:r>
      <w:proofErr w:type="spellEnd"/>
      <w:r w:rsidRPr="00CC6DF9">
        <w:rPr>
          <w:rFonts w:ascii="Times New Roman" w:eastAsia="Aptos" w:hAnsi="Times New Roman" w:cs="Times New Roman"/>
          <w:kern w:val="0"/>
          <w14:ligatures w14:val="none"/>
        </w:rPr>
        <w:t xml:space="preserve"> výslovne odkazuje na kvapalný amoniak </w:t>
      </w:r>
      <w:r w:rsidR="00271FC9">
        <w:rPr>
          <w:rFonts w:ascii="Times New Roman" w:eastAsia="Aptos" w:hAnsi="Times New Roman" w:cs="Times New Roman"/>
          <w:kern w:val="0"/>
          <w14:ligatures w14:val="none"/>
        </w:rPr>
        <w:br/>
      </w:r>
      <w:r w:rsidRPr="00CC6DF9">
        <w:rPr>
          <w:rFonts w:ascii="Times New Roman" w:eastAsia="Aptos" w:hAnsi="Times New Roman" w:cs="Times New Roman"/>
          <w:kern w:val="0"/>
          <w14:ligatures w14:val="none"/>
        </w:rPr>
        <w:t xml:space="preserve">a je samostatnou vstupnou bránou do regulácie, nezávislou od definície dodávky vodíka: prevádzkovanie vodíkového terminálu je podnikaním v energetike vyžadujúcim povolenie </w:t>
      </w:r>
      <w:r w:rsidR="00271FC9">
        <w:rPr>
          <w:rFonts w:ascii="Times New Roman" w:eastAsia="Aptos" w:hAnsi="Times New Roman" w:cs="Times New Roman"/>
          <w:kern w:val="0"/>
          <w14:ligatures w14:val="none"/>
        </w:rPr>
        <w:br/>
      </w:r>
      <w:r w:rsidRPr="00CC6DF9">
        <w:rPr>
          <w:rFonts w:ascii="Times New Roman" w:eastAsia="Aptos" w:hAnsi="Times New Roman" w:cs="Times New Roman"/>
          <w:kern w:val="0"/>
          <w14:ligatures w14:val="none"/>
        </w:rPr>
        <w:lastRenderedPageBreak/>
        <w:t>(§ 4 ods. 1 písm. j) a § 6 ods. 2 písm. l) návrhu) a prístup do vodíkového terminálu je cenovo regulovanou činnosťou podľa § 11 ods. 2 písm. n) zákona č. 250/2012 Z. z. Navrhované spresnenie zabezpečuje, že zariadenie nakladajúce s amoniakom na chemické</w:t>
      </w:r>
      <w:r w:rsidR="005E21A4">
        <w:rPr>
          <w:rFonts w:ascii="Times New Roman" w:eastAsia="Aptos" w:hAnsi="Times New Roman" w:cs="Times New Roman"/>
          <w:kern w:val="0"/>
          <w14:ligatures w14:val="none"/>
        </w:rPr>
        <w:t>,</w:t>
      </w:r>
      <w:r w:rsidRPr="00CC6DF9">
        <w:rPr>
          <w:rFonts w:ascii="Times New Roman" w:eastAsia="Aptos" w:hAnsi="Times New Roman" w:cs="Times New Roman"/>
          <w:kern w:val="0"/>
          <w14:ligatures w14:val="none"/>
        </w:rPr>
        <w:t xml:space="preserve"> hnojivové</w:t>
      </w:r>
      <w:r w:rsidR="005E21A4">
        <w:rPr>
          <w:rFonts w:ascii="Times New Roman" w:eastAsia="Aptos" w:hAnsi="Times New Roman" w:cs="Times New Roman"/>
          <w:kern w:val="0"/>
          <w14:ligatures w14:val="none"/>
        </w:rPr>
        <w:t xml:space="preserve"> alebo priemyselné </w:t>
      </w:r>
      <w:r w:rsidRPr="00CC6DF9">
        <w:rPr>
          <w:rFonts w:ascii="Times New Roman" w:eastAsia="Aptos" w:hAnsi="Times New Roman" w:cs="Times New Roman"/>
          <w:kern w:val="0"/>
          <w14:ligatures w14:val="none"/>
        </w:rPr>
        <w:t>účely, ktoré ho nepremieňa na vodík vtláčaný do siete, nie je vodíkovým terminálom, a teda nepodlieha povoleniu ani cenovej regulácii.</w:t>
      </w:r>
    </w:p>
    <w:p w14:paraId="433D0D6C" w14:textId="43FE6969"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bodu 1</w:t>
      </w:r>
      <w:r w:rsidR="00495676">
        <w:rPr>
          <w:rFonts w:ascii="Times New Roman" w:eastAsia="Yu Gothic Light" w:hAnsi="Times New Roman" w:cs="Times New Roman"/>
          <w:b/>
          <w:color w:val="000000"/>
          <w:kern w:val="0"/>
          <w14:ligatures w14:val="none"/>
        </w:rPr>
        <w:t>7</w:t>
      </w:r>
      <w:r w:rsidRPr="00F577C6">
        <w:rPr>
          <w:rFonts w:ascii="Times New Roman" w:eastAsia="Yu Gothic Light" w:hAnsi="Times New Roman" w:cs="Times New Roman"/>
          <w:b/>
          <w:color w:val="000000"/>
          <w:kern w:val="0"/>
          <w14:ligatures w14:val="none"/>
        </w:rPr>
        <w:tab/>
        <w:t>§ 2 písm. d) nové body 15 až 20</w:t>
      </w:r>
    </w:p>
    <w:p w14:paraId="1838B3EA" w14:textId="06B40B45"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Navrhuj</w:t>
      </w:r>
      <w:r w:rsidR="00EA0607">
        <w:rPr>
          <w:rFonts w:ascii="Times New Roman" w:eastAsia="Aptos" w:hAnsi="Times New Roman" w:cs="Times New Roman"/>
          <w:kern w:val="0"/>
          <w14:ligatures w14:val="none"/>
        </w:rPr>
        <w:t>ú</w:t>
      </w:r>
      <w:r w:rsidRPr="00F577C6">
        <w:rPr>
          <w:rFonts w:ascii="Times New Roman" w:eastAsia="Aptos" w:hAnsi="Times New Roman" w:cs="Times New Roman"/>
          <w:kern w:val="0"/>
          <w14:ligatures w14:val="none"/>
        </w:rPr>
        <w:t xml:space="preserve"> sa doplniť definície zariadení na výrobu vodíka, dodávky vodíka, prípojky zariadení na výrobu vodíka, priameho </w:t>
      </w:r>
      <w:proofErr w:type="spellStart"/>
      <w:r w:rsidRPr="00F577C6">
        <w:rPr>
          <w:rFonts w:ascii="Times New Roman" w:eastAsia="Aptos" w:hAnsi="Times New Roman" w:cs="Times New Roman"/>
          <w:kern w:val="0"/>
          <w14:ligatures w14:val="none"/>
        </w:rPr>
        <w:t>vodíkovodu</w:t>
      </w:r>
      <w:proofErr w:type="spellEnd"/>
      <w:r w:rsidRPr="00F577C6">
        <w:rPr>
          <w:rFonts w:ascii="Times New Roman" w:eastAsia="Aptos" w:hAnsi="Times New Roman" w:cs="Times New Roman"/>
          <w:kern w:val="0"/>
          <w14:ligatures w14:val="none"/>
        </w:rPr>
        <w:t xml:space="preserve">, akumulácie vodíka v sieti a informácií o vyúčtovaní za dodávku vodíka pre účely použitia týchto termínov v nadväzujúcej úprave vodíkového hospodárstva. </w:t>
      </w:r>
    </w:p>
    <w:p w14:paraId="1139A7A7" w14:textId="38F04CAC"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430B89" w:rsidRPr="00F577C6">
        <w:rPr>
          <w:rFonts w:ascii="Times New Roman" w:eastAsia="Yu Gothic Light" w:hAnsi="Times New Roman" w:cs="Times New Roman"/>
          <w:b/>
          <w:color w:val="000000"/>
          <w:kern w:val="0"/>
          <w14:ligatures w14:val="none"/>
        </w:rPr>
        <w:t>1</w:t>
      </w:r>
      <w:r w:rsidR="00517A51">
        <w:rPr>
          <w:rFonts w:ascii="Times New Roman" w:eastAsia="Yu Gothic Light" w:hAnsi="Times New Roman" w:cs="Times New Roman"/>
          <w:b/>
          <w:color w:val="000000"/>
          <w:kern w:val="0"/>
          <w14:ligatures w14:val="none"/>
        </w:rPr>
        <w:t>8</w:t>
      </w:r>
      <w:r w:rsidRPr="00F577C6">
        <w:rPr>
          <w:rFonts w:ascii="Times New Roman" w:eastAsia="Yu Gothic Light" w:hAnsi="Times New Roman" w:cs="Times New Roman"/>
          <w:b/>
          <w:color w:val="000000"/>
          <w:kern w:val="0"/>
          <w14:ligatures w14:val="none"/>
        </w:rPr>
        <w:tab/>
        <w:t>§ 3 písm. a) bod 12</w:t>
      </w:r>
      <w:r w:rsidR="00B773F9">
        <w:rPr>
          <w:rFonts w:ascii="Times New Roman" w:eastAsia="Yu Gothic Light" w:hAnsi="Times New Roman" w:cs="Times New Roman"/>
          <w:b/>
          <w:color w:val="000000"/>
          <w:kern w:val="0"/>
          <w14:ligatures w14:val="none"/>
        </w:rPr>
        <w:t>, § 49 ods. 12 a 13 a § 75 ods. 1</w:t>
      </w:r>
    </w:p>
    <w:p w14:paraId="0FF3E005" w14:textId="53558770" w:rsidR="0042160E" w:rsidRPr="00F577C6" w:rsidRDefault="00430B89" w:rsidP="00F577C6">
      <w:pPr>
        <w:spacing w:line="259" w:lineRule="auto"/>
        <w:jc w:val="both"/>
        <w:rPr>
          <w:rFonts w:ascii="Times New Roman" w:eastAsia="Aptos" w:hAnsi="Times New Roman" w:cs="Times New Roman"/>
          <w:kern w:val="0"/>
          <w14:ligatures w14:val="none"/>
        </w:rPr>
      </w:pPr>
      <w:r w:rsidRPr="00430B89">
        <w:rPr>
          <w:rFonts w:ascii="Times New Roman" w:eastAsia="Aptos" w:hAnsi="Times New Roman" w:cs="Times New Roman"/>
          <w:kern w:val="0"/>
          <w14:ligatures w14:val="none"/>
        </w:rPr>
        <w:t>Vypustenie slova „zemného“ nadväzuje na terminologickú revíziu podľa odôvodnenia k bodu 1</w:t>
      </w:r>
      <w:r w:rsidR="00E92DFF">
        <w:rPr>
          <w:rFonts w:ascii="Times New Roman" w:eastAsia="Aptos" w:hAnsi="Times New Roman" w:cs="Times New Roman"/>
          <w:kern w:val="0"/>
          <w14:ligatures w14:val="none"/>
        </w:rPr>
        <w:t>2</w:t>
      </w:r>
      <w:r w:rsidRPr="00430B89">
        <w:rPr>
          <w:rFonts w:ascii="Times New Roman" w:eastAsia="Aptos" w:hAnsi="Times New Roman" w:cs="Times New Roman"/>
          <w:kern w:val="0"/>
          <w14:ligatures w14:val="none"/>
        </w:rPr>
        <w:t xml:space="preserve">. Definícia vertikálne integrovaného plynárenského podniku zodpovedá čl. 2 bodu 43 smernice (EÚ) 2024/1788, ktorý vymedzuje vertikálne integrovaný podnik jednotne pre plynárenské podniky aj vodíkové podniky. Vertikálnou integráciou je spojenie aspoň jednej sieťovej alebo infraštruktúrnej činnosti s výrobou alebo dodávkou plynu alebo vodíka </w:t>
      </w:r>
      <w:r w:rsidR="00271FC9">
        <w:rPr>
          <w:rFonts w:ascii="Times New Roman" w:eastAsia="Aptos" w:hAnsi="Times New Roman" w:cs="Times New Roman"/>
          <w:kern w:val="0"/>
          <w14:ligatures w14:val="none"/>
        </w:rPr>
        <w:br/>
      </w:r>
      <w:r w:rsidRPr="00430B89">
        <w:rPr>
          <w:rFonts w:ascii="Times New Roman" w:eastAsia="Aptos" w:hAnsi="Times New Roman" w:cs="Times New Roman"/>
          <w:kern w:val="0"/>
          <w14:ligatures w14:val="none"/>
        </w:rPr>
        <w:t>pod spoločnou kontrolou. Súbežný výkon distribúcie plynu a distribúcie vodíka tým istým podnikom preto vertikálnu integráciu nezakladá; ide o horizontálne spojenie sieťových činností (čl. 2 body 42 až 44 smernice</w:t>
      </w:r>
      <w:r w:rsidR="00110113">
        <w:rPr>
          <w:rFonts w:ascii="Times New Roman" w:eastAsia="Aptos" w:hAnsi="Times New Roman" w:cs="Times New Roman"/>
          <w:kern w:val="0"/>
          <w14:ligatures w14:val="none"/>
        </w:rPr>
        <w:t xml:space="preserve"> (EÚ) 2024/1788</w:t>
      </w:r>
      <w:r w:rsidRPr="00430B89">
        <w:rPr>
          <w:rFonts w:ascii="Times New Roman" w:eastAsia="Aptos" w:hAnsi="Times New Roman" w:cs="Times New Roman"/>
          <w:kern w:val="0"/>
          <w14:ligatures w14:val="none"/>
        </w:rPr>
        <w:t>).</w:t>
      </w:r>
    </w:p>
    <w:p w14:paraId="40D84648" w14:textId="49708040"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92DFF" w:rsidRPr="00F577C6">
        <w:rPr>
          <w:rFonts w:ascii="Times New Roman" w:eastAsia="Yu Gothic Light" w:hAnsi="Times New Roman" w:cs="Times New Roman"/>
          <w:b/>
          <w:color w:val="000000"/>
          <w:kern w:val="0"/>
          <w14:ligatures w14:val="none"/>
        </w:rPr>
        <w:t>1</w:t>
      </w:r>
      <w:r w:rsidR="00E92DFF">
        <w:rPr>
          <w:rFonts w:ascii="Times New Roman" w:eastAsia="Yu Gothic Light" w:hAnsi="Times New Roman" w:cs="Times New Roman"/>
          <w:b/>
          <w:color w:val="000000"/>
          <w:kern w:val="0"/>
          <w14:ligatures w14:val="none"/>
        </w:rPr>
        <w:t>9</w:t>
      </w:r>
      <w:r w:rsidRPr="00F577C6">
        <w:rPr>
          <w:rFonts w:ascii="Times New Roman" w:eastAsia="Yu Gothic Light" w:hAnsi="Times New Roman" w:cs="Times New Roman"/>
          <w:b/>
          <w:color w:val="000000"/>
          <w:kern w:val="0"/>
          <w14:ligatures w14:val="none"/>
        </w:rPr>
        <w:tab/>
        <w:t>§ 3 písm. c) bod 1</w:t>
      </w:r>
    </w:p>
    <w:p w14:paraId="440D0735" w14:textId="7673E246"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Do definície výrobcu plynu sa navrhujú zahrnúť aj výrobcovia obnoviteľných a </w:t>
      </w:r>
      <w:proofErr w:type="spellStart"/>
      <w:r w:rsidRPr="00F577C6">
        <w:rPr>
          <w:rFonts w:ascii="Times New Roman" w:eastAsia="Aptos" w:hAnsi="Times New Roman" w:cs="Times New Roman"/>
          <w:kern w:val="0"/>
          <w14:ligatures w14:val="none"/>
        </w:rPr>
        <w:t>nízkouhlíkových</w:t>
      </w:r>
      <w:proofErr w:type="spellEnd"/>
      <w:r w:rsidRPr="00F577C6">
        <w:rPr>
          <w:rFonts w:ascii="Times New Roman" w:eastAsia="Aptos" w:hAnsi="Times New Roman" w:cs="Times New Roman"/>
          <w:kern w:val="0"/>
          <w14:ligatures w14:val="none"/>
        </w:rPr>
        <w:t xml:space="preserve"> plynov, na účely transpozície článku 9 smernice 202</w:t>
      </w:r>
      <w:r w:rsidR="00E36777">
        <w:rPr>
          <w:rFonts w:ascii="Times New Roman" w:eastAsia="Aptos" w:hAnsi="Times New Roman" w:cs="Times New Roman"/>
          <w:kern w:val="0"/>
          <w14:ligatures w14:val="none"/>
        </w:rPr>
        <w:t>4</w:t>
      </w:r>
      <w:r w:rsidRPr="00F577C6">
        <w:rPr>
          <w:rFonts w:ascii="Times New Roman" w:eastAsia="Aptos" w:hAnsi="Times New Roman" w:cs="Times New Roman"/>
          <w:kern w:val="0"/>
          <w14:ligatures w14:val="none"/>
        </w:rPr>
        <w:t xml:space="preserve">/1788 a súvisiacich ustanovení. </w:t>
      </w:r>
    </w:p>
    <w:p w14:paraId="42DA47EE" w14:textId="7C762C2F"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Pr>
          <w:rFonts w:ascii="Times New Roman" w:eastAsia="Yu Gothic Light" w:hAnsi="Times New Roman" w:cs="Times New Roman"/>
          <w:b/>
          <w:color w:val="000000"/>
          <w:kern w:val="0"/>
          <w14:ligatures w14:val="none"/>
        </w:rPr>
        <w:t>20</w:t>
      </w:r>
      <w:r w:rsidRPr="00F577C6">
        <w:rPr>
          <w:rFonts w:ascii="Times New Roman" w:eastAsia="Yu Gothic Light" w:hAnsi="Times New Roman" w:cs="Times New Roman"/>
          <w:b/>
          <w:color w:val="000000"/>
          <w:kern w:val="0"/>
          <w14:ligatures w14:val="none"/>
        </w:rPr>
        <w:tab/>
        <w:t>§ 3 písm. c) body 2 a 7</w:t>
      </w:r>
    </w:p>
    <w:p w14:paraId="4B0660D5" w14:textId="5C89F5E4"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Viď odôvodnenie k bodu 1</w:t>
      </w:r>
      <w:r w:rsidR="002751E1">
        <w:rPr>
          <w:rFonts w:ascii="Times New Roman" w:eastAsia="Aptos" w:hAnsi="Times New Roman" w:cs="Times New Roman"/>
          <w:kern w:val="0"/>
          <w14:ligatures w14:val="none"/>
        </w:rPr>
        <w:t>2</w:t>
      </w:r>
      <w:r w:rsidRPr="00F577C6">
        <w:rPr>
          <w:rFonts w:ascii="Times New Roman" w:eastAsia="Aptos" w:hAnsi="Times New Roman" w:cs="Times New Roman"/>
          <w:kern w:val="0"/>
          <w14:ligatures w14:val="none"/>
        </w:rPr>
        <w:t xml:space="preserve">. </w:t>
      </w:r>
    </w:p>
    <w:p w14:paraId="4EBDB062" w14:textId="33AB1E8B"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Pr>
          <w:rFonts w:ascii="Times New Roman" w:eastAsia="Yu Gothic Light" w:hAnsi="Times New Roman" w:cs="Times New Roman"/>
          <w:b/>
          <w:color w:val="000000"/>
          <w:kern w:val="0"/>
          <w14:ligatures w14:val="none"/>
        </w:rPr>
        <w:t>21</w:t>
      </w:r>
      <w:r w:rsidRPr="00F577C6">
        <w:rPr>
          <w:rFonts w:ascii="Times New Roman" w:eastAsia="Yu Gothic Light" w:hAnsi="Times New Roman" w:cs="Times New Roman"/>
          <w:b/>
          <w:color w:val="000000"/>
          <w:kern w:val="0"/>
          <w14:ligatures w14:val="none"/>
        </w:rPr>
        <w:tab/>
        <w:t>§ 3 písm. c) bod 5</w:t>
      </w:r>
    </w:p>
    <w:p w14:paraId="5E2473BF"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zahrnúť aktívneho odberateľa plynu do definície dodávateľa plynu. </w:t>
      </w:r>
    </w:p>
    <w:p w14:paraId="37793F8D" w14:textId="3F3192D6"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2</w:t>
      </w:r>
      <w:r w:rsidRPr="00F577C6">
        <w:rPr>
          <w:rFonts w:ascii="Times New Roman" w:eastAsia="Yu Gothic Light" w:hAnsi="Times New Roman" w:cs="Times New Roman"/>
          <w:b/>
          <w:color w:val="000000"/>
          <w:kern w:val="0"/>
          <w14:ligatures w14:val="none"/>
        </w:rPr>
        <w:tab/>
        <w:t>§ 3 písmeno d) nové body 4 až 12</w:t>
      </w:r>
    </w:p>
    <w:p w14:paraId="4187E3E8"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doplniť definícia nových subjektov na trhu s vodíkom. </w:t>
      </w:r>
    </w:p>
    <w:p w14:paraId="153F1366" w14:textId="49B30ACF"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3</w:t>
      </w:r>
      <w:r w:rsidRPr="00F577C6">
        <w:rPr>
          <w:rFonts w:ascii="Times New Roman" w:eastAsia="Yu Gothic Light" w:hAnsi="Times New Roman" w:cs="Times New Roman"/>
          <w:b/>
          <w:color w:val="000000"/>
          <w:kern w:val="0"/>
          <w14:ligatures w14:val="none"/>
        </w:rPr>
        <w:tab/>
        <w:t>nový § 3a</w:t>
      </w:r>
    </w:p>
    <w:p w14:paraId="2FD7FAE9" w14:textId="74B28D53" w:rsidR="00F577C6" w:rsidRPr="00F577C6" w:rsidRDefault="007E240C" w:rsidP="00F577C6">
      <w:pPr>
        <w:spacing w:line="259" w:lineRule="auto"/>
        <w:jc w:val="both"/>
        <w:rPr>
          <w:rFonts w:ascii="Times New Roman" w:eastAsia="Aptos" w:hAnsi="Times New Roman" w:cs="Times New Roman"/>
          <w:kern w:val="0"/>
          <w14:ligatures w14:val="none"/>
        </w:rPr>
      </w:pPr>
      <w:r w:rsidRPr="0066237F">
        <w:rPr>
          <w:rFonts w:ascii="Times New Roman" w:eastAsia="Aptos" w:hAnsi="Times New Roman" w:cs="Times New Roman"/>
          <w:kern w:val="0"/>
          <w:u w:val="single"/>
          <w14:ligatures w14:val="none"/>
        </w:rPr>
        <w:t>K odseku 1</w:t>
      </w:r>
      <w:r>
        <w:rPr>
          <w:rFonts w:ascii="Times New Roman" w:eastAsia="Aptos" w:hAnsi="Times New Roman" w:cs="Times New Roman"/>
          <w:kern w:val="0"/>
          <w14:ligatures w14:val="none"/>
        </w:rPr>
        <w:t xml:space="preserve">: </w:t>
      </w:r>
      <w:r w:rsidR="00F577C6" w:rsidRPr="00F577C6">
        <w:rPr>
          <w:rFonts w:ascii="Times New Roman" w:eastAsia="Aptos" w:hAnsi="Times New Roman" w:cs="Times New Roman"/>
          <w:kern w:val="0"/>
          <w14:ligatures w14:val="none"/>
        </w:rPr>
        <w:t xml:space="preserve">Navrhuje sa doplniť nové ustanovenie § 3a, ktoré má za </w:t>
      </w:r>
      <w:r w:rsidR="00B44614" w:rsidRPr="00F577C6">
        <w:rPr>
          <w:rFonts w:ascii="Times New Roman" w:eastAsia="Aptos" w:hAnsi="Times New Roman" w:cs="Times New Roman"/>
          <w:kern w:val="0"/>
          <w14:ligatures w14:val="none"/>
        </w:rPr>
        <w:t>cie</w:t>
      </w:r>
      <w:r w:rsidR="00B44614">
        <w:rPr>
          <w:rFonts w:ascii="Times New Roman" w:eastAsia="Aptos" w:hAnsi="Times New Roman" w:cs="Times New Roman"/>
          <w:kern w:val="0"/>
          <w14:ligatures w14:val="none"/>
        </w:rPr>
        <w:t>ľ</w:t>
      </w:r>
      <w:r w:rsidR="00B44614" w:rsidRPr="00F577C6">
        <w:rPr>
          <w:rFonts w:ascii="Times New Roman" w:eastAsia="Aptos" w:hAnsi="Times New Roman" w:cs="Times New Roman"/>
          <w:kern w:val="0"/>
          <w14:ligatures w14:val="none"/>
        </w:rPr>
        <w:t xml:space="preserve"> </w:t>
      </w:r>
      <w:r w:rsidR="00F577C6" w:rsidRPr="00F577C6">
        <w:rPr>
          <w:rFonts w:ascii="Times New Roman" w:eastAsia="Aptos" w:hAnsi="Times New Roman" w:cs="Times New Roman"/>
          <w:kern w:val="0"/>
          <w14:ligatures w14:val="none"/>
        </w:rPr>
        <w:t xml:space="preserve">riešiť terminologické problémy s rozlišovaním vodíka od plynu. </w:t>
      </w:r>
    </w:p>
    <w:p w14:paraId="0BC181BB"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 ohľadom na fakt, že vodík ako taký, pokiaľ je vtlačený do plynárenskej siete, ide subsumovať pod definíciu „plynu“, bolo potrebné vykonať odlíšenie vodíka, ktorý spadá do úpravy plynárenstva od vodíka, ktorý po novom spadá do úpravy vodíkového hospodárstva. </w:t>
      </w:r>
    </w:p>
    <w:p w14:paraId="22384A7E" w14:textId="1339BC4A" w:rsidR="00B43A0C"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Stanovením, že vodíkom sa všeobecne rozumie vodík vysokého stupňa čistoty, sa má docieliť výklad, že v prípade primiešavania vodíka do plynárenskej siete je vodík považovaný </w:t>
      </w:r>
      <w:r w:rsidR="00271FC9">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za predmet plynárenskej regulácie od momentu, kedy je vtlačený do plynárenskej siete, pretože dôjde k jeho „znečisteniu“. Naopak, pokiaľ k takému „znečisteniu“ nedôjde, vtedy ak je vodík vtlačený do vodíkovej siete alebo dopravovaný priamym </w:t>
      </w:r>
      <w:proofErr w:type="spellStart"/>
      <w:r w:rsidRPr="00F577C6">
        <w:rPr>
          <w:rFonts w:ascii="Times New Roman" w:eastAsia="Aptos" w:hAnsi="Times New Roman" w:cs="Times New Roman"/>
          <w:kern w:val="0"/>
          <w14:ligatures w14:val="none"/>
        </w:rPr>
        <w:t>vodíkovodom</w:t>
      </w:r>
      <w:proofErr w:type="spellEnd"/>
      <w:r w:rsidRPr="00F577C6">
        <w:rPr>
          <w:rFonts w:ascii="Times New Roman" w:eastAsia="Aptos" w:hAnsi="Times New Roman" w:cs="Times New Roman"/>
          <w:kern w:val="0"/>
          <w14:ligatures w14:val="none"/>
        </w:rPr>
        <w:t xml:space="preserve">, podlieha vodík regulácii v rámci vodíkového hospodárstva.  </w:t>
      </w:r>
    </w:p>
    <w:p w14:paraId="199AA88B" w14:textId="28F92C3D" w:rsidR="00F577C6" w:rsidRPr="00F577C6" w:rsidRDefault="007E240C" w:rsidP="00F577C6">
      <w:pPr>
        <w:spacing w:line="259" w:lineRule="auto"/>
        <w:jc w:val="both"/>
        <w:rPr>
          <w:rFonts w:ascii="Times New Roman" w:eastAsia="Aptos" w:hAnsi="Times New Roman" w:cs="Times New Roman"/>
          <w:kern w:val="0"/>
          <w14:ligatures w14:val="none"/>
        </w:rPr>
      </w:pPr>
      <w:r w:rsidRPr="0066237F">
        <w:rPr>
          <w:rFonts w:ascii="Times New Roman" w:eastAsia="Aptos" w:hAnsi="Times New Roman" w:cs="Times New Roman"/>
          <w:kern w:val="0"/>
          <w:u w:val="single"/>
          <w14:ligatures w14:val="none"/>
        </w:rPr>
        <w:lastRenderedPageBreak/>
        <w:t>K odseku 2</w:t>
      </w:r>
      <w:r>
        <w:rPr>
          <w:rFonts w:ascii="Times New Roman" w:eastAsia="Aptos" w:hAnsi="Times New Roman" w:cs="Times New Roman"/>
          <w:kern w:val="0"/>
          <w14:ligatures w14:val="none"/>
        </w:rPr>
        <w:t xml:space="preserve">: </w:t>
      </w:r>
      <w:r w:rsidRPr="007E240C">
        <w:rPr>
          <w:rFonts w:ascii="Times New Roman" w:eastAsia="Aptos" w:hAnsi="Times New Roman" w:cs="Times New Roman"/>
          <w:kern w:val="0"/>
          <w14:ligatures w14:val="none"/>
        </w:rPr>
        <w:t xml:space="preserve">Zastrešujúca výkladová klauzula naviazaná na § 3a odstraňuje výkladovú neistotu naprieč všetkými vstupnými bránami režimu (dodávka, výroba, uskladňovanie, skvapalňovanie vodíka a prevádzkovanie vodíkového terminálu) jediným ustanovením a zabezpečuje, </w:t>
      </w:r>
      <w:r w:rsidR="00271FC9">
        <w:rPr>
          <w:rFonts w:ascii="Times New Roman" w:eastAsia="Aptos" w:hAnsi="Times New Roman" w:cs="Times New Roman"/>
          <w:kern w:val="0"/>
          <w14:ligatures w14:val="none"/>
        </w:rPr>
        <w:br/>
      </w:r>
      <w:r w:rsidRPr="007E240C">
        <w:rPr>
          <w:rFonts w:ascii="Times New Roman" w:eastAsia="Aptos" w:hAnsi="Times New Roman" w:cs="Times New Roman"/>
          <w:kern w:val="0"/>
          <w14:ligatures w14:val="none"/>
        </w:rPr>
        <w:t xml:space="preserve">že komoditné nakladanie s amoniakom a </w:t>
      </w:r>
      <w:proofErr w:type="spellStart"/>
      <w:r w:rsidRPr="007E240C">
        <w:rPr>
          <w:rFonts w:ascii="Times New Roman" w:eastAsia="Aptos" w:hAnsi="Times New Roman" w:cs="Times New Roman"/>
          <w:kern w:val="0"/>
          <w14:ligatures w14:val="none"/>
        </w:rPr>
        <w:t>metanolom</w:t>
      </w:r>
      <w:proofErr w:type="spellEnd"/>
      <w:r w:rsidRPr="007E240C">
        <w:rPr>
          <w:rFonts w:ascii="Times New Roman" w:eastAsia="Aptos" w:hAnsi="Times New Roman" w:cs="Times New Roman"/>
          <w:kern w:val="0"/>
          <w14:ligatures w14:val="none"/>
        </w:rPr>
        <w:t xml:space="preserve"> na chemické/hnojivové</w:t>
      </w:r>
      <w:r w:rsidR="00FF7B8A">
        <w:rPr>
          <w:rFonts w:ascii="Times New Roman" w:eastAsia="Aptos" w:hAnsi="Times New Roman" w:cs="Times New Roman"/>
          <w:kern w:val="0"/>
          <w14:ligatures w14:val="none"/>
        </w:rPr>
        <w:t>/priemyselné</w:t>
      </w:r>
      <w:r w:rsidRPr="007E240C">
        <w:rPr>
          <w:rFonts w:ascii="Times New Roman" w:eastAsia="Aptos" w:hAnsi="Times New Roman" w:cs="Times New Roman"/>
          <w:kern w:val="0"/>
          <w14:ligatures w14:val="none"/>
        </w:rPr>
        <w:t xml:space="preserve"> účely zostáva mimo zákona. Je v súlade so smernicou (EÚ) 2024/1788 a nariadením (EÚ) 2024/1789, ktoré regulujú vodík ako energetický nosič vo vodíkovej sústave, a so zásadou proporcionality.</w:t>
      </w:r>
    </w:p>
    <w:p w14:paraId="5D40AC85" w14:textId="02A0B1CC"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4</w:t>
      </w:r>
      <w:r w:rsidRPr="00F577C6">
        <w:rPr>
          <w:rFonts w:ascii="Times New Roman" w:eastAsia="Yu Gothic Light" w:hAnsi="Times New Roman" w:cs="Times New Roman"/>
          <w:b/>
          <w:color w:val="000000"/>
          <w:kern w:val="0"/>
          <w14:ligatures w14:val="none"/>
        </w:rPr>
        <w:tab/>
        <w:t>§ 4 ods. 1 písm. c), § 6 ods. 2 písm. c)</w:t>
      </w:r>
    </w:p>
    <w:p w14:paraId="152743DC"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Medzi aktivity, ktoré sú považované za podnikanie v energetike, sa dopĺňa skvapalňovanie plynu v zariadení na skvapalňovanie plynu. </w:t>
      </w:r>
    </w:p>
    <w:p w14:paraId="1E6304B9" w14:textId="26000C8B"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5</w:t>
      </w:r>
      <w:r w:rsidRPr="00F577C6">
        <w:rPr>
          <w:rFonts w:ascii="Times New Roman" w:eastAsia="Yu Gothic Light" w:hAnsi="Times New Roman" w:cs="Times New Roman"/>
          <w:b/>
          <w:color w:val="000000"/>
          <w:kern w:val="0"/>
          <w14:ligatures w14:val="none"/>
        </w:rPr>
        <w:tab/>
        <w:t>§ 4 ods. 1 nové písmená i) a</w:t>
      </w:r>
      <w:r w:rsidR="007C33C7">
        <w:rPr>
          <w:rFonts w:ascii="Times New Roman" w:eastAsia="Yu Gothic Light" w:hAnsi="Times New Roman" w:cs="Times New Roman"/>
          <w:b/>
          <w:color w:val="000000"/>
          <w:kern w:val="0"/>
          <w14:ligatures w14:val="none"/>
        </w:rPr>
        <w:t xml:space="preserve"> j</w:t>
      </w:r>
      <w:r w:rsidRPr="00F577C6">
        <w:rPr>
          <w:rFonts w:ascii="Times New Roman" w:eastAsia="Yu Gothic Light" w:hAnsi="Times New Roman" w:cs="Times New Roman"/>
          <w:b/>
          <w:color w:val="000000"/>
          <w:kern w:val="0"/>
          <w14:ligatures w14:val="none"/>
        </w:rPr>
        <w:t>)</w:t>
      </w:r>
    </w:p>
    <w:p w14:paraId="57B8F0B7"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Medzi aktivity, ktoré sú považované za podnikanie v energetike, sa dopĺňajú aktivity na trhu s vodíkom, ktoré sú po novom upravené v rámci úpravy vodíkového hospodárstva.  </w:t>
      </w:r>
    </w:p>
    <w:p w14:paraId="6CF78F91" w14:textId="444C8DC0"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6</w:t>
      </w:r>
      <w:r w:rsidRPr="00F577C6">
        <w:rPr>
          <w:rFonts w:ascii="Times New Roman" w:eastAsia="Yu Gothic Light" w:hAnsi="Times New Roman" w:cs="Times New Roman"/>
          <w:b/>
          <w:color w:val="000000"/>
          <w:kern w:val="0"/>
          <w14:ligatures w14:val="none"/>
        </w:rPr>
        <w:tab/>
        <w:t>§ 4 ods. 2 a 3</w:t>
      </w:r>
    </w:p>
    <w:p w14:paraId="704BADE0" w14:textId="023D206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 existujúcej úpravy sa dopĺňa vodík. </w:t>
      </w:r>
      <w:r w:rsidR="00B817BA">
        <w:rPr>
          <w:rFonts w:ascii="Times New Roman" w:eastAsia="Aptos" w:hAnsi="Times New Roman" w:cs="Times New Roman"/>
          <w:kern w:val="0"/>
          <w14:ligatures w14:val="none"/>
        </w:rPr>
        <w:t xml:space="preserve">Ďalej ide o </w:t>
      </w:r>
      <w:r w:rsidR="00B817BA" w:rsidRPr="00B817BA">
        <w:rPr>
          <w:rFonts w:ascii="Times New Roman" w:eastAsia="Aptos" w:hAnsi="Times New Roman" w:cs="Times New Roman"/>
          <w:kern w:val="0"/>
          <w14:ligatures w14:val="none"/>
        </w:rPr>
        <w:t>sprecizovanie platnej úpravy</w:t>
      </w:r>
      <w:r w:rsidR="00B817BA">
        <w:rPr>
          <w:rFonts w:ascii="Times New Roman" w:eastAsia="Aptos" w:hAnsi="Times New Roman" w:cs="Times New Roman"/>
          <w:kern w:val="0"/>
          <w14:ligatures w14:val="none"/>
        </w:rPr>
        <w:t xml:space="preserve"> a zjednotenie úpravy v elektroenergetike a plynárenstve.</w:t>
      </w:r>
    </w:p>
    <w:p w14:paraId="225A627D" w14:textId="1F0C37C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7</w:t>
      </w:r>
      <w:r w:rsidR="002751E1"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a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8</w:t>
      </w:r>
      <w:r w:rsidRPr="00F577C6">
        <w:rPr>
          <w:rFonts w:ascii="Times New Roman" w:eastAsia="Yu Gothic Light" w:hAnsi="Times New Roman" w:cs="Times New Roman"/>
          <w:b/>
          <w:color w:val="000000"/>
          <w:kern w:val="0"/>
          <w14:ligatures w14:val="none"/>
        </w:rPr>
        <w:tab/>
        <w:t>§ 4 ods. 5 prvá veta a ods. 6</w:t>
      </w:r>
    </w:p>
    <w:p w14:paraId="00810F7C"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 existujúcej úpravy súvisiacej s aktívnymi odberateľmi sa dopĺňa aktívny odberateľ plynu. </w:t>
      </w:r>
    </w:p>
    <w:p w14:paraId="723BB2C1" w14:textId="27F70ABF"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2</w:t>
      </w:r>
      <w:r w:rsidR="002751E1">
        <w:rPr>
          <w:rFonts w:ascii="Times New Roman" w:eastAsia="Yu Gothic Light" w:hAnsi="Times New Roman" w:cs="Times New Roman"/>
          <w:b/>
          <w:color w:val="000000"/>
          <w:kern w:val="0"/>
          <w14:ligatures w14:val="none"/>
        </w:rPr>
        <w:t>9</w:t>
      </w:r>
      <w:r w:rsidRPr="00F577C6">
        <w:rPr>
          <w:rFonts w:ascii="Times New Roman" w:eastAsia="Yu Gothic Light" w:hAnsi="Times New Roman" w:cs="Times New Roman"/>
          <w:b/>
          <w:color w:val="000000"/>
          <w:kern w:val="0"/>
          <w14:ligatures w14:val="none"/>
        </w:rPr>
        <w:tab/>
        <w:t>§ 6 ods. 2 nové písmená k) a</w:t>
      </w:r>
      <w:r w:rsidR="00335FC0">
        <w:rPr>
          <w:rFonts w:ascii="Times New Roman" w:eastAsia="Yu Gothic Light" w:hAnsi="Times New Roman" w:cs="Times New Roman"/>
          <w:b/>
          <w:color w:val="000000"/>
          <w:kern w:val="0"/>
          <w14:ligatures w14:val="none"/>
        </w:rPr>
        <w:t xml:space="preserve"> l</w:t>
      </w:r>
      <w:r w:rsidRPr="00F577C6">
        <w:rPr>
          <w:rFonts w:ascii="Times New Roman" w:eastAsia="Yu Gothic Light" w:hAnsi="Times New Roman" w:cs="Times New Roman"/>
          <w:b/>
          <w:color w:val="000000"/>
          <w:kern w:val="0"/>
          <w14:ligatures w14:val="none"/>
        </w:rPr>
        <w:t>)</w:t>
      </w:r>
    </w:p>
    <w:p w14:paraId="7745847B" w14:textId="7FCE404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Medzi aktivity, na ktoré sa vyžaduje povolenie na podnikanie v energetike, sa dopĺňajú aktivity na trhu s vodíkom, ktoré sú nov</w:t>
      </w:r>
      <w:r w:rsidR="00335FC0">
        <w:rPr>
          <w:rFonts w:ascii="Times New Roman" w:eastAsia="Aptos" w:hAnsi="Times New Roman" w:cs="Times New Roman"/>
          <w:kern w:val="0"/>
          <w14:ligatures w14:val="none"/>
        </w:rPr>
        <w:t>o</w:t>
      </w:r>
      <w:r w:rsidRPr="00F577C6">
        <w:rPr>
          <w:rFonts w:ascii="Times New Roman" w:eastAsia="Aptos" w:hAnsi="Times New Roman" w:cs="Times New Roman"/>
          <w:kern w:val="0"/>
          <w14:ligatures w14:val="none"/>
        </w:rPr>
        <w:t xml:space="preserve"> upravené v rámci úpravy vodíkového hospodárstva.  </w:t>
      </w:r>
    </w:p>
    <w:p w14:paraId="40F85D7E" w14:textId="2C4B153F"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2751E1">
        <w:rPr>
          <w:rFonts w:ascii="Times New Roman" w:eastAsia="Yu Gothic Light" w:hAnsi="Times New Roman" w:cs="Times New Roman"/>
          <w:b/>
          <w:color w:val="000000"/>
          <w:kern w:val="0"/>
          <w14:ligatures w14:val="none"/>
        </w:rPr>
        <w:t>30</w:t>
      </w:r>
      <w:r w:rsidR="002751E1"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a </w:t>
      </w:r>
      <w:r w:rsidR="002751E1">
        <w:rPr>
          <w:rFonts w:ascii="Times New Roman" w:eastAsia="Yu Gothic Light" w:hAnsi="Times New Roman" w:cs="Times New Roman"/>
          <w:b/>
          <w:color w:val="000000"/>
          <w:kern w:val="0"/>
          <w14:ligatures w14:val="none"/>
        </w:rPr>
        <w:t>31</w:t>
      </w:r>
      <w:r w:rsidRPr="00F577C6">
        <w:rPr>
          <w:rFonts w:ascii="Times New Roman" w:eastAsia="Yu Gothic Light" w:hAnsi="Times New Roman" w:cs="Times New Roman"/>
          <w:b/>
          <w:color w:val="000000"/>
          <w:kern w:val="0"/>
          <w14:ligatures w14:val="none"/>
        </w:rPr>
        <w:tab/>
        <w:t>§ 6 ods. 9 a 10</w:t>
      </w:r>
    </w:p>
    <w:p w14:paraId="13277987"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 existujúcej úpravy sa dopĺňa vodík. </w:t>
      </w:r>
    </w:p>
    <w:p w14:paraId="6C6DDFD8" w14:textId="1E4DF74D"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3</w:t>
      </w:r>
      <w:r w:rsidR="002751E1">
        <w:rPr>
          <w:rFonts w:ascii="Times New Roman" w:eastAsia="Yu Gothic Light" w:hAnsi="Times New Roman" w:cs="Times New Roman"/>
          <w:b/>
          <w:color w:val="000000"/>
          <w:kern w:val="0"/>
          <w14:ligatures w14:val="none"/>
        </w:rPr>
        <w:t>2</w:t>
      </w:r>
      <w:r w:rsidRPr="00F577C6">
        <w:rPr>
          <w:rFonts w:ascii="Times New Roman" w:eastAsia="Yu Gothic Light" w:hAnsi="Times New Roman" w:cs="Times New Roman"/>
          <w:b/>
          <w:color w:val="000000"/>
          <w:kern w:val="0"/>
          <w14:ligatures w14:val="none"/>
        </w:rPr>
        <w:tab/>
        <w:t>§ 6 nový odsek 15</w:t>
      </w:r>
    </w:p>
    <w:p w14:paraId="4E315D5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Dopĺňa sa úprava vodíka analogicky k existujúcej úprave elektriny a plynu. </w:t>
      </w:r>
    </w:p>
    <w:p w14:paraId="56D61CBB" w14:textId="32048900"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2751E1" w:rsidRPr="00F577C6">
        <w:rPr>
          <w:rFonts w:ascii="Times New Roman" w:eastAsia="Yu Gothic Light" w:hAnsi="Times New Roman" w:cs="Times New Roman"/>
          <w:b/>
          <w:color w:val="000000"/>
          <w:kern w:val="0"/>
          <w14:ligatures w14:val="none"/>
        </w:rPr>
        <w:t>3</w:t>
      </w:r>
      <w:r w:rsidR="002751E1">
        <w:rPr>
          <w:rFonts w:ascii="Times New Roman" w:eastAsia="Yu Gothic Light" w:hAnsi="Times New Roman" w:cs="Times New Roman"/>
          <w:b/>
          <w:color w:val="000000"/>
          <w:kern w:val="0"/>
          <w14:ligatures w14:val="none"/>
        </w:rPr>
        <w:t>3</w:t>
      </w:r>
      <w:r w:rsidRPr="00F577C6">
        <w:rPr>
          <w:rFonts w:ascii="Times New Roman" w:eastAsia="Yu Gothic Light" w:hAnsi="Times New Roman" w:cs="Times New Roman"/>
          <w:b/>
          <w:color w:val="000000"/>
          <w:kern w:val="0"/>
          <w14:ligatures w14:val="none"/>
        </w:rPr>
        <w:tab/>
        <w:t>§ 7 ods. 1 písm. h) a ods. 2 písm. g)</w:t>
      </w:r>
    </w:p>
    <w:p w14:paraId="6F191B21"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Dopĺňajú sa činnosti vodíkového hospodárstva a skvapalňovanie plynu. </w:t>
      </w:r>
    </w:p>
    <w:p w14:paraId="73436C19" w14:textId="290DDA75" w:rsidR="00B817BA" w:rsidRDefault="00B817BA" w:rsidP="00B817BA">
      <w:pPr>
        <w:spacing w:line="259" w:lineRule="auto"/>
        <w:jc w:val="both"/>
        <w:rPr>
          <w:rFonts w:ascii="Times New Roman" w:eastAsia="Aptos" w:hAnsi="Times New Roman" w:cs="Times New Roman"/>
          <w:b/>
          <w:bCs/>
          <w:kern w:val="0"/>
          <w14:ligatures w14:val="none"/>
        </w:rPr>
      </w:pPr>
      <w:r w:rsidRPr="007150C2">
        <w:rPr>
          <w:rFonts w:ascii="Times New Roman" w:eastAsia="Aptos" w:hAnsi="Times New Roman" w:cs="Times New Roman"/>
          <w:b/>
          <w:bCs/>
          <w:kern w:val="0"/>
          <w14:ligatures w14:val="none"/>
        </w:rPr>
        <w:t xml:space="preserve">K bodu </w:t>
      </w:r>
      <w:r w:rsidR="002751E1" w:rsidRPr="007150C2">
        <w:rPr>
          <w:rFonts w:ascii="Times New Roman" w:eastAsia="Aptos" w:hAnsi="Times New Roman" w:cs="Times New Roman"/>
          <w:b/>
          <w:bCs/>
          <w:kern w:val="0"/>
          <w14:ligatures w14:val="none"/>
        </w:rPr>
        <w:t>3</w:t>
      </w:r>
      <w:r w:rsidR="002751E1">
        <w:rPr>
          <w:rFonts w:ascii="Times New Roman" w:eastAsia="Aptos" w:hAnsi="Times New Roman" w:cs="Times New Roman"/>
          <w:b/>
          <w:bCs/>
          <w:kern w:val="0"/>
          <w14:ligatures w14:val="none"/>
        </w:rPr>
        <w:t>4</w:t>
      </w:r>
      <w:r w:rsidRPr="007150C2">
        <w:rPr>
          <w:rFonts w:ascii="Times New Roman" w:eastAsia="Aptos" w:hAnsi="Times New Roman" w:cs="Times New Roman"/>
          <w:b/>
          <w:bCs/>
          <w:kern w:val="0"/>
          <w14:ligatures w14:val="none"/>
        </w:rPr>
        <w:tab/>
      </w:r>
      <w:r w:rsidRPr="00B817BA">
        <w:rPr>
          <w:rFonts w:ascii="Times New Roman" w:eastAsia="Aptos" w:hAnsi="Times New Roman" w:cs="Times New Roman"/>
          <w:b/>
          <w:bCs/>
          <w:kern w:val="0"/>
          <w14:ligatures w14:val="none"/>
        </w:rPr>
        <w:t>§ 7 ods. 5</w:t>
      </w:r>
    </w:p>
    <w:p w14:paraId="7E46ED2E" w14:textId="74876595" w:rsidR="00344B68" w:rsidRPr="00822B82" w:rsidRDefault="00344B68" w:rsidP="00B817BA">
      <w:pPr>
        <w:spacing w:line="259" w:lineRule="auto"/>
        <w:jc w:val="both"/>
        <w:rPr>
          <w:rFonts w:ascii="Times New Roman" w:eastAsia="Aptos" w:hAnsi="Times New Roman" w:cs="Times New Roman"/>
          <w:kern w:val="0"/>
          <w14:ligatures w14:val="none"/>
        </w:rPr>
      </w:pPr>
      <w:r w:rsidRPr="00822B82">
        <w:rPr>
          <w:rFonts w:ascii="Times New Roman" w:eastAsia="Aptos" w:hAnsi="Times New Roman" w:cs="Times New Roman"/>
          <w:kern w:val="0"/>
          <w14:ligatures w14:val="none"/>
        </w:rPr>
        <w:t xml:space="preserve">Doplnenie </w:t>
      </w:r>
      <w:r>
        <w:rPr>
          <w:rFonts w:ascii="Times New Roman" w:eastAsia="Aptos" w:hAnsi="Times New Roman" w:cs="Times New Roman"/>
          <w:kern w:val="0"/>
          <w14:ligatures w14:val="none"/>
        </w:rPr>
        <w:t>povinnosti ž</w:t>
      </w:r>
      <w:r w:rsidRPr="00344B68">
        <w:rPr>
          <w:rFonts w:ascii="Times New Roman" w:eastAsia="Aptos" w:hAnsi="Times New Roman" w:cs="Times New Roman"/>
          <w:kern w:val="0"/>
          <w14:ligatures w14:val="none"/>
        </w:rPr>
        <w:t>iadateľ</w:t>
      </w:r>
      <w:r>
        <w:rPr>
          <w:rFonts w:ascii="Times New Roman" w:eastAsia="Aptos" w:hAnsi="Times New Roman" w:cs="Times New Roman"/>
          <w:kern w:val="0"/>
          <w14:ligatures w14:val="none"/>
        </w:rPr>
        <w:t>a</w:t>
      </w:r>
      <w:r w:rsidRPr="00344B68">
        <w:rPr>
          <w:rFonts w:ascii="Times New Roman" w:eastAsia="Aptos" w:hAnsi="Times New Roman" w:cs="Times New Roman"/>
          <w:kern w:val="0"/>
          <w14:ligatures w14:val="none"/>
        </w:rPr>
        <w:t xml:space="preserve"> o vydanie povolenia na distribúciu vodíka</w:t>
      </w:r>
      <w:r>
        <w:rPr>
          <w:rFonts w:ascii="Times New Roman" w:eastAsia="Aptos" w:hAnsi="Times New Roman" w:cs="Times New Roman"/>
          <w:kern w:val="0"/>
          <w14:ligatures w14:val="none"/>
        </w:rPr>
        <w:t xml:space="preserve"> </w:t>
      </w:r>
      <w:r w:rsidRPr="00344B68">
        <w:rPr>
          <w:rFonts w:ascii="Times New Roman" w:eastAsia="Aptos" w:hAnsi="Times New Roman" w:cs="Times New Roman"/>
          <w:kern w:val="0"/>
          <w14:ligatures w14:val="none"/>
        </w:rPr>
        <w:t>preukázať osvedčenie na výstavbu energetického zariadenia podľa § 12 aj vtedy, ak bude prevádzkovať novú vodíkovú distribučnú sieť vybudovanú ako rozšírenie existujúcej vodíkovej distribučnej siete iného prevádzkovateľa</w:t>
      </w:r>
      <w:r>
        <w:rPr>
          <w:rFonts w:ascii="Times New Roman" w:eastAsia="Aptos" w:hAnsi="Times New Roman" w:cs="Times New Roman"/>
          <w:kern w:val="0"/>
          <w14:ligatures w14:val="none"/>
        </w:rPr>
        <w:t xml:space="preserve">. </w:t>
      </w:r>
    </w:p>
    <w:p w14:paraId="0E9B4789" w14:textId="1045EAE4" w:rsidR="00B817BA" w:rsidRDefault="00B817BA" w:rsidP="00B817BA">
      <w:pPr>
        <w:spacing w:line="259" w:lineRule="auto"/>
        <w:jc w:val="both"/>
        <w:rPr>
          <w:rFonts w:ascii="Times New Roman" w:eastAsia="Aptos" w:hAnsi="Times New Roman" w:cs="Times New Roman"/>
          <w:b/>
          <w:bCs/>
          <w:kern w:val="0"/>
          <w14:ligatures w14:val="none"/>
        </w:rPr>
      </w:pPr>
      <w:r w:rsidRPr="007150C2">
        <w:rPr>
          <w:rFonts w:ascii="Times New Roman" w:eastAsia="Aptos" w:hAnsi="Times New Roman" w:cs="Times New Roman"/>
          <w:b/>
          <w:bCs/>
          <w:kern w:val="0"/>
          <w14:ligatures w14:val="none"/>
        </w:rPr>
        <w:t xml:space="preserve">K bodu </w:t>
      </w:r>
      <w:r w:rsidR="000925B8" w:rsidRPr="007150C2">
        <w:rPr>
          <w:rFonts w:ascii="Times New Roman" w:eastAsia="Aptos" w:hAnsi="Times New Roman" w:cs="Times New Roman"/>
          <w:b/>
          <w:bCs/>
          <w:kern w:val="0"/>
          <w14:ligatures w14:val="none"/>
        </w:rPr>
        <w:t>3</w:t>
      </w:r>
      <w:r w:rsidR="000925B8">
        <w:rPr>
          <w:rFonts w:ascii="Times New Roman" w:eastAsia="Aptos" w:hAnsi="Times New Roman" w:cs="Times New Roman"/>
          <w:b/>
          <w:bCs/>
          <w:kern w:val="0"/>
          <w14:ligatures w14:val="none"/>
        </w:rPr>
        <w:t>5</w:t>
      </w:r>
      <w:r w:rsidRPr="007150C2">
        <w:rPr>
          <w:rFonts w:ascii="Times New Roman" w:eastAsia="Aptos" w:hAnsi="Times New Roman" w:cs="Times New Roman"/>
          <w:b/>
          <w:bCs/>
          <w:kern w:val="0"/>
          <w14:ligatures w14:val="none"/>
        </w:rPr>
        <w:tab/>
      </w:r>
      <w:r w:rsidRPr="00822B82">
        <w:rPr>
          <w:rFonts w:ascii="Times New Roman" w:eastAsia="Times New Roman" w:hAnsi="Times New Roman" w:cs="Times New Roman"/>
          <w:b/>
          <w:bCs/>
          <w:kern w:val="0"/>
          <w:lang w:eastAsia="sk-SK"/>
          <w14:ligatures w14:val="none"/>
        </w:rPr>
        <w:t>§ 7 ods. 8</w:t>
      </w:r>
    </w:p>
    <w:p w14:paraId="64440E57" w14:textId="2EBD4CFC" w:rsidR="00B817BA" w:rsidRDefault="00344B68" w:rsidP="00B817BA">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Dopĺňa </w:t>
      </w:r>
      <w:r w:rsidRPr="00822B82">
        <w:rPr>
          <w:rFonts w:ascii="Times New Roman" w:eastAsia="Aptos" w:hAnsi="Times New Roman" w:cs="Times New Roman"/>
          <w:kern w:val="0"/>
          <w14:ligatures w14:val="none"/>
        </w:rPr>
        <w:t>sa</w:t>
      </w:r>
      <w:r>
        <w:rPr>
          <w:rFonts w:ascii="Times New Roman" w:eastAsia="Aptos" w:hAnsi="Times New Roman" w:cs="Times New Roman"/>
          <w:kern w:val="0"/>
          <w14:ligatures w14:val="none"/>
        </w:rPr>
        <w:t>, že</w:t>
      </w:r>
      <w:r w:rsidRPr="00822B82">
        <w:rPr>
          <w:rFonts w:ascii="Times New Roman" w:eastAsia="Aptos" w:hAnsi="Times New Roman" w:cs="Times New Roman"/>
          <w:kern w:val="0"/>
          <w14:ligatures w14:val="none"/>
        </w:rPr>
        <w:t xml:space="preserve"> povinnosť preukázať odbornú spôsobilosť podľa odseku 1 písm. e), povinnosť určiť zodpovedného zástupcu podľa odseku 1 písm. g) a povinnosť určiť zodpovedného zástupcu podľa odseku 2 písm. d) </w:t>
      </w:r>
      <w:r>
        <w:rPr>
          <w:rFonts w:ascii="Times New Roman" w:eastAsia="Aptos" w:hAnsi="Times New Roman" w:cs="Times New Roman"/>
          <w:kern w:val="0"/>
          <w14:ligatures w14:val="none"/>
        </w:rPr>
        <w:t xml:space="preserve">sa </w:t>
      </w:r>
      <w:r w:rsidRPr="00822B82">
        <w:rPr>
          <w:rFonts w:ascii="Times New Roman" w:eastAsia="Aptos" w:hAnsi="Times New Roman" w:cs="Times New Roman"/>
          <w:kern w:val="0"/>
          <w14:ligatures w14:val="none"/>
        </w:rPr>
        <w:t>nevzťahuje</w:t>
      </w:r>
      <w:r>
        <w:rPr>
          <w:rFonts w:ascii="Times New Roman" w:eastAsia="Aptos" w:hAnsi="Times New Roman" w:cs="Times New Roman"/>
          <w:kern w:val="0"/>
          <w14:ligatures w14:val="none"/>
        </w:rPr>
        <w:t xml:space="preserve"> ani na </w:t>
      </w:r>
      <w:r w:rsidRPr="00344B68">
        <w:rPr>
          <w:rFonts w:ascii="Times New Roman" w:eastAsia="Aptos" w:hAnsi="Times New Roman" w:cs="Times New Roman"/>
          <w:kern w:val="0"/>
          <w14:ligatures w14:val="none"/>
        </w:rPr>
        <w:t>osoby, ktoré vykonávajú len činnosť dodávky</w:t>
      </w:r>
      <w:r>
        <w:rPr>
          <w:rFonts w:ascii="Times New Roman" w:eastAsia="Aptos" w:hAnsi="Times New Roman" w:cs="Times New Roman"/>
          <w:kern w:val="0"/>
          <w14:ligatures w14:val="none"/>
        </w:rPr>
        <w:t xml:space="preserve"> vodíka</w:t>
      </w:r>
      <w:r w:rsidRPr="00822B82">
        <w:rPr>
          <w:rFonts w:ascii="Times New Roman" w:eastAsia="Aptos" w:hAnsi="Times New Roman" w:cs="Times New Roman"/>
          <w:kern w:val="0"/>
          <w14:ligatures w14:val="none"/>
        </w:rPr>
        <w:t>.</w:t>
      </w:r>
    </w:p>
    <w:p w14:paraId="04A4D2BD" w14:textId="77DCCA87" w:rsidR="000925B8" w:rsidRPr="0066237F" w:rsidRDefault="000925B8" w:rsidP="00B817BA">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bodu 36</w:t>
      </w:r>
      <w:r w:rsidRPr="0066237F">
        <w:rPr>
          <w:rFonts w:ascii="Times New Roman" w:eastAsia="Aptos" w:hAnsi="Times New Roman" w:cs="Times New Roman"/>
          <w:b/>
          <w:bCs/>
          <w:kern w:val="0"/>
          <w14:ligatures w14:val="none"/>
        </w:rPr>
        <w:tab/>
        <w:t>§ 10 ods. 1 tretia veta</w:t>
      </w:r>
    </w:p>
    <w:p w14:paraId="0954D7E4" w14:textId="7D487CD0" w:rsidR="000925B8" w:rsidRDefault="00917BFE" w:rsidP="00B817BA">
      <w:pPr>
        <w:spacing w:line="259" w:lineRule="auto"/>
        <w:jc w:val="both"/>
        <w:rPr>
          <w:rFonts w:ascii="Times New Roman" w:eastAsia="Aptos" w:hAnsi="Times New Roman" w:cs="Times New Roman"/>
          <w:kern w:val="0"/>
          <w14:ligatures w14:val="none"/>
        </w:rPr>
      </w:pPr>
      <w:r w:rsidRPr="00917BFE">
        <w:rPr>
          <w:rFonts w:ascii="Times New Roman" w:eastAsia="Aptos" w:hAnsi="Times New Roman" w:cs="Times New Roman"/>
          <w:kern w:val="0"/>
          <w14:ligatures w14:val="none"/>
        </w:rPr>
        <w:t>Zosúladenie s § 7 podmienky pre vydanie povolenia a § 12</w:t>
      </w:r>
      <w:r>
        <w:rPr>
          <w:rFonts w:ascii="Times New Roman" w:eastAsia="Aptos" w:hAnsi="Times New Roman" w:cs="Times New Roman"/>
          <w:kern w:val="0"/>
          <w14:ligatures w14:val="none"/>
        </w:rPr>
        <w:t xml:space="preserve"> doplnením </w:t>
      </w:r>
      <w:r w:rsidR="00E67D66">
        <w:rPr>
          <w:rFonts w:ascii="Times New Roman" w:eastAsia="Aptos" w:hAnsi="Times New Roman" w:cs="Times New Roman"/>
          <w:kern w:val="0"/>
          <w14:ligatures w14:val="none"/>
        </w:rPr>
        <w:t xml:space="preserve">o vodík. </w:t>
      </w:r>
    </w:p>
    <w:p w14:paraId="527ACD02" w14:textId="071C7B19" w:rsidR="00E67D66" w:rsidRPr="0066237F" w:rsidRDefault="00E67D66" w:rsidP="00B817BA">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lastRenderedPageBreak/>
        <w:t>K bodu 37</w:t>
      </w:r>
      <w:r w:rsidRPr="0066237F">
        <w:rPr>
          <w:rFonts w:ascii="Times New Roman" w:eastAsia="Aptos" w:hAnsi="Times New Roman" w:cs="Times New Roman"/>
          <w:b/>
          <w:bCs/>
          <w:kern w:val="0"/>
          <w14:ligatures w14:val="none"/>
        </w:rPr>
        <w:tab/>
        <w:t>§ 10 ods. 11</w:t>
      </w:r>
    </w:p>
    <w:p w14:paraId="0163077B" w14:textId="175E45F3" w:rsidR="00E67D66" w:rsidRPr="0066237F" w:rsidRDefault="003173E2" w:rsidP="00B817BA">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Navrhuje sa u</w:t>
      </w:r>
      <w:r w:rsidRPr="003173E2">
        <w:rPr>
          <w:rFonts w:ascii="Times New Roman" w:eastAsia="Aptos" w:hAnsi="Times New Roman" w:cs="Times New Roman"/>
          <w:kern w:val="0"/>
          <w14:ligatures w14:val="none"/>
        </w:rPr>
        <w:t>presnenie uplatňovania povinností prevádzkovania a zabezpečenia regulovaných činností podľa rozhodnutia vydaného podľa odseku 8 a 9.</w:t>
      </w:r>
    </w:p>
    <w:p w14:paraId="38E42484" w14:textId="6A4CA6EB" w:rsidR="00814334" w:rsidRDefault="00814334" w:rsidP="00F577C6">
      <w:pPr>
        <w:spacing w:line="259" w:lineRule="auto"/>
        <w:jc w:val="both"/>
        <w:rPr>
          <w:rFonts w:ascii="Times New Roman" w:eastAsia="Aptos" w:hAnsi="Times New Roman" w:cs="Times New Roman"/>
          <w:b/>
          <w:bCs/>
          <w:kern w:val="0"/>
          <w14:ligatures w14:val="none"/>
        </w:rPr>
      </w:pPr>
      <w:r w:rsidRPr="00822B82">
        <w:rPr>
          <w:rFonts w:ascii="Times New Roman" w:eastAsia="Aptos" w:hAnsi="Times New Roman" w:cs="Times New Roman"/>
          <w:b/>
          <w:bCs/>
          <w:kern w:val="0"/>
          <w14:ligatures w14:val="none"/>
        </w:rPr>
        <w:t xml:space="preserve">K bodu </w:t>
      </w:r>
      <w:r w:rsidR="003173E2" w:rsidRPr="00822B82">
        <w:rPr>
          <w:rFonts w:ascii="Times New Roman" w:eastAsia="Aptos" w:hAnsi="Times New Roman" w:cs="Times New Roman"/>
          <w:b/>
          <w:bCs/>
          <w:kern w:val="0"/>
          <w14:ligatures w14:val="none"/>
        </w:rPr>
        <w:t>3</w:t>
      </w:r>
      <w:r w:rsidR="003173E2">
        <w:rPr>
          <w:rFonts w:ascii="Times New Roman" w:eastAsia="Aptos" w:hAnsi="Times New Roman" w:cs="Times New Roman"/>
          <w:b/>
          <w:bCs/>
          <w:kern w:val="0"/>
          <w14:ligatures w14:val="none"/>
        </w:rPr>
        <w:t>8</w:t>
      </w:r>
      <w:r w:rsidRPr="00822B82">
        <w:rPr>
          <w:rFonts w:ascii="Times New Roman" w:eastAsia="Aptos" w:hAnsi="Times New Roman" w:cs="Times New Roman"/>
          <w:b/>
          <w:bCs/>
          <w:kern w:val="0"/>
          <w14:ligatures w14:val="none"/>
        </w:rPr>
        <w:tab/>
        <w:t>§ 11 ods. 4</w:t>
      </w:r>
    </w:p>
    <w:p w14:paraId="537EEF9E" w14:textId="7A22F354" w:rsidR="00814334" w:rsidRPr="00814334" w:rsidRDefault="00A53D71" w:rsidP="00F577C6">
      <w:pPr>
        <w:spacing w:line="259" w:lineRule="auto"/>
        <w:jc w:val="both"/>
        <w:rPr>
          <w:rFonts w:ascii="Times New Roman" w:eastAsia="Aptos" w:hAnsi="Times New Roman" w:cs="Times New Roman"/>
          <w:kern w:val="0"/>
          <w14:ligatures w14:val="none"/>
        </w:rPr>
      </w:pPr>
      <w:r w:rsidRPr="00A53D71">
        <w:rPr>
          <w:rFonts w:ascii="Times New Roman" w:eastAsia="Aptos" w:hAnsi="Times New Roman" w:cs="Times New Roman"/>
          <w:kern w:val="0"/>
          <w14:ligatures w14:val="none"/>
        </w:rPr>
        <w:t>Navrhuje</w:t>
      </w:r>
      <w:r>
        <w:rPr>
          <w:rFonts w:ascii="Times New Roman" w:eastAsia="Aptos" w:hAnsi="Times New Roman" w:cs="Times New Roman"/>
          <w:kern w:val="0"/>
          <w14:ligatures w14:val="none"/>
        </w:rPr>
        <w:t xml:space="preserve"> sa</w:t>
      </w:r>
      <w:r w:rsidRPr="00A53D71">
        <w:rPr>
          <w:rFonts w:ascii="Times New Roman" w:eastAsia="Aptos" w:hAnsi="Times New Roman" w:cs="Times New Roman"/>
          <w:kern w:val="0"/>
          <w14:ligatures w14:val="none"/>
        </w:rPr>
        <w:t xml:space="preserve"> legislatívn</w:t>
      </w:r>
      <w:r>
        <w:rPr>
          <w:rFonts w:ascii="Times New Roman" w:eastAsia="Aptos" w:hAnsi="Times New Roman" w:cs="Times New Roman"/>
          <w:kern w:val="0"/>
          <w14:ligatures w14:val="none"/>
        </w:rPr>
        <w:t>a</w:t>
      </w:r>
      <w:r w:rsidRPr="00A53D71">
        <w:rPr>
          <w:rFonts w:ascii="Times New Roman" w:eastAsia="Aptos" w:hAnsi="Times New Roman" w:cs="Times New Roman"/>
          <w:kern w:val="0"/>
          <w14:ligatures w14:val="none"/>
        </w:rPr>
        <w:t xml:space="preserve"> zmen</w:t>
      </w:r>
      <w:r>
        <w:rPr>
          <w:rFonts w:ascii="Times New Roman" w:eastAsia="Aptos" w:hAnsi="Times New Roman" w:cs="Times New Roman"/>
          <w:kern w:val="0"/>
          <w14:ligatures w14:val="none"/>
        </w:rPr>
        <w:t>a</w:t>
      </w:r>
      <w:r w:rsidRPr="00A53D71">
        <w:rPr>
          <w:rFonts w:ascii="Times New Roman" w:eastAsia="Aptos" w:hAnsi="Times New Roman" w:cs="Times New Roman"/>
          <w:kern w:val="0"/>
          <w14:ligatures w14:val="none"/>
        </w:rPr>
        <w:t xml:space="preserve"> § 11 ods. 4 doplnením kompetencie okresných súdov</w:t>
      </w:r>
      <w:r w:rsidR="00271FC9">
        <w:rPr>
          <w:rFonts w:ascii="Times New Roman" w:eastAsia="Aptos" w:hAnsi="Times New Roman" w:cs="Times New Roman"/>
          <w:kern w:val="0"/>
          <w14:ligatures w14:val="none"/>
        </w:rPr>
        <w:br/>
      </w:r>
      <w:r w:rsidRPr="00A53D71">
        <w:rPr>
          <w:rFonts w:ascii="Times New Roman" w:eastAsia="Aptos" w:hAnsi="Times New Roman" w:cs="Times New Roman"/>
          <w:kern w:val="0"/>
          <w14:ligatures w14:val="none"/>
        </w:rPr>
        <w:t xml:space="preserve"> pri ukladaní povinnosti umožniť vstup na pozemok za účelom zriadenia elektroenergetických zariadení.</w:t>
      </w:r>
    </w:p>
    <w:p w14:paraId="3132C217" w14:textId="0AF4A56C"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3173E2" w:rsidRPr="00F577C6">
        <w:rPr>
          <w:rFonts w:ascii="Times New Roman" w:eastAsia="Yu Gothic Light" w:hAnsi="Times New Roman" w:cs="Times New Roman"/>
          <w:b/>
          <w:color w:val="000000"/>
          <w:kern w:val="0"/>
          <w14:ligatures w14:val="none"/>
        </w:rPr>
        <w:t>3</w:t>
      </w:r>
      <w:r w:rsidR="003173E2">
        <w:rPr>
          <w:rFonts w:ascii="Times New Roman" w:eastAsia="Yu Gothic Light" w:hAnsi="Times New Roman" w:cs="Times New Roman"/>
          <w:b/>
          <w:color w:val="000000"/>
          <w:kern w:val="0"/>
          <w14:ligatures w14:val="none"/>
        </w:rPr>
        <w:t>9</w:t>
      </w:r>
      <w:r w:rsidRPr="00F577C6">
        <w:rPr>
          <w:rFonts w:ascii="Times New Roman" w:eastAsia="Yu Gothic Light" w:hAnsi="Times New Roman" w:cs="Times New Roman"/>
          <w:b/>
          <w:color w:val="000000"/>
          <w:kern w:val="0"/>
          <w14:ligatures w14:val="none"/>
        </w:rPr>
        <w:tab/>
        <w:t>nový § 14a</w:t>
      </w:r>
    </w:p>
    <w:p w14:paraId="034CC500" w14:textId="29DDCF2F"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Dopĺňa sa nový § 14a, ktorý upravuje výstavbu priamych </w:t>
      </w:r>
      <w:proofErr w:type="spellStart"/>
      <w:r w:rsidRPr="00F577C6">
        <w:rPr>
          <w:rFonts w:ascii="Times New Roman" w:eastAsia="Aptos" w:hAnsi="Times New Roman" w:cs="Times New Roman"/>
          <w:kern w:val="0"/>
          <w14:ligatures w14:val="none"/>
        </w:rPr>
        <w:t>vodíkovodov</w:t>
      </w:r>
      <w:proofErr w:type="spellEnd"/>
      <w:r w:rsidRPr="00F577C6">
        <w:rPr>
          <w:rFonts w:ascii="Times New Roman" w:eastAsia="Aptos" w:hAnsi="Times New Roman" w:cs="Times New Roman"/>
          <w:kern w:val="0"/>
          <w14:ligatures w14:val="none"/>
        </w:rPr>
        <w:t xml:space="preserve"> a vydanie súhlasu s ich výstavbou. Priame </w:t>
      </w:r>
      <w:proofErr w:type="spellStart"/>
      <w:r w:rsidRPr="00F577C6">
        <w:rPr>
          <w:rFonts w:ascii="Times New Roman" w:eastAsia="Aptos" w:hAnsi="Times New Roman" w:cs="Times New Roman"/>
          <w:kern w:val="0"/>
          <w14:ligatures w14:val="none"/>
        </w:rPr>
        <w:t>vodíkovody</w:t>
      </w:r>
      <w:proofErr w:type="spellEnd"/>
      <w:r w:rsidRPr="00F577C6">
        <w:rPr>
          <w:rFonts w:ascii="Times New Roman" w:eastAsia="Aptos" w:hAnsi="Times New Roman" w:cs="Times New Roman"/>
          <w:kern w:val="0"/>
          <w14:ligatures w14:val="none"/>
        </w:rPr>
        <w:t xml:space="preserve"> boli upravené analogicky s priamymi plynovody, s výnimkou niektorých podmienok pre vydanie súhlasu s ich výstavbou, ktoré boli upravené tak, </w:t>
      </w:r>
      <w:r w:rsidR="00271FC9">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aby zodpovedali predpokladanému fungovaniu vodíkového hospodárstva a využívaniu priamych </w:t>
      </w:r>
      <w:proofErr w:type="spellStart"/>
      <w:r w:rsidRPr="00F577C6">
        <w:rPr>
          <w:rFonts w:ascii="Times New Roman" w:eastAsia="Aptos" w:hAnsi="Times New Roman" w:cs="Times New Roman"/>
          <w:kern w:val="0"/>
          <w14:ligatures w14:val="none"/>
        </w:rPr>
        <w:t>vodíkovodov</w:t>
      </w:r>
      <w:proofErr w:type="spellEnd"/>
      <w:r w:rsidRPr="00F577C6">
        <w:rPr>
          <w:rFonts w:ascii="Times New Roman" w:eastAsia="Aptos" w:hAnsi="Times New Roman" w:cs="Times New Roman"/>
          <w:kern w:val="0"/>
          <w14:ligatures w14:val="none"/>
        </w:rPr>
        <w:t xml:space="preserve">. </w:t>
      </w:r>
    </w:p>
    <w:p w14:paraId="332E3FE8" w14:textId="11CAF6C6"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3173E2">
        <w:rPr>
          <w:rFonts w:ascii="Times New Roman" w:eastAsia="Yu Gothic Light" w:hAnsi="Times New Roman" w:cs="Times New Roman"/>
          <w:b/>
          <w:color w:val="000000"/>
          <w:kern w:val="0"/>
          <w14:ligatures w14:val="none"/>
        </w:rPr>
        <w:t>40</w:t>
      </w:r>
      <w:r w:rsidRPr="00F577C6">
        <w:rPr>
          <w:rFonts w:ascii="Times New Roman" w:eastAsia="Yu Gothic Light" w:hAnsi="Times New Roman" w:cs="Times New Roman"/>
          <w:b/>
          <w:color w:val="000000"/>
          <w:kern w:val="0"/>
          <w14:ligatures w14:val="none"/>
        </w:rPr>
        <w:tab/>
        <w:t>§ 15 ods. 1</w:t>
      </w:r>
    </w:p>
    <w:p w14:paraId="105675E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 existujúcej právnej úpravy sa dopĺňajú činnosti vo vodíkovom hospodárstve. </w:t>
      </w:r>
    </w:p>
    <w:p w14:paraId="5FF53E55" w14:textId="1F76FABB"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3173E2">
        <w:rPr>
          <w:rFonts w:ascii="Times New Roman" w:eastAsia="Yu Gothic Light" w:hAnsi="Times New Roman" w:cs="Times New Roman"/>
          <w:b/>
          <w:color w:val="000000"/>
          <w:kern w:val="0"/>
          <w14:ligatures w14:val="none"/>
        </w:rPr>
        <w:t>41</w:t>
      </w:r>
      <w:r w:rsidRPr="00F577C6">
        <w:rPr>
          <w:rFonts w:ascii="Times New Roman" w:eastAsia="Yu Gothic Light" w:hAnsi="Times New Roman" w:cs="Times New Roman"/>
          <w:b/>
          <w:color w:val="000000"/>
          <w:kern w:val="0"/>
          <w14:ligatures w14:val="none"/>
        </w:rPr>
        <w:tab/>
        <w:t>§ 15 ods. 3 nové písmeno h)</w:t>
      </w:r>
    </w:p>
    <w:p w14:paraId="5E653DE9" w14:textId="36B41618"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Prevádzkovateľ zariadenia </w:t>
      </w:r>
      <w:r w:rsidR="006735A7">
        <w:rPr>
          <w:rFonts w:ascii="Times New Roman" w:eastAsia="Aptos" w:hAnsi="Times New Roman" w:cs="Times New Roman"/>
          <w:kern w:val="0"/>
          <w14:ligatures w14:val="none"/>
        </w:rPr>
        <w:t>na</w:t>
      </w:r>
      <w:r w:rsidR="00F1502E"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skvapalňovanie plynu sa dopĺňa medzi účastníkov trhu s plynom.</w:t>
      </w:r>
    </w:p>
    <w:p w14:paraId="6D04F739" w14:textId="1503D0B3"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3173E2">
        <w:rPr>
          <w:rFonts w:ascii="Times New Roman" w:eastAsia="Yu Gothic Light" w:hAnsi="Times New Roman" w:cs="Times New Roman"/>
          <w:b/>
          <w:color w:val="000000"/>
          <w:kern w:val="0"/>
          <w14:ligatures w14:val="none"/>
        </w:rPr>
        <w:t>42</w:t>
      </w:r>
      <w:r w:rsidRPr="00F577C6">
        <w:rPr>
          <w:rFonts w:ascii="Times New Roman" w:eastAsia="Yu Gothic Light" w:hAnsi="Times New Roman" w:cs="Times New Roman"/>
          <w:b/>
          <w:color w:val="000000"/>
          <w:kern w:val="0"/>
          <w14:ligatures w14:val="none"/>
        </w:rPr>
        <w:tab/>
        <w:t xml:space="preserve">§ </w:t>
      </w:r>
      <w:r w:rsidR="00F1502E">
        <w:rPr>
          <w:rFonts w:ascii="Times New Roman" w:eastAsia="Yu Gothic Light" w:hAnsi="Times New Roman" w:cs="Times New Roman"/>
          <w:b/>
          <w:color w:val="000000"/>
          <w:kern w:val="0"/>
          <w14:ligatures w14:val="none"/>
        </w:rPr>
        <w:t xml:space="preserve">15 </w:t>
      </w:r>
      <w:r w:rsidRPr="00F577C6">
        <w:rPr>
          <w:rFonts w:ascii="Times New Roman" w:eastAsia="Yu Gothic Light" w:hAnsi="Times New Roman" w:cs="Times New Roman"/>
          <w:b/>
          <w:color w:val="000000"/>
          <w:kern w:val="0"/>
          <w14:ligatures w14:val="none"/>
        </w:rPr>
        <w:t>ods. 4 nové písmená c) až g)</w:t>
      </w:r>
    </w:p>
    <w:p w14:paraId="728D2EE7"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Dopĺňajú sa noví účastníci trhu s vodíkom. </w:t>
      </w:r>
    </w:p>
    <w:p w14:paraId="2D4D5505" w14:textId="4E6A1E98"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3173E2">
        <w:rPr>
          <w:rFonts w:ascii="Times New Roman" w:eastAsia="Yu Gothic Light" w:hAnsi="Times New Roman" w:cs="Times New Roman"/>
          <w:b/>
          <w:color w:val="000000"/>
          <w:kern w:val="0"/>
          <w14:ligatures w14:val="none"/>
        </w:rPr>
        <w:t>43</w:t>
      </w:r>
      <w:r w:rsidRPr="00F577C6">
        <w:rPr>
          <w:rFonts w:ascii="Times New Roman" w:eastAsia="Yu Gothic Light" w:hAnsi="Times New Roman" w:cs="Times New Roman"/>
          <w:b/>
          <w:color w:val="000000"/>
          <w:kern w:val="0"/>
          <w14:ligatures w14:val="none"/>
        </w:rPr>
        <w:tab/>
        <w:t>§ 15 ods. 13</w:t>
      </w:r>
    </w:p>
    <w:p w14:paraId="0AC37976" w14:textId="3D6206A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zakotviť regulovaný prístup do zariadenia na skvapalňovanie plynu obdobne, </w:t>
      </w:r>
      <w:r w:rsidR="00271FC9">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ako tomu je v prípade zásobníka. </w:t>
      </w:r>
    </w:p>
    <w:p w14:paraId="081752C7" w14:textId="58249691"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9D6046">
        <w:rPr>
          <w:rFonts w:ascii="Times New Roman" w:eastAsia="Yu Gothic Light" w:hAnsi="Times New Roman" w:cs="Times New Roman"/>
          <w:b/>
          <w:color w:val="000000"/>
          <w:kern w:val="0"/>
          <w14:ligatures w14:val="none"/>
        </w:rPr>
        <w:t>44</w:t>
      </w:r>
      <w:r w:rsidRPr="00F577C6">
        <w:rPr>
          <w:rFonts w:ascii="Times New Roman" w:eastAsia="Yu Gothic Light" w:hAnsi="Times New Roman" w:cs="Times New Roman"/>
          <w:b/>
          <w:color w:val="000000"/>
          <w:kern w:val="0"/>
          <w14:ligatures w14:val="none"/>
        </w:rPr>
        <w:tab/>
        <w:t>§ 15 ods. 14</w:t>
      </w:r>
      <w:r w:rsidR="008751FE">
        <w:rPr>
          <w:rFonts w:ascii="Times New Roman" w:eastAsia="Yu Gothic Light" w:hAnsi="Times New Roman" w:cs="Times New Roman"/>
          <w:b/>
          <w:color w:val="000000"/>
          <w:kern w:val="0"/>
          <w14:ligatures w14:val="none"/>
        </w:rPr>
        <w:t xml:space="preserve"> druhá a tretia veta</w:t>
      </w:r>
    </w:p>
    <w:p w14:paraId="01CF4489" w14:textId="74A71B6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opraviť nekonzistencia v úprave regulovaného verzus dohodnutého prístupu </w:t>
      </w:r>
      <w:r w:rsidR="00271FC9">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zásobníka. </w:t>
      </w:r>
    </w:p>
    <w:p w14:paraId="0784DDA4" w14:textId="3C594A05"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9D6046">
        <w:rPr>
          <w:rFonts w:ascii="Times New Roman" w:eastAsia="Yu Gothic Light" w:hAnsi="Times New Roman" w:cs="Times New Roman"/>
          <w:b/>
          <w:color w:val="000000"/>
          <w:kern w:val="0"/>
          <w14:ligatures w14:val="none"/>
        </w:rPr>
        <w:t>45</w:t>
      </w:r>
      <w:r w:rsidRPr="00F577C6">
        <w:rPr>
          <w:rFonts w:ascii="Times New Roman" w:eastAsia="Yu Gothic Light" w:hAnsi="Times New Roman" w:cs="Times New Roman"/>
          <w:b/>
          <w:color w:val="000000"/>
          <w:kern w:val="0"/>
          <w14:ligatures w14:val="none"/>
        </w:rPr>
        <w:tab/>
        <w:t>§ 15 ods. 17</w:t>
      </w:r>
      <w:r w:rsidR="008751FE">
        <w:rPr>
          <w:rFonts w:ascii="Times New Roman" w:eastAsia="Yu Gothic Light" w:hAnsi="Times New Roman" w:cs="Times New Roman"/>
          <w:b/>
          <w:color w:val="000000"/>
          <w:kern w:val="0"/>
          <w14:ligatures w14:val="none"/>
        </w:rPr>
        <w:t xml:space="preserve"> prvá veta</w:t>
      </w:r>
    </w:p>
    <w:p w14:paraId="0F3793F5" w14:textId="0510B33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Navrhované úpravy sú transpozíciou čl. 34 a 37 smernice o vnútornom trhu s plynom, ktorá umožňuje členským </w:t>
      </w:r>
      <w:r w:rsidR="00866C45">
        <w:rPr>
          <w:rFonts w:ascii="Times New Roman" w:eastAsia="Aptos" w:hAnsi="Times New Roman" w:cs="Times New Roman"/>
          <w:kern w:val="0"/>
          <w14:ligatures w14:val="none"/>
        </w:rPr>
        <w:t>š</w:t>
      </w:r>
      <w:r w:rsidR="00866C45" w:rsidRPr="00F577C6">
        <w:rPr>
          <w:rFonts w:ascii="Times New Roman" w:eastAsia="Aptos" w:hAnsi="Times New Roman" w:cs="Times New Roman"/>
          <w:kern w:val="0"/>
          <w14:ligatures w14:val="none"/>
        </w:rPr>
        <w:t xml:space="preserve">tátom </w:t>
      </w:r>
      <w:r w:rsidRPr="00F577C6">
        <w:rPr>
          <w:rFonts w:ascii="Times New Roman" w:eastAsia="Aptos" w:hAnsi="Times New Roman" w:cs="Times New Roman"/>
          <w:kern w:val="0"/>
          <w14:ligatures w14:val="none"/>
        </w:rPr>
        <w:t xml:space="preserve">zaviesť regulovaný prístup na trh s vodíkom až od 1. januára 2033, respektíve umožňuje členským štátom uplatňovať do 31. decembra 2032 dohodnutý prístup k vodíkovým sieťam a do zásobníkov vodíka. </w:t>
      </w:r>
    </w:p>
    <w:p w14:paraId="6233CB06" w14:textId="75EBC053"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Yu Gothic Light" w:hAnsi="Times New Roman" w:cs="Times New Roman"/>
          <w:b/>
          <w:color w:val="000000"/>
          <w:kern w:val="0"/>
          <w14:ligatures w14:val="none"/>
        </w:rPr>
        <w:t xml:space="preserve">K bodu </w:t>
      </w:r>
      <w:r w:rsidR="009D6046">
        <w:rPr>
          <w:rFonts w:ascii="Times New Roman" w:eastAsia="Yu Gothic Light" w:hAnsi="Times New Roman" w:cs="Times New Roman"/>
          <w:b/>
          <w:color w:val="000000"/>
          <w:kern w:val="0"/>
          <w14:ligatures w14:val="none"/>
        </w:rPr>
        <w:t>46</w:t>
      </w:r>
      <w:r w:rsidRPr="00F577C6">
        <w:rPr>
          <w:rFonts w:ascii="Times New Roman" w:eastAsia="Yu Gothic Light" w:hAnsi="Times New Roman" w:cs="Times New Roman"/>
          <w:b/>
          <w:color w:val="000000"/>
          <w:kern w:val="0"/>
          <w14:ligatures w14:val="none"/>
        </w:rPr>
        <w:tab/>
        <w:t>§ 15 nový odsek 18</w:t>
      </w:r>
    </w:p>
    <w:p w14:paraId="78009C80" w14:textId="703E1B86"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Viď odôvodnenie k bodu </w:t>
      </w:r>
      <w:r w:rsidR="009D6046">
        <w:rPr>
          <w:rFonts w:ascii="Times New Roman" w:eastAsia="Aptos" w:hAnsi="Times New Roman" w:cs="Times New Roman"/>
          <w:kern w:val="0"/>
          <w14:ligatures w14:val="none"/>
        </w:rPr>
        <w:t>45</w:t>
      </w:r>
      <w:r w:rsidRPr="00F577C6">
        <w:rPr>
          <w:rFonts w:ascii="Times New Roman" w:eastAsia="Aptos" w:hAnsi="Times New Roman" w:cs="Times New Roman"/>
          <w:kern w:val="0"/>
          <w14:ligatures w14:val="none"/>
        </w:rPr>
        <w:t xml:space="preserve">. </w:t>
      </w:r>
    </w:p>
    <w:p w14:paraId="73E725D6" w14:textId="562C0CD5" w:rsidR="00344B68" w:rsidRPr="00822B82" w:rsidRDefault="00344B68" w:rsidP="00F577C6">
      <w:pPr>
        <w:spacing w:line="259" w:lineRule="auto"/>
        <w:jc w:val="both"/>
        <w:rPr>
          <w:rFonts w:ascii="Times New Roman" w:eastAsia="Aptos" w:hAnsi="Times New Roman" w:cs="Times New Roman"/>
          <w:b/>
          <w:bCs/>
          <w:kern w:val="0"/>
          <w14:ligatures w14:val="none"/>
        </w:rPr>
      </w:pPr>
      <w:r w:rsidRPr="00822B82">
        <w:rPr>
          <w:rFonts w:ascii="Times New Roman" w:eastAsia="Aptos" w:hAnsi="Times New Roman" w:cs="Times New Roman"/>
          <w:b/>
          <w:bCs/>
          <w:kern w:val="0"/>
          <w14:ligatures w14:val="none"/>
        </w:rPr>
        <w:t xml:space="preserve">K bodom </w:t>
      </w:r>
      <w:r w:rsidR="009D6046" w:rsidRPr="00822B82">
        <w:rPr>
          <w:rFonts w:ascii="Times New Roman" w:eastAsia="Aptos" w:hAnsi="Times New Roman" w:cs="Times New Roman"/>
          <w:b/>
          <w:bCs/>
          <w:kern w:val="0"/>
          <w14:ligatures w14:val="none"/>
        </w:rPr>
        <w:t>4</w:t>
      </w:r>
      <w:r w:rsidR="009D6046">
        <w:rPr>
          <w:rFonts w:ascii="Times New Roman" w:eastAsia="Aptos" w:hAnsi="Times New Roman" w:cs="Times New Roman"/>
          <w:b/>
          <w:bCs/>
          <w:kern w:val="0"/>
          <w14:ligatures w14:val="none"/>
        </w:rPr>
        <w:t>7</w:t>
      </w:r>
      <w:r w:rsidR="009D6046" w:rsidRPr="00822B82">
        <w:rPr>
          <w:rFonts w:ascii="Times New Roman" w:eastAsia="Aptos" w:hAnsi="Times New Roman" w:cs="Times New Roman"/>
          <w:b/>
          <w:bCs/>
          <w:kern w:val="0"/>
          <w14:ligatures w14:val="none"/>
        </w:rPr>
        <w:t xml:space="preserve"> </w:t>
      </w:r>
      <w:r w:rsidRPr="00822B82">
        <w:rPr>
          <w:rFonts w:ascii="Times New Roman" w:eastAsia="Aptos" w:hAnsi="Times New Roman" w:cs="Times New Roman"/>
          <w:b/>
          <w:bCs/>
          <w:kern w:val="0"/>
          <w14:ligatures w14:val="none"/>
        </w:rPr>
        <w:t xml:space="preserve">až </w:t>
      </w:r>
      <w:r w:rsidR="009D6046">
        <w:rPr>
          <w:rFonts w:ascii="Times New Roman" w:eastAsia="Aptos" w:hAnsi="Times New Roman" w:cs="Times New Roman"/>
          <w:b/>
          <w:bCs/>
          <w:kern w:val="0"/>
          <w14:ligatures w14:val="none"/>
        </w:rPr>
        <w:t>51</w:t>
      </w:r>
      <w:r w:rsidR="005A6BC5">
        <w:rPr>
          <w:rFonts w:ascii="Times New Roman" w:eastAsia="Aptos" w:hAnsi="Times New Roman" w:cs="Times New Roman"/>
          <w:b/>
          <w:bCs/>
          <w:kern w:val="0"/>
          <w14:ligatures w14:val="none"/>
        </w:rPr>
        <w:tab/>
        <w:t>§ 16</w:t>
      </w:r>
    </w:p>
    <w:p w14:paraId="49438E18" w14:textId="1AB4A8D8" w:rsidR="00344B68" w:rsidRPr="00F577C6" w:rsidRDefault="00A556DB"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Ide o sprecizovanie a formálno-technické úpravy ustanovení v § 16 týkajúce sa vedenia evidencie držiteľov povolenia.</w:t>
      </w:r>
    </w:p>
    <w:p w14:paraId="4A80D1A3" w14:textId="77177FAA"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lastRenderedPageBreak/>
        <w:t xml:space="preserve">K bodom </w:t>
      </w:r>
      <w:r w:rsidR="009D6046">
        <w:rPr>
          <w:rFonts w:ascii="Times New Roman" w:eastAsia="Yu Gothic Light" w:hAnsi="Times New Roman" w:cs="Times New Roman"/>
          <w:b/>
          <w:color w:val="000000"/>
          <w:kern w:val="0"/>
          <w14:ligatures w14:val="none"/>
        </w:rPr>
        <w:t>52</w:t>
      </w:r>
      <w:r w:rsidR="009D6046"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A56E54">
        <w:rPr>
          <w:rFonts w:ascii="Times New Roman" w:eastAsia="Yu Gothic Light" w:hAnsi="Times New Roman" w:cs="Times New Roman"/>
          <w:b/>
          <w:color w:val="000000"/>
          <w:kern w:val="0"/>
          <w14:ligatures w14:val="none"/>
        </w:rPr>
        <w:t>70</w:t>
      </w:r>
      <w:r w:rsidR="00A56E54"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ab/>
        <w:t>§ 17 až § 17c</w:t>
      </w:r>
    </w:p>
    <w:p w14:paraId="4AF72CDC" w14:textId="5B898BBA" w:rsidR="00F577C6" w:rsidRPr="00F577C6" w:rsidRDefault="00030BA5"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Navrhované úpravy</w:t>
      </w:r>
      <w:r w:rsidR="00F577C6" w:rsidRPr="00F577C6">
        <w:rPr>
          <w:rFonts w:ascii="Times New Roman" w:eastAsia="Aptos" w:hAnsi="Times New Roman" w:cs="Times New Roman"/>
          <w:kern w:val="0"/>
          <w14:ligatures w14:val="none"/>
        </w:rPr>
        <w:t xml:space="preserve"> predstavujú transpozíciu čl. 11 smernice o vnútornom trhu s plynom, kedy sa dopĺňa úprava koncových odberateľov vodíka analogicky k úprave práv koncových odberateľov elektriny a koncových odberateľov plynu. </w:t>
      </w:r>
    </w:p>
    <w:p w14:paraId="0780DB2D" w14:textId="725F3EDD"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A56E54">
        <w:rPr>
          <w:rFonts w:ascii="Times New Roman" w:eastAsia="Yu Gothic Light" w:hAnsi="Times New Roman" w:cs="Times New Roman"/>
          <w:b/>
          <w:color w:val="000000"/>
          <w:kern w:val="0"/>
          <w14:ligatures w14:val="none"/>
        </w:rPr>
        <w:t>71</w:t>
      </w:r>
      <w:r w:rsidR="00A56E54"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A56E54">
        <w:rPr>
          <w:rFonts w:ascii="Times New Roman" w:eastAsia="Yu Gothic Light" w:hAnsi="Times New Roman" w:cs="Times New Roman"/>
          <w:b/>
          <w:color w:val="000000"/>
          <w:kern w:val="0"/>
          <w14:ligatures w14:val="none"/>
        </w:rPr>
        <w:t>77</w:t>
      </w:r>
      <w:r w:rsidRPr="00F577C6">
        <w:rPr>
          <w:rFonts w:ascii="Times New Roman" w:eastAsia="Yu Gothic Light" w:hAnsi="Times New Roman" w:cs="Times New Roman"/>
          <w:b/>
          <w:color w:val="000000"/>
          <w:kern w:val="0"/>
          <w14:ligatures w14:val="none"/>
        </w:rPr>
        <w:tab/>
        <w:t>§ 17d</w:t>
      </w:r>
    </w:p>
    <w:p w14:paraId="75650C5C"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Transpozícia čl. 12 smernice o vnútornom trhu s plynom, ktorý upravuje právo na zmenu dodávateľa a pravidlá súvisiace so zmenou dodávateľa. Dopĺňa sa právo koncového odberateľa vodíka na  výber a zmenu dodávateľa a s tým súvisiace náležitosti.</w:t>
      </w:r>
    </w:p>
    <w:p w14:paraId="40981C69" w14:textId="4AFBA7A3"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A56E54">
        <w:rPr>
          <w:rFonts w:ascii="Times New Roman" w:eastAsia="Yu Gothic Light" w:hAnsi="Times New Roman" w:cs="Times New Roman"/>
          <w:b/>
          <w:color w:val="000000"/>
          <w:kern w:val="0"/>
          <w14:ligatures w14:val="none"/>
        </w:rPr>
        <w:t>78</w:t>
      </w:r>
      <w:r w:rsidRPr="00F577C6">
        <w:rPr>
          <w:rFonts w:ascii="Times New Roman" w:eastAsia="Yu Gothic Light" w:hAnsi="Times New Roman" w:cs="Times New Roman"/>
          <w:b/>
          <w:color w:val="000000"/>
          <w:kern w:val="0"/>
          <w14:ligatures w14:val="none"/>
        </w:rPr>
        <w:tab/>
        <w:t>§ 17e ods. 1 prvá veta</w:t>
      </w:r>
    </w:p>
    <w:p w14:paraId="2686ACB5"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12 ods. 4 smernice o vnútornom trhu s plynom, ktorý upravuje právo odberateľov v domácnosti, ktorí odoberajú zemný plyn a vodík, zúčastňovať sa na programoch kolektívnej zmeny dodávateľa. </w:t>
      </w:r>
    </w:p>
    <w:p w14:paraId="179C56F3" w14:textId="335AE74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A56E54">
        <w:rPr>
          <w:rFonts w:ascii="Times New Roman" w:eastAsia="Yu Gothic Light" w:hAnsi="Times New Roman" w:cs="Times New Roman"/>
          <w:b/>
          <w:color w:val="000000"/>
          <w:kern w:val="0"/>
          <w14:ligatures w14:val="none"/>
        </w:rPr>
        <w:t>79</w:t>
      </w:r>
      <w:r w:rsidRPr="00F577C6">
        <w:rPr>
          <w:rFonts w:ascii="Times New Roman" w:eastAsia="Yu Gothic Light" w:hAnsi="Times New Roman" w:cs="Times New Roman"/>
          <w:b/>
          <w:color w:val="000000"/>
          <w:kern w:val="0"/>
          <w14:ligatures w14:val="none"/>
        </w:rPr>
        <w:tab/>
        <w:t>§ 17e nový odsek 5</w:t>
      </w:r>
    </w:p>
    <w:p w14:paraId="63C06EC8" w14:textId="23C75F9D"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12 ods. 4 smernice o vnútornom trhu s plynom, ktorý upravuje právo odberateľov v domácnosti, ktorí odoberajú zemný plyn a vodík, zúčastňovať sa na programoch kolektívnej zmeny dodávateľa nadväzuje na úpravu v § 17e. </w:t>
      </w:r>
      <w:r w:rsidR="00A2090E" w:rsidRPr="00F577C6">
        <w:rPr>
          <w:rFonts w:ascii="Times New Roman" w:eastAsia="Aptos" w:hAnsi="Times New Roman" w:cs="Times New Roman"/>
          <w:kern w:val="0"/>
          <w14:ligatures w14:val="none"/>
        </w:rPr>
        <w:t>Nov</w:t>
      </w:r>
      <w:r w:rsidR="00A2090E">
        <w:rPr>
          <w:rFonts w:ascii="Times New Roman" w:eastAsia="Aptos" w:hAnsi="Times New Roman" w:cs="Times New Roman"/>
          <w:kern w:val="0"/>
          <w14:ligatures w14:val="none"/>
        </w:rPr>
        <w:t>ým</w:t>
      </w:r>
      <w:r w:rsidR="00A2090E" w:rsidRPr="00F577C6">
        <w:rPr>
          <w:rFonts w:ascii="Times New Roman" w:eastAsia="Aptos" w:hAnsi="Times New Roman" w:cs="Times New Roman"/>
          <w:kern w:val="0"/>
          <w14:ligatures w14:val="none"/>
        </w:rPr>
        <w:t xml:space="preserve"> ustanoven</w:t>
      </w:r>
      <w:r w:rsidR="00A2090E">
        <w:rPr>
          <w:rFonts w:ascii="Times New Roman" w:eastAsia="Aptos" w:hAnsi="Times New Roman" w:cs="Times New Roman"/>
          <w:kern w:val="0"/>
          <w14:ligatures w14:val="none"/>
        </w:rPr>
        <w:t>ím</w:t>
      </w:r>
      <w:r w:rsidR="00A2090E"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 17e </w:t>
      </w:r>
      <w:r w:rsidR="004959D9">
        <w:rPr>
          <w:rFonts w:ascii="Times New Roman" w:eastAsia="Aptos" w:hAnsi="Times New Roman" w:cs="Times New Roman"/>
          <w:kern w:val="0"/>
          <w14:ligatures w14:val="none"/>
        </w:rPr>
        <w:t xml:space="preserve">ods. 5 </w:t>
      </w:r>
      <w:r w:rsidRPr="00F577C6">
        <w:rPr>
          <w:rFonts w:ascii="Times New Roman" w:eastAsia="Aptos" w:hAnsi="Times New Roman" w:cs="Times New Roman"/>
          <w:kern w:val="0"/>
          <w14:ligatures w14:val="none"/>
        </w:rPr>
        <w:t>sa rozširuje o právo odberateľov v domácnosti, ktorí odoberajú zemný plyn a vodík, kedykoľvek jednostranne zrušiť svoju účasť na kolektívnej zmene dodávateľa.</w:t>
      </w:r>
    </w:p>
    <w:p w14:paraId="6866EBEF" w14:textId="41F9F560"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A56E54">
        <w:rPr>
          <w:rFonts w:ascii="Times New Roman" w:eastAsia="Yu Gothic Light" w:hAnsi="Times New Roman" w:cs="Times New Roman"/>
          <w:b/>
          <w:color w:val="000000"/>
          <w:kern w:val="0"/>
          <w14:ligatures w14:val="none"/>
        </w:rPr>
        <w:t>80</w:t>
      </w:r>
      <w:r w:rsidR="00A56E54"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A56E54">
        <w:rPr>
          <w:rFonts w:ascii="Times New Roman" w:eastAsia="Yu Gothic Light" w:hAnsi="Times New Roman" w:cs="Times New Roman"/>
          <w:b/>
          <w:color w:val="000000"/>
          <w:kern w:val="0"/>
          <w14:ligatures w14:val="none"/>
        </w:rPr>
        <w:t>89</w:t>
      </w:r>
      <w:r w:rsidRPr="00F577C6">
        <w:rPr>
          <w:rFonts w:ascii="Times New Roman" w:eastAsia="Yu Gothic Light" w:hAnsi="Times New Roman" w:cs="Times New Roman"/>
          <w:b/>
          <w:color w:val="000000"/>
          <w:kern w:val="0"/>
          <w14:ligatures w14:val="none"/>
        </w:rPr>
        <w:tab/>
        <w:t>§ 17f</w:t>
      </w:r>
    </w:p>
    <w:p w14:paraId="4F7624A3" w14:textId="48732D5B"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Viď odôvodnenie k bodom </w:t>
      </w:r>
      <w:r w:rsidR="00230B12">
        <w:rPr>
          <w:rFonts w:ascii="Times New Roman" w:eastAsia="Aptos" w:hAnsi="Times New Roman" w:cs="Times New Roman"/>
          <w:kern w:val="0"/>
          <w14:ligatures w14:val="none"/>
        </w:rPr>
        <w:t xml:space="preserve">52 </w:t>
      </w:r>
      <w:r w:rsidR="009E13DB">
        <w:rPr>
          <w:rFonts w:ascii="Times New Roman" w:eastAsia="Aptos" w:hAnsi="Times New Roman" w:cs="Times New Roman"/>
          <w:kern w:val="0"/>
          <w14:ligatures w14:val="none"/>
        </w:rPr>
        <w:t xml:space="preserve">až </w:t>
      </w:r>
      <w:r w:rsidR="00230B12">
        <w:rPr>
          <w:rFonts w:ascii="Times New Roman" w:eastAsia="Aptos" w:hAnsi="Times New Roman" w:cs="Times New Roman"/>
          <w:kern w:val="0"/>
          <w14:ligatures w14:val="none"/>
        </w:rPr>
        <w:t>77</w:t>
      </w:r>
      <w:r w:rsidRPr="00F577C6">
        <w:rPr>
          <w:rFonts w:ascii="Times New Roman" w:eastAsia="Aptos" w:hAnsi="Times New Roman" w:cs="Times New Roman"/>
          <w:kern w:val="0"/>
          <w14:ligatures w14:val="none"/>
        </w:rPr>
        <w:t xml:space="preserve">. </w:t>
      </w:r>
    </w:p>
    <w:p w14:paraId="026861E0" w14:textId="5E0EDF0C"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A56E54">
        <w:rPr>
          <w:rFonts w:ascii="Times New Roman" w:eastAsia="Yu Gothic Light" w:hAnsi="Times New Roman" w:cs="Times New Roman"/>
          <w:b/>
          <w:color w:val="000000"/>
          <w:kern w:val="0"/>
          <w14:ligatures w14:val="none"/>
        </w:rPr>
        <w:t>90</w:t>
      </w:r>
      <w:r w:rsidRPr="00F577C6">
        <w:rPr>
          <w:rFonts w:ascii="Times New Roman" w:eastAsia="Yu Gothic Light" w:hAnsi="Times New Roman" w:cs="Times New Roman"/>
          <w:b/>
          <w:color w:val="000000"/>
          <w:kern w:val="0"/>
          <w14:ligatures w14:val="none"/>
        </w:rPr>
        <w:tab/>
        <w:t>§ 19 ods. 1</w:t>
      </w:r>
    </w:p>
    <w:p w14:paraId="797F8DFC"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Transpozícia čl. 10 smernice o vnútornom trhu s plynom, ktorý členským štátom ukladá povinnosť stanoviť kritériá technickej bezpečnosti a vypracovať na ich základe technické pravidlá na pripojenie k zariadeniam LNG, zásobníkom zemného plynu, ďalším prepravným alebo distribučným sieťam, alebo priamym plynovodom, ako aj k vodíkovej sústave.</w:t>
      </w:r>
    </w:p>
    <w:p w14:paraId="2D7704EC" w14:textId="7B8FB40F"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A56E54">
        <w:rPr>
          <w:rFonts w:ascii="Times New Roman" w:eastAsia="Yu Gothic Light" w:hAnsi="Times New Roman" w:cs="Times New Roman"/>
          <w:b/>
          <w:color w:val="000000"/>
          <w:kern w:val="0"/>
          <w14:ligatures w14:val="none"/>
        </w:rPr>
        <w:t>91</w:t>
      </w:r>
      <w:r w:rsidRPr="00F577C6">
        <w:rPr>
          <w:rFonts w:ascii="Times New Roman" w:eastAsia="Yu Gothic Light" w:hAnsi="Times New Roman" w:cs="Times New Roman"/>
          <w:b/>
          <w:color w:val="000000"/>
          <w:kern w:val="0"/>
          <w14:ligatures w14:val="none"/>
        </w:rPr>
        <w:tab/>
        <w:t xml:space="preserve">§ 19 ods. </w:t>
      </w:r>
      <w:r w:rsidR="002E4B3A">
        <w:rPr>
          <w:rFonts w:ascii="Times New Roman" w:eastAsia="Yu Gothic Light" w:hAnsi="Times New Roman" w:cs="Times New Roman"/>
          <w:b/>
          <w:color w:val="000000"/>
          <w:kern w:val="0"/>
          <w14:ligatures w14:val="none"/>
        </w:rPr>
        <w:t>2</w:t>
      </w:r>
      <w:r w:rsidRPr="00F577C6">
        <w:rPr>
          <w:rFonts w:ascii="Times New Roman" w:eastAsia="Yu Gothic Light" w:hAnsi="Times New Roman" w:cs="Times New Roman"/>
          <w:b/>
          <w:color w:val="000000"/>
          <w:kern w:val="0"/>
          <w14:ligatures w14:val="none"/>
        </w:rPr>
        <w:t xml:space="preserve"> nové písmeno o)</w:t>
      </w:r>
    </w:p>
    <w:p w14:paraId="4A048C67"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41 a 45 smernice o vnútornom trhu s plynom. </w:t>
      </w:r>
    </w:p>
    <w:p w14:paraId="6076191E" w14:textId="3F0AFC4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A56E54">
        <w:rPr>
          <w:rFonts w:ascii="Times New Roman" w:eastAsia="Yu Gothic Light" w:hAnsi="Times New Roman" w:cs="Times New Roman"/>
          <w:b/>
          <w:color w:val="000000"/>
          <w:kern w:val="0"/>
          <w14:ligatures w14:val="none"/>
        </w:rPr>
        <w:t>92</w:t>
      </w:r>
      <w:r w:rsidRPr="00F577C6">
        <w:rPr>
          <w:rFonts w:ascii="Times New Roman" w:eastAsia="Yu Gothic Light" w:hAnsi="Times New Roman" w:cs="Times New Roman"/>
          <w:b/>
          <w:color w:val="000000"/>
          <w:kern w:val="0"/>
          <w14:ligatures w14:val="none"/>
        </w:rPr>
        <w:tab/>
        <w:t>§ 19 ods. 7 prvá a druhá veta</w:t>
      </w:r>
    </w:p>
    <w:p w14:paraId="2DAE8D35"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Transpozícia čl. 10 a 35 až 37 smernice o vnútornom trhu s plynom.</w:t>
      </w:r>
    </w:p>
    <w:p w14:paraId="1C6C0705" w14:textId="0CF613E6"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A56E54">
        <w:rPr>
          <w:rFonts w:ascii="Times New Roman" w:eastAsia="Yu Gothic Light" w:hAnsi="Times New Roman" w:cs="Times New Roman"/>
          <w:b/>
          <w:color w:val="000000"/>
          <w:kern w:val="0"/>
          <w14:ligatures w14:val="none"/>
        </w:rPr>
        <w:t>93</w:t>
      </w:r>
      <w:r w:rsidRPr="00F577C6">
        <w:rPr>
          <w:rFonts w:ascii="Times New Roman" w:eastAsia="Yu Gothic Light" w:hAnsi="Times New Roman" w:cs="Times New Roman"/>
          <w:b/>
          <w:color w:val="000000"/>
          <w:kern w:val="0"/>
          <w14:ligatures w14:val="none"/>
        </w:rPr>
        <w:tab/>
        <w:t xml:space="preserve">§ 19 ods. 8 </w:t>
      </w:r>
    </w:p>
    <w:p w14:paraId="7755F958"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10 smernice o vnútornom trhu s plynom. </w:t>
      </w:r>
    </w:p>
    <w:p w14:paraId="53A237EA" w14:textId="40B537EE" w:rsidR="004C4AA7" w:rsidRDefault="004C4AA7" w:rsidP="00F577C6">
      <w:pPr>
        <w:spacing w:line="259" w:lineRule="auto"/>
        <w:jc w:val="both"/>
        <w:rPr>
          <w:rFonts w:ascii="Times New Roman" w:eastAsia="Aptos" w:hAnsi="Times New Roman" w:cs="Times New Roman"/>
          <w:b/>
          <w:bCs/>
          <w:kern w:val="0"/>
          <w14:ligatures w14:val="none"/>
        </w:rPr>
      </w:pPr>
      <w:r>
        <w:rPr>
          <w:rFonts w:ascii="Times New Roman" w:eastAsia="Aptos" w:hAnsi="Times New Roman" w:cs="Times New Roman"/>
          <w:b/>
          <w:bCs/>
          <w:kern w:val="0"/>
          <w14:ligatures w14:val="none"/>
        </w:rPr>
        <w:t>K bodu 9</w:t>
      </w:r>
      <w:r w:rsidR="00E76952">
        <w:rPr>
          <w:rFonts w:ascii="Times New Roman" w:eastAsia="Aptos" w:hAnsi="Times New Roman" w:cs="Times New Roman"/>
          <w:b/>
          <w:bCs/>
          <w:kern w:val="0"/>
          <w14:ligatures w14:val="none"/>
        </w:rPr>
        <w:t>4</w:t>
      </w:r>
      <w:r>
        <w:rPr>
          <w:rFonts w:ascii="Times New Roman" w:eastAsia="Aptos" w:hAnsi="Times New Roman" w:cs="Times New Roman"/>
          <w:b/>
          <w:bCs/>
          <w:kern w:val="0"/>
          <w14:ligatures w14:val="none"/>
        </w:rPr>
        <w:tab/>
        <w:t>Poznámka pod čiarou k odkazu 50</w:t>
      </w:r>
    </w:p>
    <w:p w14:paraId="1EE31BEE" w14:textId="22D57A82" w:rsidR="004C4AA7" w:rsidRPr="00822B82" w:rsidRDefault="004C4AA7" w:rsidP="00F577C6">
      <w:pPr>
        <w:spacing w:line="259" w:lineRule="auto"/>
        <w:jc w:val="both"/>
        <w:rPr>
          <w:rFonts w:ascii="Times New Roman" w:eastAsia="Aptos" w:hAnsi="Times New Roman" w:cs="Times New Roman"/>
          <w:b/>
          <w:bCs/>
          <w:kern w:val="0"/>
          <w14:ligatures w14:val="none"/>
        </w:rPr>
      </w:pPr>
      <w:r w:rsidRPr="00F577C6">
        <w:rPr>
          <w:rFonts w:ascii="Times New Roman" w:eastAsia="Aptos" w:hAnsi="Times New Roman" w:cs="Times New Roman"/>
          <w:kern w:val="0"/>
          <w14:ligatures w14:val="none"/>
        </w:rPr>
        <w:t>Navrhuje sa úprava poznámky pod čiarou k odkazu 50, v ktorej je uvedené už neplatné a neúčinné znenie zákona o štátnej pomoci.</w:t>
      </w:r>
    </w:p>
    <w:p w14:paraId="676A393D" w14:textId="4E399568" w:rsidR="00D42D7D" w:rsidRPr="00822B82" w:rsidRDefault="00D42D7D" w:rsidP="00F577C6">
      <w:pPr>
        <w:spacing w:line="259" w:lineRule="auto"/>
        <w:jc w:val="both"/>
        <w:rPr>
          <w:rFonts w:ascii="Times New Roman" w:eastAsia="Aptos" w:hAnsi="Times New Roman" w:cs="Times New Roman"/>
          <w:b/>
          <w:bCs/>
          <w:kern w:val="0"/>
          <w14:ligatures w14:val="none"/>
        </w:rPr>
      </w:pPr>
      <w:r w:rsidRPr="00822B82">
        <w:rPr>
          <w:rFonts w:ascii="Times New Roman" w:eastAsia="Aptos" w:hAnsi="Times New Roman" w:cs="Times New Roman"/>
          <w:b/>
          <w:bCs/>
          <w:kern w:val="0"/>
          <w14:ligatures w14:val="none"/>
        </w:rPr>
        <w:t xml:space="preserve">K bodu </w:t>
      </w:r>
      <w:r w:rsidR="0018044E" w:rsidRPr="00822B82">
        <w:rPr>
          <w:rFonts w:ascii="Times New Roman" w:eastAsia="Aptos" w:hAnsi="Times New Roman" w:cs="Times New Roman"/>
          <w:b/>
          <w:bCs/>
          <w:kern w:val="0"/>
          <w14:ligatures w14:val="none"/>
        </w:rPr>
        <w:t>9</w:t>
      </w:r>
      <w:r w:rsidR="00E76952">
        <w:rPr>
          <w:rFonts w:ascii="Times New Roman" w:eastAsia="Aptos" w:hAnsi="Times New Roman" w:cs="Times New Roman"/>
          <w:b/>
          <w:bCs/>
          <w:kern w:val="0"/>
          <w14:ligatures w14:val="none"/>
        </w:rPr>
        <w:t>5</w:t>
      </w:r>
      <w:r w:rsidR="004C4AA7">
        <w:rPr>
          <w:rFonts w:ascii="Times New Roman" w:eastAsia="Aptos" w:hAnsi="Times New Roman" w:cs="Times New Roman"/>
          <w:b/>
          <w:bCs/>
          <w:kern w:val="0"/>
          <w14:ligatures w14:val="none"/>
        </w:rPr>
        <w:tab/>
      </w:r>
      <w:r w:rsidRPr="00822B82">
        <w:rPr>
          <w:rFonts w:ascii="Times New Roman" w:eastAsia="Aptos" w:hAnsi="Times New Roman" w:cs="Times New Roman"/>
          <w:b/>
          <w:bCs/>
          <w:kern w:val="0"/>
          <w14:ligatures w14:val="none"/>
        </w:rPr>
        <w:t>§ 27 ods. 2 písm. r)</w:t>
      </w:r>
    </w:p>
    <w:p w14:paraId="1CF909D9" w14:textId="49D3F2BF" w:rsidR="00D42D7D" w:rsidRDefault="00D42D7D"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Sprecizuje sa, že </w:t>
      </w:r>
      <w:r w:rsidR="0051703C">
        <w:rPr>
          <w:rFonts w:ascii="Times New Roman" w:eastAsia="Aptos" w:hAnsi="Times New Roman" w:cs="Times New Roman"/>
          <w:kern w:val="0"/>
          <w14:ligatures w14:val="none"/>
        </w:rPr>
        <w:t xml:space="preserve">výrobca </w:t>
      </w:r>
      <w:r w:rsidR="00FC4AFA">
        <w:rPr>
          <w:rFonts w:ascii="Times New Roman" w:eastAsia="Aptos" w:hAnsi="Times New Roman" w:cs="Times New Roman"/>
          <w:kern w:val="0"/>
          <w14:ligatures w14:val="none"/>
        </w:rPr>
        <w:t xml:space="preserve">elektriny je povinný </w:t>
      </w:r>
      <w:r w:rsidR="00FC4AFA" w:rsidRPr="00D42D7D">
        <w:rPr>
          <w:rFonts w:ascii="Times New Roman" w:eastAsia="Aptos" w:hAnsi="Times New Roman" w:cs="Times New Roman"/>
          <w:kern w:val="0"/>
          <w14:ligatures w14:val="none"/>
        </w:rPr>
        <w:t xml:space="preserve">úradu </w:t>
      </w:r>
      <w:r w:rsidRPr="00D42D7D">
        <w:rPr>
          <w:rFonts w:ascii="Times New Roman" w:eastAsia="Aptos" w:hAnsi="Times New Roman" w:cs="Times New Roman"/>
          <w:kern w:val="0"/>
          <w14:ligatures w14:val="none"/>
        </w:rPr>
        <w:t>poskytovať</w:t>
      </w:r>
      <w:r w:rsidR="00FC4AFA">
        <w:rPr>
          <w:rFonts w:ascii="Times New Roman" w:eastAsia="Aptos" w:hAnsi="Times New Roman" w:cs="Times New Roman"/>
          <w:kern w:val="0"/>
          <w14:ligatures w14:val="none"/>
        </w:rPr>
        <w:t xml:space="preserve"> </w:t>
      </w:r>
      <w:r w:rsidR="00FC4AFA" w:rsidRPr="00D42D7D">
        <w:rPr>
          <w:rFonts w:ascii="Times New Roman" w:eastAsia="Aptos" w:hAnsi="Times New Roman" w:cs="Times New Roman"/>
          <w:kern w:val="0"/>
          <w14:ligatures w14:val="none"/>
        </w:rPr>
        <w:t>údaje</w:t>
      </w:r>
      <w:r w:rsidR="00FC4AFA">
        <w:rPr>
          <w:rFonts w:ascii="Times New Roman" w:eastAsia="Aptos" w:hAnsi="Times New Roman" w:cs="Times New Roman"/>
          <w:kern w:val="0"/>
          <w14:ligatures w14:val="none"/>
        </w:rPr>
        <w:t xml:space="preserve"> </w:t>
      </w:r>
      <w:r w:rsidR="00FC4AFA" w:rsidRPr="00D42D7D">
        <w:rPr>
          <w:rFonts w:ascii="Times New Roman" w:eastAsia="Aptos" w:hAnsi="Times New Roman" w:cs="Times New Roman"/>
          <w:kern w:val="0"/>
          <w14:ligatures w14:val="none"/>
        </w:rPr>
        <w:t xml:space="preserve">písomne </w:t>
      </w:r>
      <w:r w:rsidR="00271FC9">
        <w:rPr>
          <w:rFonts w:ascii="Times New Roman" w:eastAsia="Aptos" w:hAnsi="Times New Roman" w:cs="Times New Roman"/>
          <w:kern w:val="0"/>
          <w14:ligatures w14:val="none"/>
        </w:rPr>
        <w:br/>
      </w:r>
      <w:r w:rsidR="00FC4AFA">
        <w:rPr>
          <w:rFonts w:ascii="Times New Roman" w:eastAsia="Aptos" w:hAnsi="Times New Roman" w:cs="Times New Roman"/>
          <w:kern w:val="0"/>
          <w14:ligatures w14:val="none"/>
        </w:rPr>
        <w:t>alebo</w:t>
      </w:r>
      <w:r w:rsidR="00FC4AFA" w:rsidRPr="00D42D7D">
        <w:rPr>
          <w:rFonts w:ascii="Times New Roman" w:eastAsia="Aptos" w:hAnsi="Times New Roman" w:cs="Times New Roman"/>
          <w:kern w:val="0"/>
          <w14:ligatures w14:val="none"/>
        </w:rPr>
        <w:t xml:space="preserve"> elektronicky</w:t>
      </w:r>
      <w:r w:rsidRPr="00D42D7D">
        <w:rPr>
          <w:rFonts w:ascii="Times New Roman" w:eastAsia="Aptos" w:hAnsi="Times New Roman" w:cs="Times New Roman"/>
          <w:kern w:val="0"/>
          <w14:ligatures w14:val="none"/>
        </w:rPr>
        <w:t xml:space="preserve"> každoročne do 30. mája</w:t>
      </w:r>
      <w:r w:rsidR="00FC4AFA">
        <w:rPr>
          <w:rFonts w:ascii="Times New Roman" w:eastAsia="Aptos" w:hAnsi="Times New Roman" w:cs="Times New Roman"/>
          <w:kern w:val="0"/>
          <w14:ligatures w14:val="none"/>
        </w:rPr>
        <w:t>.</w:t>
      </w:r>
      <w:r w:rsidRPr="00D42D7D">
        <w:rPr>
          <w:rFonts w:ascii="Times New Roman" w:eastAsia="Aptos" w:hAnsi="Times New Roman" w:cs="Times New Roman"/>
          <w:kern w:val="0"/>
          <w14:ligatures w14:val="none"/>
        </w:rPr>
        <w:t xml:space="preserve"> </w:t>
      </w:r>
    </w:p>
    <w:p w14:paraId="36997C14" w14:textId="5A463604" w:rsidR="00E76952" w:rsidRPr="0066237F" w:rsidRDefault="00E76952"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lastRenderedPageBreak/>
        <w:t>K bodu 96</w:t>
      </w:r>
      <w:r w:rsidRPr="0066237F">
        <w:rPr>
          <w:rFonts w:ascii="Times New Roman" w:eastAsia="Aptos" w:hAnsi="Times New Roman" w:cs="Times New Roman"/>
          <w:b/>
          <w:bCs/>
          <w:kern w:val="0"/>
          <w14:ligatures w14:val="none"/>
        </w:rPr>
        <w:tab/>
      </w:r>
      <w:r w:rsidR="001E7743" w:rsidRPr="0066237F">
        <w:rPr>
          <w:rFonts w:ascii="Times New Roman" w:eastAsia="Aptos" w:hAnsi="Times New Roman" w:cs="Times New Roman"/>
          <w:b/>
          <w:bCs/>
          <w:kern w:val="0"/>
          <w14:ligatures w14:val="none"/>
        </w:rPr>
        <w:t>§ 35 ods. 1 písm. f) bod 1, písm. k) a písm. l), § 40 ods. 11, § 69 ods. 2 písm. t) bod 3 a písm. u), § 70 ods. 1 písm. k) a písm. m), § 76 ods. 10, § 82x ods. 1 písm. j), § 82aa ods. 6</w:t>
      </w:r>
    </w:p>
    <w:p w14:paraId="5364E05B" w14:textId="55FB4328" w:rsidR="00F00239" w:rsidRDefault="00EE34AC"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Navrhuje sa</w:t>
      </w:r>
      <w:r w:rsidRPr="00EE34AC">
        <w:rPr>
          <w:rFonts w:ascii="Times New Roman" w:eastAsia="Aptos" w:hAnsi="Times New Roman" w:cs="Times New Roman"/>
          <w:kern w:val="0"/>
          <w14:ligatures w14:val="none"/>
        </w:rPr>
        <w:t xml:space="preserve"> zjednotenie písania správneho slovného spojenia so zákonom č. 157/2018 Z. z., kde v § 2 písm. </w:t>
      </w:r>
      <w:proofErr w:type="spellStart"/>
      <w:r w:rsidRPr="00EE34AC">
        <w:rPr>
          <w:rFonts w:ascii="Times New Roman" w:eastAsia="Aptos" w:hAnsi="Times New Roman" w:cs="Times New Roman"/>
          <w:kern w:val="0"/>
          <w14:ligatures w14:val="none"/>
        </w:rPr>
        <w:t>ap</w:t>
      </w:r>
      <w:proofErr w:type="spellEnd"/>
      <w:r w:rsidRPr="00EE34AC">
        <w:rPr>
          <w:rFonts w:ascii="Times New Roman" w:eastAsia="Aptos" w:hAnsi="Times New Roman" w:cs="Times New Roman"/>
          <w:kern w:val="0"/>
          <w14:ligatures w14:val="none"/>
        </w:rPr>
        <w:t xml:space="preserve">) je uvedené, že montáž určeného meradla je súbor činností spojených </w:t>
      </w:r>
      <w:r w:rsidR="006C55D7">
        <w:rPr>
          <w:rFonts w:ascii="Times New Roman" w:eastAsia="Aptos" w:hAnsi="Times New Roman" w:cs="Times New Roman"/>
          <w:kern w:val="0"/>
          <w14:ligatures w14:val="none"/>
        </w:rPr>
        <w:br/>
      </w:r>
      <w:r w:rsidRPr="00EE34AC">
        <w:rPr>
          <w:rFonts w:ascii="Times New Roman" w:eastAsia="Aptos" w:hAnsi="Times New Roman" w:cs="Times New Roman"/>
          <w:kern w:val="0"/>
          <w14:ligatures w14:val="none"/>
        </w:rPr>
        <w:t xml:space="preserve">s umiestnením a inštaláciou určeného meradla na miesto používania a umiestnenie zabezpečovacej značky montážnika. </w:t>
      </w:r>
    </w:p>
    <w:p w14:paraId="758F225C" w14:textId="3559D2F3" w:rsidR="0026098C" w:rsidRDefault="0026098C"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b/>
          <w:bCs/>
          <w:kern w:val="0"/>
          <w14:ligatures w14:val="none"/>
        </w:rPr>
        <w:t>K bodu 9</w:t>
      </w:r>
      <w:r w:rsidR="00F00239">
        <w:rPr>
          <w:rFonts w:ascii="Times New Roman" w:eastAsia="Aptos" w:hAnsi="Times New Roman" w:cs="Times New Roman"/>
          <w:b/>
          <w:bCs/>
          <w:kern w:val="0"/>
          <w14:ligatures w14:val="none"/>
        </w:rPr>
        <w:t>7</w:t>
      </w:r>
      <w:r>
        <w:rPr>
          <w:rFonts w:ascii="Times New Roman" w:eastAsia="Aptos" w:hAnsi="Times New Roman" w:cs="Times New Roman"/>
          <w:b/>
          <w:bCs/>
          <w:kern w:val="0"/>
          <w14:ligatures w14:val="none"/>
        </w:rPr>
        <w:tab/>
        <w:t>§ 37 ods. 4 nové písm. f)</w:t>
      </w:r>
    </w:p>
    <w:p w14:paraId="62EA762F" w14:textId="31EBC177" w:rsidR="0026098C" w:rsidRPr="0026098C" w:rsidRDefault="008C12EB" w:rsidP="00F577C6">
      <w:pPr>
        <w:spacing w:line="259" w:lineRule="auto"/>
        <w:jc w:val="both"/>
        <w:rPr>
          <w:rFonts w:ascii="Times New Roman" w:eastAsia="Aptos" w:hAnsi="Times New Roman" w:cs="Times New Roman"/>
          <w:kern w:val="0"/>
          <w14:ligatures w14:val="none"/>
        </w:rPr>
      </w:pPr>
      <w:r w:rsidRPr="008C12EB">
        <w:rPr>
          <w:rFonts w:ascii="Times New Roman" w:eastAsia="Aptos" w:hAnsi="Times New Roman" w:cs="Times New Roman"/>
          <w:kern w:val="0"/>
          <w14:ligatures w14:val="none"/>
        </w:rPr>
        <w:t xml:space="preserve">Navrhovaná úprava zabezpečí, že činnosť evidencie kreditov bude v </w:t>
      </w:r>
      <w:proofErr w:type="spellStart"/>
      <w:r w:rsidR="000C65B5">
        <w:rPr>
          <w:rFonts w:ascii="Times New Roman" w:eastAsia="Aptos" w:hAnsi="Times New Roman" w:cs="Times New Roman"/>
          <w:kern w:val="0"/>
          <w14:ligatures w14:val="none"/>
        </w:rPr>
        <w:t>ZoE</w:t>
      </w:r>
      <w:proofErr w:type="spellEnd"/>
      <w:r w:rsidRPr="008C12EB">
        <w:rPr>
          <w:rFonts w:ascii="Times New Roman" w:eastAsia="Aptos" w:hAnsi="Times New Roman" w:cs="Times New Roman"/>
          <w:kern w:val="0"/>
          <w14:ligatures w14:val="none"/>
        </w:rPr>
        <w:t xml:space="preserve"> zahrnutá medzi činnosti vykonávané organizátorom krátkodobého trhu s elektrinou a ako taká bude podliehať regulácii v zmysle zákona o regulácii.</w:t>
      </w:r>
    </w:p>
    <w:p w14:paraId="57586DA9" w14:textId="397BF8BF" w:rsidR="00AA28D7" w:rsidRPr="00F577C6" w:rsidRDefault="00AA28D7" w:rsidP="00AA28D7">
      <w:pPr>
        <w:spacing w:line="259" w:lineRule="auto"/>
        <w:jc w:val="both"/>
        <w:rPr>
          <w:rFonts w:ascii="Times New Roman" w:eastAsia="Aptos" w:hAnsi="Times New Roman" w:cs="Times New Roman"/>
          <w:b/>
          <w:bCs/>
          <w:kern w:val="0"/>
          <w14:ligatures w14:val="none"/>
        </w:rPr>
      </w:pPr>
      <w:r w:rsidRPr="00F577C6">
        <w:rPr>
          <w:rFonts w:ascii="Times New Roman" w:eastAsia="Aptos" w:hAnsi="Times New Roman" w:cs="Times New Roman"/>
          <w:b/>
          <w:bCs/>
          <w:kern w:val="0"/>
          <w14:ligatures w14:val="none"/>
        </w:rPr>
        <w:t>K bod</w:t>
      </w:r>
      <w:r w:rsidR="00802A28">
        <w:rPr>
          <w:rFonts w:ascii="Times New Roman" w:eastAsia="Aptos" w:hAnsi="Times New Roman" w:cs="Times New Roman"/>
          <w:b/>
          <w:bCs/>
          <w:kern w:val="0"/>
          <w14:ligatures w14:val="none"/>
        </w:rPr>
        <w:t>u</w:t>
      </w:r>
      <w:r w:rsidRPr="00F577C6">
        <w:rPr>
          <w:rFonts w:ascii="Times New Roman" w:eastAsia="Aptos" w:hAnsi="Times New Roman" w:cs="Times New Roman"/>
          <w:b/>
          <w:bCs/>
          <w:kern w:val="0"/>
          <w14:ligatures w14:val="none"/>
        </w:rPr>
        <w:t xml:space="preserve"> </w:t>
      </w:r>
      <w:r>
        <w:rPr>
          <w:rFonts w:ascii="Times New Roman" w:eastAsia="Aptos" w:hAnsi="Times New Roman" w:cs="Times New Roman"/>
          <w:b/>
          <w:bCs/>
          <w:kern w:val="0"/>
          <w14:ligatures w14:val="none"/>
        </w:rPr>
        <w:t>9</w:t>
      </w:r>
      <w:r w:rsidR="00F00239">
        <w:rPr>
          <w:rFonts w:ascii="Times New Roman" w:eastAsia="Aptos" w:hAnsi="Times New Roman" w:cs="Times New Roman"/>
          <w:b/>
          <w:bCs/>
          <w:kern w:val="0"/>
          <w14:ligatures w14:val="none"/>
        </w:rPr>
        <w:t>8</w:t>
      </w:r>
      <w:r w:rsidRPr="00F577C6">
        <w:rPr>
          <w:rFonts w:ascii="Times New Roman" w:eastAsia="Aptos" w:hAnsi="Times New Roman" w:cs="Times New Roman"/>
          <w:b/>
          <w:bCs/>
          <w:kern w:val="0"/>
          <w14:ligatures w14:val="none"/>
        </w:rPr>
        <w:tab/>
        <w:t xml:space="preserve">Poznámky pod čiarou </w:t>
      </w:r>
      <w:r>
        <w:rPr>
          <w:rFonts w:ascii="Times New Roman" w:eastAsia="Aptos" w:hAnsi="Times New Roman" w:cs="Times New Roman"/>
          <w:b/>
          <w:bCs/>
          <w:kern w:val="0"/>
          <w14:ligatures w14:val="none"/>
        </w:rPr>
        <w:t xml:space="preserve">k odkazom </w:t>
      </w:r>
      <w:r w:rsidRPr="00F577C6">
        <w:rPr>
          <w:rFonts w:ascii="Times New Roman" w:eastAsia="Aptos" w:hAnsi="Times New Roman" w:cs="Times New Roman"/>
          <w:b/>
          <w:bCs/>
          <w:kern w:val="0"/>
          <w14:ligatures w14:val="none"/>
        </w:rPr>
        <w:t>69</w:t>
      </w:r>
      <w:r>
        <w:rPr>
          <w:rFonts w:ascii="Times New Roman" w:eastAsia="Aptos" w:hAnsi="Times New Roman" w:cs="Times New Roman"/>
          <w:b/>
          <w:bCs/>
          <w:kern w:val="0"/>
          <w14:ligatures w14:val="none"/>
        </w:rPr>
        <w:t xml:space="preserve"> a</w:t>
      </w:r>
      <w:r w:rsidRPr="00F577C6">
        <w:rPr>
          <w:rFonts w:ascii="Times New Roman" w:eastAsia="Aptos" w:hAnsi="Times New Roman" w:cs="Times New Roman"/>
          <w:b/>
          <w:bCs/>
          <w:kern w:val="0"/>
          <w14:ligatures w14:val="none"/>
        </w:rPr>
        <w:t xml:space="preserve"> 70</w:t>
      </w:r>
    </w:p>
    <w:p w14:paraId="7673E241" w14:textId="77777777" w:rsidR="00AA28D7" w:rsidRDefault="00AA28D7" w:rsidP="00AA28D7">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Navrhuje sa</w:t>
      </w:r>
      <w:r w:rsidRPr="00F577C6">
        <w:rPr>
          <w:rFonts w:ascii="Times New Roman" w:eastAsia="Aptos" w:hAnsi="Times New Roman" w:cs="Times New Roman"/>
          <w:kern w:val="0"/>
          <w14:ligatures w14:val="none"/>
        </w:rPr>
        <w:t xml:space="preserve"> úprava poznámky pod čiarou k odkazom 69 a 70, v ktorej zákon č. 142/2000 Z. z. o metrológii a o zmene a doplnení niektorých zákonov v znení neskorších predpisov bol zrušený a nahradený zákonom č. 157/2018 Z. z. o metrológii a o zmene a doplnení niektorých zákonov v znení neskorších predpisov. </w:t>
      </w:r>
    </w:p>
    <w:p w14:paraId="05850840" w14:textId="50E6571D" w:rsidR="00366E2A" w:rsidRPr="00366E2A" w:rsidRDefault="00366E2A" w:rsidP="00AA28D7">
      <w:pPr>
        <w:spacing w:line="259" w:lineRule="auto"/>
        <w:jc w:val="both"/>
        <w:rPr>
          <w:rFonts w:ascii="Times New Roman" w:eastAsia="Aptos" w:hAnsi="Times New Roman" w:cs="Times New Roman"/>
          <w:b/>
          <w:bCs/>
          <w:kern w:val="0"/>
          <w14:ligatures w14:val="none"/>
        </w:rPr>
      </w:pPr>
      <w:r w:rsidRPr="00366E2A">
        <w:rPr>
          <w:rFonts w:ascii="Times New Roman" w:eastAsia="Aptos" w:hAnsi="Times New Roman" w:cs="Times New Roman"/>
          <w:b/>
          <w:bCs/>
          <w:kern w:val="0"/>
          <w14:ligatures w14:val="none"/>
        </w:rPr>
        <w:t xml:space="preserve">K bodu </w:t>
      </w:r>
      <w:r w:rsidR="00802A28">
        <w:rPr>
          <w:rFonts w:ascii="Times New Roman" w:eastAsia="Aptos" w:hAnsi="Times New Roman" w:cs="Times New Roman"/>
          <w:b/>
          <w:bCs/>
          <w:kern w:val="0"/>
          <w14:ligatures w14:val="none"/>
        </w:rPr>
        <w:t>99</w:t>
      </w:r>
      <w:r w:rsidRPr="00366E2A">
        <w:rPr>
          <w:rFonts w:ascii="Times New Roman" w:eastAsia="Aptos" w:hAnsi="Times New Roman" w:cs="Times New Roman"/>
          <w:b/>
          <w:bCs/>
          <w:kern w:val="0"/>
          <w14:ligatures w14:val="none"/>
        </w:rPr>
        <w:tab/>
        <w:t>nový § 40a</w:t>
      </w:r>
    </w:p>
    <w:p w14:paraId="2876743C" w14:textId="3FE41D1A"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Doplnenie nového § 40a reaguje na technologické zmeny v oblasti elektronických komunikácií, ktoré majú priamy dopad na prevádzku inteligentných meracích systémov, meraní typu A</w:t>
      </w:r>
      <w:r w:rsidR="006C55D7">
        <w:rPr>
          <w:rFonts w:ascii="Times New Roman" w:eastAsia="Aptos" w:hAnsi="Times New Roman" w:cs="Times New Roman"/>
          <w:kern w:val="0"/>
          <w14:ligatures w14:val="none"/>
        </w:rPr>
        <w:br/>
      </w:r>
      <w:r w:rsidRPr="009A5F73">
        <w:rPr>
          <w:rFonts w:ascii="Times New Roman" w:eastAsia="Aptos" w:hAnsi="Times New Roman" w:cs="Times New Roman"/>
          <w:kern w:val="0"/>
          <w14:ligatures w14:val="none"/>
        </w:rPr>
        <w:t xml:space="preserve"> </w:t>
      </w:r>
      <w:proofErr w:type="spellStart"/>
      <w:r w:rsidRPr="009A5F73">
        <w:rPr>
          <w:rFonts w:ascii="Times New Roman" w:eastAsia="Aptos" w:hAnsi="Times New Roman" w:cs="Times New Roman"/>
          <w:kern w:val="0"/>
          <w14:ligatures w14:val="none"/>
        </w:rPr>
        <w:t>a</w:t>
      </w:r>
      <w:proofErr w:type="spellEnd"/>
      <w:r w:rsidRPr="009A5F73">
        <w:rPr>
          <w:rFonts w:ascii="Times New Roman" w:eastAsia="Aptos" w:hAnsi="Times New Roman" w:cs="Times New Roman"/>
          <w:kern w:val="0"/>
          <w14:ligatures w14:val="none"/>
        </w:rPr>
        <w:t xml:space="preserve"> diaľkovo ovládaných prvkov v elektroenergetike. Inteligentné prvky a merania typu A vyžadujúce diaľkovú komunikáciu a prenos dát využívajú komunikačnú infraštruktúru mobilných sietí, čím vznikla závislosť prevádzkovateľov distribučných sústav elektriny </w:t>
      </w:r>
      <w:r w:rsidR="006C55D7">
        <w:rPr>
          <w:rFonts w:ascii="Times New Roman" w:eastAsia="Aptos" w:hAnsi="Times New Roman" w:cs="Times New Roman"/>
          <w:kern w:val="0"/>
          <w14:ligatures w14:val="none"/>
        </w:rPr>
        <w:br/>
      </w:r>
      <w:r w:rsidRPr="009A5F73">
        <w:rPr>
          <w:rFonts w:ascii="Times New Roman" w:eastAsia="Aptos" w:hAnsi="Times New Roman" w:cs="Times New Roman"/>
          <w:kern w:val="0"/>
          <w14:ligatures w14:val="none"/>
        </w:rPr>
        <w:t>od technológií tretích strán. Plánované a postupne realizované ukončenie prevádzky mobilných sietí druhej generácie, ktoré sú v súčasnosti využívané ako komunikačná infraštruktúra pre významnú časť inteligentných prvkov a meraní typu A v elektroenergetike (prevažne inteligentných meracích systémov), iniciovalo potrebu novelizovať príslušnú časť legislatívneho rámca za účelom vzniku všeobecne aplikovateľných pravidiel pre prípad straty možnosti komunikácie týchto zariadení v budúcnosti.</w:t>
      </w:r>
    </w:p>
    <w:p w14:paraId="6355F710" w14:textId="77777777"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Zmeny v sektore telekomunikácií sú dôsledkom technologického vývoja v oblasti elektronických komunikácií a uvoľňovania rádiového spektra pre modernejšie mobilné technológie. Tento proces je riadený mobilnými operátormi a prebieha nezávisle od potrieb energetického sektora, pričom má priame dopady na riadenie elektrickej sústavy a fungovanie trhu s elektrinou.</w:t>
      </w:r>
    </w:p>
    <w:p w14:paraId="73F415C6" w14:textId="2D3D48F6"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Bez prijatia primeraných legislatívnych opatrení by zánik možnosti vzdialenej komunikácie</w:t>
      </w:r>
      <w:r w:rsidR="006C55D7">
        <w:rPr>
          <w:rFonts w:ascii="Times New Roman" w:eastAsia="Aptos" w:hAnsi="Times New Roman" w:cs="Times New Roman"/>
          <w:kern w:val="0"/>
          <w14:ligatures w14:val="none"/>
        </w:rPr>
        <w:br/>
      </w:r>
      <w:r w:rsidRPr="009A5F73">
        <w:rPr>
          <w:rFonts w:ascii="Times New Roman" w:eastAsia="Aptos" w:hAnsi="Times New Roman" w:cs="Times New Roman"/>
          <w:kern w:val="0"/>
          <w14:ligatures w14:val="none"/>
        </w:rPr>
        <w:t xml:space="preserve"> a prenosu dát mohol viesť k:</w:t>
      </w:r>
    </w:p>
    <w:p w14:paraId="75F43B85" w14:textId="383191D5"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zníženiu spoľahlivosti a bezpečnosti prevádzky distribučných sústav,</w:t>
      </w:r>
    </w:p>
    <w:p w14:paraId="359C616A" w14:textId="04AE6A1B"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obmedzeniu možností vzdialeného riadenia sústavy,</w:t>
      </w:r>
    </w:p>
    <w:p w14:paraId="4B520256" w14:textId="75D6C6E0"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narušeniu fungovania trhu elektrinou,</w:t>
      </w:r>
    </w:p>
    <w:p w14:paraId="24308D7D" w14:textId="33327039"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zvýšeniu prevádzkových nákladov distribučných spoločností,</w:t>
      </w:r>
    </w:p>
    <w:p w14:paraId="75B0ABA1" w14:textId="1B7C8DE4"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negatívnym dopadom na koncových odberateľov elektriny.</w:t>
      </w:r>
    </w:p>
    <w:p w14:paraId="15B53AAC" w14:textId="77777777"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lastRenderedPageBreak/>
        <w:t>Cieľom úpravy je vytvoriť jasný, právne istý a proporcionálny rámec pre riešenie situácií, keď na odbernom mieste alebo odovzdávacom mieste dôjde k strate možnosti vykonávať diaľkový odpočet inteligentného meracieho systému alebo merania typu A. Návrh uvedených úprav sleduje najmä tieto ciele:</w:t>
      </w:r>
    </w:p>
    <w:p w14:paraId="6498A3A3" w14:textId="085CC05E"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umožniť dočasné zachovanie prevádzky existujúcich určených meradiel v prípadoch, keď zánik možnosti diaľkového odpočtu nemá zásadný vplyv na bezpečnosť, spoľahlivosť prevádzky sústavy alebo fungovanie trhu,</w:t>
      </w:r>
    </w:p>
    <w:p w14:paraId="4ECA852C" w14:textId="58B3CCF9"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súčasne zabezpečiť, aby na určených kategóriách odberných miest a odovzdávacích miest, bola funkčnosť diaľkového odpočtu zachovaná,</w:t>
      </w:r>
    </w:p>
    <w:p w14:paraId="4A63C479" w14:textId="196C311C"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zabrániť neprimeraným, nárazovým a celospoločensky neefektívnym investíciám do plošnej a okamžitej výmeny meradiel,</w:t>
      </w:r>
    </w:p>
    <w:p w14:paraId="7075277A" w14:textId="1A73C40E"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vytvoriť priestor na postupnú a riadenú transformáciu meracej infraštruktúry.</w:t>
      </w:r>
    </w:p>
    <w:p w14:paraId="7ACCC641" w14:textId="2324C908"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 xml:space="preserve">Navrhovaná právna úprava vychádza z princípu celospoločensky najnižších nákladov </w:t>
      </w:r>
      <w:r w:rsidR="006C55D7">
        <w:rPr>
          <w:rFonts w:ascii="Times New Roman" w:eastAsia="Aptos" w:hAnsi="Times New Roman" w:cs="Times New Roman"/>
          <w:kern w:val="0"/>
          <w14:ligatures w14:val="none"/>
        </w:rPr>
        <w:br/>
      </w:r>
      <w:r w:rsidRPr="009A5F73">
        <w:rPr>
          <w:rFonts w:ascii="Times New Roman" w:eastAsia="Aptos" w:hAnsi="Times New Roman" w:cs="Times New Roman"/>
          <w:kern w:val="0"/>
          <w14:ligatures w14:val="none"/>
        </w:rPr>
        <w:t>a proporcionality zásahu. Plná a okamžitá výmena všetkých meradiel dotknutých ukončením prevádzky sietí druhej generácie by predstavovala významnú investičnú a prevádzkovú záťaž, ktorá by sa nevyhnutne premietla do regulovaných nákladov a následne do ceny za distribúciu elektriny. Sekundárne by sa táto plošná výmena negatívne prejavila aj na poskytovaných službách ako aj na lehotách nových pripojení odberných zariadení alebo výrobných zariadení.</w:t>
      </w:r>
    </w:p>
    <w:p w14:paraId="1CDEA3F3" w14:textId="36B27EDA"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 xml:space="preserve">V odseku 1 sa ustanovuje, že ak dôjde k zániku možnosti vykonávať diaľkový odpočet </w:t>
      </w:r>
      <w:r w:rsidR="006C55D7">
        <w:rPr>
          <w:rFonts w:ascii="Times New Roman" w:eastAsia="Aptos" w:hAnsi="Times New Roman" w:cs="Times New Roman"/>
          <w:kern w:val="0"/>
          <w14:ligatures w14:val="none"/>
        </w:rPr>
        <w:br/>
      </w:r>
      <w:r w:rsidRPr="009A5F73">
        <w:rPr>
          <w:rFonts w:ascii="Times New Roman" w:eastAsia="Aptos" w:hAnsi="Times New Roman" w:cs="Times New Roman"/>
          <w:kern w:val="0"/>
          <w14:ligatures w14:val="none"/>
        </w:rPr>
        <w:t xml:space="preserve">na odbernom mieste a odovzdávacom mieste, tak sa takéto miesto dočasne považuje za odberné miesto a odovzdávacie miesto bez inteligentného meracieho systému a bez merania typu A </w:t>
      </w:r>
      <w:r w:rsidR="006C55D7">
        <w:rPr>
          <w:rFonts w:ascii="Times New Roman" w:eastAsia="Aptos" w:hAnsi="Times New Roman" w:cs="Times New Roman"/>
          <w:kern w:val="0"/>
          <w14:ligatures w14:val="none"/>
        </w:rPr>
        <w:br/>
      </w:r>
      <w:proofErr w:type="spellStart"/>
      <w:r w:rsidRPr="009A5F73">
        <w:rPr>
          <w:rFonts w:ascii="Times New Roman" w:eastAsia="Aptos" w:hAnsi="Times New Roman" w:cs="Times New Roman"/>
          <w:kern w:val="0"/>
          <w14:ligatures w14:val="none"/>
        </w:rPr>
        <w:t>a</w:t>
      </w:r>
      <w:proofErr w:type="spellEnd"/>
      <w:r w:rsidRPr="009A5F73">
        <w:rPr>
          <w:rFonts w:ascii="Times New Roman" w:eastAsia="Aptos" w:hAnsi="Times New Roman" w:cs="Times New Roman"/>
          <w:kern w:val="0"/>
          <w14:ligatures w14:val="none"/>
        </w:rPr>
        <w:t xml:space="preserve"> za odberné miesto a odovzdávacie miesto s meraním typu C. Tým ostáva zachované zaradenie daného odberného miesta alebo odovzdávacieho miesta ako miesta, ktoré má byť vybavené inteligentným meracím systémom, resp. meraním typu A. Ak na obnovenie funkčnosti diaľkového odpočtu je nevyhnutná výmena meradla alebo jeho časti, umožňuje prevádzkovateľovi distribučnej sústavy vykonať takúto výmenu až po uplynutí životnosti alebo platnosti overenia určeného meradla. Tým nie sú dotknuté ustanovenia vyplývajúce z odseku 2.</w:t>
      </w:r>
    </w:p>
    <w:p w14:paraId="24447054" w14:textId="78B9439D"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 xml:space="preserve">V odseku 2 sa ustanovuje povinnosť prevádzkovateľa distribučnej sústavy vykonať výmenu určeného meradla na odberných miestach a odovzdávacích miestach, ktoré spadajú </w:t>
      </w:r>
      <w:r w:rsidR="006C55D7">
        <w:rPr>
          <w:rFonts w:ascii="Times New Roman" w:eastAsia="Aptos" w:hAnsi="Times New Roman" w:cs="Times New Roman"/>
          <w:kern w:val="0"/>
          <w14:ligatures w14:val="none"/>
        </w:rPr>
        <w:br/>
      </w:r>
      <w:r w:rsidRPr="009A5F73">
        <w:rPr>
          <w:rFonts w:ascii="Times New Roman" w:eastAsia="Aptos" w:hAnsi="Times New Roman" w:cs="Times New Roman"/>
          <w:kern w:val="0"/>
          <w14:ligatures w14:val="none"/>
        </w:rPr>
        <w:t>do stanovených kategórií. Kategórie odberných miest a odovzdávacích miest ustanoví Ministerstvo hospodárstva Slovenskej republiky vo vykonávacom právnom predpise. Pre výnimočné prípady, keď ani výmenou určeného meradla nie je možné zabezpečiť diaľkový odpočet, zákon ustanovuje, že takéto odberné miesto a odovzdávacie miesto bude považované za miesto bez inteligentného meracieho systému ako odberné miesto a odovzdávacie miesto s meraním typu C.</w:t>
      </w:r>
    </w:p>
    <w:p w14:paraId="70961231" w14:textId="77777777"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Návrh zákona pracuje s pojmom „vopred známy“ okamih zániku možnosti vykonávať diaľkový odpočet. Týmto pojmom sa rozumie taká časová lehota, ktorá umožňuje prevádzkovateľovi distribučnej sústavy reálne naplánovať a zabezpečiť výmenu dotknutých určených meradiel, pričom:</w:t>
      </w:r>
    </w:p>
    <w:p w14:paraId="4844CD2C" w14:textId="477BBC6C"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zohľadňuje počet dotknutých odberných miest a odovzdávacích miest,</w:t>
      </w:r>
    </w:p>
    <w:p w14:paraId="127FF611" w14:textId="03E7146E"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umožňuje realizáciu výmeny bez zásadného narušenia bežnej prevádzky distribučnej sústavy,</w:t>
      </w:r>
    </w:p>
    <w:p w14:paraId="520F9EED" w14:textId="5E85B123" w:rsidR="009A5F73" w:rsidRPr="009A5F73"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lastRenderedPageBreak/>
        <w:t>•</w:t>
      </w:r>
      <w:r>
        <w:rPr>
          <w:rFonts w:ascii="Times New Roman" w:eastAsia="Aptos" w:hAnsi="Times New Roman" w:cs="Times New Roman"/>
          <w:kern w:val="0"/>
          <w14:ligatures w14:val="none"/>
        </w:rPr>
        <w:t xml:space="preserve"> </w:t>
      </w:r>
      <w:r w:rsidRPr="009A5F73">
        <w:rPr>
          <w:rFonts w:ascii="Times New Roman" w:eastAsia="Aptos" w:hAnsi="Times New Roman" w:cs="Times New Roman"/>
          <w:kern w:val="0"/>
          <w14:ligatures w14:val="none"/>
        </w:rPr>
        <w:t>nespôsobuje neprimeraný zásah do plánovaných investícií a obnovy infraštruktúry.</w:t>
      </w:r>
    </w:p>
    <w:p w14:paraId="2B6140DD" w14:textId="7663D6BE" w:rsidR="00366E2A" w:rsidRPr="00F577C6" w:rsidRDefault="009A5F73" w:rsidP="009A5F73">
      <w:pPr>
        <w:spacing w:line="259" w:lineRule="auto"/>
        <w:jc w:val="both"/>
        <w:rPr>
          <w:rFonts w:ascii="Times New Roman" w:eastAsia="Aptos" w:hAnsi="Times New Roman" w:cs="Times New Roman"/>
          <w:kern w:val="0"/>
          <w14:ligatures w14:val="none"/>
        </w:rPr>
      </w:pPr>
      <w:r w:rsidRPr="009A5F73">
        <w:rPr>
          <w:rFonts w:ascii="Times New Roman" w:eastAsia="Aptos" w:hAnsi="Times New Roman" w:cs="Times New Roman"/>
          <w:kern w:val="0"/>
          <w14:ligatures w14:val="none"/>
        </w:rPr>
        <w:t xml:space="preserve">Cieľom nie je stanoviť pevnú časovú lehotu, ale vytvoriť flexibilný rámec, ktorý umožní zohľadniť technické, organizačné a kapacitné možnosti prevádzkovateľov distribučných sústav v konkrétnych podmienkach. Posúdenie splnenia tejto podmienky sa vykonáva individuálne </w:t>
      </w:r>
      <w:r w:rsidR="006C55D7">
        <w:rPr>
          <w:rFonts w:ascii="Times New Roman" w:eastAsia="Aptos" w:hAnsi="Times New Roman" w:cs="Times New Roman"/>
          <w:kern w:val="0"/>
          <w14:ligatures w14:val="none"/>
        </w:rPr>
        <w:br/>
      </w:r>
      <w:r w:rsidRPr="009A5F73">
        <w:rPr>
          <w:rFonts w:ascii="Times New Roman" w:eastAsia="Aptos" w:hAnsi="Times New Roman" w:cs="Times New Roman"/>
          <w:kern w:val="0"/>
          <w14:ligatures w14:val="none"/>
        </w:rPr>
        <w:t>so zohľadnením objektívnych technických, organizačných a kapacitných možností prevádzkovateľa distribučnej sústavy.</w:t>
      </w:r>
    </w:p>
    <w:p w14:paraId="1D715B5D" w14:textId="7A7F862C" w:rsidR="00E87FD6" w:rsidRPr="00822B82" w:rsidRDefault="00E87FD6" w:rsidP="00F577C6">
      <w:pPr>
        <w:spacing w:line="259" w:lineRule="auto"/>
        <w:jc w:val="both"/>
        <w:rPr>
          <w:rFonts w:ascii="Times New Roman" w:eastAsia="Aptos" w:hAnsi="Times New Roman" w:cs="Times New Roman"/>
          <w:b/>
          <w:bCs/>
          <w:kern w:val="0"/>
          <w14:ligatures w14:val="none"/>
        </w:rPr>
      </w:pPr>
      <w:r w:rsidRPr="00E87FD6">
        <w:rPr>
          <w:rFonts w:ascii="Times New Roman" w:eastAsia="Times New Roman" w:hAnsi="Times New Roman" w:cs="Times New Roman"/>
          <w:b/>
          <w:bCs/>
          <w:kern w:val="0"/>
          <w:lang w:eastAsia="sk-SK"/>
          <w14:ligatures w14:val="none"/>
        </w:rPr>
        <w:t xml:space="preserve">K bodu </w:t>
      </w:r>
      <w:r w:rsidR="00F00239">
        <w:rPr>
          <w:rFonts w:ascii="Times New Roman" w:eastAsia="Times New Roman" w:hAnsi="Times New Roman" w:cs="Times New Roman"/>
          <w:b/>
          <w:bCs/>
          <w:kern w:val="0"/>
          <w:lang w:eastAsia="sk-SK"/>
          <w14:ligatures w14:val="none"/>
        </w:rPr>
        <w:t>10</w:t>
      </w:r>
      <w:r w:rsidR="00802A28">
        <w:rPr>
          <w:rFonts w:ascii="Times New Roman" w:eastAsia="Times New Roman" w:hAnsi="Times New Roman" w:cs="Times New Roman"/>
          <w:b/>
          <w:bCs/>
          <w:kern w:val="0"/>
          <w:lang w:eastAsia="sk-SK"/>
          <w14:ligatures w14:val="none"/>
        </w:rPr>
        <w:t>0</w:t>
      </w:r>
      <w:r w:rsidR="00AA28D7">
        <w:rPr>
          <w:rFonts w:ascii="Times New Roman" w:eastAsia="Times New Roman" w:hAnsi="Times New Roman" w:cs="Times New Roman"/>
          <w:b/>
          <w:bCs/>
          <w:kern w:val="0"/>
          <w:lang w:eastAsia="sk-SK"/>
          <w14:ligatures w14:val="none"/>
        </w:rPr>
        <w:tab/>
      </w:r>
      <w:r w:rsidRPr="00822B82">
        <w:rPr>
          <w:rFonts w:ascii="Times New Roman" w:eastAsia="Times New Roman" w:hAnsi="Times New Roman" w:cs="Times New Roman"/>
          <w:b/>
          <w:bCs/>
          <w:kern w:val="0"/>
          <w:lang w:eastAsia="sk-SK"/>
          <w14:ligatures w14:val="none"/>
        </w:rPr>
        <w:t>§ 42 ods. 2</w:t>
      </w:r>
    </w:p>
    <w:p w14:paraId="2E2EAD55" w14:textId="09A97D75" w:rsidR="00D42D7D" w:rsidRDefault="00E87FD6" w:rsidP="00F577C6">
      <w:pPr>
        <w:spacing w:line="259" w:lineRule="auto"/>
        <w:jc w:val="both"/>
        <w:rPr>
          <w:rFonts w:ascii="Times New Roman" w:hAnsi="Times New Roman" w:cs="Times New Roman"/>
        </w:rPr>
      </w:pPr>
      <w:r w:rsidRPr="00737DE9">
        <w:rPr>
          <w:rFonts w:ascii="Times New Roman" w:hAnsi="Times New Roman" w:cs="Times New Roman"/>
        </w:rPr>
        <w:t>Ustanovenie upravuje situáciu, ktorá vyplýva z technologického vývoja dátových sietí a zastarania starších dátových sieti, ktoré môžu byť trvale vypnuté ešte pre uplynutím technickej doby životnosti inteligentných meracích systémov. V tomto prípade úrad túto skutočnosť zohľadní pri vykonávaní cenovej regulácie.</w:t>
      </w:r>
    </w:p>
    <w:p w14:paraId="689DDFB8" w14:textId="1B9228AC" w:rsidR="00933A77" w:rsidRPr="009F6F65" w:rsidRDefault="00933A77" w:rsidP="00933A77">
      <w:pPr>
        <w:spacing w:line="259" w:lineRule="auto"/>
        <w:jc w:val="both"/>
        <w:rPr>
          <w:rFonts w:ascii="Times New Roman" w:hAnsi="Times New Roman" w:cs="Times New Roman"/>
          <w:b/>
          <w:bCs/>
        </w:rPr>
      </w:pPr>
      <w:r w:rsidRPr="009F6F65">
        <w:rPr>
          <w:rFonts w:ascii="Times New Roman" w:hAnsi="Times New Roman" w:cs="Times New Roman"/>
          <w:b/>
          <w:bCs/>
        </w:rPr>
        <w:t>K bodom 101 a 102</w:t>
      </w:r>
      <w:r w:rsidRPr="009F6F65">
        <w:rPr>
          <w:rFonts w:ascii="Times New Roman" w:hAnsi="Times New Roman" w:cs="Times New Roman"/>
          <w:b/>
          <w:bCs/>
        </w:rPr>
        <w:tab/>
        <w:t>§ 42 ods. 4 a nové odseky 6 a 7</w:t>
      </w:r>
    </w:p>
    <w:p w14:paraId="0B9C9556" w14:textId="1C225094" w:rsidR="00933A77" w:rsidRDefault="00933A77" w:rsidP="00933A77">
      <w:pPr>
        <w:spacing w:line="259" w:lineRule="auto"/>
        <w:jc w:val="both"/>
        <w:rPr>
          <w:rFonts w:ascii="Times New Roman" w:hAnsi="Times New Roman" w:cs="Times New Roman"/>
        </w:rPr>
      </w:pPr>
      <w:r>
        <w:rPr>
          <w:rFonts w:ascii="Times New Roman" w:hAnsi="Times New Roman" w:cs="Times New Roman"/>
        </w:rPr>
        <w:t xml:space="preserve">Navrhuje sa doplnenie úpravy inštalovanie inteligentných meracích systémov v nadväznosti na snahy o plošný </w:t>
      </w:r>
      <w:proofErr w:type="spellStart"/>
      <w:r>
        <w:rPr>
          <w:rFonts w:ascii="Times New Roman" w:hAnsi="Times New Roman" w:cs="Times New Roman"/>
        </w:rPr>
        <w:t>roll-out</w:t>
      </w:r>
      <w:proofErr w:type="spellEnd"/>
      <w:r>
        <w:rPr>
          <w:rFonts w:ascii="Times New Roman" w:hAnsi="Times New Roman" w:cs="Times New Roman"/>
        </w:rPr>
        <w:t xml:space="preserve"> IMS.</w:t>
      </w:r>
      <w:r w:rsidR="00664E0C">
        <w:rPr>
          <w:rFonts w:ascii="Times New Roman" w:hAnsi="Times New Roman" w:cs="Times New Roman"/>
        </w:rPr>
        <w:t xml:space="preserve"> Navrhovaná úprava </w:t>
      </w:r>
      <w:r w:rsidR="00184B58">
        <w:rPr>
          <w:rFonts w:ascii="Times New Roman" w:hAnsi="Times New Roman" w:cs="Times New Roman"/>
        </w:rPr>
        <w:t xml:space="preserve">podporuje ciele uvedené v oznámení Komisie Európskeho parlamentu a Rady o balíku energetických opatrení pre občanov. </w:t>
      </w:r>
      <w:r w:rsidR="00905A41">
        <w:rPr>
          <w:rFonts w:ascii="Times New Roman" w:hAnsi="Times New Roman" w:cs="Times New Roman"/>
        </w:rPr>
        <w:t xml:space="preserve">Digitalizácia zberu dát je nevyhnutným predpokladom pre znižovanie nákladov na prevádzkovanie sústavy a zaistenie udržateľných cien pre koncových odberateľov. </w:t>
      </w:r>
    </w:p>
    <w:p w14:paraId="095861A2" w14:textId="63130FC5" w:rsidR="00F00239" w:rsidRPr="0066237F" w:rsidRDefault="00F00239" w:rsidP="00F577C6">
      <w:pPr>
        <w:spacing w:line="259" w:lineRule="auto"/>
        <w:jc w:val="both"/>
        <w:rPr>
          <w:rFonts w:ascii="Times New Roman" w:hAnsi="Times New Roman" w:cs="Times New Roman"/>
          <w:b/>
          <w:bCs/>
        </w:rPr>
      </w:pPr>
      <w:r w:rsidRPr="0066237F">
        <w:rPr>
          <w:rFonts w:ascii="Times New Roman" w:hAnsi="Times New Roman" w:cs="Times New Roman"/>
          <w:b/>
          <w:bCs/>
        </w:rPr>
        <w:t xml:space="preserve">K bodu </w:t>
      </w:r>
      <w:r w:rsidR="00742DAD" w:rsidRPr="0066237F">
        <w:rPr>
          <w:rFonts w:ascii="Times New Roman" w:hAnsi="Times New Roman" w:cs="Times New Roman"/>
          <w:b/>
          <w:bCs/>
        </w:rPr>
        <w:t>10</w:t>
      </w:r>
      <w:r w:rsidR="00742DAD">
        <w:rPr>
          <w:rFonts w:ascii="Times New Roman" w:hAnsi="Times New Roman" w:cs="Times New Roman"/>
          <w:b/>
          <w:bCs/>
        </w:rPr>
        <w:t>3</w:t>
      </w:r>
      <w:r w:rsidRPr="0066237F">
        <w:rPr>
          <w:rFonts w:ascii="Times New Roman" w:hAnsi="Times New Roman" w:cs="Times New Roman"/>
          <w:b/>
          <w:bCs/>
        </w:rPr>
        <w:tab/>
      </w:r>
      <w:r w:rsidR="00092564" w:rsidRPr="0066237F">
        <w:rPr>
          <w:rFonts w:ascii="Times New Roman" w:hAnsi="Times New Roman" w:cs="Times New Roman"/>
          <w:b/>
          <w:bCs/>
        </w:rPr>
        <w:t>§ 46 ods. 3, § 64 ods. 7 písm. p) bod 2.5., § 70 ods. 1 písm. m), § 82 ods. 1 písm. h) a ods. 4, § 82n ods. 7 písm. n) bod 2.5, § 82x ods. 1 písm. j), § 82af ods. 1 písm. h)</w:t>
      </w:r>
    </w:p>
    <w:p w14:paraId="26B93D54" w14:textId="725596A5" w:rsidR="00092564" w:rsidRDefault="00AA2724" w:rsidP="00F577C6">
      <w:pPr>
        <w:spacing w:line="259" w:lineRule="auto"/>
        <w:jc w:val="both"/>
        <w:rPr>
          <w:rFonts w:ascii="Times New Roman" w:hAnsi="Times New Roman" w:cs="Times New Roman"/>
        </w:rPr>
      </w:pPr>
      <w:r>
        <w:rPr>
          <w:rFonts w:ascii="Times New Roman" w:hAnsi="Times New Roman" w:cs="Times New Roman"/>
        </w:rPr>
        <w:t xml:space="preserve">Navrhuje sa </w:t>
      </w:r>
      <w:r w:rsidRPr="00AA2724">
        <w:rPr>
          <w:rFonts w:ascii="Times New Roman" w:hAnsi="Times New Roman" w:cs="Times New Roman"/>
        </w:rPr>
        <w:t>zjednotenie písania slovného spojenia určené meradlo v celom texte zákona</w:t>
      </w:r>
      <w:r w:rsidR="006C55D7">
        <w:rPr>
          <w:rFonts w:ascii="Times New Roman" w:hAnsi="Times New Roman" w:cs="Times New Roman"/>
        </w:rPr>
        <w:br/>
      </w:r>
      <w:r w:rsidRPr="00AA2724">
        <w:rPr>
          <w:rFonts w:ascii="Times New Roman" w:hAnsi="Times New Roman" w:cs="Times New Roman"/>
        </w:rPr>
        <w:t xml:space="preserve"> č. 251/2012 Z. z. o energetike z dôvodu jednoznačnej identifikácie, kedy ide o určené meradlo v zmysle zákona  č. 157/2018 Z. z. o metrológii a o zmene a doplnení niektorých zákonov v</w:t>
      </w:r>
      <w:r w:rsidR="006C55D7">
        <w:rPr>
          <w:rFonts w:ascii="Times New Roman" w:hAnsi="Times New Roman" w:cs="Times New Roman"/>
        </w:rPr>
        <w:br/>
      </w:r>
      <w:r w:rsidRPr="00AA2724">
        <w:rPr>
          <w:rFonts w:ascii="Times New Roman" w:hAnsi="Times New Roman" w:cs="Times New Roman"/>
        </w:rPr>
        <w:t xml:space="preserve"> znení neskorších predpisov (ďalej len „zákon č. 157/2018 Z. z.“).</w:t>
      </w:r>
    </w:p>
    <w:p w14:paraId="1BAA1DAF" w14:textId="5581597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Pr>
          <w:rFonts w:ascii="Times New Roman" w:eastAsia="Yu Gothic Light" w:hAnsi="Times New Roman" w:cs="Times New Roman"/>
          <w:b/>
          <w:color w:val="000000"/>
          <w:kern w:val="0"/>
          <w14:ligatures w14:val="none"/>
        </w:rPr>
        <w:t>104</w:t>
      </w:r>
      <w:r w:rsidRPr="00F577C6">
        <w:rPr>
          <w:rFonts w:ascii="Times New Roman" w:eastAsia="Yu Gothic Light" w:hAnsi="Times New Roman" w:cs="Times New Roman"/>
          <w:b/>
          <w:color w:val="000000"/>
          <w:kern w:val="0"/>
          <w14:ligatures w14:val="none"/>
        </w:rPr>
        <w:tab/>
        <w:t>§ 47 nový odsek 7</w:t>
      </w:r>
    </w:p>
    <w:p w14:paraId="68419093" w14:textId="09BFCE2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Navrhuje sa medzi základné zmluvné vzťahy na trhu s plynom zaradiť zmluvu o</w:t>
      </w:r>
      <w:r w:rsidR="006C55D7">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prístupe</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do zariadenia na skvapalňovanie plynu. Ide o jednu zo zložiek transpozície čl. 31 smernice o vnútornom trhu s</w:t>
      </w:r>
      <w:r w:rsidR="0084680F">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plynom</w:t>
      </w:r>
      <w:r w:rsidR="0084680F">
        <w:rPr>
          <w:rFonts w:ascii="Times New Roman" w:eastAsia="Aptos" w:hAnsi="Times New Roman" w:cs="Times New Roman"/>
          <w:kern w:val="0"/>
          <w14:ligatures w14:val="none"/>
        </w:rPr>
        <w:t>.</w:t>
      </w:r>
    </w:p>
    <w:p w14:paraId="3654349D" w14:textId="7CF11F4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b/>
          <w:kern w:val="0"/>
          <w14:ligatures w14:val="none"/>
        </w:rPr>
        <w:t xml:space="preserve">K bodu </w:t>
      </w:r>
      <w:r w:rsidR="00742DAD">
        <w:rPr>
          <w:rFonts w:ascii="Times New Roman" w:eastAsia="Aptos" w:hAnsi="Times New Roman" w:cs="Times New Roman"/>
          <w:b/>
          <w:kern w:val="0"/>
          <w14:ligatures w14:val="none"/>
        </w:rPr>
        <w:t>105</w:t>
      </w:r>
      <w:r w:rsidRPr="00F577C6">
        <w:rPr>
          <w:rFonts w:ascii="Times New Roman" w:eastAsia="Aptos" w:hAnsi="Times New Roman" w:cs="Times New Roman"/>
          <w:b/>
          <w:kern w:val="0"/>
          <w14:ligatures w14:val="none"/>
        </w:rPr>
        <w:tab/>
        <w:t>§ 47 ods. 10</w:t>
      </w:r>
    </w:p>
    <w:p w14:paraId="57734360"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Legislatívno-technická úprava.</w:t>
      </w:r>
    </w:p>
    <w:p w14:paraId="25DC5D33" w14:textId="4EA69A0D" w:rsidR="004233D2" w:rsidRPr="0066237F" w:rsidRDefault="004233D2"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 xml:space="preserve">K bodu </w:t>
      </w:r>
      <w:r w:rsidR="00742DAD" w:rsidRPr="0066237F">
        <w:rPr>
          <w:rFonts w:ascii="Times New Roman" w:eastAsia="Aptos" w:hAnsi="Times New Roman" w:cs="Times New Roman"/>
          <w:b/>
          <w:bCs/>
          <w:kern w:val="0"/>
          <w14:ligatures w14:val="none"/>
        </w:rPr>
        <w:t>10</w:t>
      </w:r>
      <w:r w:rsidR="00742DAD">
        <w:rPr>
          <w:rFonts w:ascii="Times New Roman" w:eastAsia="Aptos" w:hAnsi="Times New Roman" w:cs="Times New Roman"/>
          <w:b/>
          <w:bCs/>
          <w:kern w:val="0"/>
          <w14:ligatures w14:val="none"/>
        </w:rPr>
        <w:t>6</w:t>
      </w:r>
      <w:r w:rsidRPr="0066237F">
        <w:rPr>
          <w:rFonts w:ascii="Times New Roman" w:eastAsia="Aptos" w:hAnsi="Times New Roman" w:cs="Times New Roman"/>
          <w:b/>
          <w:bCs/>
          <w:kern w:val="0"/>
          <w14:ligatures w14:val="none"/>
        </w:rPr>
        <w:tab/>
        <w:t>§ 49 ods. 1 nové písmeno e)</w:t>
      </w:r>
    </w:p>
    <w:p w14:paraId="1ACCBDF3" w14:textId="6E7EAA02" w:rsidR="004233D2" w:rsidRPr="00F577C6" w:rsidRDefault="00E30B28"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Navrhuje sa aby </w:t>
      </w:r>
      <w:r w:rsidR="00AE6616">
        <w:rPr>
          <w:rFonts w:ascii="Times New Roman" w:eastAsia="Aptos" w:hAnsi="Times New Roman" w:cs="Times New Roman"/>
          <w:kern w:val="0"/>
          <w14:ligatures w14:val="none"/>
        </w:rPr>
        <w:t>p</w:t>
      </w:r>
      <w:r w:rsidR="00AE6616" w:rsidRPr="00AE6616">
        <w:rPr>
          <w:rFonts w:ascii="Times New Roman" w:eastAsia="Aptos" w:hAnsi="Times New Roman" w:cs="Times New Roman"/>
          <w:kern w:val="0"/>
          <w14:ligatures w14:val="none"/>
        </w:rPr>
        <w:t>revádzkovateľ prepravnej siete m</w:t>
      </w:r>
      <w:r w:rsidR="00AE6616">
        <w:rPr>
          <w:rFonts w:ascii="Times New Roman" w:eastAsia="Aptos" w:hAnsi="Times New Roman" w:cs="Times New Roman"/>
          <w:kern w:val="0"/>
          <w14:ligatures w14:val="none"/>
        </w:rPr>
        <w:t xml:space="preserve">al </w:t>
      </w:r>
      <w:r w:rsidR="00AE6616" w:rsidRPr="00AE6616">
        <w:rPr>
          <w:rFonts w:ascii="Times New Roman" w:eastAsia="Aptos" w:hAnsi="Times New Roman" w:cs="Times New Roman"/>
          <w:kern w:val="0"/>
          <w14:ligatures w14:val="none"/>
        </w:rPr>
        <w:t xml:space="preserve">právo </w:t>
      </w:r>
      <w:r w:rsidR="005016BA" w:rsidRPr="005016BA">
        <w:rPr>
          <w:rFonts w:ascii="Times New Roman" w:eastAsia="Aptos" w:hAnsi="Times New Roman" w:cs="Times New Roman"/>
          <w:kern w:val="0"/>
          <w14:ligatures w14:val="none"/>
        </w:rPr>
        <w:t>odmietnuť prístup do prepravnej siete dodávateľovi vodíka z dôvodu dosiahnutia maximálnej koncentrácie vodíka v plyne na základe podmienok stanovených prevádzkovateľom prepravnej siete</w:t>
      </w:r>
      <w:r w:rsidR="005016BA">
        <w:rPr>
          <w:rFonts w:ascii="Times New Roman" w:eastAsia="Aptos" w:hAnsi="Times New Roman" w:cs="Times New Roman"/>
          <w:kern w:val="0"/>
          <w14:ligatures w14:val="none"/>
        </w:rPr>
        <w:t xml:space="preserve">. Úprava má </w:t>
      </w:r>
      <w:proofErr w:type="spellStart"/>
      <w:r w:rsidR="005016BA">
        <w:rPr>
          <w:rFonts w:ascii="Times New Roman" w:eastAsia="Aptos" w:hAnsi="Times New Roman" w:cs="Times New Roman"/>
          <w:kern w:val="0"/>
          <w14:ligatures w14:val="none"/>
        </w:rPr>
        <w:t>t</w:t>
      </w:r>
      <w:r w:rsidR="002073B0" w:rsidRPr="002073B0">
        <w:rPr>
          <w:rFonts w:ascii="Times New Roman" w:eastAsia="Aptos" w:hAnsi="Times New Roman" w:cs="Times New Roman"/>
          <w:kern w:val="0"/>
          <w14:ligatures w14:val="none"/>
        </w:rPr>
        <w:t>echnicko</w:t>
      </w:r>
      <w:proofErr w:type="spellEnd"/>
      <w:r w:rsidR="002073B0" w:rsidRPr="002073B0">
        <w:rPr>
          <w:rFonts w:ascii="Times New Roman" w:eastAsia="Aptos" w:hAnsi="Times New Roman" w:cs="Times New Roman"/>
          <w:kern w:val="0"/>
          <w14:ligatures w14:val="none"/>
        </w:rPr>
        <w:t xml:space="preserve"> - bezpečnostný charakter.</w:t>
      </w:r>
    </w:p>
    <w:p w14:paraId="7BEC99A1" w14:textId="4AAFB070"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Pr>
          <w:rFonts w:ascii="Times New Roman" w:eastAsia="Yu Gothic Light" w:hAnsi="Times New Roman" w:cs="Times New Roman"/>
          <w:b/>
          <w:color w:val="000000"/>
          <w:kern w:val="0"/>
          <w14:ligatures w14:val="none"/>
        </w:rPr>
        <w:t>107</w:t>
      </w:r>
      <w:r w:rsidRPr="00F577C6">
        <w:rPr>
          <w:rFonts w:ascii="Times New Roman" w:eastAsia="Yu Gothic Light" w:hAnsi="Times New Roman" w:cs="Times New Roman"/>
          <w:b/>
          <w:color w:val="000000"/>
          <w:kern w:val="0"/>
          <w14:ligatures w14:val="none"/>
        </w:rPr>
        <w:tab/>
        <w:t>§ 49 ods. 6 písm. a)</w:t>
      </w:r>
    </w:p>
    <w:p w14:paraId="3ECEBAF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39 ods. 1 smernice o vnútornom trhu s plynom. </w:t>
      </w:r>
    </w:p>
    <w:p w14:paraId="1BE64FFF" w14:textId="04702F9B"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Pr>
          <w:rFonts w:ascii="Times New Roman" w:eastAsia="Yu Gothic Light" w:hAnsi="Times New Roman" w:cs="Times New Roman"/>
          <w:b/>
          <w:color w:val="000000"/>
          <w:kern w:val="0"/>
          <w14:ligatures w14:val="none"/>
        </w:rPr>
        <w:t>108</w:t>
      </w:r>
      <w:r w:rsidRPr="00F577C6">
        <w:rPr>
          <w:rFonts w:ascii="Times New Roman" w:eastAsia="Yu Gothic Light" w:hAnsi="Times New Roman" w:cs="Times New Roman"/>
          <w:b/>
          <w:color w:val="000000"/>
          <w:kern w:val="0"/>
          <w14:ligatures w14:val="none"/>
        </w:rPr>
        <w:tab/>
        <w:t xml:space="preserve">§ 49 ods. 6 písm. h) </w:t>
      </w:r>
    </w:p>
    <w:p w14:paraId="6D97B61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39 ods. 3 smernice o vnútornom trhu s plynom. </w:t>
      </w:r>
    </w:p>
    <w:p w14:paraId="70306824" w14:textId="2CA3CB6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lastRenderedPageBreak/>
        <w:t xml:space="preserve">K bodu </w:t>
      </w:r>
      <w:r w:rsidR="00742DAD">
        <w:rPr>
          <w:rFonts w:ascii="Times New Roman" w:eastAsia="Yu Gothic Light" w:hAnsi="Times New Roman" w:cs="Times New Roman"/>
          <w:b/>
          <w:color w:val="000000"/>
          <w:kern w:val="0"/>
          <w14:ligatures w14:val="none"/>
        </w:rPr>
        <w:t>109</w:t>
      </w:r>
      <w:r w:rsidRPr="00F577C6">
        <w:rPr>
          <w:rFonts w:ascii="Times New Roman" w:eastAsia="Yu Gothic Light" w:hAnsi="Times New Roman" w:cs="Times New Roman"/>
          <w:b/>
          <w:color w:val="000000"/>
          <w:kern w:val="0"/>
          <w14:ligatures w14:val="none"/>
        </w:rPr>
        <w:tab/>
        <w:t>§ 49 ods. 7 písm. c)</w:t>
      </w:r>
    </w:p>
    <w:p w14:paraId="0C180F5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39 ods. 4 smernice o vnútornom trhu s plynom. </w:t>
      </w:r>
    </w:p>
    <w:p w14:paraId="6F6776CA" w14:textId="22BE8536" w:rsidR="00F577C6" w:rsidRPr="00F577C6" w:rsidRDefault="00F577C6" w:rsidP="00F577C6">
      <w:pPr>
        <w:spacing w:line="259" w:lineRule="auto"/>
        <w:jc w:val="both"/>
        <w:rPr>
          <w:rFonts w:ascii="Times New Roman" w:eastAsia="Aptos" w:hAnsi="Times New Roman" w:cs="Times New Roman"/>
          <w:b/>
          <w:bCs/>
          <w:kern w:val="0"/>
          <w14:ligatures w14:val="none"/>
        </w:rPr>
      </w:pPr>
      <w:r w:rsidRPr="00F577C6">
        <w:rPr>
          <w:rFonts w:ascii="Times New Roman" w:eastAsia="Aptos" w:hAnsi="Times New Roman" w:cs="Times New Roman"/>
          <w:b/>
          <w:bCs/>
          <w:kern w:val="0"/>
          <w14:ligatures w14:val="none"/>
        </w:rPr>
        <w:t xml:space="preserve">K bodu </w:t>
      </w:r>
      <w:r w:rsidR="003637DB">
        <w:rPr>
          <w:rFonts w:ascii="Times New Roman" w:eastAsia="Aptos" w:hAnsi="Times New Roman" w:cs="Times New Roman"/>
          <w:b/>
          <w:bCs/>
          <w:kern w:val="0"/>
          <w14:ligatures w14:val="none"/>
        </w:rPr>
        <w:t>1</w:t>
      </w:r>
      <w:r w:rsidR="00742DAD">
        <w:rPr>
          <w:rFonts w:ascii="Times New Roman" w:eastAsia="Aptos" w:hAnsi="Times New Roman" w:cs="Times New Roman"/>
          <w:b/>
          <w:bCs/>
          <w:kern w:val="0"/>
          <w14:ligatures w14:val="none"/>
        </w:rPr>
        <w:t>10</w:t>
      </w:r>
      <w:r w:rsidRPr="00F577C6">
        <w:rPr>
          <w:rFonts w:ascii="Times New Roman" w:eastAsia="Aptos" w:hAnsi="Times New Roman" w:cs="Times New Roman"/>
          <w:b/>
          <w:bCs/>
          <w:kern w:val="0"/>
          <w14:ligatures w14:val="none"/>
        </w:rPr>
        <w:tab/>
        <w:t>§ 53 ods. 7</w:t>
      </w:r>
    </w:p>
    <w:p w14:paraId="6F450B15"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Legislatívno-technická úprava, vzhľadom na vloženie nového odseku 7 do § 47. </w:t>
      </w:r>
    </w:p>
    <w:p w14:paraId="46C70D74" w14:textId="6AFD4935"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742DAD">
        <w:rPr>
          <w:rFonts w:ascii="Times New Roman" w:eastAsia="Yu Gothic Light" w:hAnsi="Times New Roman" w:cs="Times New Roman"/>
          <w:b/>
          <w:color w:val="000000"/>
          <w:kern w:val="0"/>
          <w14:ligatures w14:val="none"/>
        </w:rPr>
        <w:t xml:space="preserve">111 </w:t>
      </w:r>
      <w:r w:rsidRPr="00F577C6">
        <w:rPr>
          <w:rFonts w:ascii="Times New Roman" w:eastAsia="Yu Gothic Light" w:hAnsi="Times New Roman" w:cs="Times New Roman"/>
          <w:b/>
          <w:color w:val="000000"/>
          <w:kern w:val="0"/>
          <w14:ligatures w14:val="none"/>
        </w:rPr>
        <w:t xml:space="preserve">a </w:t>
      </w:r>
      <w:r w:rsidR="00742DAD">
        <w:rPr>
          <w:rFonts w:ascii="Times New Roman" w:eastAsia="Yu Gothic Light" w:hAnsi="Times New Roman" w:cs="Times New Roman"/>
          <w:b/>
          <w:color w:val="000000"/>
          <w:kern w:val="0"/>
          <w14:ligatures w14:val="none"/>
        </w:rPr>
        <w:t>112</w:t>
      </w:r>
      <w:r w:rsidRPr="00F577C6">
        <w:rPr>
          <w:rFonts w:ascii="Times New Roman" w:eastAsia="Yu Gothic Light" w:hAnsi="Times New Roman" w:cs="Times New Roman"/>
          <w:b/>
          <w:color w:val="000000"/>
          <w:kern w:val="0"/>
          <w14:ligatures w14:val="none"/>
        </w:rPr>
        <w:tab/>
        <w:t>nadpis § 60 a § 60 ods. 1 a 2</w:t>
      </w:r>
    </w:p>
    <w:p w14:paraId="5D5BF979" w14:textId="1E55114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Navrhovaná úprava cieli na upravenie podmienok pripájania nových zásobníkov vodíka a vodíkových terminálov k existujúcej vodíkovej infraštruktúre v rámci procesu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tzv. „</w:t>
      </w:r>
      <w:proofErr w:type="spellStart"/>
      <w:r w:rsidRPr="00F577C6">
        <w:rPr>
          <w:rFonts w:ascii="Times New Roman" w:eastAsia="Aptos" w:hAnsi="Times New Roman" w:cs="Times New Roman"/>
          <w:kern w:val="0"/>
          <w14:ligatures w14:val="none"/>
        </w:rPr>
        <w:t>blendingu</w:t>
      </w:r>
      <w:proofErr w:type="spellEnd"/>
      <w:r w:rsidRPr="00F577C6">
        <w:rPr>
          <w:rFonts w:ascii="Times New Roman" w:eastAsia="Aptos" w:hAnsi="Times New Roman" w:cs="Times New Roman"/>
          <w:kern w:val="0"/>
          <w14:ligatures w14:val="none"/>
        </w:rPr>
        <w:t xml:space="preserve">“, ktorý bude spočívať v primiešavaní vodíka do plynárenskej siete. </w:t>
      </w:r>
    </w:p>
    <w:p w14:paraId="2C7E8B19" w14:textId="7C93FC8F"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Pr>
          <w:rFonts w:ascii="Times New Roman" w:eastAsia="Yu Gothic Light" w:hAnsi="Times New Roman" w:cs="Times New Roman"/>
          <w:b/>
          <w:color w:val="000000"/>
          <w:kern w:val="0"/>
          <w14:ligatures w14:val="none"/>
        </w:rPr>
        <w:t>113</w:t>
      </w:r>
      <w:r w:rsidRPr="00F577C6">
        <w:rPr>
          <w:rFonts w:ascii="Times New Roman" w:eastAsia="Yu Gothic Light" w:hAnsi="Times New Roman" w:cs="Times New Roman"/>
          <w:b/>
          <w:color w:val="000000"/>
          <w:kern w:val="0"/>
          <w14:ligatures w14:val="none"/>
        </w:rPr>
        <w:tab/>
        <w:t>§ 63a ods. 2 písm. g)</w:t>
      </w:r>
    </w:p>
    <w:p w14:paraId="0DAB0664"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41 ods. 2 smernice o vnútornom trhu s plynom. </w:t>
      </w:r>
    </w:p>
    <w:p w14:paraId="7520E8AA" w14:textId="2698E4B1"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Pr>
          <w:rFonts w:ascii="Times New Roman" w:eastAsia="Yu Gothic Light" w:hAnsi="Times New Roman" w:cs="Times New Roman"/>
          <w:b/>
          <w:color w:val="000000"/>
          <w:kern w:val="0"/>
          <w14:ligatures w14:val="none"/>
        </w:rPr>
        <w:t>114</w:t>
      </w:r>
      <w:r w:rsidRPr="00F577C6">
        <w:rPr>
          <w:rFonts w:ascii="Times New Roman" w:eastAsia="Yu Gothic Light" w:hAnsi="Times New Roman" w:cs="Times New Roman"/>
          <w:b/>
          <w:color w:val="000000"/>
          <w:kern w:val="0"/>
          <w14:ligatures w14:val="none"/>
        </w:rPr>
        <w:tab/>
        <w:t>nový § 63b</w:t>
      </w:r>
    </w:p>
    <w:p w14:paraId="0A8AC6C2" w14:textId="5238DBFD"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súvislosti s transpozíciou čl. 31 smernice o vnútornom trhu s plynom sa navrhuje úprava práv a povinností prevádzkovateľa zariadenia na skvapalňovanie plynu ako nového účastníka trhu s plynom. Tu je dôležité zdôrazniť, že zariadenie na skvapalňovanie plynu je v zmysle smernice o vnútornom trhu s plynom </w:t>
      </w:r>
      <w:r w:rsidR="00A621E2" w:rsidRPr="00F577C6">
        <w:rPr>
          <w:rFonts w:ascii="Times New Roman" w:eastAsia="Aptos" w:hAnsi="Times New Roman" w:cs="Times New Roman"/>
          <w:kern w:val="0"/>
          <w14:ligatures w14:val="none"/>
        </w:rPr>
        <w:t>možn</w:t>
      </w:r>
      <w:r w:rsidR="00A621E2">
        <w:rPr>
          <w:rFonts w:ascii="Times New Roman" w:eastAsia="Aptos" w:hAnsi="Times New Roman" w:cs="Times New Roman"/>
          <w:kern w:val="0"/>
          <w14:ligatures w14:val="none"/>
        </w:rPr>
        <w:t>é</w:t>
      </w:r>
      <w:r w:rsidR="00A621E2"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pripojiť iba do prepravnej siete, nie do </w:t>
      </w:r>
      <w:r w:rsidR="001E2788" w:rsidRPr="00F577C6">
        <w:rPr>
          <w:rFonts w:ascii="Times New Roman" w:eastAsia="Aptos" w:hAnsi="Times New Roman" w:cs="Times New Roman"/>
          <w:kern w:val="0"/>
          <w14:ligatures w14:val="none"/>
        </w:rPr>
        <w:t xml:space="preserve">distribučnej </w:t>
      </w:r>
      <w:r w:rsidRPr="00F577C6">
        <w:rPr>
          <w:rFonts w:ascii="Times New Roman" w:eastAsia="Aptos" w:hAnsi="Times New Roman" w:cs="Times New Roman"/>
          <w:kern w:val="0"/>
          <w14:ligatures w14:val="none"/>
        </w:rPr>
        <w:t xml:space="preserve">siete. </w:t>
      </w:r>
    </w:p>
    <w:p w14:paraId="006D7893" w14:textId="764CCD03" w:rsidR="00FF6E64" w:rsidRPr="0066237F" w:rsidRDefault="00FF6E64"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w:t>
      </w:r>
      <w:r w:rsidR="000B7590">
        <w:rPr>
          <w:rFonts w:ascii="Times New Roman" w:eastAsia="Aptos" w:hAnsi="Times New Roman" w:cs="Times New Roman"/>
          <w:b/>
          <w:bCs/>
          <w:kern w:val="0"/>
          <w14:ligatures w14:val="none"/>
        </w:rPr>
        <w:t>om</w:t>
      </w:r>
      <w:r w:rsidRPr="0066237F">
        <w:rPr>
          <w:rFonts w:ascii="Times New Roman" w:eastAsia="Aptos" w:hAnsi="Times New Roman" w:cs="Times New Roman"/>
          <w:b/>
          <w:bCs/>
          <w:kern w:val="0"/>
          <w14:ligatures w14:val="none"/>
        </w:rPr>
        <w:t xml:space="preserve"> </w:t>
      </w:r>
      <w:r w:rsidR="00742DAD" w:rsidRPr="0066237F">
        <w:rPr>
          <w:rFonts w:ascii="Times New Roman" w:eastAsia="Aptos" w:hAnsi="Times New Roman" w:cs="Times New Roman"/>
          <w:b/>
          <w:bCs/>
          <w:kern w:val="0"/>
          <w14:ligatures w14:val="none"/>
        </w:rPr>
        <w:t>11</w:t>
      </w:r>
      <w:r w:rsidR="00742DAD">
        <w:rPr>
          <w:rFonts w:ascii="Times New Roman" w:eastAsia="Aptos" w:hAnsi="Times New Roman" w:cs="Times New Roman"/>
          <w:b/>
          <w:bCs/>
          <w:kern w:val="0"/>
          <w14:ligatures w14:val="none"/>
        </w:rPr>
        <w:t xml:space="preserve">5 </w:t>
      </w:r>
      <w:r w:rsidR="0006005B">
        <w:rPr>
          <w:rFonts w:ascii="Times New Roman" w:eastAsia="Aptos" w:hAnsi="Times New Roman" w:cs="Times New Roman"/>
          <w:b/>
          <w:bCs/>
          <w:kern w:val="0"/>
          <w14:ligatures w14:val="none"/>
        </w:rPr>
        <w:t xml:space="preserve">a </w:t>
      </w:r>
      <w:r w:rsidR="00742DAD">
        <w:rPr>
          <w:rFonts w:ascii="Times New Roman" w:eastAsia="Aptos" w:hAnsi="Times New Roman" w:cs="Times New Roman"/>
          <w:b/>
          <w:bCs/>
          <w:kern w:val="0"/>
          <w14:ligatures w14:val="none"/>
        </w:rPr>
        <w:t>116</w:t>
      </w:r>
      <w:r w:rsidRPr="0066237F">
        <w:rPr>
          <w:rFonts w:ascii="Times New Roman" w:eastAsia="Aptos" w:hAnsi="Times New Roman" w:cs="Times New Roman"/>
          <w:b/>
          <w:bCs/>
          <w:kern w:val="0"/>
          <w14:ligatures w14:val="none"/>
        </w:rPr>
        <w:tab/>
        <w:t>§ 64</w:t>
      </w:r>
      <w:r w:rsidR="001E2C76" w:rsidRPr="0066237F">
        <w:rPr>
          <w:rFonts w:ascii="Times New Roman" w:eastAsia="Aptos" w:hAnsi="Times New Roman" w:cs="Times New Roman"/>
          <w:b/>
          <w:bCs/>
          <w:kern w:val="0"/>
          <w14:ligatures w14:val="none"/>
        </w:rPr>
        <w:t xml:space="preserve"> ods. 3 </w:t>
      </w:r>
      <w:r w:rsidR="0006005B" w:rsidRPr="0066237F">
        <w:rPr>
          <w:rFonts w:ascii="Times New Roman" w:eastAsia="Aptos" w:hAnsi="Times New Roman" w:cs="Times New Roman"/>
          <w:b/>
          <w:bCs/>
          <w:kern w:val="0"/>
          <w14:ligatures w14:val="none"/>
        </w:rPr>
        <w:t>a 5</w:t>
      </w:r>
    </w:p>
    <w:p w14:paraId="7F6A29DA" w14:textId="40849979" w:rsidR="001E2C76" w:rsidRPr="00F577C6" w:rsidRDefault="0006005B" w:rsidP="00F577C6">
      <w:pPr>
        <w:spacing w:line="259" w:lineRule="auto"/>
        <w:jc w:val="both"/>
        <w:rPr>
          <w:rFonts w:ascii="Times New Roman" w:eastAsia="Aptos" w:hAnsi="Times New Roman" w:cs="Times New Roman"/>
          <w:kern w:val="0"/>
          <w14:ligatures w14:val="none"/>
        </w:rPr>
      </w:pPr>
      <w:r w:rsidRPr="0006005B">
        <w:rPr>
          <w:rFonts w:ascii="Times New Roman" w:eastAsia="Aptos" w:hAnsi="Times New Roman" w:cs="Times New Roman"/>
          <w:kern w:val="0"/>
          <w14:ligatures w14:val="none"/>
        </w:rPr>
        <w:t xml:space="preserve">Prevádzkovatelia distribučných sústav a distribučných sietí majú dnes oznamovaciu povinnosť pri plánovanom obmedzení alebo prerušení distribúcie upravenú rozdielne. V elektroenergetike § 31 ods. 2 písm. t) zákona č. 251/2012 Z. z. ukladá prevádzkovateľovi distribučnej sústavy oznámiť plánované obmedzenie alebo prerušenie distribúcie elektriny miestne obvyklým spôsobom alebo elektronicky a zverejnením na webovom sídle priamo odberateľom elektriny, najmenej 15 dní pred plánovaným začatím; v plynárenstve § 64 ods. 3 vyžaduje individuálne písomné oznámenie dotknutým účastníkom trhu s plynom. Navrhovaná úprava zjednocuje spôsob oznamovania pri plánovaných prácach s elektroenergetikou, čím sa pre odberateľov zabezpečí rovnaká a prehľadná forma informovania naprieč distribútormi energií a zníži </w:t>
      </w:r>
      <w:r w:rsidR="006C55D7">
        <w:rPr>
          <w:rFonts w:ascii="Times New Roman" w:eastAsia="Aptos" w:hAnsi="Times New Roman" w:cs="Times New Roman"/>
          <w:kern w:val="0"/>
          <w14:ligatures w14:val="none"/>
        </w:rPr>
        <w:br/>
      </w:r>
      <w:r w:rsidRPr="0006005B">
        <w:rPr>
          <w:rFonts w:ascii="Times New Roman" w:eastAsia="Aptos" w:hAnsi="Times New Roman" w:cs="Times New Roman"/>
          <w:kern w:val="0"/>
          <w14:ligatures w14:val="none"/>
        </w:rPr>
        <w:t>sa administratívna záťaž prevádzkovateľa pri individuálnom písomnom oznamovaní. Keďže oznámenie podľa odseku 3 sa po novom adresuje odberateľom plynu, v nadväznosti na to sa v odseku 5 zosúlaďuje okruh osôb oprávnených na náhradu škody pri nesplnení tejto oznamovacej povinnosti.</w:t>
      </w:r>
    </w:p>
    <w:p w14:paraId="08F7C3D7" w14:textId="77CC7E51"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Pr>
          <w:rFonts w:ascii="Times New Roman" w:eastAsia="Yu Gothic Light" w:hAnsi="Times New Roman" w:cs="Times New Roman"/>
          <w:b/>
          <w:color w:val="000000"/>
          <w:kern w:val="0"/>
          <w14:ligatures w14:val="none"/>
        </w:rPr>
        <w:t>117</w:t>
      </w:r>
      <w:r w:rsidRPr="00F577C6">
        <w:rPr>
          <w:rFonts w:ascii="Times New Roman" w:eastAsia="Yu Gothic Light" w:hAnsi="Times New Roman" w:cs="Times New Roman"/>
          <w:b/>
          <w:color w:val="000000"/>
          <w:kern w:val="0"/>
          <w14:ligatures w14:val="none"/>
        </w:rPr>
        <w:tab/>
        <w:t>§ 64 ods. 6 nové písmeno p)</w:t>
      </w:r>
    </w:p>
    <w:p w14:paraId="2420CDE6" w14:textId="3D395F2A"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Doplnené ustanovenie § 64 ods. 6 písm. p) predstavuje transpozíciu čl. 19 písm. a) smernice </w:t>
      </w:r>
      <w:r w:rsidR="00A621E2">
        <w:rPr>
          <w:rFonts w:ascii="Times New Roman" w:eastAsia="Aptos" w:hAnsi="Times New Roman" w:cs="Times New Roman"/>
          <w:kern w:val="0"/>
          <w14:ligatures w14:val="none"/>
        </w:rPr>
        <w:t> (EÚ) 2024/1788</w:t>
      </w:r>
      <w:r w:rsidRPr="00F577C6">
        <w:rPr>
          <w:rFonts w:ascii="Times New Roman" w:eastAsia="Aptos" w:hAnsi="Times New Roman" w:cs="Times New Roman"/>
          <w:kern w:val="0"/>
          <w14:ligatures w14:val="none"/>
        </w:rPr>
        <w:t xml:space="preserve">, ktorý upravuje fungovanie inteligentných meracích systémov v sieti zemného plynu. Cieľom navrhovanej úpravy je zabezpečiť koncovým odberateľom prístup k  údajom vo svojich odberných a odovzdávacích miestach v takmer reálnom čase. Navrhovaná úprava je identická s úpravou danej problematiky v sektore elektroenergetiky. </w:t>
      </w:r>
    </w:p>
    <w:p w14:paraId="344ECD19" w14:textId="7B16DBFD" w:rsidR="00FD6C0B" w:rsidRPr="0066237F" w:rsidRDefault="00FD6C0B"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bodu 11</w:t>
      </w:r>
      <w:r w:rsidR="00742DAD">
        <w:rPr>
          <w:rFonts w:ascii="Times New Roman" w:eastAsia="Aptos" w:hAnsi="Times New Roman" w:cs="Times New Roman"/>
          <w:b/>
          <w:bCs/>
          <w:kern w:val="0"/>
          <w14:ligatures w14:val="none"/>
        </w:rPr>
        <w:t>8</w:t>
      </w:r>
      <w:r w:rsidRPr="0066237F">
        <w:rPr>
          <w:rFonts w:ascii="Times New Roman" w:eastAsia="Aptos" w:hAnsi="Times New Roman" w:cs="Times New Roman"/>
          <w:b/>
          <w:bCs/>
          <w:kern w:val="0"/>
          <w14:ligatures w14:val="none"/>
        </w:rPr>
        <w:tab/>
        <w:t>§ 67 ods. 3</w:t>
      </w:r>
    </w:p>
    <w:p w14:paraId="6961778B" w14:textId="43D9671B" w:rsidR="00FD6C0B" w:rsidRDefault="000B7590"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Navrhuje sa d</w:t>
      </w:r>
      <w:r w:rsidR="003B2D99" w:rsidRPr="003B2D99">
        <w:rPr>
          <w:rFonts w:ascii="Times New Roman" w:eastAsia="Aptos" w:hAnsi="Times New Roman" w:cs="Times New Roman"/>
          <w:kern w:val="0"/>
          <w14:ligatures w14:val="none"/>
        </w:rPr>
        <w:t>oplnenie slova „minimálne“</w:t>
      </w:r>
      <w:r>
        <w:rPr>
          <w:rFonts w:ascii="Times New Roman" w:eastAsia="Aptos" w:hAnsi="Times New Roman" w:cs="Times New Roman"/>
          <w:kern w:val="0"/>
          <w14:ligatures w14:val="none"/>
        </w:rPr>
        <w:t>, ktorý</w:t>
      </w:r>
      <w:r w:rsidR="003B2D99" w:rsidRPr="003B2D99">
        <w:rPr>
          <w:rFonts w:ascii="Times New Roman" w:eastAsia="Aptos" w:hAnsi="Times New Roman" w:cs="Times New Roman"/>
          <w:kern w:val="0"/>
          <w14:ligatures w14:val="none"/>
        </w:rPr>
        <w:t xml:space="preserve"> spresňuje charakter oznamovacej lehoty</w:t>
      </w:r>
      <w:r w:rsidR="006C55D7">
        <w:rPr>
          <w:rFonts w:ascii="Times New Roman" w:eastAsia="Aptos" w:hAnsi="Times New Roman" w:cs="Times New Roman"/>
          <w:kern w:val="0"/>
          <w14:ligatures w14:val="none"/>
        </w:rPr>
        <w:br/>
      </w:r>
      <w:r w:rsidR="003B2D99" w:rsidRPr="003B2D99">
        <w:rPr>
          <w:rFonts w:ascii="Times New Roman" w:eastAsia="Aptos" w:hAnsi="Times New Roman" w:cs="Times New Roman"/>
          <w:kern w:val="0"/>
          <w14:ligatures w14:val="none"/>
        </w:rPr>
        <w:t xml:space="preserve"> a odstraňuje možné výkladové nejasnosti. Ide o legislatívno-technickú úpravu, ktorá jednoznačne ustanovuje, že 15 dní predstavuje najkratšiu lehotu na oznámenie plánovaného obmedzenia alebo prerušenia uskladňovania plynu, pokiaľ sa zmluvné strany nedohodnú </w:t>
      </w:r>
      <w:r w:rsidR="006C55D7">
        <w:rPr>
          <w:rFonts w:ascii="Times New Roman" w:eastAsia="Aptos" w:hAnsi="Times New Roman" w:cs="Times New Roman"/>
          <w:kern w:val="0"/>
          <w14:ligatures w14:val="none"/>
        </w:rPr>
        <w:br/>
      </w:r>
      <w:r w:rsidR="003B2D99" w:rsidRPr="003B2D99">
        <w:rPr>
          <w:rFonts w:ascii="Times New Roman" w:eastAsia="Aptos" w:hAnsi="Times New Roman" w:cs="Times New Roman"/>
          <w:kern w:val="0"/>
          <w14:ligatures w14:val="none"/>
        </w:rPr>
        <w:t>na kratšej lehote.</w:t>
      </w:r>
    </w:p>
    <w:p w14:paraId="287A5E18" w14:textId="73607120" w:rsidR="00AD538B" w:rsidRPr="0066237F" w:rsidRDefault="00AD538B"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lastRenderedPageBreak/>
        <w:t xml:space="preserve">K bodu </w:t>
      </w:r>
      <w:r w:rsidR="00742DAD" w:rsidRPr="0066237F">
        <w:rPr>
          <w:rFonts w:ascii="Times New Roman" w:eastAsia="Aptos" w:hAnsi="Times New Roman" w:cs="Times New Roman"/>
          <w:b/>
          <w:bCs/>
          <w:kern w:val="0"/>
          <w14:ligatures w14:val="none"/>
        </w:rPr>
        <w:t>11</w:t>
      </w:r>
      <w:r w:rsidR="00742DAD">
        <w:rPr>
          <w:rFonts w:ascii="Times New Roman" w:eastAsia="Aptos" w:hAnsi="Times New Roman" w:cs="Times New Roman"/>
          <w:b/>
          <w:bCs/>
          <w:kern w:val="0"/>
          <w14:ligatures w14:val="none"/>
        </w:rPr>
        <w:t>9</w:t>
      </w:r>
      <w:r w:rsidRPr="0066237F">
        <w:rPr>
          <w:rFonts w:ascii="Times New Roman" w:eastAsia="Aptos" w:hAnsi="Times New Roman" w:cs="Times New Roman"/>
          <w:b/>
          <w:bCs/>
          <w:kern w:val="0"/>
          <w14:ligatures w14:val="none"/>
        </w:rPr>
        <w:tab/>
        <w:t>§ 67 ods. 6 písm. s)</w:t>
      </w:r>
    </w:p>
    <w:p w14:paraId="7DF89C65" w14:textId="7C1BD787" w:rsidR="00AD538B" w:rsidRPr="00F577C6" w:rsidRDefault="0097490E"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Navrhuje sa vypustenie povinnosti prevádzkovateľa zásobníka</w:t>
      </w:r>
      <w:r w:rsidRPr="0097490E">
        <w:t xml:space="preserve"> </w:t>
      </w:r>
      <w:r w:rsidRPr="0097490E">
        <w:rPr>
          <w:rFonts w:ascii="Times New Roman" w:eastAsia="Aptos" w:hAnsi="Times New Roman" w:cs="Times New Roman"/>
          <w:kern w:val="0"/>
          <w14:ligatures w14:val="none"/>
        </w:rPr>
        <w:t>vypracúvať návrh prevádzkového poriadku prevádzkovateľa zásobníka a návrh verejne konzultovať</w:t>
      </w:r>
      <w:r>
        <w:rPr>
          <w:rFonts w:ascii="Times New Roman" w:eastAsia="Aptos" w:hAnsi="Times New Roman" w:cs="Times New Roman"/>
          <w:kern w:val="0"/>
          <w14:ligatures w14:val="none"/>
        </w:rPr>
        <w:t xml:space="preserve">, </w:t>
      </w:r>
      <w:r w:rsidR="000103ED" w:rsidRPr="000103ED">
        <w:rPr>
          <w:rFonts w:ascii="Times New Roman" w:eastAsia="Aptos" w:hAnsi="Times New Roman" w:cs="Times New Roman"/>
          <w:kern w:val="0"/>
          <w14:ligatures w14:val="none"/>
        </w:rPr>
        <w:t>nakoľko uvedenú problematiku rieši § 19.</w:t>
      </w:r>
    </w:p>
    <w:p w14:paraId="1987AC46" w14:textId="2DE26F14" w:rsidR="00F577C6" w:rsidRPr="00F577C6" w:rsidRDefault="00F577C6" w:rsidP="00F577C6">
      <w:pPr>
        <w:keepNext/>
        <w:keepLines/>
        <w:spacing w:before="160" w:after="80" w:line="259" w:lineRule="auto"/>
        <w:jc w:val="both"/>
        <w:outlineLvl w:val="1"/>
        <w:rPr>
          <w:rFonts w:ascii="Times New Roman" w:eastAsia="Yu Gothic" w:hAnsi="Times New Roman" w:cs="Times New Roman"/>
          <w:b/>
          <w:color w:val="000000"/>
          <w:kern w:val="0"/>
          <w:lang w:val="sk" w:eastAsia="cs-CZ"/>
          <w14:ligatures w14:val="none"/>
        </w:rPr>
      </w:pPr>
      <w:r w:rsidRPr="00F577C6">
        <w:rPr>
          <w:rFonts w:ascii="Times New Roman" w:eastAsia="Yu Gothic Light" w:hAnsi="Times New Roman" w:cs="Times New Roman"/>
          <w:b/>
          <w:color w:val="000000"/>
          <w:kern w:val="0"/>
          <w:shd w:val="clear" w:color="auto" w:fill="FFFFFF"/>
          <w14:ligatures w14:val="none"/>
        </w:rPr>
        <w:t xml:space="preserve">K bodu </w:t>
      </w:r>
      <w:r w:rsidR="00742DAD">
        <w:rPr>
          <w:rFonts w:ascii="Times New Roman" w:eastAsia="Yu Gothic Light" w:hAnsi="Times New Roman" w:cs="Times New Roman"/>
          <w:b/>
          <w:color w:val="000000"/>
          <w:kern w:val="0"/>
          <w:shd w:val="clear" w:color="auto" w:fill="FFFFFF"/>
          <w14:ligatures w14:val="none"/>
        </w:rPr>
        <w:t>120</w:t>
      </w:r>
      <w:r w:rsidRPr="00F577C6">
        <w:rPr>
          <w:rFonts w:ascii="Times New Roman" w:eastAsia="Yu Gothic Light" w:hAnsi="Times New Roman" w:cs="Times New Roman"/>
          <w:b/>
          <w:color w:val="000000"/>
          <w:kern w:val="0"/>
          <w:shd w:val="clear" w:color="auto" w:fill="FFFFFF"/>
          <w14:ligatures w14:val="none"/>
        </w:rPr>
        <w:tab/>
        <w:t xml:space="preserve">§ 67 ods. 6 písm. a) </w:t>
      </w:r>
    </w:p>
    <w:p w14:paraId="04E8CA5B" w14:textId="6CBD1293"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39 ods. 1 smernice </w:t>
      </w:r>
      <w:r w:rsidR="00032CFC">
        <w:rPr>
          <w:rFonts w:ascii="Times New Roman" w:eastAsia="Aptos" w:hAnsi="Times New Roman" w:cs="Times New Roman"/>
          <w:kern w:val="0"/>
          <w14:ligatures w14:val="none"/>
        </w:rPr>
        <w:t> (EÚ) 2024/1788</w:t>
      </w:r>
      <w:r w:rsidRPr="00F577C6">
        <w:rPr>
          <w:rFonts w:ascii="Times New Roman" w:eastAsia="Aptos" w:hAnsi="Times New Roman" w:cs="Times New Roman"/>
          <w:kern w:val="0"/>
          <w14:ligatures w14:val="none"/>
        </w:rPr>
        <w:t>.</w:t>
      </w:r>
    </w:p>
    <w:p w14:paraId="71A7BF20" w14:textId="49CE2722"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sidRPr="00F577C6">
        <w:rPr>
          <w:rFonts w:ascii="Times New Roman" w:eastAsia="Yu Gothic Light" w:hAnsi="Times New Roman" w:cs="Times New Roman"/>
          <w:b/>
          <w:color w:val="000000"/>
          <w:kern w:val="0"/>
          <w14:ligatures w14:val="none"/>
        </w:rPr>
        <w:t>1</w:t>
      </w:r>
      <w:r w:rsidR="00742DAD">
        <w:rPr>
          <w:rFonts w:ascii="Times New Roman" w:eastAsia="Yu Gothic Light" w:hAnsi="Times New Roman" w:cs="Times New Roman"/>
          <w:b/>
          <w:color w:val="000000"/>
          <w:kern w:val="0"/>
          <w14:ligatures w14:val="none"/>
        </w:rPr>
        <w:t>21</w:t>
      </w:r>
      <w:r w:rsidRPr="00F577C6">
        <w:rPr>
          <w:rFonts w:ascii="Times New Roman" w:eastAsia="Yu Gothic Light" w:hAnsi="Times New Roman" w:cs="Times New Roman"/>
          <w:b/>
          <w:color w:val="000000"/>
          <w:kern w:val="0"/>
          <w14:ligatures w14:val="none"/>
        </w:rPr>
        <w:tab/>
        <w:t xml:space="preserve">§ 67 ods. 7 </w:t>
      </w:r>
    </w:p>
    <w:p w14:paraId="4B5C260F" w14:textId="48EDB5E3" w:rsidR="00F577C6" w:rsidRPr="00F577C6" w:rsidRDefault="00A63337"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w:t>
      </w:r>
      <w:r w:rsidR="00F577C6" w:rsidRPr="00F577C6">
        <w:rPr>
          <w:rFonts w:ascii="Times New Roman" w:eastAsia="Aptos" w:hAnsi="Times New Roman" w:cs="Times New Roman"/>
          <w:kern w:val="0"/>
          <w14:ligatures w14:val="none"/>
        </w:rPr>
        <w:t xml:space="preserve">avrhuje </w:t>
      </w:r>
      <w:r w:rsidR="00032CFC">
        <w:rPr>
          <w:rFonts w:ascii="Times New Roman" w:eastAsia="Aptos" w:hAnsi="Times New Roman" w:cs="Times New Roman"/>
          <w:kern w:val="0"/>
          <w14:ligatures w14:val="none"/>
        </w:rPr>
        <w:t xml:space="preserve">sa </w:t>
      </w:r>
      <w:r w:rsidR="00F577C6" w:rsidRPr="00F577C6">
        <w:rPr>
          <w:rFonts w:ascii="Times New Roman" w:eastAsia="Aptos" w:hAnsi="Times New Roman" w:cs="Times New Roman"/>
          <w:kern w:val="0"/>
          <w14:ligatures w14:val="none"/>
        </w:rPr>
        <w:t xml:space="preserve">opraviť chybný odkaz na § 67 ods. 6 písm. c), ktorý mal byť transpozíciou čl. 33 ods. 2 smernice </w:t>
      </w:r>
      <w:r w:rsidR="00032CFC">
        <w:rPr>
          <w:rFonts w:ascii="Times New Roman" w:eastAsia="Aptos" w:hAnsi="Times New Roman" w:cs="Times New Roman"/>
          <w:kern w:val="0"/>
          <w14:ligatures w14:val="none"/>
        </w:rPr>
        <w:t> (EÚ) 2024/1788</w:t>
      </w:r>
      <w:r w:rsidR="00F577C6" w:rsidRPr="00F577C6">
        <w:rPr>
          <w:rFonts w:ascii="Times New Roman" w:eastAsia="Aptos" w:hAnsi="Times New Roman" w:cs="Times New Roman"/>
          <w:kern w:val="0"/>
          <w14:ligatures w14:val="none"/>
        </w:rPr>
        <w:t xml:space="preserve">, ktorý ustanovuje, že povinnosť zaistenia nediskriminačného prístupu k uskladňovaniu plynu kohokoľvek, kto o prístup požiada, sa nevzťahuje na podporné služby a dočasné uskladňovanie plynu, ktoré súvisia so zariadeniami na skvapalňovanie plynu a sú nevyhnutné pre proces spätného splyňovania – v doterajšom ustanovení bolo chybne odkazované na písm. c) namiesto písm. d) a e), ktoré príslušné povinnosti prevádzkovateľa zásobníka upravujú. </w:t>
      </w:r>
    </w:p>
    <w:p w14:paraId="292CFBF8" w14:textId="63DA347C" w:rsidR="00F577C6" w:rsidRPr="00F577C6" w:rsidRDefault="00F577C6" w:rsidP="00F577C6">
      <w:pPr>
        <w:spacing w:line="259" w:lineRule="auto"/>
        <w:jc w:val="both"/>
        <w:rPr>
          <w:rFonts w:ascii="Times New Roman" w:eastAsia="Aptos" w:hAnsi="Times New Roman" w:cs="Times New Roman"/>
          <w:b/>
          <w:bCs/>
          <w:kern w:val="0"/>
          <w14:ligatures w14:val="none"/>
        </w:rPr>
      </w:pPr>
      <w:r w:rsidRPr="00F577C6">
        <w:rPr>
          <w:rFonts w:ascii="Times New Roman" w:eastAsia="Aptos" w:hAnsi="Times New Roman" w:cs="Times New Roman"/>
          <w:b/>
          <w:bCs/>
          <w:kern w:val="0"/>
          <w14:ligatures w14:val="none"/>
        </w:rPr>
        <w:t xml:space="preserve">K bodu </w:t>
      </w:r>
      <w:r w:rsidR="00742DAD" w:rsidRPr="00F577C6">
        <w:rPr>
          <w:rFonts w:ascii="Times New Roman" w:eastAsia="Aptos" w:hAnsi="Times New Roman" w:cs="Times New Roman"/>
          <w:b/>
          <w:bCs/>
          <w:kern w:val="0"/>
          <w14:ligatures w14:val="none"/>
        </w:rPr>
        <w:t>1</w:t>
      </w:r>
      <w:r w:rsidR="00742DAD">
        <w:rPr>
          <w:rFonts w:ascii="Times New Roman" w:eastAsia="Aptos" w:hAnsi="Times New Roman" w:cs="Times New Roman"/>
          <w:b/>
          <w:bCs/>
          <w:kern w:val="0"/>
          <w14:ligatures w14:val="none"/>
        </w:rPr>
        <w:t>22</w:t>
      </w:r>
      <w:r w:rsidRPr="00F577C6">
        <w:rPr>
          <w:rFonts w:ascii="Times New Roman" w:eastAsia="Aptos" w:hAnsi="Times New Roman" w:cs="Times New Roman"/>
          <w:b/>
          <w:bCs/>
          <w:kern w:val="0"/>
          <w14:ligatures w14:val="none"/>
        </w:rPr>
        <w:tab/>
        <w:t>§ 69 ods. 1 písm. i)</w:t>
      </w:r>
    </w:p>
    <w:p w14:paraId="3DCB2FDC"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Legislatívno-technická úprava, vzhľadom na vloženie nového odseku 7 do § 47.</w:t>
      </w:r>
    </w:p>
    <w:p w14:paraId="36F7F1CD" w14:textId="562EAEC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sidRPr="00F577C6">
        <w:rPr>
          <w:rFonts w:ascii="Times New Roman" w:eastAsia="Yu Gothic Light" w:hAnsi="Times New Roman" w:cs="Times New Roman"/>
          <w:b/>
          <w:color w:val="000000"/>
          <w:kern w:val="0"/>
          <w14:ligatures w14:val="none"/>
        </w:rPr>
        <w:t>1</w:t>
      </w:r>
      <w:r w:rsidR="00742DAD">
        <w:rPr>
          <w:rFonts w:ascii="Times New Roman" w:eastAsia="Yu Gothic Light" w:hAnsi="Times New Roman" w:cs="Times New Roman"/>
          <w:b/>
          <w:color w:val="000000"/>
          <w:kern w:val="0"/>
          <w14:ligatures w14:val="none"/>
        </w:rPr>
        <w:t>23</w:t>
      </w:r>
      <w:r w:rsidRPr="00F577C6">
        <w:rPr>
          <w:rFonts w:ascii="Times New Roman" w:eastAsia="Yu Gothic Light" w:hAnsi="Times New Roman" w:cs="Times New Roman"/>
          <w:b/>
          <w:color w:val="000000"/>
          <w:kern w:val="0"/>
          <w14:ligatures w14:val="none"/>
        </w:rPr>
        <w:tab/>
        <w:t xml:space="preserve">§ 70 nové odseky 5 až </w:t>
      </w:r>
      <w:r w:rsidR="003B2D99">
        <w:rPr>
          <w:rFonts w:ascii="Times New Roman" w:eastAsia="Yu Gothic Light" w:hAnsi="Times New Roman" w:cs="Times New Roman"/>
          <w:b/>
          <w:color w:val="000000"/>
          <w:kern w:val="0"/>
          <w14:ligatures w14:val="none"/>
        </w:rPr>
        <w:t>8</w:t>
      </w:r>
    </w:p>
    <w:p w14:paraId="61040802" w14:textId="425CB3E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upraviť práva a povinnosti aktívnych odberateľov v plynárenstve v súlade s požiadavkami čl. 15 smernice </w:t>
      </w:r>
      <w:r w:rsidR="00032CFC">
        <w:rPr>
          <w:rFonts w:ascii="Times New Roman" w:eastAsia="Aptos" w:hAnsi="Times New Roman" w:cs="Times New Roman"/>
          <w:kern w:val="0"/>
          <w14:ligatures w14:val="none"/>
        </w:rPr>
        <w:t> (EÚ) 2024/1788</w:t>
      </w:r>
      <w:r w:rsidRPr="00F577C6">
        <w:rPr>
          <w:rFonts w:ascii="Times New Roman" w:eastAsia="Aptos" w:hAnsi="Times New Roman" w:cs="Times New Roman"/>
          <w:kern w:val="0"/>
          <w14:ligatures w14:val="none"/>
        </w:rPr>
        <w:t xml:space="preserve">. </w:t>
      </w:r>
    </w:p>
    <w:p w14:paraId="72B419F4" w14:textId="0DBFB1A3"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sidRPr="00F577C6">
        <w:rPr>
          <w:rFonts w:ascii="Times New Roman" w:eastAsia="Yu Gothic Light" w:hAnsi="Times New Roman" w:cs="Times New Roman"/>
          <w:b/>
          <w:color w:val="000000"/>
          <w:kern w:val="0"/>
          <w14:ligatures w14:val="none"/>
        </w:rPr>
        <w:t>1</w:t>
      </w:r>
      <w:r w:rsidR="00742DAD">
        <w:rPr>
          <w:rFonts w:ascii="Times New Roman" w:eastAsia="Yu Gothic Light" w:hAnsi="Times New Roman" w:cs="Times New Roman"/>
          <w:b/>
          <w:color w:val="000000"/>
          <w:kern w:val="0"/>
          <w14:ligatures w14:val="none"/>
        </w:rPr>
        <w:t>24</w:t>
      </w:r>
      <w:r w:rsidRPr="00F577C6">
        <w:rPr>
          <w:rFonts w:ascii="Times New Roman" w:eastAsia="Yu Gothic Light" w:hAnsi="Times New Roman" w:cs="Times New Roman"/>
          <w:b/>
          <w:color w:val="000000"/>
          <w:kern w:val="0"/>
          <w14:ligatures w14:val="none"/>
        </w:rPr>
        <w:tab/>
        <w:t xml:space="preserve">nový § 70b </w:t>
      </w:r>
    </w:p>
    <w:p w14:paraId="02548EB2" w14:textId="06556256"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Nový § 70b, ktorý sa týka</w:t>
      </w:r>
      <w:r w:rsidRPr="00F577C6">
        <w:rPr>
          <w:rFonts w:ascii="Times New Roman" w:eastAsia="Yu Gothic" w:hAnsi="Times New Roman" w:cs="Times New Roman"/>
          <w:kern w:val="0"/>
          <w:lang w:eastAsia="cs-CZ"/>
          <w14:ligatures w14:val="none"/>
        </w:rPr>
        <w:t xml:space="preserve"> </w:t>
      </w:r>
      <w:r w:rsidRPr="00F577C6">
        <w:rPr>
          <w:rFonts w:ascii="Times New Roman" w:eastAsia="Yu Gothic" w:hAnsi="Times New Roman" w:cs="Times New Roman"/>
          <w:kern w:val="0"/>
          <w:lang w:val="sk" w:eastAsia="cs-CZ"/>
          <w14:ligatures w14:val="none"/>
        </w:rPr>
        <w:t xml:space="preserve">prístupu poverených osôb k údajom koncového odberateľa plynu, </w:t>
      </w:r>
      <w:r w:rsidRPr="00F577C6">
        <w:rPr>
          <w:rFonts w:ascii="Times New Roman" w:eastAsia="Aptos" w:hAnsi="Times New Roman" w:cs="Times New Roman"/>
          <w:kern w:val="0"/>
          <w14:ligatures w14:val="none"/>
        </w:rPr>
        <w:t xml:space="preserve">predstavuje transpozíciu čl. 22 smernice o vnútornom trhu s plynom. </w:t>
      </w:r>
      <w:r w:rsidR="006E6A40" w:rsidRPr="00F577C6">
        <w:rPr>
          <w:rFonts w:ascii="Times New Roman" w:eastAsia="Aptos" w:hAnsi="Times New Roman" w:cs="Times New Roman"/>
          <w:kern w:val="0"/>
          <w14:ligatures w14:val="none"/>
        </w:rPr>
        <w:t xml:space="preserve">§ 70b </w:t>
      </w:r>
      <w:r w:rsidR="006E6A40">
        <w:rPr>
          <w:rFonts w:ascii="Times New Roman" w:eastAsia="Aptos" w:hAnsi="Times New Roman" w:cs="Times New Roman"/>
          <w:kern w:val="0"/>
          <w14:ligatures w14:val="none"/>
        </w:rPr>
        <w:t>o</w:t>
      </w:r>
      <w:r w:rsidRPr="00F577C6">
        <w:rPr>
          <w:rFonts w:ascii="Times New Roman" w:eastAsia="Aptos" w:hAnsi="Times New Roman" w:cs="Times New Roman"/>
          <w:kern w:val="0"/>
          <w14:ligatures w14:val="none"/>
        </w:rPr>
        <w:t xml:space="preserve">ds. 1 </w:t>
      </w:r>
      <w:r w:rsidRPr="00F577C6">
        <w:rPr>
          <w:rFonts w:ascii="Times New Roman" w:eastAsia="Yu Gothic" w:hAnsi="Times New Roman" w:cs="Times New Roman"/>
          <w:kern w:val="0"/>
          <w:lang w:eastAsia="cs-CZ"/>
          <w14:ligatures w14:val="none"/>
        </w:rPr>
        <w:t>transponuje  prvú vetu ods. 1 čl. 22 smernice, podľa ktorej majú členské štáty povinnosť špecifikovať pravidlá prístupu oprávnených strán k údajom koncového odberateľa. O</w:t>
      </w:r>
      <w:r w:rsidRPr="00F577C6">
        <w:rPr>
          <w:rFonts w:ascii="Times New Roman" w:eastAsia="Aptos" w:hAnsi="Times New Roman" w:cs="Times New Roman"/>
          <w:kern w:val="0"/>
          <w14:ligatures w14:val="none"/>
        </w:rPr>
        <w:t xml:space="preserve">právnenou stranou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sa rozumie osoba splnomocnená alebo inak určená koncovým odberateľom plynu. Údajmi koncového odberateľa sú v súlade s čl. 22  ods. 1 smernice údaje uvedené v ods. 2.</w:t>
      </w:r>
    </w:p>
    <w:p w14:paraId="00F2E942" w14:textId="4FB17092" w:rsidR="00F577C6" w:rsidRPr="00F577C6" w:rsidRDefault="00F577C6" w:rsidP="00F577C6">
      <w:pPr>
        <w:spacing w:line="259" w:lineRule="auto"/>
        <w:jc w:val="both"/>
        <w:rPr>
          <w:rFonts w:ascii="Times New Roman" w:eastAsia="Yu Gothic" w:hAnsi="Times New Roman" w:cs="Times New Roman"/>
          <w:kern w:val="0"/>
          <w:lang w:val="sk" w:eastAsia="cs-CZ"/>
          <w14:ligatures w14:val="none"/>
        </w:rPr>
      </w:pPr>
      <w:r w:rsidRPr="00F577C6">
        <w:rPr>
          <w:rFonts w:ascii="Times New Roman" w:eastAsia="Yu Gothic" w:hAnsi="Times New Roman" w:cs="Times New Roman"/>
          <w:kern w:val="0"/>
          <w:lang w:val="sk" w:eastAsia="cs-CZ"/>
          <w14:ligatures w14:val="none"/>
        </w:rPr>
        <w:t xml:space="preserve">Ods. 3 a 5 sú transpozíciou </w:t>
      </w:r>
      <w:r w:rsidRPr="00F577C6">
        <w:rPr>
          <w:rFonts w:ascii="Times New Roman" w:eastAsia="Yu Gothic" w:hAnsi="Times New Roman" w:cs="Times New Roman"/>
          <w:kern w:val="0"/>
          <w:lang w:eastAsia="cs-CZ"/>
          <w14:ligatures w14:val="none"/>
        </w:rPr>
        <w:t>čl. 22 ods. 2 a 3 smernice</w:t>
      </w:r>
      <w:r w:rsidR="00D858CF">
        <w:rPr>
          <w:rFonts w:ascii="Times New Roman" w:eastAsia="Yu Gothic" w:hAnsi="Times New Roman" w:cs="Times New Roman"/>
          <w:kern w:val="0"/>
          <w:lang w:eastAsia="cs-CZ"/>
          <w14:ligatures w14:val="none"/>
        </w:rPr>
        <w:t xml:space="preserve"> o vnútornom trhu s plynom</w:t>
      </w:r>
      <w:r w:rsidRPr="00F577C6">
        <w:rPr>
          <w:rFonts w:ascii="Times New Roman" w:eastAsia="Yu Gothic" w:hAnsi="Times New Roman" w:cs="Times New Roman"/>
          <w:kern w:val="0"/>
          <w:lang w:eastAsia="cs-CZ"/>
          <w14:ligatures w14:val="none"/>
        </w:rPr>
        <w:t xml:space="preserve">. Stanovujú sa princípy poskytovania údajov zo strany zodpovedných správcov údajov </w:t>
      </w:r>
      <w:r w:rsidRPr="00F577C6">
        <w:rPr>
          <w:rFonts w:ascii="Times New Roman" w:eastAsia="Yu Gothic" w:hAnsi="Times New Roman" w:cs="Times New Roman"/>
          <w:kern w:val="0"/>
          <w:lang w:val="sk" w:eastAsia="cs-CZ"/>
          <w14:ligatures w14:val="none"/>
        </w:rPr>
        <w:t>na žiadosť splnomocnenej osoby</w:t>
      </w:r>
      <w:r w:rsidRPr="00F577C6">
        <w:rPr>
          <w:rFonts w:ascii="Times New Roman" w:eastAsia="Yu Gothic" w:hAnsi="Times New Roman" w:cs="Times New Roman"/>
          <w:kern w:val="0"/>
          <w:lang w:eastAsia="cs-CZ"/>
          <w14:ligatures w14:val="none"/>
        </w:rPr>
        <w:t xml:space="preserve"> </w:t>
      </w:r>
      <w:r w:rsidRPr="00F577C6">
        <w:rPr>
          <w:rFonts w:ascii="Times New Roman" w:eastAsia="Yu Gothic" w:hAnsi="Times New Roman" w:cs="Times New Roman"/>
          <w:kern w:val="0"/>
          <w:lang w:val="sk" w:eastAsia="cs-CZ"/>
          <w14:ligatures w14:val="none"/>
        </w:rPr>
        <w:t xml:space="preserve">(možnosť diaľkového prístupu) a požiadavky na postupy pre sprístupňovanie požadovaných údajov vrátane zabezpečenia nediskriminačného prístupu a za dodržiavania ochrany údajov. </w:t>
      </w:r>
    </w:p>
    <w:p w14:paraId="01EB2B00" w14:textId="30F63E5F" w:rsidR="00F577C6" w:rsidRPr="00F577C6" w:rsidRDefault="00F577C6" w:rsidP="00F577C6">
      <w:pPr>
        <w:spacing w:line="259" w:lineRule="auto"/>
        <w:jc w:val="both"/>
        <w:rPr>
          <w:rFonts w:ascii="Times New Roman" w:eastAsia="Aptos" w:hAnsi="Times New Roman" w:cs="Times New Roman"/>
          <w:color w:val="000000"/>
          <w:kern w:val="0"/>
          <w:shd w:val="clear" w:color="auto" w:fill="FFFFFF"/>
          <w14:ligatures w14:val="none"/>
        </w:rPr>
      </w:pPr>
      <w:r w:rsidRPr="00F577C6">
        <w:rPr>
          <w:rFonts w:ascii="Times New Roman" w:eastAsia="Yu Gothic" w:hAnsi="Times New Roman" w:cs="Times New Roman"/>
          <w:kern w:val="0"/>
          <w:lang w:val="sk" w:eastAsia="cs-CZ"/>
          <w14:ligatures w14:val="none"/>
        </w:rPr>
        <w:t xml:space="preserve">Ods. 6 transponuje </w:t>
      </w:r>
      <w:r w:rsidRPr="00F577C6">
        <w:rPr>
          <w:rFonts w:ascii="Times New Roman" w:eastAsia="Yu Gothic" w:hAnsi="Times New Roman" w:cs="Times New Roman"/>
          <w:kern w:val="0"/>
          <w:lang w:eastAsia="cs-CZ"/>
          <w14:ligatures w14:val="none"/>
        </w:rPr>
        <w:t>čl. 22 ods. 5 smernice</w:t>
      </w:r>
      <w:r w:rsidR="00D858CF">
        <w:rPr>
          <w:rFonts w:ascii="Times New Roman" w:eastAsia="Yu Gothic" w:hAnsi="Times New Roman" w:cs="Times New Roman"/>
          <w:kern w:val="0"/>
          <w:lang w:eastAsia="cs-CZ"/>
          <w14:ligatures w14:val="none"/>
        </w:rPr>
        <w:t xml:space="preserve"> o vnútornom trhu s plynom</w:t>
      </w:r>
      <w:r w:rsidRPr="00F577C6">
        <w:rPr>
          <w:rFonts w:ascii="Times New Roman" w:eastAsia="Yu Gothic" w:hAnsi="Times New Roman" w:cs="Times New Roman"/>
          <w:kern w:val="0"/>
          <w:lang w:eastAsia="cs-CZ"/>
          <w14:ligatures w14:val="none"/>
        </w:rPr>
        <w:t xml:space="preserve">, ktorý požaduje, aby bol prístup k požadovaným údajom koncového odberateľa bezodplatný v prípade, že koncový odberateľ alebo ním splnomocnená osoba požiada o poskytnutie údajov v elektronickej podobe, ktorá sa v návrhu zákona ustanovuje ako prioritná forma pre poskytovanie údajov. </w:t>
      </w:r>
      <w:r w:rsidRPr="00F577C6">
        <w:rPr>
          <w:rFonts w:ascii="Times New Roman" w:eastAsia="Aptos" w:hAnsi="Times New Roman" w:cs="Times New Roman"/>
          <w:color w:val="000000"/>
          <w:kern w:val="0"/>
          <w:shd w:val="clear" w:color="auto" w:fill="FFFFFF"/>
          <w14:ligatures w14:val="none"/>
        </w:rPr>
        <w:t>Naopak v prípade, že splnomocnená osoba požiada o poskytnutie údajov v listinnej podobe, je povinná uhradiť náklady spojené s vyhotovením listiny a jej zaslaním.</w:t>
      </w:r>
      <w:r w:rsidRPr="00F577C6">
        <w:rPr>
          <w:rFonts w:ascii="Times New Roman" w:eastAsia="Aptos" w:hAnsi="Times New Roman" w:cs="Times New Roman"/>
          <w:kern w:val="0"/>
          <w14:ligatures w14:val="none"/>
        </w:rPr>
        <w:t xml:space="preserve"> </w:t>
      </w:r>
    </w:p>
    <w:p w14:paraId="1FFAA94E" w14:textId="7D61336D"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sidRPr="00F577C6">
        <w:rPr>
          <w:rFonts w:ascii="Times New Roman" w:eastAsia="Yu Gothic Light" w:hAnsi="Times New Roman" w:cs="Times New Roman"/>
          <w:b/>
          <w:color w:val="000000"/>
          <w:kern w:val="0"/>
          <w14:ligatures w14:val="none"/>
        </w:rPr>
        <w:t>1</w:t>
      </w:r>
      <w:r w:rsidR="00742DAD">
        <w:rPr>
          <w:rFonts w:ascii="Times New Roman" w:eastAsia="Yu Gothic Light" w:hAnsi="Times New Roman" w:cs="Times New Roman"/>
          <w:b/>
          <w:color w:val="000000"/>
          <w:kern w:val="0"/>
          <w14:ligatures w14:val="none"/>
        </w:rPr>
        <w:t>25</w:t>
      </w:r>
      <w:r w:rsidRPr="00F577C6">
        <w:rPr>
          <w:rFonts w:ascii="Times New Roman" w:eastAsia="Yu Gothic Light" w:hAnsi="Times New Roman" w:cs="Times New Roman"/>
          <w:b/>
          <w:color w:val="000000"/>
          <w:kern w:val="0"/>
          <w14:ligatures w14:val="none"/>
        </w:rPr>
        <w:tab/>
        <w:t>nové § 75a a</w:t>
      </w:r>
      <w:r w:rsidR="00ED323E">
        <w:rPr>
          <w:rFonts w:ascii="Times New Roman" w:eastAsia="Yu Gothic Light" w:hAnsi="Times New Roman" w:cs="Times New Roman"/>
          <w:b/>
          <w:color w:val="000000"/>
          <w:kern w:val="0"/>
          <w14:ligatures w14:val="none"/>
        </w:rPr>
        <w:t>ž</w:t>
      </w:r>
      <w:r w:rsidRPr="00F577C6">
        <w:rPr>
          <w:rFonts w:ascii="Times New Roman" w:eastAsia="Yu Gothic Light" w:hAnsi="Times New Roman" w:cs="Times New Roman"/>
          <w:b/>
          <w:color w:val="000000"/>
          <w:kern w:val="0"/>
          <w14:ligatures w14:val="none"/>
        </w:rPr>
        <w:t xml:space="preserve"> § 75</w:t>
      </w:r>
      <w:r w:rsidR="003B2D99">
        <w:rPr>
          <w:rFonts w:ascii="Times New Roman" w:eastAsia="Yu Gothic Light" w:hAnsi="Times New Roman" w:cs="Times New Roman"/>
          <w:b/>
          <w:color w:val="000000"/>
          <w:kern w:val="0"/>
          <w14:ligatures w14:val="none"/>
        </w:rPr>
        <w:t>c</w:t>
      </w:r>
    </w:p>
    <w:p w14:paraId="6E3DD253"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57 smernice o vnútornom trhu s plynom. </w:t>
      </w:r>
    </w:p>
    <w:p w14:paraId="18D3C871" w14:textId="77777777" w:rsidR="00FB2BAA" w:rsidRDefault="00FB2BAA" w:rsidP="00F577C6">
      <w:pPr>
        <w:spacing w:line="259" w:lineRule="auto"/>
        <w:jc w:val="both"/>
        <w:rPr>
          <w:rFonts w:ascii="Times New Roman" w:eastAsia="Aptos" w:hAnsi="Times New Roman" w:cs="Times New Roman"/>
          <w:b/>
          <w:bCs/>
          <w:kern w:val="0"/>
          <w14:ligatures w14:val="none"/>
        </w:rPr>
      </w:pPr>
    </w:p>
    <w:p w14:paraId="7C2BF22C" w14:textId="56DA8958" w:rsidR="005C03F0" w:rsidRPr="0066237F" w:rsidRDefault="005C03F0"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lastRenderedPageBreak/>
        <w:t xml:space="preserve">K bodu </w:t>
      </w:r>
      <w:r w:rsidR="00742DAD" w:rsidRPr="0066237F">
        <w:rPr>
          <w:rFonts w:ascii="Times New Roman" w:eastAsia="Aptos" w:hAnsi="Times New Roman" w:cs="Times New Roman"/>
          <w:b/>
          <w:bCs/>
          <w:kern w:val="0"/>
          <w14:ligatures w14:val="none"/>
        </w:rPr>
        <w:t>12</w:t>
      </w:r>
      <w:r w:rsidR="00742DAD">
        <w:rPr>
          <w:rFonts w:ascii="Times New Roman" w:eastAsia="Aptos" w:hAnsi="Times New Roman" w:cs="Times New Roman"/>
          <w:b/>
          <w:bCs/>
          <w:kern w:val="0"/>
          <w14:ligatures w14:val="none"/>
        </w:rPr>
        <w:t>6</w:t>
      </w:r>
      <w:r w:rsidRPr="0066237F">
        <w:rPr>
          <w:rFonts w:ascii="Times New Roman" w:eastAsia="Aptos" w:hAnsi="Times New Roman" w:cs="Times New Roman"/>
          <w:b/>
          <w:bCs/>
          <w:kern w:val="0"/>
          <w14:ligatures w14:val="none"/>
        </w:rPr>
        <w:tab/>
        <w:t>§ 77 ods. 1 pr</w:t>
      </w:r>
      <w:r w:rsidR="00B56995" w:rsidRPr="0066237F">
        <w:rPr>
          <w:rFonts w:ascii="Times New Roman" w:eastAsia="Aptos" w:hAnsi="Times New Roman" w:cs="Times New Roman"/>
          <w:b/>
          <w:bCs/>
          <w:kern w:val="0"/>
          <w14:ligatures w14:val="none"/>
        </w:rPr>
        <w:t xml:space="preserve">vá veta </w:t>
      </w:r>
    </w:p>
    <w:p w14:paraId="38C6ED50" w14:textId="5E1F0B68" w:rsidR="00B56995" w:rsidRPr="00F577C6" w:rsidRDefault="00CB42A1" w:rsidP="00F577C6">
      <w:pPr>
        <w:spacing w:line="259" w:lineRule="auto"/>
        <w:jc w:val="both"/>
        <w:rPr>
          <w:rFonts w:ascii="Times New Roman" w:eastAsia="Aptos" w:hAnsi="Times New Roman" w:cs="Times New Roman"/>
          <w:kern w:val="0"/>
          <w14:ligatures w14:val="none"/>
        </w:rPr>
      </w:pPr>
      <w:r w:rsidRPr="00CB42A1">
        <w:rPr>
          <w:rFonts w:ascii="Times New Roman" w:eastAsia="Aptos" w:hAnsi="Times New Roman" w:cs="Times New Roman"/>
          <w:kern w:val="0"/>
          <w14:ligatures w14:val="none"/>
        </w:rPr>
        <w:t xml:space="preserve">Podľa čl. 17 ods. 2 smernice (EÚ) 2024/1788 členské štáty pristúpia k zavádzaniu inteligentných meracích systémov v sieti zemného plynu až po posúdení nákladov a prínosov vykonanom v súlade so zásadami prílohy II smernice, v ktorom sa určia čisté prínosy </w:t>
      </w:r>
      <w:r w:rsidR="006C55D7">
        <w:rPr>
          <w:rFonts w:ascii="Times New Roman" w:eastAsia="Aptos" w:hAnsi="Times New Roman" w:cs="Times New Roman"/>
          <w:kern w:val="0"/>
          <w14:ligatures w14:val="none"/>
        </w:rPr>
        <w:br/>
      </w:r>
      <w:r w:rsidRPr="00CB42A1">
        <w:rPr>
          <w:rFonts w:ascii="Times New Roman" w:eastAsia="Aptos" w:hAnsi="Times New Roman" w:cs="Times New Roman"/>
          <w:kern w:val="0"/>
          <w14:ligatures w14:val="none"/>
        </w:rPr>
        <w:t xml:space="preserve">pre odberateľov, pričom posúdenie možno vykonať samostatne pre jednotlivé kategórie odberateľov. Platné znenie § 77 ods. 1 hovorí len o „preukázanej opodstatnenosti“ bez väzby na formalizované posúdenie podľa prílohy II, takže určenie kategórií nie je právne podmienené pozitívnym výsledkom takéhoto posúdenia. Povinnosť prevádzkovateľa distribučnej siete inštalovať inteligentné meracie systémy podľa § 64 ods. 7 písm. l) v spojení s § 77 by tak mohla vzniknúť aj pre kategórie bez preukázaných čistých prínosov, čo by bolo v rozpore </w:t>
      </w:r>
      <w:r w:rsidR="006C55D7">
        <w:rPr>
          <w:rFonts w:ascii="Times New Roman" w:eastAsia="Aptos" w:hAnsi="Times New Roman" w:cs="Times New Roman"/>
          <w:kern w:val="0"/>
          <w14:ligatures w14:val="none"/>
        </w:rPr>
        <w:br/>
      </w:r>
      <w:r w:rsidRPr="00CB42A1">
        <w:rPr>
          <w:rFonts w:ascii="Times New Roman" w:eastAsia="Aptos" w:hAnsi="Times New Roman" w:cs="Times New Roman"/>
          <w:kern w:val="0"/>
          <w14:ligatures w14:val="none"/>
        </w:rPr>
        <w:t>so smernicou a vyvolalo by neoprávnené náklady premietané do distribučných taríf. Pojem analýza nákladov a prínosov je v zákone č. 251/2012 Z. z. zaužívaný.</w:t>
      </w:r>
    </w:p>
    <w:p w14:paraId="54BAB4CF" w14:textId="3D7C1F35"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sidRPr="00F577C6">
        <w:rPr>
          <w:rFonts w:ascii="Times New Roman" w:eastAsia="Yu Gothic Light" w:hAnsi="Times New Roman" w:cs="Times New Roman"/>
          <w:b/>
          <w:color w:val="000000"/>
          <w:kern w:val="0"/>
          <w14:ligatures w14:val="none"/>
        </w:rPr>
        <w:t>1</w:t>
      </w:r>
      <w:r w:rsidR="00742DAD">
        <w:rPr>
          <w:rFonts w:ascii="Times New Roman" w:eastAsia="Yu Gothic Light" w:hAnsi="Times New Roman" w:cs="Times New Roman"/>
          <w:b/>
          <w:color w:val="000000"/>
          <w:kern w:val="0"/>
          <w14:ligatures w14:val="none"/>
        </w:rPr>
        <w:t>27</w:t>
      </w:r>
      <w:r w:rsidRPr="00F577C6">
        <w:rPr>
          <w:rFonts w:ascii="Times New Roman" w:eastAsia="Yu Gothic Light" w:hAnsi="Times New Roman" w:cs="Times New Roman"/>
          <w:b/>
          <w:color w:val="000000"/>
          <w:kern w:val="0"/>
          <w14:ligatures w14:val="none"/>
        </w:rPr>
        <w:tab/>
        <w:t>§ 77 nové odseky 4 a 5</w:t>
      </w:r>
    </w:p>
    <w:p w14:paraId="19B75061" w14:textId="5396854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Dopĺňa sa nový ods. 4, ktorý je transpozíciou požiadaviek čl. 20 a čl. 23 smernice</w:t>
      </w:r>
      <w:r w:rsidR="00E86071">
        <w:rPr>
          <w:rFonts w:ascii="Times New Roman" w:eastAsia="Aptos" w:hAnsi="Times New Roman" w:cs="Times New Roman"/>
          <w:kern w:val="0"/>
          <w14:ligatures w14:val="none"/>
        </w:rPr>
        <w:t xml:space="preserve"> o vnútornom trhu s plynom</w:t>
      </w:r>
      <w:r w:rsidRPr="00F577C6">
        <w:rPr>
          <w:rFonts w:ascii="Times New Roman" w:eastAsia="Aptos" w:hAnsi="Times New Roman" w:cs="Times New Roman"/>
          <w:kern w:val="0"/>
          <w14:ligatures w14:val="none"/>
        </w:rPr>
        <w:t>, a zavádza právo koncového odberateľa plynu na inštaláciu inteligentného meracieho systému na jeho žiadosť (po splnení podmienok na inštaláciu inteligentného meracieho systému) v prípade, kedy nie sú inteligentné meracie systémy zavádzané systematicky z dôvodu negatívneho výsledku posúdenia nákladov a prínosov zavedenia inteligentných meracích systémov. Pokiaľ sa koncový odberateľ rozhodne uplatniť právo na inštaláciu inteligentného meracieho zariadenia a splní technické podmienky pre jeho inštaláciu, je prevádzkovateľ distribučnej siete povinný túto inštaláciu zrealizovať.</w:t>
      </w:r>
      <w:r w:rsidRPr="00F577C6">
        <w:rPr>
          <w:rFonts w:ascii="Times New Roman" w:eastAsia="Aptos" w:hAnsi="Times New Roman" w:cs="Times New Roman"/>
          <w:bCs/>
          <w:kern w:val="0"/>
          <w14:ligatures w14:val="none"/>
        </w:rPr>
        <w:t xml:space="preserve"> Dopĺňajú sa tiež niektoré informačné povinnosti prevádzkovateľa distribučnej siete voči koncovému odberateľovi v súlade s požiadavkami čl. 20 ods. 2 smernice</w:t>
      </w:r>
      <w:r w:rsidR="004860A9">
        <w:rPr>
          <w:rFonts w:ascii="Times New Roman" w:eastAsia="Aptos" w:hAnsi="Times New Roman" w:cs="Times New Roman"/>
          <w:bCs/>
          <w:kern w:val="0"/>
          <w14:ligatures w14:val="none"/>
        </w:rPr>
        <w:t xml:space="preserve"> o vnútornom trhu s plynom</w:t>
      </w:r>
      <w:r w:rsidRPr="00F577C6">
        <w:rPr>
          <w:rFonts w:ascii="Times New Roman" w:eastAsia="Aptos" w:hAnsi="Times New Roman" w:cs="Times New Roman"/>
          <w:bCs/>
          <w:kern w:val="0"/>
          <w14:ligatures w14:val="none"/>
        </w:rPr>
        <w:t>. Ustanovenia § 76, ktoré sú všeobecne uplatniteľné, tým dotknuté nie sú.</w:t>
      </w:r>
    </w:p>
    <w:p w14:paraId="28935149" w14:textId="68056EB1"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Nové ustanovenie v ods. 5 dopĺňa povinnosť prevádzkovateľa distribučnej siete zverejňovať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svojom webovom sídle náklady na inštaláciu </w:t>
      </w:r>
      <w:r w:rsidRPr="00F577C6">
        <w:rPr>
          <w:rFonts w:ascii="Times New Roman" w:eastAsia="Aptos" w:hAnsi="Times New Roman" w:cs="Times New Roman"/>
          <w:bCs/>
          <w:kern w:val="0"/>
          <w14:ligatures w14:val="none"/>
        </w:rPr>
        <w:t>inteligentného meracieho systému</w:t>
      </w:r>
      <w:r w:rsidRPr="00F577C6">
        <w:rPr>
          <w:rFonts w:ascii="Times New Roman" w:eastAsia="Aptos" w:hAnsi="Times New Roman" w:cs="Times New Roman"/>
          <w:kern w:val="0"/>
          <w14:ligatures w14:val="none"/>
        </w:rPr>
        <w:t xml:space="preserve"> a typy </w:t>
      </w:r>
      <w:r w:rsidRPr="00F577C6">
        <w:rPr>
          <w:rFonts w:ascii="Times New Roman" w:eastAsia="Aptos" w:hAnsi="Times New Roman" w:cs="Times New Roman"/>
          <w:bCs/>
          <w:kern w:val="0"/>
          <w14:ligatures w14:val="none"/>
        </w:rPr>
        <w:t>inteligentných meracích systémov</w:t>
      </w:r>
      <w:r w:rsidRPr="00F577C6">
        <w:rPr>
          <w:rFonts w:ascii="Times New Roman" w:eastAsia="Aptos" w:hAnsi="Times New Roman" w:cs="Times New Roman"/>
          <w:kern w:val="0"/>
          <w14:ligatures w14:val="none"/>
        </w:rPr>
        <w:t xml:space="preserve"> ponúkaných koncovým odberateľom plynu na ich žiadosť v súlade s požiadavkami čl. 20 ods. 2</w:t>
      </w:r>
      <w:r w:rsidR="004860A9">
        <w:rPr>
          <w:rFonts w:ascii="Times New Roman" w:eastAsia="Aptos" w:hAnsi="Times New Roman" w:cs="Times New Roman"/>
          <w:kern w:val="0"/>
          <w14:ligatures w14:val="none"/>
        </w:rPr>
        <w:t xml:space="preserve"> smernice o vnútornom trhu s plynom</w:t>
      </w:r>
      <w:r w:rsidR="00976FCE">
        <w:rPr>
          <w:rFonts w:ascii="Times New Roman" w:eastAsia="Aptos" w:hAnsi="Times New Roman" w:cs="Times New Roman"/>
          <w:kern w:val="0"/>
          <w14:ligatures w14:val="none"/>
        </w:rPr>
        <w:t>.</w:t>
      </w:r>
    </w:p>
    <w:p w14:paraId="3075F6C4" w14:textId="1228BF9E" w:rsidR="008E7DF5" w:rsidRPr="0066237F" w:rsidRDefault="008E7DF5"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 xml:space="preserve">K bodu </w:t>
      </w:r>
      <w:r w:rsidR="00742DAD" w:rsidRPr="0066237F">
        <w:rPr>
          <w:rFonts w:ascii="Times New Roman" w:eastAsia="Aptos" w:hAnsi="Times New Roman" w:cs="Times New Roman"/>
          <w:b/>
          <w:bCs/>
          <w:kern w:val="0"/>
          <w14:ligatures w14:val="none"/>
        </w:rPr>
        <w:t>12</w:t>
      </w:r>
      <w:r w:rsidR="00742DAD">
        <w:rPr>
          <w:rFonts w:ascii="Times New Roman" w:eastAsia="Aptos" w:hAnsi="Times New Roman" w:cs="Times New Roman"/>
          <w:b/>
          <w:bCs/>
          <w:kern w:val="0"/>
          <w14:ligatures w14:val="none"/>
        </w:rPr>
        <w:t>8</w:t>
      </w:r>
    </w:p>
    <w:p w14:paraId="7E0ED800" w14:textId="4D4554BF" w:rsidR="008E7DF5" w:rsidRPr="00F577C6" w:rsidRDefault="008E7DF5"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Navrhuje sa doplnenie nadpisu piatej časti zákona o energetike. </w:t>
      </w:r>
    </w:p>
    <w:p w14:paraId="36A23244" w14:textId="37A02349"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sidRPr="00F577C6">
        <w:rPr>
          <w:rFonts w:ascii="Times New Roman" w:eastAsia="Yu Gothic Light" w:hAnsi="Times New Roman" w:cs="Times New Roman"/>
          <w:b/>
          <w:color w:val="000000"/>
          <w:kern w:val="0"/>
          <w14:ligatures w14:val="none"/>
        </w:rPr>
        <w:t>1</w:t>
      </w:r>
      <w:r w:rsidR="00742DAD">
        <w:rPr>
          <w:rFonts w:ascii="Times New Roman" w:eastAsia="Yu Gothic Light" w:hAnsi="Times New Roman" w:cs="Times New Roman"/>
          <w:b/>
          <w:color w:val="000000"/>
          <w:kern w:val="0"/>
          <w14:ligatures w14:val="none"/>
        </w:rPr>
        <w:t>29</w:t>
      </w:r>
      <w:r w:rsidRPr="00F577C6">
        <w:rPr>
          <w:rFonts w:ascii="Times New Roman" w:eastAsia="Yu Gothic Light" w:hAnsi="Times New Roman" w:cs="Times New Roman"/>
          <w:b/>
          <w:color w:val="000000"/>
          <w:kern w:val="0"/>
          <w14:ligatures w14:val="none"/>
        </w:rPr>
        <w:tab/>
        <w:t>§ 82a nový odsek 1</w:t>
      </w:r>
    </w:p>
    <w:p w14:paraId="076F1EE4"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súvislosti s transpozíciou pravidiel týkajúcich sa vodíkového hospodárstva sa medzi základné zmluvné vzťahy na trhu s vodíkom navrhuje doplniť zmluva o dodávke vodíka. </w:t>
      </w:r>
    </w:p>
    <w:p w14:paraId="4D00CF8B" w14:textId="7EC632A9"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742DAD" w:rsidRPr="00F577C6">
        <w:rPr>
          <w:rFonts w:ascii="Times New Roman" w:eastAsia="Yu Gothic Light" w:hAnsi="Times New Roman" w:cs="Times New Roman"/>
          <w:b/>
          <w:color w:val="000000"/>
          <w:kern w:val="0"/>
          <w14:ligatures w14:val="none"/>
        </w:rPr>
        <w:t>1</w:t>
      </w:r>
      <w:r w:rsidR="00742DAD">
        <w:rPr>
          <w:rFonts w:ascii="Times New Roman" w:eastAsia="Yu Gothic Light" w:hAnsi="Times New Roman" w:cs="Times New Roman"/>
          <w:b/>
          <w:color w:val="000000"/>
          <w:kern w:val="0"/>
          <w14:ligatures w14:val="none"/>
        </w:rPr>
        <w:t>30</w:t>
      </w:r>
      <w:r w:rsidRPr="00F577C6">
        <w:rPr>
          <w:rFonts w:ascii="Times New Roman" w:eastAsia="Yu Gothic Light" w:hAnsi="Times New Roman" w:cs="Times New Roman"/>
          <w:b/>
          <w:color w:val="000000"/>
          <w:kern w:val="0"/>
          <w14:ligatures w14:val="none"/>
        </w:rPr>
        <w:tab/>
        <w:t>§ 82a nové odseky 6 až 9</w:t>
      </w:r>
    </w:p>
    <w:p w14:paraId="3326E29C" w14:textId="33747B4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súvislosti s transpozíciou pravidiel týkajúcich sa vodíkového hospodárstva sa medzi základné zmluvné vzťahy na trhu s vodíkom navrhuje doplniť zmluva o prístupe do zásobníka vodíka, zmluva o prístupe do vodíkového terminálu, zmluva o prenesení zodpovednosti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za odchýlku vo vodíkovom hospodárstve a zmluva o združenej dodávke vodíka. </w:t>
      </w:r>
    </w:p>
    <w:p w14:paraId="75D04FB6" w14:textId="4FE6CAFD"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31</w:t>
      </w:r>
      <w:r w:rsidRPr="00F577C6">
        <w:rPr>
          <w:rFonts w:ascii="Times New Roman" w:eastAsia="Yu Gothic Light" w:hAnsi="Times New Roman" w:cs="Times New Roman"/>
          <w:b/>
          <w:color w:val="000000"/>
          <w:kern w:val="0"/>
          <w14:ligatures w14:val="none"/>
        </w:rPr>
        <w:tab/>
        <w:t>§ 82a ods. 10</w:t>
      </w:r>
    </w:p>
    <w:p w14:paraId="538EFF8A" w14:textId="56F19C7D"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Navrhuje sa upraviť znenie § 82</w:t>
      </w:r>
      <w:r w:rsidR="00750DA0">
        <w:rPr>
          <w:rFonts w:ascii="Times New Roman" w:eastAsia="Aptos" w:hAnsi="Times New Roman" w:cs="Times New Roman"/>
          <w:kern w:val="0"/>
          <w14:ligatures w14:val="none"/>
        </w:rPr>
        <w:t>a</w:t>
      </w:r>
      <w:r w:rsidRPr="00F577C6">
        <w:rPr>
          <w:rFonts w:ascii="Times New Roman" w:eastAsia="Aptos" w:hAnsi="Times New Roman" w:cs="Times New Roman"/>
          <w:kern w:val="0"/>
          <w14:ligatures w14:val="none"/>
        </w:rPr>
        <w:t xml:space="preserve"> ods. 10 tak, aby bol v súlade s novým číslovaním celého odseku a rovnako predstavoval splnomocnenie pre ÚRSO k úprave náležitostí uvedených zmlúv vo vykonávacom predpise. </w:t>
      </w:r>
    </w:p>
    <w:p w14:paraId="2FEE25E1" w14:textId="470040EB"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lastRenderedPageBreak/>
        <w:t xml:space="preserve">K bodu </w:t>
      </w:r>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32</w:t>
      </w:r>
      <w:r w:rsidRPr="00F577C6">
        <w:rPr>
          <w:rFonts w:ascii="Times New Roman" w:eastAsia="Yu Gothic Light" w:hAnsi="Times New Roman" w:cs="Times New Roman"/>
          <w:b/>
          <w:color w:val="000000"/>
          <w:kern w:val="0"/>
          <w14:ligatures w14:val="none"/>
        </w:rPr>
        <w:tab/>
        <w:t>§ 82b ods. 6 nové písmená m) a n)</w:t>
      </w:r>
    </w:p>
    <w:p w14:paraId="5E2FECEC"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50 smernice o vnútornom trhu s plynom. </w:t>
      </w:r>
    </w:p>
    <w:p w14:paraId="6FA0FECF" w14:textId="72E26ADE"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bookmarkStart w:id="0" w:name="_Hlk210139076"/>
      <w:r w:rsidRPr="00F577C6">
        <w:rPr>
          <w:rFonts w:ascii="Times New Roman" w:eastAsia="Yu Gothic Light" w:hAnsi="Times New Roman" w:cs="Times New Roman"/>
          <w:b/>
          <w:color w:val="000000"/>
          <w:kern w:val="0"/>
          <w14:ligatures w14:val="none"/>
        </w:rPr>
        <w:t xml:space="preserve">K bodu </w:t>
      </w:r>
      <w:bookmarkEnd w:id="0"/>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33</w:t>
      </w:r>
      <w:r w:rsidRPr="00F577C6">
        <w:rPr>
          <w:rFonts w:ascii="Times New Roman" w:eastAsia="Yu Gothic Light" w:hAnsi="Times New Roman" w:cs="Times New Roman"/>
          <w:b/>
          <w:color w:val="000000"/>
          <w:kern w:val="0"/>
          <w14:ligatures w14:val="none"/>
        </w:rPr>
        <w:tab/>
        <w:t>§ 82b ods. 7 nové písmená i) a j)</w:t>
      </w:r>
    </w:p>
    <w:p w14:paraId="0E5C4CAE"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Transpozícia čl. 50 ods. 1 písm. g) a h) smernice o vnútornom trhu s plynom. </w:t>
      </w:r>
    </w:p>
    <w:p w14:paraId="05F65DE5" w14:textId="6C8208A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34</w:t>
      </w:r>
      <w:r w:rsidRPr="00F577C6">
        <w:rPr>
          <w:rFonts w:ascii="Times New Roman" w:eastAsia="Yu Gothic Light" w:hAnsi="Times New Roman" w:cs="Times New Roman"/>
          <w:b/>
          <w:color w:val="000000"/>
          <w:kern w:val="0"/>
          <w14:ligatures w14:val="none"/>
        </w:rPr>
        <w:tab/>
        <w:t xml:space="preserve">nový § 82ba </w:t>
      </w:r>
    </w:p>
    <w:p w14:paraId="577CD3E3" w14:textId="4E466EE0"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Nové ustanovenie § 82ba predstavuje transpozíciu čl. 42 ods. 1 smernice o vnútornom trhu s plynom, podľa ktorého majú členské štáty zabezpečiť, aby prevádzkovateľ prepravnej </w:t>
      </w:r>
      <w:r w:rsidR="00CC2E8A" w:rsidRPr="00F577C6">
        <w:rPr>
          <w:rFonts w:ascii="Times New Roman" w:eastAsia="Aptos" w:hAnsi="Times New Roman" w:cs="Times New Roman"/>
          <w:kern w:val="0"/>
          <w14:ligatures w14:val="none"/>
        </w:rPr>
        <w:t>s</w:t>
      </w:r>
      <w:r w:rsidR="00CC2E8A">
        <w:rPr>
          <w:rFonts w:ascii="Times New Roman" w:eastAsia="Aptos" w:hAnsi="Times New Roman" w:cs="Times New Roman"/>
          <w:kern w:val="0"/>
          <w14:ligatures w14:val="none"/>
        </w:rPr>
        <w:t>iete</w:t>
      </w:r>
      <w:r w:rsidR="00CC2E8A" w:rsidRPr="00F577C6">
        <w:rPr>
          <w:rFonts w:ascii="Times New Roman" w:eastAsia="Aptos" w:hAnsi="Times New Roman" w:cs="Times New Roman"/>
          <w:kern w:val="0"/>
          <w14:ligatures w14:val="none"/>
        </w:rPr>
        <w:t xml:space="preserve">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a prevádzkovateľ vodíkovej prepravnej siete zaviedol a uverejnil transparentné a účinné postupy a sadzby pre nediskriminačné pripojenie zariadení na uskladňovanie zemného plynu, zásobníkov vodíka, zariadení LNG, vodíkových terminálov a priemyselných odberateľov</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k prepravnej sieti a k vodíkovej prepravnej sieti, a tieto postupy boli predkladané na schválenie regulačnému orgánu. Prevádzkovateľ prepravnej siete a prevádzkovateľ  vodíkovej prepravnej siete pritom nesmú odoprieť pripojenie nového zariadenia na uskladňovanie zemného plynu, zásobníka vodíka, zariadenia LNG, vodíkového terminálu alebo priemyselného odberateľa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na základe možných budúcich obmedzení týkajúcich sa dostupných sieťových kapacít alebo dodatočných nákladov súvisiacich s nevyhnutným zvýšením kapacity.</w:t>
      </w:r>
    </w:p>
    <w:p w14:paraId="6AD9800E" w14:textId="0F0DA703"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Zatiaľ čo v prípade prevádzkovateľa prepravnej siete je požiadavka smernice (EÚ) 2024/1788 už transponovaná prostredníctvom § 60 zákona o energetike, v prípade vodíkového hospodárstva je nevyhnutné určiť zodpovedajúce povinnosti prevádzkovateľovi vodíkovej prepravnej siete. Podobne ako v prípade prevádzkovateľa prepravnej </w:t>
      </w:r>
      <w:r w:rsidR="00CC2E8A">
        <w:rPr>
          <w:rFonts w:ascii="Times New Roman" w:eastAsia="Aptos" w:hAnsi="Times New Roman" w:cs="Times New Roman"/>
          <w:kern w:val="0"/>
          <w14:ligatures w14:val="none"/>
        </w:rPr>
        <w:t>siete</w:t>
      </w:r>
      <w:r w:rsidR="00CC2E8A"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sa tak navrhuje uložiť prevádzkovateľovi prepravnej vodíkovej siete vypracovať a zverejniť transparentné a účinné postupy na nediskriminačné pripojenie nového zásobníka vodíka, vodíkového terminálu alebo odberného vodíkového zariadenia odberateľa vodíka mimo domácnosti do vodíkovej prepravnej siete; tieto postupy sú súčasťou prevádzkového poriadku prevádzkovateľa vodíkovej prepravnej siete a podliehajú schváleniu úradom. </w:t>
      </w:r>
    </w:p>
    <w:p w14:paraId="35129C10" w14:textId="77777777" w:rsidR="00F577C6" w:rsidRPr="00F577C6" w:rsidRDefault="00F577C6" w:rsidP="00F577C6">
      <w:pPr>
        <w:spacing w:line="259" w:lineRule="auto"/>
        <w:jc w:val="both"/>
        <w:rPr>
          <w:rFonts w:ascii="Times New Roman" w:eastAsia="Aptos" w:hAnsi="Times New Roman" w:cs="Times New Roman"/>
          <w:kern w:val="0"/>
          <w:lang w:val="en-US"/>
          <w14:ligatures w14:val="none"/>
        </w:rPr>
      </w:pPr>
      <w:r w:rsidRPr="00F577C6">
        <w:rPr>
          <w:rFonts w:ascii="Times New Roman" w:eastAsia="Aptos" w:hAnsi="Times New Roman" w:cs="Times New Roman"/>
          <w:kern w:val="0"/>
          <w14:ligatures w14:val="none"/>
        </w:rPr>
        <w:t xml:space="preserve">Prevádzkovateľ vodíkovej prepravnej siete nebude oprávnený odmietnuť pripojenie nového zásobníka vodíka, vodíkového terminálu alebo odberného vodíkového zariadenia odberateľa vodíka mimo domácnosti do prepravnej siete z dôvodu možných obmedzení dostupných kapacít vodíkovej prepravnej siete v budúcnosti ani z dôvodu dodatočných nákladov spojených s potrebným zvýšením kapacity. Prevádzkovateľ vodíkovej prepravnej siete je povinný pre pripojenie nového zásobníka vodíka, vodíkového terminálu alebo odberného vodíkového zariadenia odberateľa vodíka mimo domácnosti do vodíkovej prepravnej siete zabezpečiť dostatočnú kapacitu v danom vstupnom a výstupnom bode pripojenia. </w:t>
      </w:r>
    </w:p>
    <w:p w14:paraId="25F9D8C6" w14:textId="7F18651B"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Právomoc ÚRSO schvaľovať takéto postupy pripájania nového zásobníka vodíka, vodíkového terminálu alebo odberného vodíkového zariadenia odberateľa vodíka mimo domácnosti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prepravnej siete sa navrhuje doplniť do zákona o regulácii.  </w:t>
      </w:r>
    </w:p>
    <w:p w14:paraId="7CFDD7ED" w14:textId="2EDFDB6E"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35</w:t>
      </w:r>
      <w:r w:rsidRPr="00F577C6">
        <w:rPr>
          <w:rFonts w:ascii="Times New Roman" w:eastAsia="Yu Gothic Light" w:hAnsi="Times New Roman" w:cs="Times New Roman"/>
          <w:b/>
          <w:color w:val="000000"/>
          <w:kern w:val="0"/>
          <w14:ligatures w14:val="none"/>
        </w:rPr>
        <w:tab/>
        <w:t>§ 82c ods. 3</w:t>
      </w:r>
    </w:p>
    <w:p w14:paraId="3151A18D"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upraviť znenie predmetného ustanovenia tak, aby znenie zákona bolo z právneho hľadiska správne – prípadná výnimka sa neuplatní na základe odseku 4 alebo 7, ale na základe rozhodnutia ministerstva ako príslušného orgánu, odsek 4 iba oprávňuje ministerstvo k vydaniu takého rozhodnutia.  </w:t>
      </w:r>
    </w:p>
    <w:p w14:paraId="23AF5AD7" w14:textId="49119FCC"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lastRenderedPageBreak/>
        <w:t xml:space="preserve">K bodu </w:t>
      </w:r>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36</w:t>
      </w:r>
      <w:r w:rsidRPr="00F577C6">
        <w:rPr>
          <w:rFonts w:ascii="Times New Roman" w:eastAsia="Yu Gothic Light" w:hAnsi="Times New Roman" w:cs="Times New Roman"/>
          <w:b/>
          <w:color w:val="000000"/>
          <w:kern w:val="0"/>
          <w14:ligatures w14:val="none"/>
        </w:rPr>
        <w:tab/>
        <w:t>§ 82c ods. 7</w:t>
      </w:r>
    </w:p>
    <w:p w14:paraId="193CC1ED"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upraviť znenie predmetného ustanovenia tak, aby bolo z právneho hľadiska správne – výnimka sa uplatňuje na základe rozhodnutia ministerstva ako príslušného orgánu. Toto rozhodnutie sa bude týkať neuplatňovania odseku 3, nemožno však tvrdiť, že by k zrušeniu výnimky malo dôjsť vydaním opačného rozhodnutia (teda rozhodnutia o uplatňovaní odseku 3) – k zrušenie výnimky dôjde zrušením rozhodnutia, na základe ktorého sa výnimka uplatňovala. </w:t>
      </w:r>
    </w:p>
    <w:p w14:paraId="4AE85014" w14:textId="6CE7E476" w:rsidR="00F577C6" w:rsidRPr="00F577C6" w:rsidRDefault="00F577C6" w:rsidP="00F577C6">
      <w:pPr>
        <w:spacing w:line="259" w:lineRule="auto"/>
        <w:jc w:val="both"/>
        <w:rPr>
          <w:rFonts w:ascii="Times New Roman" w:eastAsia="Times New Roman" w:hAnsi="Times New Roman" w:cs="Times New Roman"/>
          <w:b/>
          <w:bCs/>
          <w:kern w:val="0"/>
          <w:lang w:eastAsia="sk-SK"/>
          <w14:ligatures w14:val="none"/>
        </w:rPr>
      </w:pPr>
      <w:r w:rsidRPr="00F577C6">
        <w:rPr>
          <w:rFonts w:ascii="Times New Roman" w:eastAsia="Aptos" w:hAnsi="Times New Roman" w:cs="Times New Roman"/>
          <w:b/>
          <w:bCs/>
          <w:kern w:val="0"/>
          <w14:ligatures w14:val="none"/>
        </w:rPr>
        <w:t xml:space="preserve">K bodu </w:t>
      </w:r>
      <w:r w:rsidR="00EE3D26" w:rsidRPr="00F577C6">
        <w:rPr>
          <w:rFonts w:ascii="Times New Roman" w:eastAsia="Aptos" w:hAnsi="Times New Roman" w:cs="Times New Roman"/>
          <w:b/>
          <w:bCs/>
          <w:kern w:val="0"/>
          <w14:ligatures w14:val="none"/>
        </w:rPr>
        <w:t>1</w:t>
      </w:r>
      <w:r w:rsidR="00EE3D26">
        <w:rPr>
          <w:rFonts w:ascii="Times New Roman" w:eastAsia="Aptos" w:hAnsi="Times New Roman" w:cs="Times New Roman"/>
          <w:b/>
          <w:bCs/>
          <w:kern w:val="0"/>
          <w14:ligatures w14:val="none"/>
        </w:rPr>
        <w:t>37</w:t>
      </w:r>
      <w:r w:rsidRPr="00F577C6">
        <w:rPr>
          <w:rFonts w:ascii="Times New Roman" w:eastAsia="Aptos" w:hAnsi="Times New Roman" w:cs="Times New Roman"/>
          <w:b/>
          <w:bCs/>
          <w:kern w:val="0"/>
          <w14:ligatures w14:val="none"/>
        </w:rPr>
        <w:tab/>
      </w:r>
      <w:r w:rsidRPr="00F577C6">
        <w:rPr>
          <w:rFonts w:ascii="Times New Roman" w:eastAsia="Times New Roman" w:hAnsi="Times New Roman" w:cs="Times New Roman"/>
          <w:b/>
          <w:bCs/>
          <w:kern w:val="0"/>
          <w:lang w:eastAsia="sk-SK"/>
          <w14:ligatures w14:val="none"/>
        </w:rPr>
        <w:t>§ 82g ods. 7</w:t>
      </w:r>
    </w:p>
    <w:p w14:paraId="4D54E4D5"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Legislatívno-technická úprava, vzhľadom na vloženie nového odseku 7 do § 47.</w:t>
      </w:r>
    </w:p>
    <w:p w14:paraId="4CDBA9DA" w14:textId="0BBEE5CD"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38</w:t>
      </w:r>
      <w:r w:rsidRPr="00F577C6">
        <w:rPr>
          <w:rFonts w:ascii="Times New Roman" w:eastAsia="Yu Gothic Light" w:hAnsi="Times New Roman" w:cs="Times New Roman"/>
          <w:b/>
          <w:color w:val="000000"/>
          <w:kern w:val="0"/>
          <w14:ligatures w14:val="none"/>
        </w:rPr>
        <w:tab/>
        <w:t>§ 82m ods. 17</w:t>
      </w:r>
    </w:p>
    <w:p w14:paraId="220FEE4F" w14:textId="65EBC5ED"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doplniť ďalšie po novom upravované subjekty na trhu s vodíkom.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Ide o transpozíciu čl. 55 ods. 2 písm. f) smernice o vnútornom trhu s plynom.  </w:t>
      </w:r>
    </w:p>
    <w:p w14:paraId="58360592" w14:textId="719A879D"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E3D26" w:rsidRPr="00F577C6">
        <w:rPr>
          <w:rFonts w:ascii="Times New Roman" w:eastAsia="Yu Gothic Light" w:hAnsi="Times New Roman" w:cs="Times New Roman"/>
          <w:b/>
          <w:color w:val="000000"/>
          <w:kern w:val="0"/>
          <w14:ligatures w14:val="none"/>
        </w:rPr>
        <w:t>1</w:t>
      </w:r>
      <w:r w:rsidR="00EE3D26">
        <w:rPr>
          <w:rFonts w:ascii="Times New Roman" w:eastAsia="Yu Gothic Light" w:hAnsi="Times New Roman" w:cs="Times New Roman"/>
          <w:b/>
          <w:color w:val="000000"/>
          <w:kern w:val="0"/>
          <w14:ligatures w14:val="none"/>
        </w:rPr>
        <w:t>39</w:t>
      </w:r>
      <w:r w:rsidRPr="00F577C6">
        <w:rPr>
          <w:rFonts w:ascii="Times New Roman" w:eastAsia="Yu Gothic Light" w:hAnsi="Times New Roman" w:cs="Times New Roman"/>
          <w:b/>
          <w:color w:val="000000"/>
          <w:kern w:val="0"/>
          <w14:ligatures w14:val="none"/>
        </w:rPr>
        <w:tab/>
        <w:t>nové § 82n až § 82af</w:t>
      </w:r>
    </w:p>
    <w:p w14:paraId="2B8086B6"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82n (Práva a povinnosti prevádzkovateľa vodíkovej distribučnej siete)</w:t>
      </w:r>
    </w:p>
    <w:p w14:paraId="7CBCB155" w14:textId="2114FE86"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 nadväznosti na zvolenú legislatívnu stratégiu vytvorenia celej novej časti zákona o energetike, ktorá bude upravovať vodíkové hospodárstvo, sa navrhuje doplniť do zákona</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aj ustanovenia o ďalších účastníkoch trhu s vodíkom. </w:t>
      </w:r>
    </w:p>
    <w:p w14:paraId="6DEBF31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ustanovení § 82n sa navrhujú upraviť práva a povinnosti prevádzkovateľa vodíkovej distribučnej siete. Postavenie tohoto účastníka trhu s vodíkom bude v zásade analogické postaveniu prevádzkovateľa distribučnej siete v plynárenstve s určitými odlišnosťami. </w:t>
      </w:r>
    </w:p>
    <w:p w14:paraId="0FD92102"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Rovnako ako prevádzkovateľ distribučnej siete v plynárenstve bude aj prevádzkovateľ vodíkovej distribučnej siete povinný umožniť pripojenie a prístup tretích strán do vodíkovej siete. Podľa navrhovaného § 82n ods. 6 písm. e) a f) bude prevádzkovateľ  distribučnej siete povinný uzatvoriť zmluvu o pripojení do distribučnej siete s každým, kto o to požiada, ak sú splnené technické podmienky a obchodné podmienky pripojenia do vodíkovej distribučnej siete, a následne uzatvoriť zmluvu o prístupe do vodíkovej distribučnej siete a distribúcii vodíka s každým, kto o to požiada, ak sú splnené technické podmienky a obchodné podmienky na prístup a využívanie vodíkovej distribučnej siete. Odmietnuť prístup do vodíkovej distribučnej siete bude môcť prevádzkovateľ  siete podľa § 82n ods. 1 písm. c) a d) iba v prípade dôvodu nedostatku kapacity vodíkovej distribučnej siete alebo pokiaľ by tento prístup zabraňoval plneniu povinností vo všeobecnom hospodárskom záujme (pokiaľ by v sektore vodíkového hospodárstva boli také povinnosti uložené).</w:t>
      </w:r>
    </w:p>
    <w:p w14:paraId="17D3FC02" w14:textId="70D5488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 rozdiel od sektoru plynárenstva sa však nenavrhuje uplatňovať regulovaný prístup </w:t>
      </w:r>
      <w:r w:rsidR="006C55D7">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do vodíkovej infraštruktúry. Podľa čl. 35 ods. 1 smernice (EÚ) 2024/1788 platí, že členské štáty sú povinné zabezpečiť zavedenie systému regulovaného prístupu tretích strán k vodíkovým sieťam na základe zverejnených sadzieb, používaných objektívne a bez diskriminácie akýchkoľvek užívateľov týchto sietí. Podľa odseku 2 majú potom členské štáty povinnosť zabezpečiť, aby sadzby alebo metodiky pre ich výpočet pred ich vstupom do platnosti schválil regulačn</w:t>
      </w:r>
      <w:r w:rsidR="000D3C21">
        <w:rPr>
          <w:rFonts w:ascii="Times New Roman" w:eastAsia="Aptos" w:hAnsi="Times New Roman" w:cs="Times New Roman"/>
          <w:kern w:val="0"/>
          <w14:ligatures w14:val="none"/>
        </w:rPr>
        <w:t>ý</w:t>
      </w:r>
      <w:r w:rsidRPr="00F577C6">
        <w:rPr>
          <w:rFonts w:ascii="Times New Roman" w:eastAsia="Aptos" w:hAnsi="Times New Roman" w:cs="Times New Roman"/>
          <w:kern w:val="0"/>
          <w14:ligatures w14:val="none"/>
        </w:rPr>
        <w:t xml:space="preserve"> orgán a aby tieto sadzby, a prípadne metodiky, ak sú schválené len metodiky, boli pred vstupom do platnosti zverejnené. Podľa čl. 35 ods. 4 smernice (EÚ) 2024/1788 sa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31. decembra 2032 členské štáty môžu rozhodnúť regulovaný prístup nepoužiť. V takom prípade je nevyhnutné zaistiť zavedenie systému dohodnutého prístupu tretích strán k vodíkovým sieťam v súlade s objektívnymi, transparentnými a nediskriminačnými kritériami. </w:t>
      </w:r>
      <w:r w:rsidRPr="00F577C6">
        <w:rPr>
          <w:rFonts w:ascii="Times New Roman" w:eastAsia="Aptos" w:hAnsi="Times New Roman" w:cs="Times New Roman"/>
          <w:kern w:val="0"/>
          <w14:ligatures w14:val="none"/>
        </w:rPr>
        <w:lastRenderedPageBreak/>
        <w:t>Regulačné orgány majú povinnosť prijať nevyhnutné opatrenia, aby umožnili užívateľom vodíkových sietí dohodnúť prístup k vodíkovým sieťam a zaistili, aby strany mali povinnosť dohodnúť prístup k vodíkovým sieťam v dobrej viere.</w:t>
      </w:r>
    </w:p>
    <w:p w14:paraId="3A7787A2" w14:textId="03DE82F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súlade s uvedenou možnosťou derogácie regulovaného prístupu sa navrhuje, aby bol zákonom stanovený dohodnutý prístup do vodíkovej distribučnej siete, rovnako ako tomu je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v prípade prístupu do vodíkovej prepravnej siete. Podľa navrhovateľa je dohodnutý prístup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siete perspektívnejší v tom zmysle, že stimuluje investície do ešte sa len rozvíjajúceho odvetvia a umožňuje tak samotný vznik tohoto environmentálne preferovaného sektoru energetiky. Pretože ceny za prístup do vodíkovej distribučnej siete nebude na návrh prevádzkovateľa siete schvaľovať regulačný orgán, a nebude tak o takých cenách žiadne rozhodnutie, je na prevádzkovateľovi vodíkovej distribučnej siete, aby zverejnil nielen obchodné podmienky prístupu do vodíkovej distribučnej siete, ale aj ceny za prístup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do vodíkovej distribučnej siete. Táto povinnosť je stanovená v novom (novelizovanom) § 15 ods. 16 zákona o energetike.</w:t>
      </w:r>
    </w:p>
    <w:p w14:paraId="169B2074"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ostatnom je navrhované postavenie prevádzkovateľa vodíkovej distribučnej siete veľmi obdobné ako postavenie prevádzkovateľa distribučnej siete v sektore plynárenstva. </w:t>
      </w:r>
    </w:p>
    <w:p w14:paraId="5838CA5F"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Navrhovaný § 82n ods. 1 upravuje základné práva prevádzkovateľa vodíkovej distribučnej siete. Popri práve na odmietnutie prístupu do ním prevádzkovanej siete v prípade dôvodu nedostatku kapacity vodíkovej distribučnej siete alebo pokiaľ by tento prístup zabraňoval plneniu povinností vo všeobecnom hospodárskom záujme je to najmä právo nakupovať, uskladňovať a predávať vodík účastníkom trhu s vodíkom na účely zabezpečenia vyváženosti vodíkovej distribučnej siete a rovnováhy množstva vodíka vstupujúceho a vystupujúceho z vodíkovej distribučnej siete a plnenia ďalších činností prevádzkovateľa vodíkovej distribučnej siete (na základe transparentných, nediskriminačných a trhových postupov), teda na bilancovanie ním prevádzkovanej vodíkovej siete.</w:t>
      </w:r>
    </w:p>
    <w:p w14:paraId="15B87C4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Navrhovaný ods. 2 upravuje oprávnenie prevádzkovateľa vodíkovej distribučnej siete (bez nároku na náhradu škody) obmedziť alebo prerušiť distribúciu vodíka v nevyhnutnom rozsahu a na nevyhnutný čas (okrem prípadov, ak škoda vznikla zavinením prevádzkovateľa vodíkovej distribučnej siete) v zákonom vymenovaných prípadoch, ako je napr. pri vykonávaní plánovaných rekonštrukcií, modernizácií, opráv, údržby a revízií vodíkových zariadení, alebo bezprostredného ohrozenia života, zdravia alebo majetku osôb a pri likvidácii týchto stavov.  </w:t>
      </w:r>
    </w:p>
    <w:p w14:paraId="61835FA4" w14:textId="2A27997F"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Ods. 6 a 7 potom vymedzujú základné povinnosti prevádzkovateľa vodíkovej distribučnej siete. Ide napr. o povinnosti zabezpečovať spoľahlivé, bezpečné a efektívne prevádzkovanie vodíkovej distribučnej siete za hospodárnych podmienok pri dodržaní podmienok ochrany životného prostredia a energetickú efektívnosť, a povinnosť zabezpečovať rozvoj vodíkovej distribučnej siete pri dodržaní podmienok ochrany životného prostredia a na základe ekonomických podmienok tak, aby kapacita vodíkovej siete dlhodobo vyhovovala odôvodneným požiadavkám účastníkov trhu s vodíkom na prístup do vodíkovej distribučnej siete a distribúciu vodíka (§ 82n ods. 6 písm. a) a b) návrhu zákona). Ďalej sa jedná o povinnosti týkajúce sa zabezpečenia prístupu do vodíkovej distribučnej siete a k službám vodíkovej siete (§ 82n ods. 6 písm. c) až g) návrhu zákona), najmä povinnosti zabezpečiť na transparentnom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nediskriminačnom princípe prístup do vodíkovej distribučnej siete, k podporným službám a k akumulácii vodíku v sieti, a uzatvoriť zmluvu o prístupe do vodíkovej distribučnej siete a distribúcii vodíka s každým, kto o to požiada, ak sú splnené technické podmienky a obchodné podmienky na prístup a využívanie vodíkovej distribučnej sieti, a zabezpečiť nediskriminačné </w:t>
      </w:r>
      <w:r w:rsidRPr="00F577C6">
        <w:rPr>
          <w:rFonts w:ascii="Times New Roman" w:eastAsia="Aptos" w:hAnsi="Times New Roman" w:cs="Times New Roman"/>
          <w:kern w:val="0"/>
          <w14:ligatures w14:val="none"/>
        </w:rPr>
        <w:lastRenderedPageBreak/>
        <w:t xml:space="preserve">zaobchádzanie so všetkými účastníkmi trhu s vodíkom. V neposlednom rade ide o povinnosti týkajúce sa samotného prevádzkovania vodíkovej distribučnej sústavy, ako je napr. povinnosť zabezpečiť meranie distribuovaného vodíka vrátane jeho vyhodnocovania a predkladať namerané údaje účastníkovi trhu s vodíkom, s ktorým je uzatvorená zmluva o prístupe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distribučnej siete a distribúcii vodíka na danom odbernom mieste, zabezpečovať vyvažovanie vodíkovej distribučnej siete, zabezpečovať zúčtovanie vyvažovania vodíkovej distribučnej siete a sledovať a dodržiavať riadenie kvality vodíka vo vodíkovej distribučnej sieti. </w:t>
      </w:r>
    </w:p>
    <w:p w14:paraId="7C82CFE2" w14:textId="6FF23916" w:rsidR="003E172B" w:rsidRPr="00F577C6" w:rsidRDefault="003E172B"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Ods. 10 </w:t>
      </w:r>
      <w:r w:rsidR="00A76598" w:rsidRPr="00A76598">
        <w:rPr>
          <w:rFonts w:ascii="Times New Roman" w:eastAsia="Aptos" w:hAnsi="Times New Roman" w:cs="Times New Roman"/>
          <w:kern w:val="0"/>
          <w14:ligatures w14:val="none"/>
        </w:rPr>
        <w:t>transpon</w:t>
      </w:r>
      <w:r w:rsidR="00A76598">
        <w:rPr>
          <w:rFonts w:ascii="Times New Roman" w:eastAsia="Aptos" w:hAnsi="Times New Roman" w:cs="Times New Roman"/>
          <w:kern w:val="0"/>
          <w14:ligatures w14:val="none"/>
        </w:rPr>
        <w:t>uje</w:t>
      </w:r>
      <w:r w:rsidR="00A76598" w:rsidRPr="00A76598">
        <w:rPr>
          <w:rFonts w:ascii="Times New Roman" w:eastAsia="Aptos" w:hAnsi="Times New Roman" w:cs="Times New Roman"/>
          <w:kern w:val="0"/>
          <w14:ligatures w14:val="none"/>
        </w:rPr>
        <w:t xml:space="preserve"> povinnosť prevádzkovateľa </w:t>
      </w:r>
      <w:r w:rsidR="002422E6">
        <w:rPr>
          <w:rFonts w:ascii="Times New Roman" w:eastAsia="Aptos" w:hAnsi="Times New Roman" w:cs="Times New Roman"/>
          <w:kern w:val="0"/>
          <w14:ligatures w14:val="none"/>
        </w:rPr>
        <w:t xml:space="preserve">distribučnej </w:t>
      </w:r>
      <w:r w:rsidR="00A76598" w:rsidRPr="00A76598">
        <w:rPr>
          <w:rFonts w:ascii="Times New Roman" w:eastAsia="Aptos" w:hAnsi="Times New Roman" w:cs="Times New Roman"/>
          <w:kern w:val="0"/>
          <w14:ligatures w14:val="none"/>
        </w:rPr>
        <w:t>siete</w:t>
      </w:r>
      <w:r w:rsidR="00A2525B">
        <w:rPr>
          <w:rFonts w:ascii="Times New Roman" w:eastAsia="Aptos" w:hAnsi="Times New Roman" w:cs="Times New Roman"/>
          <w:kern w:val="0"/>
          <w14:ligatures w14:val="none"/>
        </w:rPr>
        <w:t>,</w:t>
      </w:r>
      <w:r w:rsidR="00F049E2">
        <w:rPr>
          <w:rFonts w:ascii="Times New Roman" w:eastAsia="Aptos" w:hAnsi="Times New Roman" w:cs="Times New Roman"/>
          <w:kern w:val="0"/>
          <w14:ligatures w14:val="none"/>
        </w:rPr>
        <w:t xml:space="preserve"> v prípade odmietnutia prístupu </w:t>
      </w:r>
      <w:r w:rsidR="00A2525B">
        <w:rPr>
          <w:rFonts w:ascii="Times New Roman" w:eastAsia="Aptos" w:hAnsi="Times New Roman" w:cs="Times New Roman"/>
          <w:kern w:val="0"/>
          <w14:ligatures w14:val="none"/>
        </w:rPr>
        <w:t xml:space="preserve">alebo pripojenia </w:t>
      </w:r>
      <w:r w:rsidR="00F049E2">
        <w:rPr>
          <w:rFonts w:ascii="Times New Roman" w:eastAsia="Aptos" w:hAnsi="Times New Roman" w:cs="Times New Roman"/>
          <w:kern w:val="0"/>
          <w14:ligatures w14:val="none"/>
        </w:rPr>
        <w:t xml:space="preserve">do vodíkovej distribučnej </w:t>
      </w:r>
      <w:r w:rsidR="00A76598" w:rsidRPr="00A76598">
        <w:rPr>
          <w:rFonts w:ascii="Times New Roman" w:eastAsia="Aptos" w:hAnsi="Times New Roman" w:cs="Times New Roman"/>
          <w:kern w:val="0"/>
          <w14:ligatures w14:val="none"/>
        </w:rPr>
        <w:t xml:space="preserve"> </w:t>
      </w:r>
      <w:r w:rsidR="00A2525B">
        <w:rPr>
          <w:rFonts w:ascii="Times New Roman" w:eastAsia="Aptos" w:hAnsi="Times New Roman" w:cs="Times New Roman"/>
          <w:kern w:val="0"/>
          <w14:ligatures w14:val="none"/>
        </w:rPr>
        <w:t xml:space="preserve">siete z dôvodu nedostatku kapacity alebo nedostatočného prepojenia, </w:t>
      </w:r>
      <w:r w:rsidR="00A76598" w:rsidRPr="00A76598">
        <w:rPr>
          <w:rFonts w:ascii="Times New Roman" w:eastAsia="Aptos" w:hAnsi="Times New Roman" w:cs="Times New Roman"/>
          <w:kern w:val="0"/>
          <w14:ligatures w14:val="none"/>
        </w:rPr>
        <w:t>posilniť alebo rozšíriť kapacitu siete podľa čl. 38 ods. 2 a čl. 42 ods. 2 smernice (EÚ) 2024/1788, a to za podmienok, ktoré sú technicky a ekonomicky uskutočniteľné</w:t>
      </w:r>
      <w:r w:rsidR="00EC73AB">
        <w:rPr>
          <w:rFonts w:ascii="Times New Roman" w:eastAsia="Aptos" w:hAnsi="Times New Roman" w:cs="Times New Roman"/>
          <w:kern w:val="0"/>
          <w14:ligatures w14:val="none"/>
        </w:rPr>
        <w:t>.</w:t>
      </w:r>
    </w:p>
    <w:p w14:paraId="07F8FFDB"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82o (Oddelenie prevádzkovateľa vodíkovej distribučnej siete)</w:t>
      </w:r>
    </w:p>
    <w:p w14:paraId="767C2FE6" w14:textId="4C387494"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Navrhovaný § 82o návrhu zákona upravuje tzv. </w:t>
      </w:r>
      <w:proofErr w:type="spellStart"/>
      <w:r w:rsidRPr="00F577C6">
        <w:rPr>
          <w:rFonts w:ascii="Times New Roman" w:eastAsia="Aptos" w:hAnsi="Times New Roman" w:cs="Times New Roman"/>
          <w:kern w:val="0"/>
          <w14:ligatures w14:val="none"/>
        </w:rPr>
        <w:t>unbundling</w:t>
      </w:r>
      <w:proofErr w:type="spellEnd"/>
      <w:r w:rsidRPr="00F577C6">
        <w:rPr>
          <w:rFonts w:ascii="Times New Roman" w:eastAsia="Aptos" w:hAnsi="Times New Roman" w:cs="Times New Roman"/>
          <w:kern w:val="0"/>
          <w14:ligatures w14:val="none"/>
        </w:rPr>
        <w:t xml:space="preserve"> prevádzkovateľa vodíkovej distribučnej siete, teda oddelenie prevádzkovateľa vodíkovej distribučnej siete. Minimálne požiadavky na právne, funkčné (vrátane personálneho) a účtovné oddelenie prevádzkovateľa vodíkovej distribučnej siete sú v smernici (EÚ) 2024/1788 upravené spoločne s požiadavkami na oddelenie prevádzkovateľov distribučných sietí v plynárenstve v čl. 46 smernice. Pretože požiadavky na oddelenie prevádzkovateľa distribučnej siete v plynárenstve sú už v slovenskom právnom poriadku transponované na základe predchádzajúcej smernice Európskeho parlamentu a Rady 2009/73/ES</w:t>
      </w:r>
      <w:r w:rsidR="00D2488A">
        <w:rPr>
          <w:rFonts w:ascii="Times New Roman" w:eastAsia="Aptos" w:hAnsi="Times New Roman" w:cs="Times New Roman"/>
          <w:kern w:val="0"/>
          <w14:ligatures w14:val="none"/>
        </w:rPr>
        <w:t xml:space="preserve"> </w:t>
      </w:r>
      <w:r w:rsidR="00D2488A">
        <w:rPr>
          <w:rFonts w:ascii="Times New Roman" w:eastAsia="Times New Roman" w:hAnsi="Times New Roman" w:cs="Times New Roman"/>
          <w:color w:val="000000"/>
        </w:rPr>
        <w:t xml:space="preserve">z 13. júla 2009 o spoločných pravidlách pre vnútorný trh </w:t>
      </w:r>
      <w:r w:rsidR="002477EF">
        <w:rPr>
          <w:rFonts w:ascii="Times New Roman" w:eastAsia="Times New Roman" w:hAnsi="Times New Roman" w:cs="Times New Roman"/>
          <w:color w:val="000000"/>
        </w:rPr>
        <w:br/>
      </w:r>
      <w:r w:rsidR="00D2488A">
        <w:rPr>
          <w:rFonts w:ascii="Times New Roman" w:eastAsia="Times New Roman" w:hAnsi="Times New Roman" w:cs="Times New Roman"/>
          <w:color w:val="000000"/>
        </w:rPr>
        <w:t>so zemným plynom, ktorou sa zrušuje smernica 2003/55/ES (Ú. v. EÚ L 211, 14.8.2009)</w:t>
      </w:r>
      <w:r w:rsidRPr="00F577C6">
        <w:rPr>
          <w:rFonts w:ascii="Times New Roman" w:eastAsia="Aptos" w:hAnsi="Times New Roman" w:cs="Times New Roman"/>
          <w:kern w:val="0"/>
          <w14:ligatures w14:val="none"/>
        </w:rPr>
        <w:t>, preberá navrhovaný § 82</w:t>
      </w:r>
      <w:r w:rsidR="0026300C">
        <w:rPr>
          <w:rFonts w:ascii="Times New Roman" w:eastAsia="Aptos" w:hAnsi="Times New Roman" w:cs="Times New Roman"/>
          <w:kern w:val="0"/>
          <w14:ligatures w14:val="none"/>
        </w:rPr>
        <w:t>o</w:t>
      </w:r>
      <w:r w:rsidRPr="00F577C6">
        <w:rPr>
          <w:rFonts w:ascii="Times New Roman" w:eastAsia="Aptos" w:hAnsi="Times New Roman" w:cs="Times New Roman"/>
          <w:kern w:val="0"/>
          <w14:ligatures w14:val="none"/>
        </w:rPr>
        <w:t xml:space="preserve"> návrhu zákona princípy súčasnej zákonnej úpravy a ak je to možné, na právnu úpravu oddelenia prevádzkovateľa vodíkovej distribučnej siete sa tiež odkazuje.</w:t>
      </w:r>
    </w:p>
    <w:p w14:paraId="1513EEF0" w14:textId="486BD74A" w:rsidR="00B15EE7"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ods. 1 platí, že prevádzkovateľ vodíkovej distribučnej siete, ktorý je súčasťou vertikálne integrovaného podniku, musí byť z hľadiska právnej </w:t>
      </w:r>
      <w:r w:rsidR="00A008CA">
        <w:rPr>
          <w:rFonts w:ascii="Times New Roman" w:eastAsia="Aptos" w:hAnsi="Times New Roman" w:cs="Times New Roman"/>
          <w:kern w:val="0"/>
          <w14:ligatures w14:val="none"/>
        </w:rPr>
        <w:t>formy</w:t>
      </w:r>
      <w:r w:rsidRPr="00F577C6">
        <w:rPr>
          <w:rFonts w:ascii="Times New Roman" w:eastAsia="Aptos" w:hAnsi="Times New Roman" w:cs="Times New Roman"/>
          <w:kern w:val="0"/>
          <w14:ligatures w14:val="none"/>
        </w:rPr>
        <w:t xml:space="preserve">, organizácie a rozhodovania nezávislý od iných činností, </w:t>
      </w:r>
      <w:r w:rsidR="00316975">
        <w:rPr>
          <w:rFonts w:ascii="Times New Roman" w:eastAsia="Times New Roman" w:hAnsi="Times New Roman" w:cs="Times New Roman"/>
          <w:kern w:val="0"/>
          <w:lang w:eastAsia="sk-SK"/>
          <w14:ligatures w14:val="none"/>
        </w:rPr>
        <w:t>súvisia s prevádzkovaním vodíkového terminálu, skvapalňovaním vodíka, výrobou, dodávkou, prepravou a uskladňovaním vodíka, ak úrad nerozhodol o udelení výnimky z povinnosti oddelenia prevádzkovateľa vodíkovej distribučnej siete</w:t>
      </w:r>
      <w:r w:rsidR="00316975" w:rsidRPr="00F6356E">
        <w:rPr>
          <w:rFonts w:ascii="Times New Roman" w:eastAsia="Times New Roman" w:hAnsi="Times New Roman" w:cs="Times New Roman"/>
          <w:kern w:val="0"/>
          <w:lang w:eastAsia="sk-SK"/>
          <w14:ligatures w14:val="none"/>
        </w:rPr>
        <w:t>.</w:t>
      </w:r>
      <w:r w:rsidRPr="00F577C6">
        <w:rPr>
          <w:rFonts w:ascii="Times New Roman" w:eastAsia="Aptos" w:hAnsi="Times New Roman" w:cs="Times New Roman"/>
          <w:kern w:val="0"/>
          <w14:ligatures w14:val="none"/>
        </w:rPr>
        <w:t xml:space="preserve"> Návrh zákona sa v ods. 1 súčasne odkazuje na rovnaké použitie § 65 ods. 2 a 3 zákona o energetike, teda na ustanovenie upravujúce vzťah požiadavky na oddelenie prevádzkovateľa vodíkovej distribučnej siete k vlastníctvu vodíkovej siete (§ 65 ods. 2 zákon o energetike) a ustanovenie upravujúce minimálne požiadavky na funkčné oddelenie takého prevádzkovateľa siete (§ 65 ods. 3 zákona o energetike). </w:t>
      </w:r>
    </w:p>
    <w:p w14:paraId="5AD425CB" w14:textId="2E335AC5" w:rsidR="00B15EE7" w:rsidRDefault="001C2D1E"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Zároveň odsek 1 transponuje č</w:t>
      </w:r>
      <w:r w:rsidR="00B15EE7" w:rsidRPr="00B15EE7">
        <w:rPr>
          <w:rFonts w:ascii="Times New Roman" w:eastAsia="Aptos" w:hAnsi="Times New Roman" w:cs="Times New Roman"/>
          <w:kern w:val="0"/>
          <w14:ligatures w14:val="none"/>
        </w:rPr>
        <w:t>lánok 46 ods. 1 treti</w:t>
      </w:r>
      <w:r>
        <w:rPr>
          <w:rFonts w:ascii="Times New Roman" w:eastAsia="Aptos" w:hAnsi="Times New Roman" w:cs="Times New Roman"/>
          <w:kern w:val="0"/>
          <w14:ligatures w14:val="none"/>
        </w:rPr>
        <w:t>u</w:t>
      </w:r>
      <w:r w:rsidR="00B15EE7" w:rsidRPr="00B15EE7">
        <w:rPr>
          <w:rFonts w:ascii="Times New Roman" w:eastAsia="Aptos" w:hAnsi="Times New Roman" w:cs="Times New Roman"/>
          <w:kern w:val="0"/>
          <w14:ligatures w14:val="none"/>
        </w:rPr>
        <w:t xml:space="preserve"> a štvrt</w:t>
      </w:r>
      <w:r>
        <w:rPr>
          <w:rFonts w:ascii="Times New Roman" w:eastAsia="Aptos" w:hAnsi="Times New Roman" w:cs="Times New Roman"/>
          <w:kern w:val="0"/>
          <w14:ligatures w14:val="none"/>
        </w:rPr>
        <w:t>ú</w:t>
      </w:r>
      <w:r w:rsidR="00B15EE7" w:rsidRPr="00B15EE7">
        <w:rPr>
          <w:rFonts w:ascii="Times New Roman" w:eastAsia="Aptos" w:hAnsi="Times New Roman" w:cs="Times New Roman"/>
          <w:kern w:val="0"/>
          <w14:ligatures w14:val="none"/>
        </w:rPr>
        <w:t xml:space="preserve"> vet</w:t>
      </w:r>
      <w:r>
        <w:rPr>
          <w:rFonts w:ascii="Times New Roman" w:eastAsia="Aptos" w:hAnsi="Times New Roman" w:cs="Times New Roman"/>
          <w:kern w:val="0"/>
          <w14:ligatures w14:val="none"/>
        </w:rPr>
        <w:t>u</w:t>
      </w:r>
      <w:r w:rsidR="00B15EE7" w:rsidRPr="00B15EE7">
        <w:rPr>
          <w:rFonts w:ascii="Times New Roman" w:eastAsia="Aptos" w:hAnsi="Times New Roman" w:cs="Times New Roman"/>
          <w:kern w:val="0"/>
          <w14:ligatures w14:val="none"/>
        </w:rPr>
        <w:t xml:space="preserve"> smernice (EÚ) 2024/1788</w:t>
      </w:r>
      <w:r>
        <w:rPr>
          <w:rFonts w:ascii="Times New Roman" w:eastAsia="Aptos" w:hAnsi="Times New Roman" w:cs="Times New Roman"/>
          <w:kern w:val="0"/>
          <w14:ligatures w14:val="none"/>
        </w:rPr>
        <w:t>, ktorá</w:t>
      </w:r>
      <w:r w:rsidR="00B15EE7" w:rsidRPr="00B15EE7">
        <w:rPr>
          <w:rFonts w:ascii="Times New Roman" w:eastAsia="Aptos" w:hAnsi="Times New Roman" w:cs="Times New Roman"/>
          <w:kern w:val="0"/>
          <w14:ligatures w14:val="none"/>
        </w:rPr>
        <w:t xml:space="preserve"> umožňuje členským štátom stanoviť, že prevádzkovatelia vodíkových distribučných sietí si môžu prenajať alebo lízingom získať aktíva vodíkovej siete od iných vlastníkov alebo prevádzkovateľov v rámci toho istého podniku, pričom takýto nájom nesmie viesť ku krížovým dotáciám. </w:t>
      </w:r>
      <w:r w:rsidR="003F1331">
        <w:rPr>
          <w:rFonts w:ascii="Times New Roman" w:eastAsia="Aptos" w:hAnsi="Times New Roman" w:cs="Times New Roman"/>
          <w:kern w:val="0"/>
          <w14:ligatures w14:val="none"/>
        </w:rPr>
        <w:t>Ide o kľúčovú možnosť</w:t>
      </w:r>
      <w:r w:rsidR="00B15EE7" w:rsidRPr="00B15EE7">
        <w:rPr>
          <w:rFonts w:ascii="Times New Roman" w:eastAsia="Aptos" w:hAnsi="Times New Roman" w:cs="Times New Roman"/>
          <w:kern w:val="0"/>
          <w14:ligatures w14:val="none"/>
        </w:rPr>
        <w:t xml:space="preserve"> pre zmenu účelu existujúcich plynovodov na distribúciu vodíka: nájomný model umožňuje ponechať vlastníctvo aktív v pôvodnej štruktúre a súčasne splniť požiadavku oddelenia regulačných báz aktív. Bez nájomnej opcie by každá zmena účelu potrubia vyžadovala prevod vlastníctva aktív, čo zvyšuje transakčné náklady a daňové dopady bez akéhokoľvek prínosu pre užívateľov sietí. Zákaz krížových dotácií v navrhovanom znení plne chráni odberateľov plynu aj vodíka.</w:t>
      </w:r>
    </w:p>
    <w:p w14:paraId="1546855D" w14:textId="544AF635"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lastRenderedPageBreak/>
        <w:t>Prevádzkovateľ  vodíkovej distribučnej siete tak bude povinný zabezpečiť</w:t>
      </w:r>
    </w:p>
    <w:p w14:paraId="4D770F89" w14:textId="77777777" w:rsidR="00F577C6" w:rsidRPr="00F577C6" w:rsidRDefault="00F577C6" w:rsidP="00F577C6">
      <w:pPr>
        <w:numPr>
          <w:ilvl w:val="0"/>
          <w:numId w:val="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že osoby zodpovedné za riadenie vodíkovej distribučnej siete sa priamo ani nepriamo nepodieľajú na riadení činností výroby, prepravy a dodávky vodíka integrovaného podniku,</w:t>
      </w:r>
    </w:p>
    <w:p w14:paraId="6B9BD0EF" w14:textId="77777777" w:rsidR="00F577C6" w:rsidRPr="00F577C6" w:rsidRDefault="00F577C6" w:rsidP="00F577C6">
      <w:pPr>
        <w:numPr>
          <w:ilvl w:val="0"/>
          <w:numId w:val="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nezávislé konanie osôb zodpovedných za riadenie vodíkovej distribučnej siete,</w:t>
      </w:r>
    </w:p>
    <w:p w14:paraId="53AB5CAE" w14:textId="2CDD2AA2" w:rsidR="00F577C6" w:rsidRPr="00F577C6" w:rsidRDefault="00F577C6" w:rsidP="00F577C6">
      <w:pPr>
        <w:numPr>
          <w:ilvl w:val="0"/>
          <w:numId w:val="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že rozhodovacie práva, ktoré sa viažu k majetku potrebnému na prevádzkovanie, údržbu alebo rozvoj vodíkovej distribučnej siete, sú nezávislé od rozhodovacích práv, ktoré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sa viažu k inému majetku integrovaného podniku</w:t>
      </w:r>
    </w:p>
    <w:p w14:paraId="700F62CA" w14:textId="77777777" w:rsidR="00F577C6" w:rsidRPr="00F577C6" w:rsidRDefault="00F577C6" w:rsidP="00F577C6">
      <w:pPr>
        <w:numPr>
          <w:ilvl w:val="0"/>
          <w:numId w:val="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vypracovať program súladu</w:t>
      </w:r>
    </w:p>
    <w:p w14:paraId="194DC896" w14:textId="3BB94CAA" w:rsidR="00F577C6" w:rsidRPr="00F577C6" w:rsidRDefault="00F577C6" w:rsidP="00F577C6">
      <w:pPr>
        <w:numPr>
          <w:ilvl w:val="0"/>
          <w:numId w:val="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vymenovať alebo inak ustanoviť osobu povinnú zabezpečiť súlad s požiadavkami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oddelenie prevádzkovateľa vodíkovej distribučnej siete (tzv. </w:t>
      </w:r>
      <w:proofErr w:type="spellStart"/>
      <w:r w:rsidRPr="00F577C6">
        <w:rPr>
          <w:rFonts w:ascii="Times New Roman" w:eastAsia="Aptos" w:hAnsi="Times New Roman" w:cs="Times New Roman"/>
          <w:kern w:val="0"/>
          <w14:ligatures w14:val="none"/>
        </w:rPr>
        <w:t>compliance</w:t>
      </w:r>
      <w:proofErr w:type="spellEnd"/>
      <w:r w:rsidRPr="00F577C6">
        <w:rPr>
          <w:rFonts w:ascii="Times New Roman" w:eastAsia="Aptos" w:hAnsi="Times New Roman" w:cs="Times New Roman"/>
          <w:kern w:val="0"/>
          <w14:ligatures w14:val="none"/>
        </w:rPr>
        <w:t xml:space="preserve"> </w:t>
      </w:r>
      <w:proofErr w:type="spellStart"/>
      <w:r w:rsidRPr="00F577C6">
        <w:rPr>
          <w:rFonts w:ascii="Times New Roman" w:eastAsia="Aptos" w:hAnsi="Times New Roman" w:cs="Times New Roman"/>
          <w:kern w:val="0"/>
          <w14:ligatures w14:val="none"/>
        </w:rPr>
        <w:t>officer</w:t>
      </w:r>
      <w:proofErr w:type="spellEnd"/>
      <w:r w:rsidRPr="00F577C6">
        <w:rPr>
          <w:rFonts w:ascii="Times New Roman" w:eastAsia="Aptos" w:hAnsi="Times New Roman" w:cs="Times New Roman"/>
          <w:kern w:val="0"/>
          <w14:ligatures w14:val="none"/>
        </w:rPr>
        <w:t xml:space="preserve">). </w:t>
      </w:r>
    </w:p>
    <w:p w14:paraId="5814D6DE" w14:textId="6C2F0A25"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Navrhovaný </w:t>
      </w:r>
      <w:r w:rsidR="006413B1" w:rsidRPr="00F577C6">
        <w:rPr>
          <w:rFonts w:ascii="Times New Roman" w:eastAsia="Aptos" w:hAnsi="Times New Roman" w:cs="Times New Roman"/>
          <w:kern w:val="0"/>
          <w14:ligatures w14:val="none"/>
        </w:rPr>
        <w:t>ods</w:t>
      </w:r>
      <w:r w:rsidR="006413B1">
        <w:rPr>
          <w:rFonts w:ascii="Times New Roman" w:eastAsia="Aptos" w:hAnsi="Times New Roman" w:cs="Times New Roman"/>
          <w:kern w:val="0"/>
          <w14:ligatures w14:val="none"/>
        </w:rPr>
        <w:t>.</w:t>
      </w:r>
      <w:r w:rsidR="006413B1"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3 upravuje základné povinnosti </w:t>
      </w:r>
      <w:proofErr w:type="spellStart"/>
      <w:r w:rsidRPr="00F577C6">
        <w:rPr>
          <w:rFonts w:ascii="Times New Roman" w:eastAsia="Aptos" w:hAnsi="Times New Roman" w:cs="Times New Roman"/>
          <w:kern w:val="0"/>
          <w14:ligatures w14:val="none"/>
        </w:rPr>
        <w:t>compliance</w:t>
      </w:r>
      <w:proofErr w:type="spellEnd"/>
      <w:r w:rsidRPr="00F577C6">
        <w:rPr>
          <w:rFonts w:ascii="Times New Roman" w:eastAsia="Aptos" w:hAnsi="Times New Roman" w:cs="Times New Roman"/>
          <w:kern w:val="0"/>
          <w14:ligatures w14:val="none"/>
        </w:rPr>
        <w:t xml:space="preserve"> </w:t>
      </w:r>
      <w:proofErr w:type="spellStart"/>
      <w:r w:rsidRPr="00F577C6">
        <w:rPr>
          <w:rFonts w:ascii="Times New Roman" w:eastAsia="Aptos" w:hAnsi="Times New Roman" w:cs="Times New Roman"/>
          <w:kern w:val="0"/>
          <w14:ligatures w14:val="none"/>
        </w:rPr>
        <w:t>officera</w:t>
      </w:r>
      <w:proofErr w:type="spellEnd"/>
      <w:r w:rsidRPr="00F577C6">
        <w:rPr>
          <w:rFonts w:ascii="Times New Roman" w:eastAsia="Aptos" w:hAnsi="Times New Roman" w:cs="Times New Roman"/>
          <w:kern w:val="0"/>
          <w14:ligatures w14:val="none"/>
        </w:rPr>
        <w:t>. Osoba povinná zabezpečiť súlad (</w:t>
      </w:r>
      <w:proofErr w:type="spellStart"/>
      <w:r w:rsidRPr="00F577C6">
        <w:rPr>
          <w:rFonts w:ascii="Times New Roman" w:eastAsia="Aptos" w:hAnsi="Times New Roman" w:cs="Times New Roman"/>
          <w:kern w:val="0"/>
          <w14:ligatures w14:val="none"/>
        </w:rPr>
        <w:t>compliance</w:t>
      </w:r>
      <w:proofErr w:type="spellEnd"/>
      <w:r w:rsidRPr="00F577C6">
        <w:rPr>
          <w:rFonts w:ascii="Times New Roman" w:eastAsia="Aptos" w:hAnsi="Times New Roman" w:cs="Times New Roman"/>
          <w:kern w:val="0"/>
          <w14:ligatures w14:val="none"/>
        </w:rPr>
        <w:t xml:space="preserve"> </w:t>
      </w:r>
      <w:proofErr w:type="spellStart"/>
      <w:r w:rsidRPr="00F577C6">
        <w:rPr>
          <w:rFonts w:ascii="Times New Roman" w:eastAsia="Aptos" w:hAnsi="Times New Roman" w:cs="Times New Roman"/>
          <w:kern w:val="0"/>
          <w14:ligatures w14:val="none"/>
        </w:rPr>
        <w:t>officer</w:t>
      </w:r>
      <w:proofErr w:type="spellEnd"/>
      <w:r w:rsidRPr="00F577C6">
        <w:rPr>
          <w:rFonts w:ascii="Times New Roman" w:eastAsia="Aptos" w:hAnsi="Times New Roman" w:cs="Times New Roman"/>
          <w:kern w:val="0"/>
          <w14:ligatures w14:val="none"/>
        </w:rPr>
        <w:t xml:space="preserve">) musí </w:t>
      </w:r>
    </w:p>
    <w:p w14:paraId="3283DB37" w14:textId="77777777" w:rsidR="00F577C6" w:rsidRPr="00F577C6" w:rsidRDefault="00F577C6" w:rsidP="00F577C6">
      <w:pPr>
        <w:numPr>
          <w:ilvl w:val="0"/>
          <w:numId w:val="2"/>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sledovať plnenie programu súladu,</w:t>
      </w:r>
    </w:p>
    <w:p w14:paraId="077D9B49" w14:textId="77777777" w:rsidR="00F577C6" w:rsidRPr="00F577C6" w:rsidRDefault="00F577C6" w:rsidP="00F577C6">
      <w:pPr>
        <w:numPr>
          <w:ilvl w:val="0"/>
          <w:numId w:val="2"/>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vypracovať a každoročne do 30. apríla predložiť ÚRSO správu za predchádzajúci rok, v ktorej uvedie opatrenia prijaté na plnenie programu súladu,</w:t>
      </w:r>
    </w:p>
    <w:p w14:paraId="78BAEBE0" w14:textId="77777777" w:rsidR="00F577C6" w:rsidRPr="00F577C6" w:rsidRDefault="00F577C6" w:rsidP="00F577C6">
      <w:pPr>
        <w:numPr>
          <w:ilvl w:val="0"/>
          <w:numId w:val="2"/>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vydávať prevádzkovateľovi distribučnej siete odporúčania týkajúce sa programu súladu a jeho plnenia,</w:t>
      </w:r>
    </w:p>
    <w:p w14:paraId="35F7DE98" w14:textId="77777777" w:rsidR="00F577C6" w:rsidRPr="00F577C6" w:rsidRDefault="00F577C6" w:rsidP="00F577C6">
      <w:pPr>
        <w:numPr>
          <w:ilvl w:val="0"/>
          <w:numId w:val="2"/>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bezodkladne informovať ÚRSO o každom závažnom porušení programu súladu.</w:t>
      </w:r>
    </w:p>
    <w:p w14:paraId="01234E8E"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Minimálne obsahové náležitosti tzv. programu súladu upravuje navrhovaný odsek 5. Podľa tohoto ustanovenia je prevádzkovateľ vodíkovej distribučnej siete (ktorý je súčasťou vertikálne integrovaného podniku) povinný v programu súladu určiť opatrenia na zabezpečenie nediskriminačného správania prevádzkovateľa vodíkovej distribučnej siete. Program súladu musí určiť konkrétne povinnosti zamestnancom zamerané na vylúčenie možného diskriminačného správania prevádzkovateľa vodíkovej distribučnej siete. Je na zodpovednosti prevádzkovateľa vodíkovej distribučnej siete, ako detailne také povinnosti v programu súladu nastaví, pokiaľ by však nastavené povinnosti zamestnancov neboli dostatočné k zaisteniu nediskriminačného správania prevádzkovateľa vodíkovej distribučnej siete, je na </w:t>
      </w:r>
      <w:proofErr w:type="spellStart"/>
      <w:r w:rsidRPr="00F577C6">
        <w:rPr>
          <w:rFonts w:ascii="Times New Roman" w:eastAsia="Aptos" w:hAnsi="Times New Roman" w:cs="Times New Roman"/>
          <w:kern w:val="0"/>
          <w14:ligatures w14:val="none"/>
        </w:rPr>
        <w:t>compliance</w:t>
      </w:r>
      <w:proofErr w:type="spellEnd"/>
      <w:r w:rsidRPr="00F577C6">
        <w:rPr>
          <w:rFonts w:ascii="Times New Roman" w:eastAsia="Aptos" w:hAnsi="Times New Roman" w:cs="Times New Roman"/>
          <w:kern w:val="0"/>
          <w14:ligatures w14:val="none"/>
        </w:rPr>
        <w:t xml:space="preserve"> </w:t>
      </w:r>
      <w:proofErr w:type="spellStart"/>
      <w:r w:rsidRPr="00F577C6">
        <w:rPr>
          <w:rFonts w:ascii="Times New Roman" w:eastAsia="Aptos" w:hAnsi="Times New Roman" w:cs="Times New Roman"/>
          <w:kern w:val="0"/>
          <w14:ligatures w14:val="none"/>
        </w:rPr>
        <w:t>officerovi</w:t>
      </w:r>
      <w:proofErr w:type="spellEnd"/>
      <w:r w:rsidRPr="00F577C6">
        <w:rPr>
          <w:rFonts w:ascii="Times New Roman" w:eastAsia="Aptos" w:hAnsi="Times New Roman" w:cs="Times New Roman"/>
          <w:kern w:val="0"/>
          <w14:ligatures w14:val="none"/>
        </w:rPr>
        <w:t xml:space="preserve">, aby taký nedostatok identifikoval a dal odporúčania prevádzkovateľovi vodíkovej distribučnej siete a prípadne uviedol v správe spracovávanej pre úrad. </w:t>
      </w:r>
    </w:p>
    <w:p w14:paraId="42894F3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Navrhovaný ods. 6 upravuje ďalšie povinnosti prevádzkovateľa vodíkovej distribučnej siete v súvislosti s požiadavkami na oddelenie prevádzkovateľa vodíkovej distribučnej siete. Prevádzkovateľ  vodíkovej distribučnej siete tak bude povinný</w:t>
      </w:r>
    </w:p>
    <w:p w14:paraId="28AFC7B8" w14:textId="77777777" w:rsidR="00F577C6" w:rsidRPr="00F577C6" w:rsidRDefault="00F577C6" w:rsidP="00F577C6">
      <w:pPr>
        <w:numPr>
          <w:ilvl w:val="0"/>
          <w:numId w:val="3"/>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každoročne do 30. júna na svojom webovom sídle spolu s výročnou správou zverejňovať správu o plnení opatrení prijatých v programe súladu za predchádzajúci rok vypracovanú osobou povinnou zabezpečiť súlad, </w:t>
      </w:r>
    </w:p>
    <w:p w14:paraId="7A8DB6A1" w14:textId="77777777" w:rsidR="00F577C6" w:rsidRPr="00F577C6" w:rsidRDefault="00F577C6" w:rsidP="00F577C6">
      <w:pPr>
        <w:numPr>
          <w:ilvl w:val="0"/>
          <w:numId w:val="3"/>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zabezpečiť riadne plnenie úloh osoby povinnej zabezpečiť súlad,</w:t>
      </w:r>
    </w:p>
    <w:p w14:paraId="29A4480F" w14:textId="77777777" w:rsidR="00F577C6" w:rsidRPr="00F577C6" w:rsidRDefault="00F577C6" w:rsidP="00F577C6">
      <w:pPr>
        <w:numPr>
          <w:ilvl w:val="0"/>
          <w:numId w:val="3"/>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predložiť ÚRSO každú zmluvu medzi ním a inou osobou, ktorá je súčasťou toho istého vertikálne integrovaného podniku, do 30 dní po jej uzavretí.   </w:t>
      </w:r>
    </w:p>
    <w:p w14:paraId="1E6D2DCF" w14:textId="63A52C98"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Navrhované ods. 7 až 10 predstavujú </w:t>
      </w:r>
      <w:r w:rsidR="00FB7508">
        <w:rPr>
          <w:rFonts w:ascii="Times New Roman" w:eastAsia="Aptos" w:hAnsi="Times New Roman" w:cs="Times New Roman"/>
          <w:kern w:val="0"/>
          <w14:ligatures w14:val="none"/>
        </w:rPr>
        <w:t>transpozíciu</w:t>
      </w:r>
      <w:r w:rsidR="00FB7508"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čl. 52 smernice o vnútornom trhu s plynom, ktorý upravuje tzv. zemepisne vymedzené vodíkové siete. Podľa čl. 52 ods. 1 smernice (EÚ) 2024/1788 môžu členské štáty stanoviť, že regulačné orgány udelia výnimku z článkov 68 a 71 alebo z článku 46 smernice (EÚ) 2024/1788 (teda z povinnosti oddelenia prevádzkovateľov sietí) pre vodíkové siete, ktoré prepravujú vodík v zemepisne obmedzenej priemyslovej alebo obchodnej oblasti. Ustanovenie čl. 52 smernice (EÚ) 2024/1788 umožňuje udelenie výnimky </w:t>
      </w:r>
      <w:r w:rsidRPr="00F577C6">
        <w:rPr>
          <w:rFonts w:ascii="Times New Roman" w:eastAsia="Aptos" w:hAnsi="Times New Roman" w:cs="Times New Roman"/>
          <w:kern w:val="0"/>
          <w14:ligatures w14:val="none"/>
        </w:rPr>
        <w:lastRenderedPageBreak/>
        <w:t>z povinnosti oddelenia prevádzkovateľov sietí ako v prípade zemepisne obmedzenej vodíkovej prepravnej siete, tak vodíkovej distribučnej siete. Z praktických dôvodov však návrh zákona upravuje iba možnosť udelenia výnimky z povinnosti oddelenia pre prevádzkovateľa distribučných sietí vodíka, aby sa uľahčil vznik tzv. vodíkových údolí alebo oblastí, ktoré nebudú na časovo obmedzenú dobu pripojené k iným častiam vodíkovej siete a kde sa výroba a distribúcia vodíka sústredí v jednej oblasti.</w:t>
      </w:r>
    </w:p>
    <w:p w14:paraId="5D83272E" w14:textId="4EBED7F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 žiadosť prevádzkovateľa vodíkovej distribučnej siete, príp. osoby, ktorá ešte nie je prevádzkovateľom vodíkovej distribučnej siete, ale má zámer takúto sieť prevádzkovať, môže ÚRSO rozhodnúť o udelení výnimky z povinnosti oddelenia prevádzkovateľa vodíkovej distribučnej siete. Zákonným predpokladom (v súlade s článkom 52 ods. 1 smernice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o vnútornom trhu so zemným plynom) je však to, že musí ísť o distribučnú sieť vodíka.</w:t>
      </w:r>
    </w:p>
    <w:p w14:paraId="0B82E668" w14:textId="77777777" w:rsidR="00F577C6" w:rsidRPr="00F577C6" w:rsidRDefault="00F577C6" w:rsidP="00F577C6">
      <w:pPr>
        <w:numPr>
          <w:ilvl w:val="0"/>
          <w:numId w:val="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ktorá nezahŕňa žiadne vodíkové prepojenie,</w:t>
      </w:r>
    </w:p>
    <w:p w14:paraId="37CDDD54" w14:textId="52ACA67F" w:rsidR="00F577C6" w:rsidRPr="00F577C6" w:rsidRDefault="006655A0" w:rsidP="00F577C6">
      <w:pPr>
        <w:numPr>
          <w:ilvl w:val="0"/>
          <w:numId w:val="4"/>
        </w:numPr>
        <w:spacing w:line="259" w:lineRule="auto"/>
        <w:contextualSpacing/>
        <w:jc w:val="both"/>
        <w:rPr>
          <w:rFonts w:ascii="Times New Roman" w:eastAsia="Aptos" w:hAnsi="Times New Roman" w:cs="Times New Roman"/>
          <w:kern w:val="0"/>
          <w14:ligatures w14:val="none"/>
        </w:rPr>
      </w:pPr>
      <w:r w:rsidRPr="006655A0">
        <w:rPr>
          <w:rFonts w:ascii="Times New Roman" w:eastAsia="Aptos" w:hAnsi="Times New Roman" w:cs="Times New Roman"/>
          <w:kern w:val="0"/>
          <w14:ligatures w14:val="none"/>
        </w:rPr>
        <w:t>k vodíkovej distribučnej sieti nie je priamo pripojený zásobník vodíka ani vodíkový terminál, alebo je každý priamo pripojený zásobník vodíka alebo vodíkový terminál pripojený aj k inej vodíkovej sieti, na ktorú sa nevzťahuje výnimka z povinnosti oddelenia podľa odseku 7,</w:t>
      </w:r>
      <w:r w:rsidR="00F577C6" w:rsidRPr="00F577C6">
        <w:rPr>
          <w:rFonts w:ascii="Times New Roman" w:eastAsia="Aptos" w:hAnsi="Times New Roman" w:cs="Times New Roman"/>
          <w:kern w:val="0"/>
          <w14:ligatures w14:val="none"/>
        </w:rPr>
        <w:t>,</w:t>
      </w:r>
    </w:p>
    <w:p w14:paraId="6FB0A62C" w14:textId="77777777" w:rsidR="00F577C6" w:rsidRPr="00F577C6" w:rsidRDefault="00F577C6" w:rsidP="00F577C6">
      <w:pPr>
        <w:numPr>
          <w:ilvl w:val="0"/>
          <w:numId w:val="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slúži k distribúcii vodíka v rámci miestnej ohraničenej oblasti priemyselných alebo obchodných činností predovšetkým koncovým odberateľom vodíka, ktorých odberné miesta sú pripojené k tejto vodíkovej distribučnej sieti,</w:t>
      </w:r>
    </w:p>
    <w:p w14:paraId="66E3CAD6" w14:textId="77777777" w:rsidR="00F577C6" w:rsidRPr="00F577C6" w:rsidRDefault="00F577C6" w:rsidP="00F577C6">
      <w:pPr>
        <w:numPr>
          <w:ilvl w:val="0"/>
          <w:numId w:val="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nie je ani nebude pripojená k inej vodíkovej sieti s výnimkou vodíkových distribučných sietí, ktorých prevádzkovateľovi bola udelená výnimka z povinnosti oddelenia prevádzkovateľa vodíkovej distribučnej siete.</w:t>
      </w:r>
    </w:p>
    <w:p w14:paraId="4BE96076" w14:textId="7302EB8B"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čl. 52 ods. 2 druhý </w:t>
      </w:r>
      <w:proofErr w:type="spellStart"/>
      <w:r w:rsidRPr="00F577C6">
        <w:rPr>
          <w:rFonts w:ascii="Times New Roman" w:eastAsia="Aptos" w:hAnsi="Times New Roman" w:cs="Times New Roman"/>
          <w:kern w:val="0"/>
          <w14:ligatures w14:val="none"/>
        </w:rPr>
        <w:t>pododseku</w:t>
      </w:r>
      <w:proofErr w:type="spellEnd"/>
      <w:r w:rsidRPr="00F577C6">
        <w:rPr>
          <w:rFonts w:ascii="Times New Roman" w:eastAsia="Aptos" w:hAnsi="Times New Roman" w:cs="Times New Roman"/>
          <w:kern w:val="0"/>
          <w14:ligatures w14:val="none"/>
        </w:rPr>
        <w:t xml:space="preserve"> smernice (EÚ) 2024/1788 platí, že každých sedem rokov od udelenia výnimky zverejní regulačný orgán posúdenie jej dopadu na hospodársku súťaž, vodíkovú infraštruktúru a rozvoj a fungovanie trhu s vodíkom v Únii alebo členskom štáte. V nadväznosti na toto ustanovenie smernice sa preto v ods. 9 navrhuje, aby ÚRSO (ak rozhodol o udelení výnimky z povinnosti oddelenia prevádzkovateľa vodíkovej distribučnej siete) bol povinný najmenej raz za 7 rokov od nadobudnutia právnej moci rozhodnutia o udelení výnimky vykonať </w:t>
      </w:r>
      <w:r w:rsidR="008B2B8A">
        <w:rPr>
          <w:rFonts w:ascii="Times New Roman" w:eastAsia="Aptos" w:hAnsi="Times New Roman" w:cs="Times New Roman"/>
          <w:kern w:val="0"/>
          <w14:ligatures w14:val="none"/>
        </w:rPr>
        <w:t xml:space="preserve">a uverejniť </w:t>
      </w:r>
      <w:r w:rsidRPr="00F577C6">
        <w:rPr>
          <w:rFonts w:ascii="Times New Roman" w:eastAsia="Aptos" w:hAnsi="Times New Roman" w:cs="Times New Roman"/>
          <w:kern w:val="0"/>
          <w14:ligatures w14:val="none"/>
        </w:rPr>
        <w:t>vyhodnotenie dopadov udelenej výnimky na hospodársku súťaž, rozvoj vodíkovej infraštruktúry a trh s vodíkom na území Slovenska a Európskej únie.</w:t>
      </w:r>
    </w:p>
    <w:p w14:paraId="53267E36" w14:textId="0A711AFF"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Keďže v priebehu času môže distribučná sieť vodíka prestať spĺňať požiadavky uvedené v ods. 8 alebo môže mať dĺžka trvania výnimky z povinnosti oddelenia nepriaznivý vplyv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rozvíjajúci sa trh s vodíkom, ÚRSO je podľa navrhovaného odseku 10 oprávnený rozhodnúť o zrušení výnimky z povinnosti oddelenia prevádzkovateľa distribučnej siete vodíka, ak zistí, že niektorá z podmienok na základe ktorých bola udelená výnimka z povinnosti oddelenia, alebo ak by pokračovanie výnimky z povinnosti oddelenia prevádzkovateľa distribučnej siete vodíka mohlo ohroziť hospodársku súťaž alebo ovplyvniť rozvoj infraštruktúry vodíka alebo trhu s vodíkom na Slovensku alebo v Európskej únii. Ide o transpozíciu článku 52 ods. 2 prvého </w:t>
      </w:r>
      <w:proofErr w:type="spellStart"/>
      <w:r w:rsidRPr="00F577C6">
        <w:rPr>
          <w:rFonts w:ascii="Times New Roman" w:eastAsia="Aptos" w:hAnsi="Times New Roman" w:cs="Times New Roman"/>
          <w:kern w:val="0"/>
          <w14:ligatures w14:val="none"/>
        </w:rPr>
        <w:t>pododseku</w:t>
      </w:r>
      <w:proofErr w:type="spellEnd"/>
      <w:r w:rsidRPr="00F577C6">
        <w:rPr>
          <w:rFonts w:ascii="Times New Roman" w:eastAsia="Aptos" w:hAnsi="Times New Roman" w:cs="Times New Roman"/>
          <w:kern w:val="0"/>
          <w14:ligatures w14:val="none"/>
        </w:rPr>
        <w:t xml:space="preserve"> smernice o vnútornom trhu so zemným plynom.</w:t>
      </w:r>
    </w:p>
    <w:p w14:paraId="06C4B450" w14:textId="234BC1B8"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čl. 52 ods. 2 druhý </w:t>
      </w:r>
      <w:proofErr w:type="spellStart"/>
      <w:r w:rsidRPr="00F577C6">
        <w:rPr>
          <w:rFonts w:ascii="Times New Roman" w:eastAsia="Aptos" w:hAnsi="Times New Roman" w:cs="Times New Roman"/>
          <w:kern w:val="0"/>
          <w14:ligatures w14:val="none"/>
        </w:rPr>
        <w:t>pododsek</w:t>
      </w:r>
      <w:proofErr w:type="spellEnd"/>
      <w:r w:rsidRPr="00F577C6">
        <w:rPr>
          <w:rFonts w:ascii="Times New Roman" w:eastAsia="Aptos" w:hAnsi="Times New Roman" w:cs="Times New Roman"/>
          <w:kern w:val="0"/>
          <w14:ligatures w14:val="none"/>
        </w:rPr>
        <w:t xml:space="preserve"> smernice (EÚ) 2024/1788 členské štáty majú prijať potrebné opatrenia na zabezpečenie toho, aby žiadosti výrobcov vodíka o prístup a žiadosti priemyselných odberateľov o pripojenie boli oznámené regulačnému orgánu, uverejnené</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a spracované v súlade s článkom 42. Pri zverejňovaní žiadostí o prístup sa zachováva dôvernosť, ktoré majú z obchodného hľadiska citlivú povahu. V odseku 11 sa preto navrhuje uložiť prevádzkovateľovi distribučnej siete vodíka povinnosť (pokiaľ ho výrobca vodíka alebo </w:t>
      </w:r>
      <w:r w:rsidRPr="00F577C6">
        <w:rPr>
          <w:rFonts w:ascii="Times New Roman" w:eastAsia="Aptos" w:hAnsi="Times New Roman" w:cs="Times New Roman"/>
          <w:kern w:val="0"/>
          <w14:ligatures w14:val="none"/>
        </w:rPr>
        <w:lastRenderedPageBreak/>
        <w:t xml:space="preserve">odberateľ vodíka mimo domácnosť požiadal o pripojenie alebo prístup do vodíkovej distribučnej siete) </w:t>
      </w:r>
      <w:r w:rsidR="000B1770" w:rsidRPr="000B1770">
        <w:rPr>
          <w:rFonts w:ascii="Times New Roman" w:eastAsia="Aptos" w:hAnsi="Times New Roman" w:cs="Times New Roman"/>
          <w:kern w:val="0"/>
          <w14:ligatures w14:val="none"/>
        </w:rPr>
        <w:t xml:space="preserve">najneskôr do 10 pracovných dní odo dňa vybavenia žiadosti informovať úrad o spôsobe jej vybavenia. Prevádzkovateľ vodíkovej distribučnej siete je najneskôr </w:t>
      </w:r>
      <w:r w:rsidR="002477EF">
        <w:rPr>
          <w:rFonts w:ascii="Times New Roman" w:eastAsia="Aptos" w:hAnsi="Times New Roman" w:cs="Times New Roman"/>
          <w:kern w:val="0"/>
          <w14:ligatures w14:val="none"/>
        </w:rPr>
        <w:br/>
      </w:r>
      <w:r w:rsidR="000B1770" w:rsidRPr="000B1770">
        <w:rPr>
          <w:rFonts w:ascii="Times New Roman" w:eastAsia="Aptos" w:hAnsi="Times New Roman" w:cs="Times New Roman"/>
          <w:kern w:val="0"/>
          <w14:ligatures w14:val="none"/>
        </w:rPr>
        <w:t>do 10 pracovných dní odo dňa doručenia žiadosti uverejní na svojom webovom sídle informáciu o doručení žiadosti podľa prvej vety; pri uverejnení zachováva dôvernosť citlivých obchodných informácií.</w:t>
      </w:r>
    </w:p>
    <w:p w14:paraId="2289A55C" w14:textId="2C537860" w:rsidR="00430B89" w:rsidRPr="00F577C6" w:rsidRDefault="00430B89" w:rsidP="00F577C6">
      <w:pPr>
        <w:spacing w:line="259" w:lineRule="auto"/>
        <w:jc w:val="both"/>
        <w:rPr>
          <w:rFonts w:ascii="Times New Roman" w:eastAsia="Aptos" w:hAnsi="Times New Roman" w:cs="Times New Roman"/>
          <w:kern w:val="0"/>
          <w14:ligatures w14:val="none"/>
        </w:rPr>
      </w:pPr>
      <w:r w:rsidRPr="00430B89">
        <w:rPr>
          <w:rFonts w:ascii="Times New Roman" w:eastAsia="Aptos" w:hAnsi="Times New Roman" w:cs="Times New Roman"/>
          <w:kern w:val="0"/>
          <w14:ligatures w14:val="none"/>
        </w:rPr>
        <w:t xml:space="preserve">Prevádzkovateľ distribučnej siete môže byť zároveň prevádzkovateľom vodíkovej distribučnej siete v rámci jednej právnickej osoby; zákon nevyžaduje oddelenie distribúcie vodíka </w:t>
      </w:r>
      <w:r w:rsidR="002477EF">
        <w:rPr>
          <w:rFonts w:ascii="Times New Roman" w:eastAsia="Aptos" w:hAnsi="Times New Roman" w:cs="Times New Roman"/>
          <w:kern w:val="0"/>
          <w14:ligatures w14:val="none"/>
        </w:rPr>
        <w:br/>
      </w:r>
      <w:r w:rsidRPr="00430B89">
        <w:rPr>
          <w:rFonts w:ascii="Times New Roman" w:eastAsia="Aptos" w:hAnsi="Times New Roman" w:cs="Times New Roman"/>
          <w:kern w:val="0"/>
          <w14:ligatures w14:val="none"/>
        </w:rPr>
        <w:t>od distribúcie plynu. Povinnosť oddelenia podľa § 82o sa uplatní, len ak je prevádzkovateľ vodíkovej distribučnej siete súčasťou vertikálne integrovaného podniku (§ 3 písm. a) bod 12), a v súlade s čl. 46 ods. 1 smernice (EÚ) 2024/1788 smeruje k nezávislosti od činností uvedených v § 82o ods. 1, nie k vzájomnému oddeleniu distribúcie plynu a distribúcie vodíka.</w:t>
      </w:r>
    </w:p>
    <w:p w14:paraId="43461A9C"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82p (Plán rozvoja vodíkovej distribučnej siete)</w:t>
      </w:r>
    </w:p>
    <w:p w14:paraId="73779954" w14:textId="193DCE1F"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Navrhovaný § 82p v nadväznosti na čl. 56 smernice (EÚ) 2024/1788 upravuje postup spracovania a schvaľovania plánu rozvoja vodíkovej distribučnej siete. Podľa čl. 56 ods. 1 smernice (EÚ) 2024/1788 majú prevádzkovatelia vodíkových distribučných sietí predkladať regulačnému orgánu každé štyri roky svoj plán rozvoja infraštruktúry vodíkovej siete, pričom plán majú vypracovať v úzkej spolupráci s prevádzkovateľmi distribučných sústav zemného plynu a elektriny, ako aj prípadne s prevádzkovateľmi diaľkového vykurovania a chladenia (za účelom zaistenia účinnej integrácie energetického systému) a v najvyššej možnej miere zohľadniť ich názory. Členské štáty môžu prevádzkovateľom vodíkových distribučných sietí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v súlade s týmto článkom a prevádzkovateľom distribučných sústav v súlade s článkom 57 povoliť, aby vypracovali spoločný plán. </w:t>
      </w:r>
    </w:p>
    <w:p w14:paraId="4E42105E"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 nadväznosti na čl. 56 ods. 1 smernice (EÚ) 2024/1788 preto navrhovaný § 82p ods. 1 stanovuje, že plán rozvoja vodíkovej distribučnej siete vypracováva prevádzkovateľ vodíkovej distribučnej siete. Prevádzkovateľ vodíkovej distribučnej siete si pri vypracovaní plánu vyžiada súčinnosť s prevádzkovateľom distribučnej siete, prevádzkovateľom distribučnej sústavy a s prevádzkovateľmi centrálneho zásobovania teplom, ktorí vykonávajú činnosť na vymedzenom území prevádzkovateľa vodíkovej distribučnej siete.</w:t>
      </w:r>
    </w:p>
    <w:p w14:paraId="577AD2DE"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Požiadavky na obsah plánu rozvoja vodíkovej distribučnej siete sú stanovené na dvoch úrovniach</w:t>
      </w:r>
    </w:p>
    <w:p w14:paraId="1DF87DFF" w14:textId="77777777" w:rsidR="00F577C6" w:rsidRPr="00F577C6" w:rsidRDefault="00F577C6" w:rsidP="00F577C6">
      <w:pPr>
        <w:numPr>
          <w:ilvl w:val="0"/>
          <w:numId w:val="5"/>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požiadavky na súlad plánu s inými dokumentami</w:t>
      </w:r>
    </w:p>
    <w:p w14:paraId="61064FF7" w14:textId="77777777" w:rsidR="00F577C6" w:rsidRPr="00F577C6" w:rsidRDefault="00F577C6" w:rsidP="00F577C6">
      <w:pPr>
        <w:numPr>
          <w:ilvl w:val="0"/>
          <w:numId w:val="5"/>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obsahové náležitosti plánu rozvoja vodíkovej distribučnej siete.</w:t>
      </w:r>
    </w:p>
    <w:p w14:paraId="4A3696A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Pokiaľ ide o súlad plánu rozvoja vodíkovej distribučnej siete s ďalšími dokumentami a predpismi, navrhovaný § 82p ods. 2 zákona stanovuje, že plán rozvoja vodíkovej distribučnej siete musí byť v súlade s </w:t>
      </w:r>
    </w:p>
    <w:p w14:paraId="2B3DD83D" w14:textId="77777777" w:rsidR="00F577C6" w:rsidRPr="00F577C6" w:rsidRDefault="00F577C6" w:rsidP="00F577C6">
      <w:pPr>
        <w:numPr>
          <w:ilvl w:val="0"/>
          <w:numId w:val="6"/>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integrovaným národným energetickým a klimatickým plánom, </w:t>
      </w:r>
    </w:p>
    <w:p w14:paraId="7E9D5AA6" w14:textId="77777777" w:rsidR="00F577C6" w:rsidRPr="00F577C6" w:rsidRDefault="00F577C6" w:rsidP="00F577C6">
      <w:pPr>
        <w:numPr>
          <w:ilvl w:val="0"/>
          <w:numId w:val="6"/>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cieľmi klimatickej neutrality podľa osobitného predpisu, </w:t>
      </w:r>
    </w:p>
    <w:p w14:paraId="75AB7EDF" w14:textId="77777777" w:rsidR="00F577C6" w:rsidRPr="00F577C6" w:rsidRDefault="00F577C6" w:rsidP="00F577C6">
      <w:pPr>
        <w:numPr>
          <w:ilvl w:val="0"/>
          <w:numId w:val="6"/>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plánom rozvoja vodíkovej siete pre celú Európsku úniu podľa osobitného predpisu a </w:t>
      </w:r>
    </w:p>
    <w:p w14:paraId="4F2F38DB" w14:textId="77777777" w:rsidR="00F577C6" w:rsidRPr="00F577C6" w:rsidRDefault="00F577C6" w:rsidP="00F577C6">
      <w:pPr>
        <w:numPr>
          <w:ilvl w:val="0"/>
          <w:numId w:val="6"/>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desaťročným plánom rozvoja vodíkovej prepravnej siete.</w:t>
      </w:r>
    </w:p>
    <w:p w14:paraId="61A50F89"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Uvedeným spôsobom sú transponované požiadavky čl. 56 ods. 2 písm. f) a g) smernice o vnútornom trhu s plynom.</w:t>
      </w:r>
    </w:p>
    <w:p w14:paraId="1451DCC7"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Pokiaľ sa jedná o samotné obsahové náležitosti plánu rozvoja vodíkovej distribučnej siete, rozširuje sa splnomocnenie ÚRSO podľa § 95 ods. 2 písm. k) zákona o energetike k stanoveniu </w:t>
      </w:r>
      <w:r w:rsidRPr="00F577C6">
        <w:rPr>
          <w:rFonts w:ascii="Times New Roman" w:eastAsia="Aptos" w:hAnsi="Times New Roman" w:cs="Times New Roman"/>
          <w:kern w:val="0"/>
          <w14:ligatures w14:val="none"/>
        </w:rPr>
        <w:lastRenderedPageBreak/>
        <w:t xml:space="preserve">obsahových náležitostí plánu rozvoja vodíkovej distribučnej siete. ÚRSO tak vyhláškou vydávanou na základe splnomocnenia podľa § 95 ods. 2 písm. k) zákona o energetike stanoví jednotlivé náležitosti plánu rozvoja vodíkovej distribučnej siete, a tým dôjde k plnej transpozícii požiadaviek na obsah plánu rozvoja vodíkovej distribučnej siete podľa čl. 56 ods. 1 druhý </w:t>
      </w:r>
      <w:proofErr w:type="spellStart"/>
      <w:r w:rsidRPr="00F577C6">
        <w:rPr>
          <w:rFonts w:ascii="Times New Roman" w:eastAsia="Aptos" w:hAnsi="Times New Roman" w:cs="Times New Roman"/>
          <w:kern w:val="0"/>
          <w14:ligatures w14:val="none"/>
        </w:rPr>
        <w:t>pododsek</w:t>
      </w:r>
      <w:proofErr w:type="spellEnd"/>
      <w:r w:rsidRPr="00F577C6">
        <w:rPr>
          <w:rFonts w:ascii="Times New Roman" w:eastAsia="Aptos" w:hAnsi="Times New Roman" w:cs="Times New Roman"/>
          <w:kern w:val="0"/>
          <w14:ligatures w14:val="none"/>
        </w:rPr>
        <w:t xml:space="preserve"> a ods. 2 písm. a) až c) smernice o vnútornom trhu s plynom. </w:t>
      </w:r>
    </w:p>
    <w:p w14:paraId="238F8840" w14:textId="73194D88"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čl. 56 ods. 2 písm. e) smernice (EÚ) 2024/1788 musí byť plán rozvoja vodíkovej distribučnej siete zverejnený na internetových stránkach prevádzkovateľa vodíkovej distribučnej siete spolu s výsledkom konzultácie so zúčastnenými stranami a predložený regulačnému orgánu spolu s výsledkami konzultácie so zúčastnenými stranami; tieto internetové stránky sa pravidelne aktualizujú, aby boli príslušné zúčastnené strany dostatočne informované, a mohli sa tak účinne zúčastniť konzultácie. Preto navrhovaný § 82p ods. 3 stanovuje, že prevádzkovateľ vodíkovej distribučnej siete je povinný plán rozvoja vodíkovej distribučnej siete pred jeho predložením ministerstvu a úradu verejne konzultovať a záznam o verejnej konzultácii predkladá prevádzkovateľ vodíkovej distribučnej siete ministerstvu a úradu spolu s plánom rozvoja vodíkovej distribučnej siete. Na vedenie verejných konzultácií ohľadom plánu rozvoja vodíkovej distribučnej siete sa uplatnia všeobecné procesné pravidlá verejných konzultácií podľa § 19a zákona o energetike. Súčasťou týchto pravidiel je taktiež § 19a ods. 3 zákona o energetike, podľa ktorého bude prevádzkovateľ vodíkovej distribučnej sústavy povinný zverejniť uplatnené pripomienky a spôsob ich vyhodnotenia spolu s odôvodnením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na svojom webovom sídle.</w:t>
      </w:r>
    </w:p>
    <w:p w14:paraId="546ABD71"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čl. 56 ods. 4 smernice o vnútornom trhu s plynom nepodliehajú návrhy plány rozvoja vodíkovej distribučnej siete schvaľovaniu zo strany regulačného orgánu, ale prípadnému preskúmaniu z hľadiska ich správnosti a úplnosti. Regulačný orgán má posúdiť, či je plán rozvoja vodíkovej distribučnej siete v súlade s čl. 56 ods. 1 smernice o vnútornom trhu s plynom. Regulačný orgán plán preskúma a v súlade s posúdením môže požadovať jeho zmeny. Zohľadní pritom celkovú energetickú a hospodársku potrebu vodíkovej siete, ako aj spoločný rámec pre scenáre vypracovaný podľa čl. 55 ods. 2 písm. f). Regulačný orgán sa môže rozhodnúť, že predložené plány týkajúce sa vodíkových sietí, na ktoré sa vzťahuje výnimka podľa článku 51 nebo 52, nepreskúma a zmeny neodporučí. </w:t>
      </w:r>
    </w:p>
    <w:p w14:paraId="1DF268C0" w14:textId="0CB11DD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súlade s touto </w:t>
      </w:r>
      <w:proofErr w:type="spellStart"/>
      <w:r w:rsidRPr="00F577C6">
        <w:rPr>
          <w:rFonts w:ascii="Times New Roman" w:eastAsia="Aptos" w:hAnsi="Times New Roman" w:cs="Times New Roman"/>
          <w:kern w:val="0"/>
          <w14:ligatures w14:val="none"/>
        </w:rPr>
        <w:t>smernicovou</w:t>
      </w:r>
      <w:proofErr w:type="spellEnd"/>
      <w:r w:rsidRPr="00F577C6">
        <w:rPr>
          <w:rFonts w:ascii="Times New Roman" w:eastAsia="Aptos" w:hAnsi="Times New Roman" w:cs="Times New Roman"/>
          <w:kern w:val="0"/>
          <w14:ligatures w14:val="none"/>
        </w:rPr>
        <w:t xml:space="preserve"> úpravou samotný plán rozvoja vodíkovej distribučnej siete spracováva a prijíma prevádzkovateľ vodíkovej distribučnej siete a prijatý plán predkladá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k ex post preskúmaniu ÚRSO (§ 82n ods. 7 písm. f) zákona o energetike). ÚRSO podľa navrhovaného § 82p ods. 3 plán rozvoja vodíkovej distribučnej siete spoločne so záznamom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z verejnej konzultácie zverejní na svojom webovom sídle a ak plán rozvoja vodíkovej distribučnej siete neobsahuje náležitosti podľa všeobecne záväzného právneho predpisu vydaného úradom (vyhlášky vydávané ÚRSO), prevádzkovateľ vodíkovej distribučnej siete riadne nevyhodnotil uplatnené pripomienky, nezohľadňuje celkovú energetickú alebo ekonomickú nevyhnutnosť vodíkovej siete, nie je v súlade so spoločným scenárom podľa </w:t>
      </w:r>
      <w:r w:rsidR="00917BE0">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82m ods. 17 až 19 alebo plán rozvoja vodíkovej distribučnej siete má iné nedostatky, uloží ÚRSO prevádzkovateľovi vodíkovej distribučnej siete z vlastného podnetu rozhodnutím uloží povinnosť zmeny plánu rozvoja vodíkovej distribučnej siete alebo odstránenia nedostatkov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určí mu na to primeranú lehotu. O uložení povinnosti zmeny plánu rozvoja vodíkovej distribučnej siete alebo odstránenia iných nedostatkov ÚRSO informuje ministerstvo. </w:t>
      </w:r>
      <w:r w:rsidR="00917BE0">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Ak ÚRSO nezačne konanie o zmene plánu rozvoja vodíkovej distribučnej siete alebo o odstránení nedostatkov do jedného mesiaca od predloženia plánu rozvoja vodíkovej </w:t>
      </w:r>
      <w:r w:rsidRPr="00F577C6">
        <w:rPr>
          <w:rFonts w:ascii="Times New Roman" w:eastAsia="Aptos" w:hAnsi="Times New Roman" w:cs="Times New Roman"/>
          <w:kern w:val="0"/>
          <w14:ligatures w14:val="none"/>
        </w:rPr>
        <w:lastRenderedPageBreak/>
        <w:t xml:space="preserve">distribučnej siete úradu, platí, že plán rozvoja vodíkovej distribučnej siete je úplný </w:t>
      </w:r>
      <w:r w:rsidR="00917BE0">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bez nedostatkov. </w:t>
      </w:r>
    </w:p>
    <w:p w14:paraId="77A95946"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Jedná sa tak o analogickú právnu úpravu ako v prípade prijímania a ex post prieskumu plánu rozvoja distribučnej sústavy v elektroenergetike. </w:t>
      </w:r>
    </w:p>
    <w:p w14:paraId="36D2D63B"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So spracovaním plánu rozvoja vodíkovej distribučnej siete súvisí možnosť spracovania spoločného plánu rozvoja vodíkovej distribučnej siete a plánu vyraďovania, ktorý inak spracováva prevádzkovateľ  distribučnej siete podľa § 75a návrhu zákona. Podľa čl. 56 ods. 1 smernice (EÚ) 2024/1788 platí, že členské štáty môžu prevádzkovateľom vodíkových distribučných sietí a prevádzkovateľom distribučných sústav, ktorí pôsobia v rovnakom regióne, povoliť, aby vypracovali spoločný plán. Členské štáty umožňujúce jeden spoločný plán zaistia, aby bol plán dostatočne transparentný, aby jasne určil špecifické potreby odvetvia zemného plynu a špecifické potreby odvetvia vodíka, na ktorý sa vzťahuje. Pre každý nosič energie sa vykoná oddelené modelovanie, pričom samostatné kapitoly znázorňujú mapy siete pre zemný plyn a mapy vodíkovej siete.</w:t>
      </w:r>
    </w:p>
    <w:p w14:paraId="51715C64" w14:textId="3A51B08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nadväznosti na čl. 56 ods. 1 smernice (EÚ) 2024/1788 sa preto v § 82p ods. 3 stanovuje,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že prevádzkovateľ vodíkovej distribučnej siete a prevádzkovateľ distribučnej siete sa môžu dohodnúť na vypracovaní spoločného plánu rozvoja vodíkovej distribučnej siete a plánu na vyraďovanie. Ak sa vypracováva  spoločný plán, vypracuje sa tak, aby upravoval odôvodnené potreby účastníkov trhu s plynom a odôvodnené potreby</w:t>
      </w:r>
      <w:r w:rsidRPr="00F577C6" w:rsidDel="00A21EAE">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účastníkov trhu s vodíkom. </w:t>
      </w:r>
    </w:p>
    <w:p w14:paraId="04F242B2"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Keďže však proces prijímania a preskúmavania, resp. schvaľovania plánu rozvoja vodíkovej distribučnej siete a plánu vyraďovania distribučných sietí je odlišný (v prípade plánu rozvoja vodíkovej distribučnej siete plán prijíma samotný prevádzkovateľ siete a regulačný orgán má len možnosť následnej ingerencie do prijatého plánu, zatiaľ čo plán vyraďovania distribučných sietí z prevádzky podlieha schváleniu regulačným orgánom, a do jeho schválenia sa tak jedná stále iba o návrh takéhoto plánu), musí zákon upravovať aj odlišný postup prijímania takéhoto spoločného plánu. Preto navrhovaný § 82p ods. 3 posledná veta stanovuje, že spoločný plán musí zahŕňať plánované vyraďovanie zariadení distribučnej siete alebo jej časti z prevádzky podľa schváleného plánu vyraďovania. Inými slovami, aby bolo možné vypracovať spoločný plán rozvoja vodíkovej distribučnej siete a plánu vyraďovania distribučnej siete z prevádzky, je najskôr nutné spracovať plán vyraďovania distribučnej siete z prevádzky, ten predložiť ÚRSO na schválenie, a po jeho schválení zahrnúť opatrenia zo schváleného spoločného plánu rozvoja vodíkovej distribučnej siete a plánu vyraďovania, ktorý prevádzkovatelia distribučných a vodíkových distribučných sietí verejne konzultujú a následne predkladajú ÚRSO k preskúmavaniu jeho správnosti. </w:t>
      </w:r>
    </w:p>
    <w:p w14:paraId="5CF55C63" w14:textId="0432BE7A"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82q (Riadenie vodíkovej</w:t>
      </w:r>
      <w:r w:rsidR="00647D0E">
        <w:rPr>
          <w:rFonts w:ascii="Times New Roman" w:eastAsia="Yu Gothic Light" w:hAnsi="Times New Roman" w:cs="Times New Roman"/>
          <w:b/>
          <w:color w:val="000000"/>
          <w:kern w:val="0"/>
          <w14:ligatures w14:val="none"/>
        </w:rPr>
        <w:t xml:space="preserve"> distribučnej</w:t>
      </w:r>
      <w:r w:rsidRPr="00F577C6">
        <w:rPr>
          <w:rFonts w:ascii="Times New Roman" w:eastAsia="Yu Gothic Light" w:hAnsi="Times New Roman" w:cs="Times New Roman"/>
          <w:b/>
          <w:color w:val="000000"/>
          <w:kern w:val="0"/>
          <w14:ligatures w14:val="none"/>
        </w:rPr>
        <w:t xml:space="preserve"> siete)</w:t>
      </w:r>
    </w:p>
    <w:p w14:paraId="4BE624DF"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Navrhovaný § 82q upravuje pravidlá dispečerského riadenia vodíkovej siete. Jedná sa o rovnakú právnu úpravu ako je právna úprava dispečerského riadenia siete podľa § 66 zákona o energetike.</w:t>
      </w:r>
    </w:p>
    <w:p w14:paraId="57214FDC" w14:textId="6AEEC0CD"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 82q ods. 1 bude platiť, že vodíkovú distribučnú sieť na vymedzenom území bude riadiť vodíkový dispečing, ktorý je zodpovedný za operatívne riadenie vodíkovej distribučnej siete. Podľa ods. 2 potom bude platiť, že ak je na vymedzenom území viac prevádzkovateľov vodíkovej distribučnej siete, ministerstvo rozhodnutím určí, ktorý z prevádzkovateľov distribučnej siete je povinný plniť úlohy vodíkového dispečingu na vymedzenom území. K výberu a určeniu prevádzkovateľa distribučnej siete ako plynárenského dispečingu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lastRenderedPageBreak/>
        <w:t>je Ministerstvo hospodárstva vecne príslušné podľa § 88 zákona o energetike a rovnako tak bude Ministerstvo hospodárstva vecne príslušné k určeniu prevádzkovateľa vodíkovej distribučnej siete ako vodíkového dispečingu. Podstatou je, aby bol vždy určený jeden subjekt zodpovedný za výkon činností vodíkového dispečingu.</w:t>
      </w:r>
    </w:p>
    <w:p w14:paraId="3401846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Vodíkový dispečing bude podľa § 82q ods. 2 povinný</w:t>
      </w:r>
    </w:p>
    <w:p w14:paraId="39409F29" w14:textId="77777777" w:rsidR="00F577C6" w:rsidRPr="00F577C6" w:rsidRDefault="00F577C6" w:rsidP="00F577C6">
      <w:pPr>
        <w:numPr>
          <w:ilvl w:val="0"/>
          <w:numId w:val="7"/>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operatívne riadiť vodíkovú distribučnú sieť a distribúciu vodíka do prepojovacích bodov nadväzujúcich distribučných sietí,</w:t>
      </w:r>
    </w:p>
    <w:p w14:paraId="7F26AF86" w14:textId="77777777" w:rsidR="00F577C6" w:rsidRPr="00F577C6" w:rsidRDefault="00F577C6" w:rsidP="00F577C6">
      <w:pPr>
        <w:numPr>
          <w:ilvl w:val="0"/>
          <w:numId w:val="7"/>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technicky riadiť rozdeľovanie zdrojov vodíka vo vstupných bodoch do prepojených vodíkových distribučných sietí, a </w:t>
      </w:r>
    </w:p>
    <w:p w14:paraId="0A289A66" w14:textId="77777777" w:rsidR="00F577C6" w:rsidRPr="00F577C6" w:rsidRDefault="00F577C6" w:rsidP="00F577C6">
      <w:pPr>
        <w:numPr>
          <w:ilvl w:val="0"/>
          <w:numId w:val="7"/>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vykonávať monitorovanie a predikciu dodávok vodíka na vymedzenom území.</w:t>
      </w:r>
    </w:p>
    <w:p w14:paraId="52B7F220" w14:textId="64675F6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Navrhované ustanovenie § 82q ods. 5 zákona upravuje možnosť </w:t>
      </w:r>
      <w:proofErr w:type="spellStart"/>
      <w:r w:rsidRPr="00F577C6">
        <w:rPr>
          <w:rFonts w:ascii="Times New Roman" w:eastAsia="Aptos" w:hAnsi="Times New Roman" w:cs="Times New Roman"/>
          <w:kern w:val="0"/>
          <w14:ligatures w14:val="none"/>
        </w:rPr>
        <w:t>outsorcovania</w:t>
      </w:r>
      <w:proofErr w:type="spellEnd"/>
      <w:r w:rsidRPr="00F577C6">
        <w:rPr>
          <w:rFonts w:ascii="Times New Roman" w:eastAsia="Aptos" w:hAnsi="Times New Roman" w:cs="Times New Roman"/>
          <w:kern w:val="0"/>
          <w14:ligatures w14:val="none"/>
        </w:rPr>
        <w:t xml:space="preserve"> výkonu činností vodíkového dispečingu na inú osobu. Prevádzkovateľ vodíkovej distribučnej siete, ktorý neplní úlohy vodíkového dispečingu, môže zabezpečiť plnenie úloh dispečerského riadenia prostredníctvom zriadeného vodíkového dispečingu prevádzkovateľa vodíkovej distribučnej siete, ktorý plní úlohy vodíkového dispečingu. Je teda na prevádzkovateľovi vodíkovej distribučnej siete, či bude vykonávať činnosť vodíkového dispečingu sám nebo či zaistí výkon tejto činnosti prostredníctvom iného prevádzkovateľa vodíkovej distribučnej siete. Avšak,</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ak technické podmienky prevádzkovateľa vodíkovej distribučnej siete takýto postup neumožňujú, je prevádzkovateľ vodíkovej distribučnej siete, ktorý neplní úlohy vodíkového dispečingu, povinný zriadiť vlastný dispečing.</w:t>
      </w:r>
    </w:p>
    <w:p w14:paraId="75D0A2DE"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82r (Práva a povinnosti prevádzkovateľa zásobníka vodíka)</w:t>
      </w:r>
    </w:p>
    <w:p w14:paraId="60051868"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Navrhovaný § 82r vymedzuje právny rámec postavenia prevádzkovateľa zásobníka vodíka. Právne postavenie prevádzkovateľa zásobníka vodíka bude opäť rovnaké ako prevádzkovateľa zásobníka (plynu) v sektore plynárenstva, avšak s určitými odlišnosťami.</w:t>
      </w:r>
    </w:p>
    <w:p w14:paraId="3E862E11" w14:textId="28BB394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 rozdiel od sektora plynárenstva, kde smernica (EÚ) 2024/1788 v čl. 33 ods. 1 a následne 3 a 4 umožňuje členským štátom zvoliť režim zjednaného alebo regulovaného prístupu do zásobníka plynu, platí pre sektor vodíkového hospodárstva povinnosť zavedenia regulovaného prístupu, iba s možnosťou dočasnej derogácie zavedenia regulovaného prístupu (do roku 2032). V nadväznosti na možnosť derogácie regulovaného prístupu do zásobníka vodíka preto navrhovaný § 15 ods. 17 stanoví, že sa dohodnutý prístup na trh s vodíkom uplatňuje do 31. decembra 2032 pre prístup do vodíkovej prepravnej siete, vodíkovej distribučnej siete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zásobníka vodíka, a v nadväznosti na to odsek 18 stanoví, že od 1. januára 2033 sa pre prístup do vodíkovej prepravnej siete, vodíkovej distribučnej siete a zásobníka vodíka uplatňuje regulovaný prístup na trh s vodíkom. Podľa čl. 37 ods. 3 smernice (EÚ) 2024/1788 môžu členské štáty stanoviť, že práva na kapacitu pridelené pred 5. augustom 2026 v systéme zjednaného prístupu tretích strán majú byť rešpektované až do dňa skončenia ich platnosti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nemajú byť dotknuté zavedením regulovaného prístupu tretích strán. Toto ustanovenie smernice (EÚ) 2024/1788 sa navrhuje transponovať prostredníctvom prechodného ustanovenia, podľa ktorého sa dohodnutý prístup na trh s vodíkom pro obdobie po 31. decembri 2032 uplatňuje pre prístup do vodíkovej prepravnej siete, vodíkovej distribučnej siete a zásobníka vodíka podľa zmlúv o prístupe do vodíkovej prepravnej siete a preprave vodíka, o prístupe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distribučnej siete a distribúcii vodíka a o prístupe do zásobníka vodíka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uskladňovanie vodíka uzavretých najneskôr do 5. augusta 2026. Pokiaľ bude teda uzavretá zmluva o prístupe do vodíkovej infraštruktúry pred 5. augustom 2026 s dobou trvania rezervácie kapacity po 31. decembri 2032, je potrebné takéto dojednania a rezervácie kapacít </w:t>
      </w:r>
      <w:r w:rsidRPr="00F577C6">
        <w:rPr>
          <w:rFonts w:ascii="Times New Roman" w:eastAsia="Aptos" w:hAnsi="Times New Roman" w:cs="Times New Roman"/>
          <w:kern w:val="0"/>
          <w14:ligatures w14:val="none"/>
        </w:rPr>
        <w:lastRenderedPageBreak/>
        <w:t xml:space="preserve">rešpektovať a zachovať i po termíne zavedenia regulovaného prístupu do vodíkovej prepravnej siete, vodíkovej distribučnej siete alebo zásobníka vodíka. Pokiaľ by boli uzavreté zmluvy </w:t>
      </w:r>
      <w:r w:rsidR="002477E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po 5. auguste 2026, je potrebné, aby takéto dojednanie bolo konštruované ako dohodnutý prístup do 31. decembra 2032 s možnosťou zmeny na podmienky regulovaného prístupu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príslušnej vodíkovej infraštruktúry.  </w:t>
      </w:r>
    </w:p>
    <w:p w14:paraId="3CA2055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Rovnako ako prevádzkovateľ  zásobníka plynu musí mať aj prevádzkovateľ  zásobníka vodíka právo na pripojenie, tentokrát k vodíkové sieti. Na rozdiel od sektora plynárenstva však v sektore vodíkového hospodárstva platí, že právo na pripojenie zásobníka vodíka sa vzťahuje len na pripojenie zásobníka vodíka do vodíkovej prepravnej siete (§ 82r ods. 1 písm. b) zákona). To vyplýva z pojmu „vodíková distribučná sieť“ Podľa čl. 2 bod 24 smernice o vnútornom trhu s plynom, ktorou je definovaná ako „</w:t>
      </w:r>
      <w:r w:rsidRPr="00F577C6">
        <w:rPr>
          <w:rFonts w:ascii="Times New Roman" w:eastAsia="Aptos" w:hAnsi="Times New Roman" w:cs="Times New Roman"/>
          <w:i/>
          <w:iCs/>
          <w:kern w:val="0"/>
          <w14:ligatures w14:val="none"/>
        </w:rPr>
        <w:t>potrubná sieť pre miestnu alebo regionálnu dopravu vodíka vysokého stupňa čistoty, ktorá slúži predovšetkým k dodávkam pre priamo pripojených odberateľov a nezahŕňa vodíkov prepojovacie vedenia a ktorá nie je priamo pripojená k zariadeniam pre uskladňovanie vodíka alebo vodíkovým terminálom</w:t>
      </w:r>
      <w:r w:rsidRPr="00F577C6">
        <w:rPr>
          <w:rFonts w:ascii="Times New Roman" w:eastAsia="Aptos" w:hAnsi="Times New Roman" w:cs="Times New Roman"/>
          <w:kern w:val="0"/>
          <w14:ligatures w14:val="none"/>
        </w:rPr>
        <w:t>“. Smernica (EÚ) 2024/1788 tak predpokladá, že zásobník vodíka (rovnako ako vodíkový terminál) bude pripojovaný len do vodíkovej prepravnej siete.</w:t>
      </w:r>
    </w:p>
    <w:p w14:paraId="2EB29E5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Rovnako ako v prípade sektora plynárenstva, aj v prípade sektora vodíka platí povinnosť umožniť prístup tretích strán do zásobníka vodíka. Podľa navrhovaného § 82r ods. 6 písm. d) a e) preto má byť prevádzkovateľ  vodíkového zásobníka povinný</w:t>
      </w:r>
    </w:p>
    <w:p w14:paraId="15702B25" w14:textId="3191EA5B" w:rsidR="00F577C6" w:rsidRPr="00F577C6" w:rsidRDefault="00F577C6" w:rsidP="00F577C6">
      <w:pPr>
        <w:numPr>
          <w:ilvl w:val="0"/>
          <w:numId w:val="8"/>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uzatvoriť zmluvu o prístupe do zásobníka vodíka a uskladňovaní vodíka s každým, kto o to požiada, ak sú splnené technické podmienky a obchodné podmienky prístupu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zásobníka vodíka a uskladňovania vodíka, a </w:t>
      </w:r>
    </w:p>
    <w:p w14:paraId="0B33FA3E" w14:textId="77777777" w:rsidR="00F577C6" w:rsidRPr="00F577C6" w:rsidRDefault="00F577C6" w:rsidP="00F577C6">
      <w:pPr>
        <w:numPr>
          <w:ilvl w:val="0"/>
          <w:numId w:val="8"/>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zabezpečiť na transparentnom a nediskriminačnom princípe prístup do zásobníka vodíka a k podporným službám. </w:t>
      </w:r>
    </w:p>
    <w:p w14:paraId="6413E128"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 tým súvisí ustanovenie návrhu zákona oprávňujúce prevádzkovateľa zásobníka vodíka odmietnuť prístup do zásobníka vodíka len vo vymedzených prípadoch, a to </w:t>
      </w:r>
    </w:p>
    <w:p w14:paraId="69B1A40E" w14:textId="77777777" w:rsidR="00F577C6" w:rsidRPr="00F577C6" w:rsidRDefault="00F577C6" w:rsidP="00F577C6">
      <w:pPr>
        <w:numPr>
          <w:ilvl w:val="0"/>
          <w:numId w:val="9"/>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z dôvodu nedostatku kapacity zásobníka vodíka (§ 82r ods. 1 písm. c) návrhu zákona) a </w:t>
      </w:r>
    </w:p>
    <w:p w14:paraId="5EEF95D6" w14:textId="77777777" w:rsidR="00F577C6" w:rsidRPr="00F577C6" w:rsidRDefault="00F577C6" w:rsidP="00F577C6">
      <w:pPr>
        <w:numPr>
          <w:ilvl w:val="0"/>
          <w:numId w:val="9"/>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alebo ak prístup zabraňuje plneniu povinností vo všeobecnom hospodárskom záujme (§ 82r ods. 1 písm. d) návrhu zákona). </w:t>
      </w:r>
    </w:p>
    <w:p w14:paraId="28540A09" w14:textId="45D8856B"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Navrhovaný ods. 2 a 4 upravuje zákonné prípady, kedy je prevádzkovateľ zásobníka vodíka oprávnený bez nároku na náhradu škody (okrem prípadov, ak škoda vznikla zavinením prevádzkovateľa zásobníka vodíka) obmedziť alebo prerušiť uskladňovanie vodíka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v nevyhnutnom rozsahu a na nevyhnutný čas, a postup po odstránení dôvodov pre prerušenie uskladňovania vodíka. Po odstránení dôvodov, pre ktoré bolo obmedzené alebo prerušené uskladňovanie vodíka, je prevádzkovateľ zásobníka vodíka povinný bezodkladne obnoviť uskladňovanie vodíka. Jedná sa o analogické ustanovenia s inými časťami zákona, ktoré na zákonnej úrovni upravujú režim zodpovednosti za škodu pri prevádzke energetických odvetví v prípadoch, kedy je prevádzkovateľ  takéhoto zariadenia zo zákona oprávnený prevádzku zariadenia prerušiť alebo obmedziť poskytovanú službu.</w:t>
      </w:r>
    </w:p>
    <w:p w14:paraId="3B11C63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Navrhovaný ods. 6 vymedzuje základné povinnosti prevádzkovateľa zásobníka vodíku. Jedná sa predovšetkým o zákonné vymedzenie povinností týkajúcich sa</w:t>
      </w:r>
    </w:p>
    <w:p w14:paraId="33ED5E95" w14:textId="77777777" w:rsidR="00F577C6" w:rsidRPr="00F577C6" w:rsidRDefault="00F577C6" w:rsidP="00F577C6">
      <w:pPr>
        <w:numPr>
          <w:ilvl w:val="0"/>
          <w:numId w:val="10"/>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všeobecnej povinnosti prevádzkovať bezpečne a spoľahlivo zásobník vodíka (§ 82r ods. 6 písm. a) zákona),  </w:t>
      </w:r>
    </w:p>
    <w:p w14:paraId="34523B9E" w14:textId="1E8323FA" w:rsidR="00F577C6" w:rsidRPr="00F577C6" w:rsidRDefault="00F577C6" w:rsidP="00F577C6">
      <w:pPr>
        <w:numPr>
          <w:ilvl w:val="0"/>
          <w:numId w:val="10"/>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lastRenderedPageBreak/>
        <w:t xml:space="preserve">povinnosti umožnenia prístupu tretích strán do zásobníka plynu spočívajúcej v povinnosti uzatvoriť zmluvu o prístupe do zásobníka vodíka a uskladňovaní vodíka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s každým, kto o to požiada, ak sú splnené technické podmienky a obchodné podmienky prístupu do zásobníka vodíka a uskladňovania vodíka (§ 82r ods. 6 písm. d) zákona)</w:t>
      </w:r>
    </w:p>
    <w:p w14:paraId="51C5ECCC" w14:textId="550CA7BB" w:rsidR="00F577C6" w:rsidRPr="00F577C6" w:rsidRDefault="00F577C6" w:rsidP="00F577C6">
      <w:pPr>
        <w:numPr>
          <w:ilvl w:val="0"/>
          <w:numId w:val="10"/>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nediskriminácie používateľov zásobníka vodíka (povinnosť zabezpečiť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transparentnom a nediskriminačnom princípe prístup do zásobníka vodíka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k podporným službám podľa § 82r ods. 6 písm. e) zákona a zabezpečiť nediskriminačné zaobchádzanie so všetkými účastníkmi trhu s vodíkom podľa § 82r ods. 6 písm. f) zákona), </w:t>
      </w:r>
    </w:p>
    <w:p w14:paraId="311A2421" w14:textId="450F14CB" w:rsidR="00F577C6" w:rsidRPr="00F577C6" w:rsidRDefault="00F577C6" w:rsidP="00F577C6">
      <w:pPr>
        <w:numPr>
          <w:ilvl w:val="0"/>
          <w:numId w:val="10"/>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transparentnosti obchodných podmienok a technických informácií potrebných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pre prístup do zásobníka vodíka (napr. zverejňovať obchodné podmienky prístupu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do zásobníka vodíka a uskladňovania vodíka do desiatich dní od nadobudnutia ich účinnosti podľa § 82r ods. 6 písm. h) zákona a zverejňovanie informácií na webu podľa § 82r ods. 6 písm. t) zákona),</w:t>
      </w:r>
    </w:p>
    <w:p w14:paraId="52E8CD8B" w14:textId="77777777" w:rsidR="00F577C6" w:rsidRPr="00F577C6" w:rsidRDefault="00F577C6" w:rsidP="00F577C6">
      <w:pPr>
        <w:numPr>
          <w:ilvl w:val="0"/>
          <w:numId w:val="10"/>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zachovanie dôvernosti informácií (povinnosť zachovávať dôvernosť citlivých obchodných informácií získaných vykonávaním činnosti prevádzkovania zásobníka vodíka podľa § 82r ods. 6 písm. u) zákona. </w:t>
      </w:r>
    </w:p>
    <w:p w14:paraId="4822393E"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Podľa navrhovaného ods. 8 má byť prevádzkovateľ  zásobníka vodíka povinný určiť podmienky obchodovania s právami na kapacitu v zásobníku vodíka, pričom ponuky a dopyt na obchodovanie s právami na kapacitu prevádzkovateľ zásobníka vodíka zverejní na svojom webovom sídle. Napriek tomu, že nie je v súčasnej dobe zrejmé, ako presne bude fungovať sekundárny trh s kapacitou v zásobníku vodíka, predpokladá sa, že sekundárny trh ako taký by existovať mal. Preto sa navrhuje ustanovenie ukladajúce povinnosť prevádzkovateľovi zásobníka vodíka pripraviť (ako súčasť prevádzkového poriadku) pravidlá pre sekundárne obchodovanie so skladovací kapacitou.</w:t>
      </w:r>
    </w:p>
    <w:p w14:paraId="63FAE101"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Pokiaľ by došlo k zmluvnému preťaženiu zásobníka vodíka, navrhuje sa v ods. 9, aby bol prevádzkovateľ zásobníka vodíka povinný ponúknuť nevyužitú uskladňovaciu kapacitu účastníkom trhu s vodíkom alebo uskladňovaciu kapacitu, ktorú účastník trhu s vodíkom ponúkol celú na využitie inému účastníkovi trhu s vodíkom odo dňa jej pridelenia, ako prerušiteľnú uskladňovaciu kapacitu. Konkrétne podmienky využitia prerušiteľnej skladovacej kapacity má opäť stanoviť prevádzkový poriadok prevádzkovateľa zásobníka vodíka. </w:t>
      </w:r>
    </w:p>
    <w:p w14:paraId="2A96C944"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82s (Oddelenie prevádzkovateľa zásobníka vodíka)</w:t>
      </w:r>
    </w:p>
    <w:p w14:paraId="75B410BD" w14:textId="01D34064"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Požiadavky smernice (EÚ) 2024/1788 na oddelenie prevádzkovateľa zásobníka vodíka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sú identické ako v prípade oddelenia prevádzkovateľa vodíkovej distribučnej siete. </w:t>
      </w:r>
      <w:r w:rsidR="00917BE0">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Preto k odôvodneniu § 82s viď odôvodnenie k § 82o.</w:t>
      </w:r>
    </w:p>
    <w:p w14:paraId="17F3171A"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82t (Prevádzkovateľ kombinovanej vodíkovej siete)</w:t>
      </w:r>
    </w:p>
    <w:p w14:paraId="63C9FE69"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Navrhované ustanovenie § 82t upravujúce postavenie tzv. kombinovaného prevádzkovateľa je skôr deklarujúce ustanovenie. Jedná sa o obdobu § 68 upravujúcu postavenie prevádzkovateľa kombinovanej siete v sektore plynárenstva. </w:t>
      </w:r>
    </w:p>
    <w:p w14:paraId="5731E44D"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Navrhované ustanovenie stanovuje, že prevádzkovateľ kombinovanej vodíkovej siete má rovnaké práva a povinnosti ako prevádzkovateľ vodíkovej prepravnej siete, prevádzkovateľ vodíkovej distribučnej siete a prevádzkovateľ zásobníka vodíka podľa tohto zákona v závislosti od spôsobu kombinácie vodíkovej siete. Inými slovami, toto ustanovenie predstavuje zákonnú deklaráciu skutočnosti, že aj keď jeden subjekt vykonáva činnosť prevádzkovateľa napr. vodíkovej distribučnej siete a súčasne prevádzkuje zásobník vodíka, vzťahujú sa naňho </w:t>
      </w:r>
      <w:r w:rsidRPr="00F577C6">
        <w:rPr>
          <w:rFonts w:ascii="Times New Roman" w:eastAsia="Aptos" w:hAnsi="Times New Roman" w:cs="Times New Roman"/>
          <w:kern w:val="0"/>
          <w14:ligatures w14:val="none"/>
        </w:rPr>
        <w:lastRenderedPageBreak/>
        <w:t>ustanovenia zákona upravujúce ako práva a povinnosti prevádzkovateľa vodíkovej distribučnej siete, tak aj práva a povinnosti prevádzkovateľa zásobníka vodíka.</w:t>
      </w:r>
    </w:p>
    <w:p w14:paraId="301035DD"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82u (Práva a povinnosti výrobcu vodíka)</w:t>
      </w:r>
    </w:p>
    <w:p w14:paraId="78EF3B98" w14:textId="2F2F5496"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Navrhované ustanovenie § 82u návrhu zákona upravuje právne postavenie, teda vymedzenie práv a povinností výrobcu vodíka. Oproti sektoru plynárenstva, kde je výrobcom plynu subjekt prevádzkujúci ťažobný plynovod a samotná regulácia výroby zemného plynu je predmetom úpravy baníckeho práva, je nevyhnutné vymedziť právny režim výrobcu vodíka v energetickom zákone, pretože sa v prípade vodíka bude jednať skutočne o výrobu vodíka z  primárnych energetických zdrojov alebo z iných foriem energie úplne mimo režimu baníckeho práva. V tomto prípade bude výrobcom vodíka osoba prevádzkujúca zariadenie pro výrobu vodíka (napr. </w:t>
      </w:r>
      <w:proofErr w:type="spellStart"/>
      <w:r w:rsidRPr="00F577C6">
        <w:rPr>
          <w:rFonts w:ascii="Times New Roman" w:eastAsia="Aptos" w:hAnsi="Times New Roman" w:cs="Times New Roman"/>
          <w:kern w:val="0"/>
          <w14:ligatures w14:val="none"/>
        </w:rPr>
        <w:t>elektrolyzér</w:t>
      </w:r>
      <w:proofErr w:type="spellEnd"/>
      <w:r w:rsidRPr="00F577C6">
        <w:rPr>
          <w:rFonts w:ascii="Times New Roman" w:eastAsia="Aptos" w:hAnsi="Times New Roman" w:cs="Times New Roman"/>
          <w:kern w:val="0"/>
          <w14:ligatures w14:val="none"/>
        </w:rPr>
        <w:t xml:space="preserve">), ktoré bude z technického hľadiska podobné iným takýmto zariadeniam, v ktorých dochádza ku spracovávaniu primárneho zdroja alebo inej formy energie na plyn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(pre porovnanie je možné použiť napr. </w:t>
      </w:r>
      <w:proofErr w:type="spellStart"/>
      <w:r w:rsidRPr="00F577C6">
        <w:rPr>
          <w:rFonts w:ascii="Times New Roman" w:eastAsia="Aptos" w:hAnsi="Times New Roman" w:cs="Times New Roman"/>
          <w:kern w:val="0"/>
          <w14:ligatures w14:val="none"/>
        </w:rPr>
        <w:t>biometánovú</w:t>
      </w:r>
      <w:proofErr w:type="spellEnd"/>
      <w:r w:rsidRPr="00F577C6">
        <w:rPr>
          <w:rFonts w:ascii="Times New Roman" w:eastAsia="Aptos" w:hAnsi="Times New Roman" w:cs="Times New Roman"/>
          <w:kern w:val="0"/>
          <w14:ligatures w14:val="none"/>
        </w:rPr>
        <w:t xml:space="preserve"> stanicu). Toto zariadenie teda nebude ťažobným plynovodom, ani z neho ťažobný plynovod nepovedie, pretože tu bude absentovať samotná ťažba plynu z geologických štruktúr. Bude sa jednať svojou povahou o vodíkovú prípojku spájajúcu zariadenie na výrobu vodíka s vodíkovou prepravnou alebo distribučnou sieťou. Preto zákon v prípade vodíkového hospodárstva vymedzuje nové pojmy ako napr. práve zariadenie na výrobu vodíka alebo prípojky.</w:t>
      </w:r>
    </w:p>
    <w:p w14:paraId="0CCE2E08" w14:textId="45CCBB8F" w:rsidR="00F577C6" w:rsidRPr="00F577C6" w:rsidRDefault="00541F6D"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Od</w:t>
      </w:r>
      <w:r>
        <w:rPr>
          <w:rFonts w:ascii="Times New Roman" w:eastAsia="Aptos" w:hAnsi="Times New Roman" w:cs="Times New Roman"/>
          <w:kern w:val="0"/>
          <w14:ligatures w14:val="none"/>
        </w:rPr>
        <w:t>sek</w:t>
      </w:r>
      <w:r w:rsidRPr="00F577C6">
        <w:rPr>
          <w:rFonts w:ascii="Times New Roman" w:eastAsia="Aptos" w:hAnsi="Times New Roman" w:cs="Times New Roman"/>
          <w:kern w:val="0"/>
          <w14:ligatures w14:val="none"/>
        </w:rPr>
        <w:t xml:space="preserve"> </w:t>
      </w:r>
      <w:r w:rsidR="00F577C6" w:rsidRPr="00F577C6">
        <w:rPr>
          <w:rFonts w:ascii="Times New Roman" w:eastAsia="Aptos" w:hAnsi="Times New Roman" w:cs="Times New Roman"/>
          <w:kern w:val="0"/>
          <w14:ligatures w14:val="none"/>
        </w:rPr>
        <w:t xml:space="preserve">1 vymedzuje základné oprávnenia výrobcu vodíka. Aby sa výrobca vodíka mohol dostať so svojou produkciou na trh, musí mať zaistenie oprávnenia na pripojenie svojho zariadenia </w:t>
      </w:r>
      <w:r w:rsidR="00391848">
        <w:rPr>
          <w:rFonts w:ascii="Times New Roman" w:eastAsia="Aptos" w:hAnsi="Times New Roman" w:cs="Times New Roman"/>
          <w:kern w:val="0"/>
          <w14:ligatures w14:val="none"/>
        </w:rPr>
        <w:br/>
      </w:r>
      <w:r w:rsidR="00F577C6" w:rsidRPr="00F577C6">
        <w:rPr>
          <w:rFonts w:ascii="Times New Roman" w:eastAsia="Aptos" w:hAnsi="Times New Roman" w:cs="Times New Roman"/>
          <w:kern w:val="0"/>
          <w14:ligatures w14:val="none"/>
        </w:rPr>
        <w:t xml:space="preserve">na výrobu vodíka do vodíkovej alebo plynárenskej prepravnej alebo distribučnej siete (na rozdiel od napr. zásobníka vodíka je možné, aby </w:t>
      </w:r>
      <w:proofErr w:type="spellStart"/>
      <w:r w:rsidR="00F577C6" w:rsidRPr="00F577C6">
        <w:rPr>
          <w:rFonts w:ascii="Times New Roman" w:eastAsia="Aptos" w:hAnsi="Times New Roman" w:cs="Times New Roman"/>
          <w:kern w:val="0"/>
          <w14:ligatures w14:val="none"/>
        </w:rPr>
        <w:t>elektrolyzér</w:t>
      </w:r>
      <w:proofErr w:type="spellEnd"/>
      <w:r w:rsidR="00F577C6" w:rsidRPr="00F577C6">
        <w:rPr>
          <w:rFonts w:ascii="Times New Roman" w:eastAsia="Aptos" w:hAnsi="Times New Roman" w:cs="Times New Roman"/>
          <w:kern w:val="0"/>
          <w14:ligatures w14:val="none"/>
        </w:rPr>
        <w:t xml:space="preserve"> za stanovených podmienok dodával vodík nielen do vodíkovej siete, ale aj do plynárenskej siete (do vyššie stanovených percentuálnych limitov primiešavania vodíka do plynu pre jeho distribúciu odberateľom plynu) a možnosť dodávať vodík na trh. Preto návrh v odseku 1 stanovuje, že výrobca vodíka je oprávnený</w:t>
      </w:r>
    </w:p>
    <w:p w14:paraId="5CC8AD77" w14:textId="5A443836" w:rsidR="00F577C6" w:rsidRPr="00F577C6" w:rsidRDefault="00F577C6" w:rsidP="00F577C6">
      <w:pPr>
        <w:numPr>
          <w:ilvl w:val="0"/>
          <w:numId w:val="1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pripojiť zariadenie na výrobu vodíka do vodíkovej siete, prepravnej siete alebo distribučnej siete, ak spĺňa technické podmienky a obchodné podmienky pripojenia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siete, prepravnej siete alebo distribučnej siete, </w:t>
      </w:r>
    </w:p>
    <w:p w14:paraId="19B38FCA" w14:textId="13C68F67" w:rsidR="00F577C6" w:rsidRPr="00F577C6" w:rsidRDefault="00F577C6" w:rsidP="00F577C6">
      <w:pPr>
        <w:numPr>
          <w:ilvl w:val="0"/>
          <w:numId w:val="1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dodávať ním vyrobený vodík do vodíkovej siete, prepravnej siete alebo distribučnej siete na základe zmluvy o prístupe do vodíkovej prepravnej siete, zmluvy o prístupe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distribučnej siete, zmluvy o prístupe do prepravnej siete alebo zmluvy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o prístupe do distribučnej siete  alebo dodávať ním vyrobený vodík prostredníctvom priameho </w:t>
      </w:r>
      <w:proofErr w:type="spellStart"/>
      <w:r w:rsidRPr="00F577C6">
        <w:rPr>
          <w:rFonts w:ascii="Times New Roman" w:eastAsia="Aptos" w:hAnsi="Times New Roman" w:cs="Times New Roman"/>
          <w:kern w:val="0"/>
          <w14:ligatures w14:val="none"/>
        </w:rPr>
        <w:t>vodíkovodu</w:t>
      </w:r>
      <w:proofErr w:type="spellEnd"/>
      <w:r w:rsidRPr="00F577C6">
        <w:rPr>
          <w:rFonts w:ascii="Times New Roman" w:eastAsia="Aptos" w:hAnsi="Times New Roman" w:cs="Times New Roman"/>
          <w:kern w:val="0"/>
          <w14:ligatures w14:val="none"/>
        </w:rPr>
        <w:t xml:space="preserve">,  </w:t>
      </w:r>
    </w:p>
    <w:p w14:paraId="189FFEE5" w14:textId="77777777" w:rsidR="00F577C6" w:rsidRPr="00F577C6" w:rsidRDefault="00F577C6" w:rsidP="00F577C6">
      <w:pPr>
        <w:numPr>
          <w:ilvl w:val="0"/>
          <w:numId w:val="11"/>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bezodplatne získať merané údaje o dodávke vodíka do vodíkovej siete, prepravnej siete alebo distribučnej siete zo zariadenia na výrobu vodíka, ak meranie dodaného množstva vodíka a kvality vodíka zo zariadenie na výrobu vodíka zabezpečuje prevádzkovateľ vodíkovej prepravnej siete, vodíkovej distribučnej siete, prevádzkovateľ prepravnej siete alebo prevádzkovateľ distribučnej siete.  </w:t>
      </w:r>
    </w:p>
    <w:p w14:paraId="4D0247BF" w14:textId="66FB9196"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Navrhovaný ods</w:t>
      </w:r>
      <w:r w:rsidR="00541F6D">
        <w:rPr>
          <w:rFonts w:ascii="Times New Roman" w:eastAsia="Aptos" w:hAnsi="Times New Roman" w:cs="Times New Roman"/>
          <w:kern w:val="0"/>
          <w14:ligatures w14:val="none"/>
        </w:rPr>
        <w:t>ek</w:t>
      </w:r>
      <w:r w:rsidRPr="00F577C6">
        <w:rPr>
          <w:rFonts w:ascii="Times New Roman" w:eastAsia="Aptos" w:hAnsi="Times New Roman" w:cs="Times New Roman"/>
          <w:kern w:val="0"/>
          <w14:ligatures w14:val="none"/>
        </w:rPr>
        <w:t xml:space="preserve"> 2 potom upravuje základné povinnosti výrobcu vodíka. Jedná sa o povinnosti týkajúce sa </w:t>
      </w:r>
    </w:p>
    <w:p w14:paraId="6B8738D6" w14:textId="77777777" w:rsidR="00F577C6" w:rsidRPr="00F577C6" w:rsidRDefault="00F577C6" w:rsidP="00F577C6">
      <w:pPr>
        <w:numPr>
          <w:ilvl w:val="0"/>
          <w:numId w:val="12"/>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bezpečnosti prevádzkovaného zariadenia na výrobu elektriny (napr. povinnosť zabezpečiť spoľahlivé, bezpečné a efektívne prevádzkovanie zariadenia na výrobu vodíka vrátane prípojky zariadenia na výrobu vodíka)</w:t>
      </w:r>
    </w:p>
    <w:p w14:paraId="3D9C4A66" w14:textId="43781166" w:rsidR="00F577C6" w:rsidRPr="00F577C6" w:rsidRDefault="00F577C6" w:rsidP="00F577C6">
      <w:pPr>
        <w:numPr>
          <w:ilvl w:val="0"/>
          <w:numId w:val="12"/>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lastRenderedPageBreak/>
        <w:t xml:space="preserve">zaisťovanie merania vodíka (napr. zabezpečiť meranie dodaného množstva vodíka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a kvality vodíka vrátane vyhodnocovania a odovzdávania potrebných údajov prevádzkovateľovi vodíkovej prepravnej siete, prevádzkovateľovi vodíkovej distribučnej siete, prevádzkovateľovi prepravnej siete alebo prevádzkovateľovi distribučnej siete, ak sa výrobca vodíka nedohodne s prevádzkovateľom vodíkovej prepravnej siete, vodíkovej distribučnej siete, prevádzkovateľom prepravnej siete alebo prevádzkovateľom distribučnej siete inak, alebo povinnosť umožniť prevádzkovateľovi vodíkovej prepravnej siete, prevádzkovateľovi vodíkovej distribučnej siete, prevádzkovateľovi prepravnej siete, prevádzkovateľovi distribučnej siete, prevádzkovateľovi zásobníka vodíka alebo prevádzkovateľovi zásobníka montáž určeného meradla)</w:t>
      </w:r>
    </w:p>
    <w:p w14:paraId="2FDF112F" w14:textId="77777777" w:rsidR="00F577C6" w:rsidRPr="00F577C6" w:rsidRDefault="00F577C6" w:rsidP="00F577C6">
      <w:pPr>
        <w:numPr>
          <w:ilvl w:val="0"/>
          <w:numId w:val="12"/>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vzájomné výmeny informácií týkajúce sa zariadení na výrobu vodíka s ostatnými účastníkmi trhu s vodíkom (napr. povinnosť poskytovať prevádzkovateľovi vodíkovej prepravnej siete, prevádzkovateľovi vodíkovej distribučnej siete, prevádzkovateľovi prepravnej siete, prevádzkovateľovi distribučnej siete, prevádzkovateľovi zásobníka vodíka alebo prevádzkovateľovi zásobníka informácie potrebné na zabezpečenie prevádzkyschopnosti vodíkovej siete alebo siete o výrobe vodíka a o prípojke zariadenia na výrobu vodíka). </w:t>
      </w:r>
    </w:p>
    <w:p w14:paraId="1BA301A8"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82v (Práva a povinnosti prevádzkovateľa vodíkového terminálu)</w:t>
      </w:r>
    </w:p>
    <w:p w14:paraId="57834BBE" w14:textId="0AA77A2D"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Navrhovaný § 82v vymedzuje právny rámec postavenia prevádzkovateľa vodíkového terminálu. Vodíkový termín je v čl. 2 bod 8 smernice (EÚ) 2024/1788 definovaný ako zariadenie používané pre vykladanie kvapalného vodíka alebo kvapalného amoniaku a jeho premenu na plynný vodík na účely vtláčania do vodíkovej siete alebo sústavy zemného plynu alebo na účely skvapalňovanie plynného vodíka a jeho nakladanie, vrátane podporných služieb a dočasného skladovania nevyhnutného pre proces premeny a následné vtláčanie do vodíkovej siete. Jedná sa teda o zariadenie (obdobné zariadenie </w:t>
      </w:r>
      <w:r w:rsidR="001F407B">
        <w:rPr>
          <w:rFonts w:ascii="Times New Roman" w:eastAsia="Aptos" w:hAnsi="Times New Roman" w:cs="Times New Roman"/>
          <w:kern w:val="0"/>
          <w14:ligatures w14:val="none"/>
        </w:rPr>
        <w:t>na</w:t>
      </w:r>
      <w:r w:rsidR="001F407B"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skvapalňovanie zemného plynu v sektore plynárenstva), ktoré sú ako vstupný bod do vodíkovej siete alebo sústavy zemného plynu a prostredníctvom ktorého sa do siete vtláča vodík pôvodne dopravený napr. loďou v kvapalnom stave, popr. sa vodík zo siete skvapalňuje a nakladá pre prepravu mimo vodíkovú sieť. </w:t>
      </w:r>
    </w:p>
    <w:p w14:paraId="62FD9D53" w14:textId="70404B9F"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navrhovaného </w:t>
      </w:r>
      <w:r w:rsidR="00EF47CF" w:rsidRPr="00F577C6">
        <w:rPr>
          <w:rFonts w:ascii="Times New Roman" w:eastAsia="Aptos" w:hAnsi="Times New Roman" w:cs="Times New Roman"/>
          <w:kern w:val="0"/>
          <w14:ligatures w14:val="none"/>
        </w:rPr>
        <w:t>ods</w:t>
      </w:r>
      <w:r w:rsidR="00EF47CF">
        <w:rPr>
          <w:rFonts w:ascii="Times New Roman" w:eastAsia="Aptos" w:hAnsi="Times New Roman" w:cs="Times New Roman"/>
          <w:kern w:val="0"/>
          <w14:ligatures w14:val="none"/>
        </w:rPr>
        <w:t>eku</w:t>
      </w:r>
      <w:r w:rsidR="00EF47CF"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1 písm. b) má prevádzkovateľ vodíkového terminálu právo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pripojenie vodíkového terminálu k vodíkovej prepravnej sieti alebo prepravnej sieti. Bez tohoto oprávnenia by prevádzkovateľ vodíkového terminálu reálne nemohol vykonávať hlavnú činnosť spočívajúcu v poskytovaní služieb vodíkového terminálu.  </w:t>
      </w:r>
    </w:p>
    <w:p w14:paraId="3689692C" w14:textId="6DA1FD3B"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čl. 36 ods. 1 smernice (EÚ) 2024/1788 majú členské štáty zaistiť zavedenie systému prístupu tretích strán k vodíkovým terminálom založeného na zjednanom prístupe objektívnym, transparentným a nediskriminačným spôsobom, pričom regulačné orgány príjmu nevyhnutné opatrenia, aby používatelia vodíkových terminálov mohli zjednať prístup k týmto terminálom. V súlade s touto požiadavkou smernice (EÚ) 2024/1788 preto návrh zákona stanovuje, že prevádzkovateľ vodíkového terminálu je oprávnený odmietnuť prístup do vodíkového terminálu z dôvodu nedostatku kapacity vodíkového terminálu. Toto ustanovenie nadväzuje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ods. 6 upravujúci povinnosti prevádzkovateľa vodíkového terminálu, podľa ktorého je prevádzkovateľ terminálu povinný </w:t>
      </w:r>
    </w:p>
    <w:p w14:paraId="509485AA" w14:textId="77777777" w:rsidR="00F577C6" w:rsidRPr="00F577C6" w:rsidRDefault="00F577C6" w:rsidP="00F577C6">
      <w:pPr>
        <w:numPr>
          <w:ilvl w:val="0"/>
          <w:numId w:val="13"/>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uzatvoriť zmluvu o prístupe do vodíkového terminálu a poskytovanie služieb vodíkového terminálu s každým, kto o to požiada, ak sú splnené technické podmienky </w:t>
      </w:r>
      <w:r w:rsidRPr="00F577C6">
        <w:rPr>
          <w:rFonts w:ascii="Times New Roman" w:eastAsia="Aptos" w:hAnsi="Times New Roman" w:cs="Times New Roman"/>
          <w:kern w:val="0"/>
          <w14:ligatures w14:val="none"/>
        </w:rPr>
        <w:lastRenderedPageBreak/>
        <w:t xml:space="preserve">a obchodné podmienky prístupu do vodíkového terminálu a poskytovanie služieb vodíkového terminálu, </w:t>
      </w:r>
    </w:p>
    <w:p w14:paraId="6CD8ABF0" w14:textId="77777777" w:rsidR="00F577C6" w:rsidRPr="00F577C6" w:rsidRDefault="00F577C6" w:rsidP="00F577C6">
      <w:pPr>
        <w:numPr>
          <w:ilvl w:val="0"/>
          <w:numId w:val="13"/>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zabezpečiť na transparentnom a nediskriminačnom princípe prístup do vodíkového terminálu a k podporným službám.</w:t>
      </w:r>
    </w:p>
    <w:p w14:paraId="4F490694" w14:textId="7A7CC4FA"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Pre prístup do vodíkového terminálu sa teda uplatňuje zjednaný (dohodnutý) prístup, nie regulovaný prístup ako to je napr. v prípade zásobníka vodíka po 31. decembri 2032.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To vyplýva ako z ustanovenia § 82v, tak predovšetkým z § 15 ods. 17 zákona o energetike. </w:t>
      </w:r>
    </w:p>
    <w:p w14:paraId="3F8E474A" w14:textId="1F9DB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Podľa navrhovaného </w:t>
      </w:r>
      <w:r w:rsidR="00B657CE" w:rsidRPr="00F577C6">
        <w:rPr>
          <w:rFonts w:ascii="Times New Roman" w:eastAsia="Aptos" w:hAnsi="Times New Roman" w:cs="Times New Roman"/>
          <w:kern w:val="0"/>
          <w14:ligatures w14:val="none"/>
        </w:rPr>
        <w:t>ods</w:t>
      </w:r>
      <w:r w:rsidR="00C33A0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1 písm. b) má prevádzkovateľ vodíkového terminálu právo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pripojenie vodíkového terminálu k vodíkovej prepravnej sieti alebo prepravnej sieti. Bez tohoto oprávnenia by prevádzkovateľ vodíkového terminálu reálne nemohol vykonávať hlavnú činnosť spočívajúcu v poskytovaní služieb vodíkového terminálu.  </w:t>
      </w:r>
    </w:p>
    <w:p w14:paraId="5051AE75"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Navrhované odseky 2 a 4 upravujú zákonné prípady, kedy je prevádzkovateľ vodíkového terminálu oprávnený bez nároku na náhradu škody (okrem prípadov, ak škoda vznikla zavinením prevádzkovateľa terminálu) obmedziť alebo prerušiť poskytovanie služieb vodíkového terminálu v nevyhnutnom rozsahu a na nevyhnutný čas, a postup po odstránení dôvodov pre prerušenie poskytovanie služieb vodíkového terminálu. Po odstránení dôvodov, pre ktoré bolo obmedzené alebo prerušené poskytovanie služieb vodíkového terminálu, je prevádzkovateľ vodíkového terminálu povinný bezodkladne obnoviť poskytovanie služieb vodíkového terminálu. Ide o analogické ustanovenia s inými časťami zákona, ktoré na zákonnej úrovni upravujú režim zodpovednosti za škodu pri prevádzke energetických odvetví v prípadoch, kedy je prevádzkovateľ takéhoto zariadenia zo zákona oprávnený prevádzku zariadenia prerušiť alebo obmedziť poskytovanú službu.</w:t>
      </w:r>
    </w:p>
    <w:p w14:paraId="689EB0C4"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Navrhovaný ods. 6 vymedzuje základné povinnosti prevádzkovateľa vodíkového terminálu. Jedná sa predovšetkým o zákonné vymedzenie povinností týkajúcich sa</w:t>
      </w:r>
    </w:p>
    <w:p w14:paraId="2AF04F7B" w14:textId="4908CC4E" w:rsidR="00F577C6" w:rsidRPr="00F577C6" w:rsidRDefault="00F577C6" w:rsidP="00F577C6">
      <w:pPr>
        <w:numPr>
          <w:ilvl w:val="0"/>
          <w:numId w:val="1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všeobecnej povinnosti prevádzkovať bezpečne a spoľahlivo vodíkový terminál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82v ods. 6 písm. a) návrhu zákona) a zabezpečovať jeho údržbu a rozvoj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82v ods. 6 písm. b) návrhu zákona),  </w:t>
      </w:r>
    </w:p>
    <w:p w14:paraId="6025FA52" w14:textId="77777777" w:rsidR="00F577C6" w:rsidRPr="00F577C6" w:rsidRDefault="00F577C6" w:rsidP="00F577C6">
      <w:pPr>
        <w:numPr>
          <w:ilvl w:val="0"/>
          <w:numId w:val="1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povinnosti umožnenia prístupu tretích strán do vodíkového terminálu spočívajúcej v povinnosti uzatvoriť zmluvu o prístupe do vodíkového terminálu a poskytovanie služieb vodíkového terminálu s každým, kto o to požiada, ak sú splnené technické podmienky a obchodné podmienky prístupu do vodíkového terminálu a poskytovanie jeho služieb (§ 82v ods. 6 písm. d) zákona)</w:t>
      </w:r>
    </w:p>
    <w:p w14:paraId="2C01176C" w14:textId="23345B85" w:rsidR="00F577C6" w:rsidRPr="00F577C6" w:rsidRDefault="00F577C6" w:rsidP="00F577C6">
      <w:pPr>
        <w:numPr>
          <w:ilvl w:val="0"/>
          <w:numId w:val="1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nediskriminácie užívateľov vodíkového terminálu (povinnosť zabezpečiť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transparentnom a nediskriminačnom princípe prístup do vodíkového terminálu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k podporným službám podľa § 82v ods. 6 písm. e) zákona a zabezpečiť nediskriminačné zaobchádzanie so všetkými účastníkmi trhu s vodíkom podľa § 82v ods. 6 písm. f) zákona), </w:t>
      </w:r>
    </w:p>
    <w:p w14:paraId="40EC58D6" w14:textId="7F3EA184" w:rsidR="00F577C6" w:rsidRPr="00F577C6" w:rsidRDefault="00F577C6" w:rsidP="00F577C6">
      <w:pPr>
        <w:numPr>
          <w:ilvl w:val="0"/>
          <w:numId w:val="1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transparentnosti obchodných podmienok a technických informácií potrebných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pre prístup do vodíkového terminálu (napr. zverejňovať obchodné podmienky prístupu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do vodíkového terminálu a poskytovanie služieb vodíkového terminálu do desiatich dní od nadobudnutia ich účinnosti podľa § 82v ods. 6 písm. h) zákona a zverejňovanie informácií na webu podľa § 82v ods. 6 písm. p) zákona),</w:t>
      </w:r>
    </w:p>
    <w:p w14:paraId="4618D1F9" w14:textId="77777777" w:rsidR="00F577C6" w:rsidRPr="00F577C6" w:rsidRDefault="00F577C6" w:rsidP="00F577C6">
      <w:pPr>
        <w:numPr>
          <w:ilvl w:val="0"/>
          <w:numId w:val="14"/>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zachovanie dôvernosti informácií (povinnosť zachovávať dôvernosť citlivých obchodných informácií získaných vykonávaním činnosti prevádzkovania vodíkového terminálu podľa § 82v ods. 6 písm. q) zákona). </w:t>
      </w:r>
    </w:p>
    <w:p w14:paraId="413C1B31" w14:textId="20C74934"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lastRenderedPageBreak/>
        <w:t xml:space="preserve">Podľa navrhovaného odseku 7 má byť prevádzkovateľ vodíkového terminálu povinný určiť podmienky obchodovania s právami na kapacitu vo vodíkovom termináli, pričom ponuky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a dopyt na obchodovanie s právami na kapacitu prevádzkovateľ vodíkového terminálu zverejní na svojom webovom sídle. Napriek tomu, že nie je v súčasnej dobe zrejmé, ako presne bude fungovať sekundárny trh s kapacitou vo vodíkovom termináli, predpokladá sa, že sekundárny trh ako taký by existovať mal. Preto sa navrhuje ustanovenie ukladajúce povinnosť prevádzkovateľovi vodíkového terminálu pripraviť (ako súčasť prevádzkového poriadku) pravidlá pre sekundárne obchodovanie s kapacitou vo vodíkovom termináli.</w:t>
      </w:r>
    </w:p>
    <w:p w14:paraId="39EC098F"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82w (Práva a povinnosti dodávateľa vodíka)</w:t>
      </w:r>
    </w:p>
    <w:p w14:paraId="2F3775DD"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Navrhované ustanovenie § 82w upravuje právny režim dodávateľa vodíku. Aj keď v dobe spracovania návrhu zákona nie sú známe konkrétne (presné) podmienky fungovania trhu s vodíkom, je zrejmé, že základné princípy nastavenia trhu s vodíkom budú podobné ako v prípade trhu s plynom. V tomto ohľade bude mať dodávateľ vodíka v zásade veľmi podobné postavenie a práva a povinnosti ako dodávateľ plynu v sektore plynárenstva.</w:t>
      </w:r>
    </w:p>
    <w:p w14:paraId="7DB15AA0" w14:textId="18501A4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Dodávateľ vodíka tak musí mať najmä oprávnenie predávať vodík odberateľom vodíka (navrhovaný § 82w ods. 1 písm. a) zákona), teda všeobecnejšie predávať vodík na trhu s vodíkom ďalším účastníkom trhu s vodíkom. S tým súvisí právo dodávateľa vodíka na prístup do vodíkovej infraštruktúry, teda právo na prepravu a distribúciu vodíka, ak spĺňa technické podmienky a obchodné podmienky prístupu do vodíkovej siete, a právo na uskladnenie vodíka, ak spĺňa technické podmienky a obchodné podmienky prístupu do zásobníka vodíka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a uskladňovania vodíka (navrhovaný § 82w ods. 1 písm. b) a c) zákona). Bez práva na prístup do vodíkovej infraštruktúry by vôbec nebolo možné vytvoriť konkurenčné prostredie na trhu s vodíkom, a je nevyhnutné, aby všetci konkurenti na trhu mali rovnaké podmienky pre prístup do vodíkovej infraštruktúry, vrátane cenových podmienok. Podobne ako v sektore plynárenstva aj v sektore vodíkového hospodárstva sa predpokladá, že dodávateľ vodíka bude zabezpečovať koncovým odberateľom vodíka dodávku vrátane dopravy vodíka do odovzdávacieho miesta, a to by nebolo možné bez práva na prístup do vodíkovej infraštruktúry.</w:t>
      </w:r>
    </w:p>
    <w:p w14:paraId="17EEA6EF" w14:textId="540D973F"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Rovnako ako v prípade dodávateľa plynu sa rovnako aj v prípade dodávateľa vodíka navrhuje priznanie zákonného oprávnenia požiadať prevádzkovateľa vodíkovej prepravnej siete a prevádzkovateľa vodíkovej distribučnej siete o prerušenie alebo obmedzenie prepravy alebo distribúcie vodíka koncovému odberateľovi vodíka, pre ktorého dodávateľ vodíka uzatvoril zmluvu o prístupe do vodíkovej prepravnej siete a preprave vodíka alebo zmluvu o prístupe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do vodíkovej distribučnej siete a distribúcii vodíka s prevádzkovateľom vodíkovej siete (§ 82w ods. 1 písm. d) zákona). Nejde o neobmedzené zákonné oprávnenie dodávateľa vodíka k prerušeniu alebo obmedzeniu distribúcie vodíka koncovému odberateľovi ale oprávnenie, ktoré nadväzuje na iné zákonné situácie, k riešeniu ktorých sa ponúka prerušenie alebo obmedzenie distribúcie vodíka. Ide napr. o prerušenie alebo obmedzenie distribúcie vodíka odberateľovi v prípade neoprávneného odberu vodíka na škodu dodávateľa vodíka.</w:t>
      </w:r>
    </w:p>
    <w:p w14:paraId="3986ED9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Ak bude prevádzkovateľ vodíkovej prepravnej alebo distribučnej siete nakupovať na trhu podporné služby, bude dodávateľ vodíka oprávnený sa na takom trhu s podpornými službami zúčastňovať a ponúkať prevádzkovateľovi. Podľa navrhovaného § 82w ods. 1 písm. f) zákona bude dodávateľ vodíka oprávnený ponúkať podporné služby na trhu s podpornými službami dopytované prevádzkovateľom vodíkovej prepravnej siete alebo vodíkovej distribučnej siete.</w:t>
      </w:r>
    </w:p>
    <w:p w14:paraId="0854F693" w14:textId="28702A39"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Medzi základné povinnosti dodávateľa vodíka patrí povinnosť zabezpečiť bezpečné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spoľahlivé dodávky vodíka svojim odberateľom vodíka za podmienok dohodnutých v zmluve </w:t>
      </w:r>
      <w:r w:rsidRPr="00F577C6">
        <w:rPr>
          <w:rFonts w:ascii="Times New Roman" w:eastAsia="Aptos" w:hAnsi="Times New Roman" w:cs="Times New Roman"/>
          <w:kern w:val="0"/>
          <w14:ligatures w14:val="none"/>
        </w:rPr>
        <w:lastRenderedPageBreak/>
        <w:t xml:space="preserve">(§ 82w ods. 2 písm. b) zákona), teda riadne plniť zjednanú zmluvu, ktorej predmetom je dodávka vodíka. To môže mať rôzne dôsledky, vrátane napr. neprerušenia dodávky vodíka, pokiaľ by zo strany odberateľa nedošlo k protiprávnemu konaniu (napr. neoprávnený odber vodíka), alebo nemožnosť plniť zmluvné dodávky napr.. v prípade, že by dodávateľ vodíka nemal dostatočné finančné prostriedky na </w:t>
      </w:r>
      <w:proofErr w:type="spellStart"/>
      <w:r w:rsidRPr="00F577C6">
        <w:rPr>
          <w:rFonts w:ascii="Times New Roman" w:eastAsia="Aptos" w:hAnsi="Times New Roman" w:cs="Times New Roman"/>
          <w:kern w:val="0"/>
          <w14:ligatures w14:val="none"/>
        </w:rPr>
        <w:t>hedgovanie</w:t>
      </w:r>
      <w:proofErr w:type="spellEnd"/>
      <w:r w:rsidRPr="00F577C6">
        <w:rPr>
          <w:rFonts w:ascii="Times New Roman" w:eastAsia="Aptos" w:hAnsi="Times New Roman" w:cs="Times New Roman"/>
          <w:kern w:val="0"/>
          <w14:ligatures w14:val="none"/>
        </w:rPr>
        <w:t xml:space="preserve"> nákupov vodíka. </w:t>
      </w:r>
    </w:p>
    <w:p w14:paraId="3E841488"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Ďalšie povinnosti zahŕňajú informatívne povinnosti voči odberateľom, najmä odberateľom v domácnosti, a ďalším účastníkom trhu s vodíkom. Ide o povinnosti     </w:t>
      </w:r>
    </w:p>
    <w:p w14:paraId="6C1488E9" w14:textId="72109A7B" w:rsidR="00F577C6" w:rsidRPr="00F577C6" w:rsidRDefault="00F577C6" w:rsidP="00F577C6">
      <w:pPr>
        <w:numPr>
          <w:ilvl w:val="0"/>
          <w:numId w:val="15"/>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informovať odberateľa vodíka v domácnosti o alternatívnych opatreniach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k predchádzaniu odpojenia z dôvodu neplnenia zmluvných povinností odberateľa vodíka v domácnosti (§ 82w ods. 2 písm. a) zákona) – nejde o transpozíciu čl. 11 ods. 10 smernice (EÚ) 2024/1788, podľa ktorého majú členské štáty zabezpečiť, aby dodávatelia náležite informovali odberateľov v domácnosti, ktorí odoberajú zemný plyn, s dostatočným predstihom pred plánovaným odpojením o alternatívnych opatreniach na zabránení odpojenia, pretože toto ustanovenie smernice dopadá na sektor dodávok zemného plynu. Navrhuje sa ale analogická povinnosť aj sektoru vodíkového hospodárstva, pretože aj v tomto sektore nepochybne nastane obdobie, kedy budú k vodíkovej sieti pripojené domácnosti a uloženie takej povinnosti má ochrániť domácnosti pred rizikom odpojenia. </w:t>
      </w:r>
    </w:p>
    <w:p w14:paraId="6AD534E0" w14:textId="77777777" w:rsidR="00F577C6" w:rsidRPr="00F577C6" w:rsidRDefault="00F577C6" w:rsidP="00F577C6">
      <w:pPr>
        <w:numPr>
          <w:ilvl w:val="0"/>
          <w:numId w:val="15"/>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poskytovať koncovému odberateľovi vodíka informácie v súlade s </w:t>
      </w:r>
      <w:hyperlink w:anchor="paragraf-17.odsek-1.pismeno-b">
        <w:r w:rsidRPr="00F577C6">
          <w:rPr>
            <w:rFonts w:ascii="Times New Roman" w:eastAsia="Aptos" w:hAnsi="Times New Roman" w:cs="Times New Roman"/>
            <w:kern w:val="0"/>
            <w14:ligatures w14:val="none"/>
          </w:rPr>
          <w:t>§ 17 ods. 1 písm. b)</w:t>
        </w:r>
      </w:hyperlink>
      <w:r w:rsidRPr="00F577C6">
        <w:rPr>
          <w:rFonts w:ascii="Times New Roman" w:eastAsia="Aptos" w:hAnsi="Times New Roman" w:cs="Times New Roman"/>
          <w:kern w:val="0"/>
          <w14:ligatures w14:val="none"/>
        </w:rPr>
        <w:t xml:space="preserve">, </w:t>
      </w:r>
      <w:hyperlink w:anchor="paragraf-17.odsek-1.pismeno-d">
        <w:r w:rsidRPr="00F577C6">
          <w:rPr>
            <w:rFonts w:ascii="Times New Roman" w:eastAsia="Aptos" w:hAnsi="Times New Roman" w:cs="Times New Roman"/>
            <w:kern w:val="0"/>
            <w14:ligatures w14:val="none"/>
          </w:rPr>
          <w:t>d)</w:t>
        </w:r>
      </w:hyperlink>
      <w:r w:rsidRPr="00F577C6">
        <w:rPr>
          <w:rFonts w:ascii="Times New Roman" w:eastAsia="Aptos" w:hAnsi="Times New Roman" w:cs="Times New Roman"/>
          <w:kern w:val="0"/>
          <w14:ligatures w14:val="none"/>
        </w:rPr>
        <w:t xml:space="preserve"> a </w:t>
      </w:r>
      <w:hyperlink w:anchor="paragraf-17.odsek-1.pismeno-e">
        <w:r w:rsidRPr="00F577C6">
          <w:rPr>
            <w:rFonts w:ascii="Times New Roman" w:eastAsia="Aptos" w:hAnsi="Times New Roman" w:cs="Times New Roman"/>
            <w:kern w:val="0"/>
            <w14:ligatures w14:val="none"/>
          </w:rPr>
          <w:t>e)</w:t>
        </w:r>
      </w:hyperlink>
      <w:r w:rsidRPr="00F577C6">
        <w:rPr>
          <w:rFonts w:ascii="Times New Roman" w:eastAsia="Aptos" w:hAnsi="Times New Roman" w:cs="Times New Roman"/>
          <w:kern w:val="0"/>
          <w14:ligatures w14:val="none"/>
        </w:rPr>
        <w:t xml:space="preserve"> (§ 82w ods. 2 písm. c) zákona), </w:t>
      </w:r>
    </w:p>
    <w:p w14:paraId="105A5450" w14:textId="77777777" w:rsidR="00F577C6" w:rsidRPr="00F577C6" w:rsidRDefault="00F577C6" w:rsidP="00F577C6">
      <w:pPr>
        <w:numPr>
          <w:ilvl w:val="0"/>
          <w:numId w:val="15"/>
        </w:numPr>
        <w:spacing w:line="259" w:lineRule="auto"/>
        <w:contextualSpacing/>
        <w:jc w:val="both"/>
        <w:rPr>
          <w:rFonts w:ascii="Times New Roman" w:eastAsia="Aptos" w:hAnsi="Times New Roman" w:cs="Times New Roman"/>
          <w:b/>
          <w:kern w:val="0"/>
          <w14:ligatures w14:val="none"/>
        </w:rPr>
      </w:pPr>
      <w:r w:rsidRPr="00F577C6">
        <w:rPr>
          <w:rFonts w:ascii="Times New Roman" w:eastAsia="Aptos" w:hAnsi="Times New Roman" w:cs="Times New Roman"/>
          <w:kern w:val="0"/>
          <w14:ligatures w14:val="none"/>
        </w:rPr>
        <w:t xml:space="preserve">poskytovať koncovému odberateľovi vodíka informácie týkajúce sa cien a technických podmienok dodávky vodíka (§ 82w ods. 2 písm. d) zákona)  </w:t>
      </w:r>
    </w:p>
    <w:p w14:paraId="746139EE" w14:textId="54081479" w:rsidR="00F577C6" w:rsidRPr="00F577C6" w:rsidRDefault="00F577C6" w:rsidP="00F577C6">
      <w:pPr>
        <w:numPr>
          <w:ilvl w:val="0"/>
          <w:numId w:val="15"/>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poskytovať prevádzkovateľovi vodíkovej siete, ktorej je užívateľom, technické údaje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zo zmlúv o dodávke vodíka a osobné údaje o odberateľoch vyplývajúce zo zmlúv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o dodávke vodíka (§ 82w ods. 2 písm. h) zákona)</w:t>
      </w:r>
    </w:p>
    <w:p w14:paraId="50F85A7E" w14:textId="6EABA92D" w:rsidR="00F577C6" w:rsidRPr="00F577C6" w:rsidRDefault="00F577C6" w:rsidP="00F577C6">
      <w:pPr>
        <w:numPr>
          <w:ilvl w:val="0"/>
          <w:numId w:val="15"/>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poskytovať prevádzkovateľovi vodíkovej siete technické údaje zo zmlúv o</w:t>
      </w:r>
      <w:r w:rsidR="00391848">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prístupe</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do zásobníka vodíka a uskladňovaní vodíka, ak sú príslušné zásobníky vodíka pripojené k príslušnej vodíkovej sieti (§ 82w ods. 2 písm. i) zákona) </w:t>
      </w:r>
    </w:p>
    <w:p w14:paraId="62B47780" w14:textId="77777777" w:rsidR="00F577C6" w:rsidRPr="00F577C6" w:rsidRDefault="00F577C6" w:rsidP="00F577C6">
      <w:pPr>
        <w:numPr>
          <w:ilvl w:val="0"/>
          <w:numId w:val="15"/>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sprístupniť koncovému odberateľovi vodíka informácie o histórii spotreby vodíka (§ 82w ods. 2 písm. l) zákona) </w:t>
      </w:r>
    </w:p>
    <w:p w14:paraId="405960A3"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Ostatné povinnosti zahŕňajú povinnosti hlavne technického rázu, ako je napr. povinnosť</w:t>
      </w:r>
    </w:p>
    <w:p w14:paraId="3FDD1FB6" w14:textId="4A8606ED" w:rsidR="00F577C6" w:rsidRPr="00F577C6" w:rsidRDefault="00F577C6" w:rsidP="00F577C6">
      <w:pPr>
        <w:numPr>
          <w:ilvl w:val="0"/>
          <w:numId w:val="16"/>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dodržiavať rovnováhu medzi množstvom vodíka vstupujúcim do vodíkovej siete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množstvom vodíka súčasne vystupujúcim z vodíkovej siete, ktorej je užívateľom (§ 82w ods. 2 písm. j) zákona) – je primárne na dodávateľovi vodíka, aby nominoval také objemy dodávok vodíka, ktoré zodpovedajú predpokladaným odberom zo sústavy a v prípade nerovnováhy sa podieľal na vysporiadaní, najmä vo forme fyzického vyrovnania nerovnováhy  </w:t>
      </w:r>
    </w:p>
    <w:p w14:paraId="2116626F" w14:textId="77777777" w:rsidR="00F577C6" w:rsidRPr="00F577C6" w:rsidRDefault="00F577C6" w:rsidP="00F577C6">
      <w:pPr>
        <w:numPr>
          <w:ilvl w:val="0"/>
          <w:numId w:val="16"/>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zabezpečiť bezodkladne na žiadosť odberateľa vodíka poskytnutie údajov v rozsahu podľa </w:t>
      </w:r>
      <w:hyperlink w:anchor="paragraf-64.odsek-7.pismeno-i">
        <w:r w:rsidRPr="00F577C6">
          <w:rPr>
            <w:rFonts w:ascii="Times New Roman" w:eastAsia="Aptos" w:hAnsi="Times New Roman" w:cs="Times New Roman"/>
            <w:kern w:val="0"/>
            <w14:ligatures w14:val="none"/>
          </w:rPr>
          <w:t>§ 82n ods. 7 písm. k)</w:t>
        </w:r>
      </w:hyperlink>
      <w:r w:rsidRPr="00F577C6">
        <w:rPr>
          <w:rFonts w:ascii="Times New Roman" w:eastAsia="Aptos" w:hAnsi="Times New Roman" w:cs="Times New Roman"/>
          <w:kern w:val="0"/>
          <w14:ligatures w14:val="none"/>
        </w:rPr>
        <w:t xml:space="preserve"> odberateľovi vodíka (§ 82w ods. 2 písm. k) zákona) </w:t>
      </w:r>
    </w:p>
    <w:p w14:paraId="72CB0394" w14:textId="4D606D5A" w:rsidR="00F577C6" w:rsidRDefault="00F577C6" w:rsidP="00F577C6">
      <w:pPr>
        <w:numPr>
          <w:ilvl w:val="0"/>
          <w:numId w:val="16"/>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bezodplatne umožniť koncovému odberateľovi vodíka zmenu dodávateľa vodíka (§ 82w ods. 2 písm. e) zákona) – za podmienky dodržania podmienok zmluvy zjednanej odberateľom s dodávateľom vodíka. Koncový odberateľ je oprávnený zmeniť dodávateľa vodíka, iba pri dodržaní zjednanej zmluvy so súčasným dodávateľom, pokiaľ by sa chystal zmeniť dodávateľa a pritom by mal porušiť zmluvu s existujúcim dodávateľom vodíka, išlo by z jeho strany o protiprávne konanie, na ktoré by sa nevzťahovala právna ochrana   </w:t>
      </w:r>
    </w:p>
    <w:p w14:paraId="1F9B3F4B" w14:textId="0EE419C1" w:rsidR="003A0B6E" w:rsidRDefault="00175AC2" w:rsidP="00F577C6">
      <w:pPr>
        <w:numPr>
          <w:ilvl w:val="0"/>
          <w:numId w:val="16"/>
        </w:numPr>
        <w:spacing w:line="259" w:lineRule="auto"/>
        <w:contextualSpacing/>
        <w:jc w:val="both"/>
        <w:rPr>
          <w:rFonts w:ascii="Times New Roman" w:eastAsia="Aptos" w:hAnsi="Times New Roman" w:cs="Times New Roman"/>
          <w:kern w:val="0"/>
          <w14:ligatures w14:val="none"/>
        </w:rPr>
      </w:pPr>
      <w:r w:rsidRPr="00175AC2">
        <w:rPr>
          <w:rFonts w:ascii="Times New Roman" w:eastAsia="Aptos" w:hAnsi="Times New Roman" w:cs="Times New Roman"/>
          <w:kern w:val="0"/>
          <w14:ligatures w14:val="none"/>
        </w:rPr>
        <w:lastRenderedPageBreak/>
        <w:t xml:space="preserve">zverejniť na svojom webovom sídle informácie o geografickom pôvode a druhu palív použitých pre výrobu </w:t>
      </w:r>
      <w:proofErr w:type="spellStart"/>
      <w:r w:rsidRPr="00175AC2">
        <w:rPr>
          <w:rFonts w:ascii="Times New Roman" w:eastAsia="Aptos" w:hAnsi="Times New Roman" w:cs="Times New Roman"/>
          <w:kern w:val="0"/>
          <w14:ligatures w14:val="none"/>
        </w:rPr>
        <w:t>nízkouhlíkového</w:t>
      </w:r>
      <w:proofErr w:type="spellEnd"/>
      <w:r w:rsidRPr="00175AC2">
        <w:rPr>
          <w:rFonts w:ascii="Times New Roman" w:eastAsia="Aptos" w:hAnsi="Times New Roman" w:cs="Times New Roman"/>
          <w:kern w:val="0"/>
          <w14:ligatures w14:val="none"/>
        </w:rPr>
        <w:t xml:space="preserve"> plynu</w:t>
      </w:r>
      <w:r>
        <w:rPr>
          <w:rFonts w:ascii="Times New Roman" w:eastAsia="Aptos" w:hAnsi="Times New Roman" w:cs="Times New Roman"/>
          <w:kern w:val="0"/>
          <w14:ligatures w14:val="none"/>
        </w:rPr>
        <w:t xml:space="preserve"> </w:t>
      </w:r>
      <w:r w:rsidRPr="00175AC2">
        <w:rPr>
          <w:rFonts w:ascii="Times New Roman" w:eastAsia="Aptos" w:hAnsi="Times New Roman" w:cs="Times New Roman"/>
          <w:kern w:val="0"/>
          <w14:ligatures w14:val="none"/>
        </w:rPr>
        <w:t>a raz za kalendárny rok tieto informácie aktualizovať</w:t>
      </w:r>
      <w:r>
        <w:rPr>
          <w:rFonts w:ascii="Times New Roman" w:eastAsia="Aptos" w:hAnsi="Times New Roman" w:cs="Times New Roman"/>
          <w:kern w:val="0"/>
          <w14:ligatures w14:val="none"/>
        </w:rPr>
        <w:t xml:space="preserve"> (§ 82w ods. 2 písm. m)</w:t>
      </w:r>
      <w:r w:rsidR="00831B11">
        <w:rPr>
          <w:rFonts w:ascii="Times New Roman" w:eastAsia="Aptos" w:hAnsi="Times New Roman" w:cs="Times New Roman"/>
          <w:kern w:val="0"/>
          <w14:ligatures w14:val="none"/>
        </w:rPr>
        <w:t xml:space="preserve"> zákona).</w:t>
      </w:r>
    </w:p>
    <w:p w14:paraId="1C7D1068" w14:textId="77777777" w:rsidR="00831B11" w:rsidRPr="00F577C6" w:rsidRDefault="00831B11" w:rsidP="0066237F">
      <w:pPr>
        <w:spacing w:line="259" w:lineRule="auto"/>
        <w:ind w:left="720"/>
        <w:contextualSpacing/>
        <w:jc w:val="both"/>
        <w:rPr>
          <w:rFonts w:ascii="Times New Roman" w:eastAsia="Aptos" w:hAnsi="Times New Roman" w:cs="Times New Roman"/>
          <w:kern w:val="0"/>
          <w14:ligatures w14:val="none"/>
        </w:rPr>
      </w:pPr>
    </w:p>
    <w:p w14:paraId="71553B0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Ostatné povinnosti sú skôr administratívneho charakteru. Ide o povinnosti </w:t>
      </w:r>
    </w:p>
    <w:p w14:paraId="6DC5611D" w14:textId="12C49B60" w:rsidR="00F577C6" w:rsidRPr="00F577C6" w:rsidRDefault="00F577C6" w:rsidP="00F577C6">
      <w:pPr>
        <w:numPr>
          <w:ilvl w:val="0"/>
          <w:numId w:val="17"/>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uchovávať údaje o obchodoch medzi dodávateľom vodíka a osobami, ktoré nakupujú vodík na účel jeho ďalšieho predaja, prevádzkovateľmi vodíkovej prepravnej siete alebo prevádzkovateľmi zásobníkov vodíka týkajúcich sa zmlúv o dodávke vodíka počas piatich rokov nasledujúcich po roku, ktorého sa týkajú, a tieto údaje poskytovať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na požiadanie ministerstvu, úradu, Protimonopolnému úradu Slovenskej republiky, iným štátnym orgánom v rozsahu ich pôsobnosti a Komisii, a </w:t>
      </w:r>
      <w:proofErr w:type="spellStart"/>
      <w:r w:rsidRPr="00F577C6">
        <w:rPr>
          <w:rFonts w:ascii="Times New Roman" w:eastAsia="Aptos" w:hAnsi="Times New Roman" w:cs="Times New Roman"/>
          <w:kern w:val="0"/>
          <w14:ligatures w14:val="none"/>
        </w:rPr>
        <w:t>dále</w:t>
      </w:r>
      <w:proofErr w:type="spellEnd"/>
      <w:r w:rsidRPr="00F577C6">
        <w:rPr>
          <w:rFonts w:ascii="Times New Roman" w:eastAsia="Aptos" w:hAnsi="Times New Roman" w:cs="Times New Roman"/>
          <w:kern w:val="0"/>
          <w14:ligatures w14:val="none"/>
        </w:rPr>
        <w:t xml:space="preserve"> </w:t>
      </w:r>
    </w:p>
    <w:p w14:paraId="482B87F3" w14:textId="77777777" w:rsidR="00F577C6" w:rsidRPr="00F577C6" w:rsidRDefault="00F577C6" w:rsidP="00F577C6">
      <w:pPr>
        <w:numPr>
          <w:ilvl w:val="0"/>
          <w:numId w:val="17"/>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uchovávať údaje o obchodoch medzi dodávateľom vodíka a osobami, ktoré nakupujú vodík na účel jeho ďalšieho predaja, alebo prevádzkovateľmi vodíkovej prepravnej siete týkajúcich sa derivátov týkajúcich sa vodíka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Komisií. </w:t>
      </w:r>
    </w:p>
    <w:p w14:paraId="490B5D34" w14:textId="1B896D39"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oboch uvedených prípadoch ide o povinnosti týkajúce sa uchovávania údajov o obchodoch pre prípadné následné preverovanie dodržiavania povinností stanovených napr. nariadením </w:t>
      </w:r>
      <w:r w:rsidR="00D2488A" w:rsidRPr="00D2488A">
        <w:rPr>
          <w:rFonts w:ascii="Times New Roman" w:eastAsia="Aptos" w:hAnsi="Times New Roman" w:cs="Times New Roman"/>
          <w:kern w:val="0"/>
          <w14:ligatures w14:val="none"/>
        </w:rPr>
        <w:t xml:space="preserve">Európskeho parlamentu a Rady (EÚ) č. 1227/2011 z  25. októbra 2011 o integrite </w:t>
      </w:r>
      <w:r w:rsidR="00391848">
        <w:rPr>
          <w:rFonts w:ascii="Times New Roman" w:eastAsia="Aptos" w:hAnsi="Times New Roman" w:cs="Times New Roman"/>
          <w:kern w:val="0"/>
          <w14:ligatures w14:val="none"/>
        </w:rPr>
        <w:br/>
      </w:r>
      <w:r w:rsidR="00D2488A" w:rsidRPr="00D2488A">
        <w:rPr>
          <w:rFonts w:ascii="Times New Roman" w:eastAsia="Aptos" w:hAnsi="Times New Roman" w:cs="Times New Roman"/>
          <w:kern w:val="0"/>
          <w14:ligatures w14:val="none"/>
        </w:rPr>
        <w:t>a transparentnosti veľkoobchodného trhu s energiou (Ú. v. EÚ L 326, 8.12.2011) v platnom znení“</w:t>
      </w:r>
      <w:r w:rsidR="00D2488A" w:rsidRPr="00D2488A" w:rsidDel="00D2488A">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(REMIT), ktoré sa bude vzťahovať aj na obchodovanie s vodíkom.   </w:t>
      </w:r>
    </w:p>
    <w:p w14:paraId="152EE240" w14:textId="598F6633" w:rsidR="00815B85" w:rsidRPr="00815B85" w:rsidRDefault="00815B85" w:rsidP="00815B85">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Zároveň sa navrhuje</w:t>
      </w:r>
      <w:r w:rsidR="00A651FC">
        <w:rPr>
          <w:rFonts w:ascii="Times New Roman" w:eastAsia="Aptos" w:hAnsi="Times New Roman" w:cs="Times New Roman"/>
          <w:kern w:val="0"/>
          <w14:ligatures w14:val="none"/>
        </w:rPr>
        <w:t xml:space="preserve"> aby dodávateľ vodíka mal</w:t>
      </w:r>
      <w:r w:rsidRPr="00815B85">
        <w:rPr>
          <w:rFonts w:ascii="Times New Roman" w:eastAsia="Aptos" w:hAnsi="Times New Roman" w:cs="Times New Roman"/>
          <w:kern w:val="0"/>
          <w14:ligatures w14:val="none"/>
        </w:rPr>
        <w:t xml:space="preserve"> oprávnenie na vtláčanie vodíka do prepravnej siete alebo distribučnej siete na základe podmienok stanovených príslušným prevádzkovateľom siete. Navrhovaná úprava zabezpečuje vecnú nadväznosť na ustanovenia zákona, ktoré ukladajú prevádzkovateľovi siete povinnosť pripojiť vodíkový terminál alebo zariadenie na výrobu vodíka.</w:t>
      </w:r>
      <w:r w:rsidR="00A651FC">
        <w:rPr>
          <w:rFonts w:ascii="Times New Roman" w:eastAsia="Aptos" w:hAnsi="Times New Roman" w:cs="Times New Roman"/>
          <w:kern w:val="0"/>
          <w14:ligatures w14:val="none"/>
        </w:rPr>
        <w:t xml:space="preserve"> </w:t>
      </w:r>
      <w:r w:rsidRPr="00815B85">
        <w:rPr>
          <w:rFonts w:ascii="Times New Roman" w:eastAsia="Aptos" w:hAnsi="Times New Roman" w:cs="Times New Roman"/>
          <w:kern w:val="0"/>
          <w14:ligatures w14:val="none"/>
        </w:rPr>
        <w:t xml:space="preserve">Bez explicitného zakotvenia práva vtláčať vodík do siete by samotné pripojenie takýchto zariadení </w:t>
      </w:r>
      <w:proofErr w:type="spellStart"/>
      <w:r w:rsidRPr="00815B85">
        <w:rPr>
          <w:rFonts w:ascii="Times New Roman" w:eastAsia="Aptos" w:hAnsi="Times New Roman" w:cs="Times New Roman"/>
          <w:kern w:val="0"/>
          <w14:ligatures w14:val="none"/>
        </w:rPr>
        <w:t>postrádalo</w:t>
      </w:r>
      <w:proofErr w:type="spellEnd"/>
      <w:r w:rsidRPr="00815B85">
        <w:rPr>
          <w:rFonts w:ascii="Times New Roman" w:eastAsia="Aptos" w:hAnsi="Times New Roman" w:cs="Times New Roman"/>
          <w:kern w:val="0"/>
          <w14:ligatures w14:val="none"/>
        </w:rPr>
        <w:t xml:space="preserve"> praktický význam a mohlo by viesť k výkladovým nejasnostiam pri uplatňovaní práv a povinností účastníkov trhu.</w:t>
      </w:r>
    </w:p>
    <w:p w14:paraId="618B4E3E" w14:textId="1F23346A" w:rsidR="00815B85" w:rsidRPr="00F577C6" w:rsidRDefault="00815B85" w:rsidP="00815B85">
      <w:pPr>
        <w:spacing w:line="259" w:lineRule="auto"/>
        <w:jc w:val="both"/>
        <w:rPr>
          <w:rFonts w:ascii="Times New Roman" w:eastAsia="Aptos" w:hAnsi="Times New Roman" w:cs="Times New Roman"/>
          <w:kern w:val="0"/>
          <w14:ligatures w14:val="none"/>
        </w:rPr>
      </w:pPr>
      <w:r w:rsidRPr="00815B85">
        <w:rPr>
          <w:rFonts w:ascii="Times New Roman" w:eastAsia="Aptos" w:hAnsi="Times New Roman" w:cs="Times New Roman"/>
          <w:kern w:val="0"/>
          <w14:ligatures w14:val="none"/>
        </w:rPr>
        <w:t>Zároveň je potrebné zohľadniť technické špecifiká existujúcich plynárenských sietí. V prípade prepravných a distribučných sietí nie je zabezpečená preprava vodíka spôsobom pri ktorom by odovzdané množstvo vodíka na vstupe bolo možné odobrať ako vodík na výstupe. Vtláčaný vodík sa mieša so zemným plynom a výsledkom je zmes plynu a vodíka, ktorej parametre musia byť v súlade s technickými a bezpečnostnými požiadavkami prevádzkovateľa siete.</w:t>
      </w:r>
      <w:r w:rsidR="00A651FC">
        <w:rPr>
          <w:rFonts w:ascii="Times New Roman" w:eastAsia="Aptos" w:hAnsi="Times New Roman" w:cs="Times New Roman"/>
          <w:kern w:val="0"/>
          <w14:ligatures w14:val="none"/>
        </w:rPr>
        <w:t xml:space="preserve"> </w:t>
      </w:r>
      <w:r w:rsidRPr="00815B85">
        <w:rPr>
          <w:rFonts w:ascii="Times New Roman" w:eastAsia="Aptos" w:hAnsi="Times New Roman" w:cs="Times New Roman"/>
          <w:kern w:val="0"/>
          <w14:ligatures w14:val="none"/>
        </w:rPr>
        <w:t>Z tohto dôvodu sa navrhuje, aby možnosť vtláčania vodíka bola viazaná na podmienky stanovené prevádzkovateľom prepravnej siete alebo prevádzkovateľom distribučnej siete, ktorí zodpovedajú za bezpečnú, spoľahlivú a efektívnu prevádzku siete.</w:t>
      </w:r>
    </w:p>
    <w:p w14:paraId="54036B42"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82x (Práva a povinnosti koncového odberateľa vodíka)</w:t>
      </w:r>
    </w:p>
    <w:p w14:paraId="223694E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Navrhované ustanovenie § 82x upravuje právne postavenie odberateľa vodíka. Vo všeobecnej rovine je potrebné spomenúť, že koncový odberateľ vodíka bude mať v zásade analogické postavenie na trhu s vodíkom ako koncový odberateľ plynu na trhu s plynom. Bude teda môcť (za splnenia ďalších podmienok) zaisťovať distribúciu vodíka do odovzdávacieho miesta sám, a v takom prípade dojedná zmluvu o prístupe do vodíkovej distribučnej sústavy a distribúcii vodíka a samotnú komoditu (vodík) si bude nakupovať na trhu od konkurenčných dodávateľov vodíka. Alebo si na trhu s vodíkom vyberie svojho dodávateľa vodíka, s ktorým dojedná </w:t>
      </w:r>
      <w:r w:rsidRPr="00F577C6">
        <w:rPr>
          <w:rFonts w:ascii="Times New Roman" w:eastAsia="Aptos" w:hAnsi="Times New Roman" w:cs="Times New Roman"/>
          <w:kern w:val="0"/>
          <w14:ligatures w14:val="none"/>
        </w:rPr>
        <w:lastRenderedPageBreak/>
        <w:t xml:space="preserve">zmluvu o združených službách dodávok vodíka, a distribúcii vodíka do odovzdávacieho miesta zaistí na svoje meno a na svoj účet dodávateľ vodíka. </w:t>
      </w:r>
    </w:p>
    <w:p w14:paraId="22FA1D4F" w14:textId="52856BA6" w:rsidR="00F577C6" w:rsidRPr="00F577C6" w:rsidRDefault="00F577C6" w:rsidP="00F577C6">
      <w:pPr>
        <w:spacing w:before="225" w:after="225" w:line="264"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 uvedeného potom vyplýva, že koncový odberateľ vodíka bude mať veľmi podobné oprávnenia ako koncový odberateľ plynu. Ide predovšetkým o oprávnenie uzatvoriť zmluvu o dodávke vodíka s dodávateľom vodíka, ktorého si vyberie na trhu (§ 82x ods. 1 písm. a) zákona). Pretože súčasný právny poriadok upravuje (i vo väzbe na smernicu (EÚ) 2024/1788, najmä na čl. 11 tejto smernice upravujúcej posilnenie postavenia odberateľov na trhu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so zemným plynom a vodíkom a maloobchodné trhy) rozsiahle predzmluvné informovanie, upravuje sa oprávnenie koncového odberateľa vodíka požadovať pred uzatvorením zmluvy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o dodávke vodíka alebo o združenej dodávke vodíka sprístupnenie informácií súvisiacich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so základnými náležitosťami zmluvy (ktoré je dodávateľ vodíka povinný koncovému odberateľovi vodíka poskytnúť pred uzatvorením zmluvy) podľa navrhovaného § 82x ods. 1 písm. b) zákona. Samotná povinnosť dodávateľa vodíka poskytnúť požadované informácie uvedená v navrhovanom § 82x ods. 1 písm. b) je iba deklaratórna, pretože zákonná povinnosť poskytovania informácií pred zjednaním zmluvy o tom, aká zmluva sa navrhuje, čo je predmetom zmluvného dojednania atď. upravuje § 17 zákona o energetike. S právom výberu dodávateľa vodíka súvisí zákonné oprávnenie koncového odberateľa podľa § 82x ods. 1 písm. g) zákona, a to právo na bezplatné priradenie svojho odberného miesta k novému dodávateľovi vodíka v lehote do troch týždňov od doručenia žiadosti. Inými slovami, zákonné stanovenie lehoty pre uskutočnenie zmeny dodávateľa vodíka. K samotnému procesu zmeny dodávateľa vodíka viď. § 17d zákona upravujúci zmenu dodávateľa elektriny, </w:t>
      </w:r>
      <w:proofErr w:type="spellStart"/>
      <w:r w:rsidRPr="00F577C6">
        <w:rPr>
          <w:rFonts w:ascii="Times New Roman" w:eastAsia="Aptos" w:hAnsi="Times New Roman" w:cs="Times New Roman"/>
          <w:kern w:val="0"/>
          <w14:ligatures w14:val="none"/>
        </w:rPr>
        <w:t>agregátora</w:t>
      </w:r>
      <w:proofErr w:type="spellEnd"/>
      <w:r w:rsidRPr="00F577C6">
        <w:rPr>
          <w:rFonts w:ascii="Times New Roman" w:eastAsia="Aptos" w:hAnsi="Times New Roman" w:cs="Times New Roman"/>
          <w:kern w:val="0"/>
          <w14:ligatures w14:val="none"/>
        </w:rPr>
        <w:t>, dodávateľa plynu alebo dodávateľa vodíka.</w:t>
      </w:r>
    </w:p>
    <w:p w14:paraId="7043218F" w14:textId="637FAFEC" w:rsidR="00F577C6" w:rsidRPr="00F577C6" w:rsidRDefault="00F577C6" w:rsidP="00F577C6">
      <w:pPr>
        <w:spacing w:before="225" w:after="225" w:line="264"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 právom koncového odberateľa vodíka súvisí právo prístupu tretích strán do vodíkovej infraštruktúry. Bez tohto oprávnenia by koncový odberateľ vodíka nemohol realizovať svoje právo na zaistenie distribúcie vodíka do svojho odovzdávacieho miesta. Podľa návrhu má koncový odberateľ vodíka jednak právo na pripojenie odberného vodíkového zariadenia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prepravnej siete alebo do vodíkovej distribučnej siete, ak sú splnené technické podmienky a obchodné podmienky pripojenia do vodíkovej prepravnej siete alebo do vodíkovej distribučnej siete (§ 82x ods. 1 písm. f) zákona), jednak na samotný prístup do vodíkové infraštruktúry, teda právo </w:t>
      </w:r>
    </w:p>
    <w:p w14:paraId="5A6B5E30" w14:textId="77777777" w:rsidR="00F577C6" w:rsidRPr="00F577C6" w:rsidRDefault="00F577C6" w:rsidP="00F577C6">
      <w:pPr>
        <w:numPr>
          <w:ilvl w:val="0"/>
          <w:numId w:val="18"/>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 prepravu a distribúciu vodíka, ak spĺňa technické podmienky a obchodné podmienky prístupu do vodíkovej siete, </w:t>
      </w:r>
    </w:p>
    <w:p w14:paraId="64093F5C" w14:textId="77777777" w:rsidR="00F577C6" w:rsidRPr="00F577C6" w:rsidRDefault="00F577C6" w:rsidP="00F577C6">
      <w:pPr>
        <w:numPr>
          <w:ilvl w:val="0"/>
          <w:numId w:val="18"/>
        </w:numPr>
        <w:spacing w:line="259"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 uskladnenie vodíka, ak spĺňa technické podmienky a obchodné podmienky prístupu do zásobníka vodíka a uskladňovania vodíka. </w:t>
      </w:r>
    </w:p>
    <w:p w14:paraId="51D0AA27" w14:textId="576E5EF6" w:rsidR="00F577C6" w:rsidRPr="00F577C6" w:rsidRDefault="00F577C6" w:rsidP="00F577C6">
      <w:pPr>
        <w:spacing w:before="225" w:after="225" w:line="264"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Podľa čl. 16 ods. 3 smernice (EÚ) 2024/1788 majú členské štáty zaistiť, aby koncovým odberateľom bola ponúkaná možnosť elektronických vyúčtovaní a informácií o</w:t>
      </w:r>
      <w:r w:rsidR="00391848">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vyúčtovaní</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a flexibilné spôsoby vlastnej úhrady svojich účtov. V nadväznosti na toto ustanovenie smernice preto navrhovaný § 82x ods. 2 písm. l) stanovuje právo koncového odberateľa vodíka na výber písomného alebo elektronického spôsobu informovania o vyúčtovacej faktúre a spôsobu doručovania vyúčtovacej faktúry. S tým súvisí oprávnenie koncového odberateľa vodíka bezodplatne získať prostredníctvom dodávateľa vodíka merané údaje o spotrebe na svojom odbernom mieste v súlade so všeobecne záväzným právnym predpisom vydaným podľa </w:t>
      </w:r>
      <w:hyperlink w:anchor="paragraf-95.odsek-2.pismeno-e">
        <w:r w:rsidRPr="00F577C6">
          <w:rPr>
            <w:rFonts w:ascii="Times New Roman" w:eastAsia="Aptos" w:hAnsi="Times New Roman" w:cs="Times New Roman"/>
            <w:kern w:val="0"/>
            <w14:ligatures w14:val="none"/>
          </w:rPr>
          <w:t>§ 95 ods. 2 písm. e)</w:t>
        </w:r>
      </w:hyperlink>
      <w:r w:rsidRPr="00F577C6">
        <w:rPr>
          <w:rFonts w:ascii="Times New Roman" w:eastAsia="Aptos" w:hAnsi="Times New Roman" w:cs="Times New Roman"/>
          <w:kern w:val="0"/>
          <w14:ligatures w14:val="none"/>
        </w:rPr>
        <w:t xml:space="preserve"> (§ 82x ods. 1 písm. f) zákona), aby mal odberateľ vodíka možnosť skontrolovať fakturované množstvo dodaného vodíka.</w:t>
      </w:r>
    </w:p>
    <w:p w14:paraId="4D1C6C10" w14:textId="403DF914" w:rsidR="00F577C6" w:rsidRPr="00F577C6" w:rsidRDefault="00F577C6" w:rsidP="00F577C6">
      <w:pPr>
        <w:spacing w:before="225" w:after="225" w:line="264"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lastRenderedPageBreak/>
        <w:t xml:space="preserve">Aby bola zabezpečená náležitá informovanosť koncových odberateľov o inštalovaných meracích zariadeniach a ich funkciách a o spôsoboch odpočtu dodávky vodíka, navrhuje sa nový § 82x ods. 1 písm. m) zákona, ktorý stanovuje oprávnenie koncového odberateľa vodíka na poskytnutie informácií o jednotlivých funkciách inštalovaného meradla a o spôsoboch odčítania meraných hodnôt umožňujúcich kontrolu vlastnej spotreby vodíka, ak má nainštalované určené meradlo podľa § 82aa. Uvedené ustanovenie odkazuje na § 82aa ods. 6 poslednej vety zákona, podľa ktorého je prevádzkovateľ vodíkovej prepravnej siete alebo prevádzkovateľ vodíkovej distribučnej siete pri každej výmene určeného meradla povinný poskytnúť koncovému odberateľovi vodíka písomne alebo elektronicky informáciu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o jednotlivých funkciách inštalovaného určeného meradla a o spôsoboch odčítania meraných hodnôt, ktoré mu umožnia kontrolovať spotrebu vodíka. Informáciu môže prevádzkovateľ vodíkovej prepravnej siete alebo prevádzkovateľ vodíkovej distribučnej siete poskytnúť aj odkazom na svoje webové sídlo, ak je tam táto informácia zverejnená.</w:t>
      </w:r>
    </w:p>
    <w:p w14:paraId="566A901B" w14:textId="228816B7" w:rsidR="00F577C6" w:rsidRPr="00F577C6" w:rsidRDefault="00F577C6" w:rsidP="00F577C6">
      <w:pPr>
        <w:spacing w:before="225" w:after="225" w:line="264"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Navrhovaný </w:t>
      </w:r>
      <w:r w:rsidR="001E1D1C" w:rsidRPr="00F577C6">
        <w:rPr>
          <w:rFonts w:ascii="Times New Roman" w:eastAsia="Aptos" w:hAnsi="Times New Roman" w:cs="Times New Roman"/>
          <w:kern w:val="0"/>
          <w14:ligatures w14:val="none"/>
        </w:rPr>
        <w:t>ods</w:t>
      </w:r>
      <w:r w:rsidR="001E1D1C">
        <w:rPr>
          <w:rFonts w:ascii="Times New Roman" w:eastAsia="Aptos" w:hAnsi="Times New Roman" w:cs="Times New Roman"/>
          <w:kern w:val="0"/>
          <w14:ligatures w14:val="none"/>
        </w:rPr>
        <w:t>.</w:t>
      </w:r>
      <w:r w:rsidR="001E1D1C"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2 upravuje základné zákonné povinnosti koncového odberateľa vodíka. Ide o štyri základné povinnosti</w:t>
      </w:r>
    </w:p>
    <w:p w14:paraId="51274408" w14:textId="77777777" w:rsidR="00F577C6" w:rsidRPr="00F577C6" w:rsidRDefault="00F577C6" w:rsidP="00F577C6">
      <w:pPr>
        <w:numPr>
          <w:ilvl w:val="0"/>
          <w:numId w:val="19"/>
        </w:numPr>
        <w:spacing w:before="225" w:after="225" w:line="264"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pokiaľ koncový odberateľ vodíka požaduje pripojenie svojho vodíkového zariadenia k vodíkovej infraštruktúre, je povinný podieľať sa na úhrade oprávnených nákladov prevádzkovateľa vodíkovej prepravnej siete alebo prevádzkovateľa vodíkovej distribučnej siete, ktoré sú spojené s pripojením odberného vodíkového zariadenia do siete. Cena za pripojenie k vodíkovej infraštruktúre je predmetom cenovej regulácie podľa zákona o regulácii v sieťových odvetviach,</w:t>
      </w:r>
    </w:p>
    <w:p w14:paraId="6A69DA25" w14:textId="44943BD0" w:rsidR="00F577C6" w:rsidRPr="00F577C6" w:rsidRDefault="00F577C6" w:rsidP="00F577C6">
      <w:pPr>
        <w:numPr>
          <w:ilvl w:val="0"/>
          <w:numId w:val="19"/>
        </w:numPr>
        <w:spacing w:before="225" w:after="225" w:line="264"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umožniť prevádzkovateľovi vodíkovej prepravnej siete alebo prevádzkovateľovi vodíkovej distribučnej siete montáž určeného meradla vrátane telemetrického zariadenia na prenos údajov a umožniť prevádzkovateľovi vodíkovej prepravnej siete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prevádzkovateľovi vodíkovej distribučnej siete prístup k určenému meradlu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 k telemetrickému zariadeniu, </w:t>
      </w:r>
    </w:p>
    <w:p w14:paraId="79E2A537" w14:textId="77777777" w:rsidR="00F577C6" w:rsidRPr="00F577C6" w:rsidRDefault="00F577C6" w:rsidP="00F577C6">
      <w:pPr>
        <w:numPr>
          <w:ilvl w:val="0"/>
          <w:numId w:val="19"/>
        </w:numPr>
        <w:spacing w:before="225" w:after="225" w:line="264"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udržiavať odberné vodíkové zariadenie v zodpovedajúcom technickom stave – základná povinnosť týkajúca sa udržiavania odberného vodíkového zariadenia v bezpečnom stave, najmä podľa predpisov upravujúcich bezpečnosť práce na plynových zariadeniach. Zodpovednosť za stav odberného zariadenia musí byť na samotnom koncovom odberateľovi vodíka, pretože sa jedná o zariadenie už mimo vodíkovú infraštruktúru prevádzkovanú jej prevádzkovateľom s povolením vydaným ÚRSO    </w:t>
      </w:r>
    </w:p>
    <w:p w14:paraId="06E91EC7" w14:textId="05C78111" w:rsidR="00F577C6" w:rsidRDefault="00F577C6" w:rsidP="00F577C6">
      <w:pPr>
        <w:numPr>
          <w:ilvl w:val="0"/>
          <w:numId w:val="19"/>
        </w:numPr>
        <w:spacing w:before="225" w:after="225" w:line="264"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dodržiavať rovnováhu medzi množstvom vodíka vstupujúcim do siete a množstvom vodíka súčasne vystupujúcim zo siete, ktorej je užívateľom – platí v prípade, že koncový odberateľ nakupuje plyn na trhu bez toho, že by si súčasne dojednal u dodávateľa vodíka združené služby dodávky vodíka. V takom prípade by bola táto povinnosť </w:t>
      </w:r>
      <w:r w:rsidR="00391848">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dodávateľovi vodíka ako užívateľovi vodíkovej siete. </w:t>
      </w:r>
    </w:p>
    <w:p w14:paraId="080C0C0C" w14:textId="77777777" w:rsidR="00731352" w:rsidRDefault="00731352"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p>
    <w:p w14:paraId="7E0A2232" w14:textId="0C9240E3" w:rsidR="00731352" w:rsidRDefault="00731352"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731352">
        <w:rPr>
          <w:rFonts w:ascii="Times New Roman" w:eastAsia="Yu Gothic Light" w:hAnsi="Times New Roman" w:cs="Times New Roman"/>
          <w:b/>
          <w:color w:val="000000"/>
          <w:kern w:val="0"/>
          <w14:ligatures w14:val="none"/>
        </w:rPr>
        <w:t>K § 82</w:t>
      </w:r>
      <w:r>
        <w:rPr>
          <w:rFonts w:ascii="Times New Roman" w:eastAsia="Yu Gothic Light" w:hAnsi="Times New Roman" w:cs="Times New Roman"/>
          <w:b/>
          <w:color w:val="000000"/>
          <w:kern w:val="0"/>
          <w14:ligatures w14:val="none"/>
        </w:rPr>
        <w:t>y</w:t>
      </w:r>
      <w:r w:rsidRPr="00731352">
        <w:rPr>
          <w:rFonts w:ascii="Times New Roman" w:eastAsia="Yu Gothic Light" w:hAnsi="Times New Roman" w:cs="Times New Roman"/>
          <w:b/>
          <w:color w:val="000000"/>
          <w:kern w:val="0"/>
          <w14:ligatures w14:val="none"/>
        </w:rPr>
        <w:t xml:space="preserve"> (Odberné vodíkové zariadenia)</w:t>
      </w:r>
    </w:p>
    <w:p w14:paraId="77922B0B" w14:textId="433E2E86" w:rsidR="00731352" w:rsidRDefault="000E7C1B"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Aptos" w:hAnsi="Times New Roman" w:cs="Times New Roman"/>
          <w:kern w:val="0"/>
          <w14:ligatures w14:val="none"/>
        </w:rPr>
        <w:t>Navrhované ustanovenie § 82</w:t>
      </w:r>
      <w:r>
        <w:rPr>
          <w:rFonts w:ascii="Times New Roman" w:eastAsia="Aptos" w:hAnsi="Times New Roman" w:cs="Times New Roman"/>
          <w:kern w:val="0"/>
          <w14:ligatures w14:val="none"/>
        </w:rPr>
        <w:t>y</w:t>
      </w:r>
      <w:r w:rsidRPr="00F577C6">
        <w:rPr>
          <w:rFonts w:ascii="Times New Roman" w:eastAsia="Aptos" w:hAnsi="Times New Roman" w:cs="Times New Roman"/>
          <w:kern w:val="0"/>
          <w14:ligatures w14:val="none"/>
        </w:rPr>
        <w:t xml:space="preserve"> upravuje</w:t>
      </w:r>
      <w:r>
        <w:rPr>
          <w:rFonts w:ascii="Times New Roman" w:eastAsia="Aptos" w:hAnsi="Times New Roman" w:cs="Times New Roman"/>
          <w:kern w:val="0"/>
          <w14:ligatures w14:val="none"/>
        </w:rPr>
        <w:t xml:space="preserve"> o</w:t>
      </w:r>
      <w:r w:rsidRPr="000E7C1B">
        <w:rPr>
          <w:rFonts w:ascii="Times New Roman" w:eastAsia="Aptos" w:hAnsi="Times New Roman" w:cs="Times New Roman"/>
          <w:kern w:val="0"/>
          <w14:ligatures w14:val="none"/>
        </w:rPr>
        <w:t>dberné vodíkové zariadenia</w:t>
      </w:r>
      <w:r>
        <w:rPr>
          <w:rFonts w:ascii="Times New Roman" w:eastAsia="Aptos" w:hAnsi="Times New Roman" w:cs="Times New Roman"/>
          <w:kern w:val="0"/>
          <w14:ligatures w14:val="none"/>
        </w:rPr>
        <w:t>. Upravujú sa práva a povinnosti v</w:t>
      </w:r>
      <w:r w:rsidRPr="000E7C1B">
        <w:rPr>
          <w:rFonts w:ascii="Times New Roman" w:eastAsia="Aptos" w:hAnsi="Times New Roman" w:cs="Times New Roman"/>
          <w:kern w:val="0"/>
          <w14:ligatures w14:val="none"/>
        </w:rPr>
        <w:t>lastník</w:t>
      </w:r>
      <w:r>
        <w:rPr>
          <w:rFonts w:ascii="Times New Roman" w:eastAsia="Aptos" w:hAnsi="Times New Roman" w:cs="Times New Roman"/>
          <w:kern w:val="0"/>
          <w14:ligatures w14:val="none"/>
        </w:rPr>
        <w:t>a</w:t>
      </w:r>
      <w:r w:rsidRPr="000E7C1B">
        <w:rPr>
          <w:rFonts w:ascii="Times New Roman" w:eastAsia="Aptos" w:hAnsi="Times New Roman" w:cs="Times New Roman"/>
          <w:kern w:val="0"/>
          <w14:ligatures w14:val="none"/>
        </w:rPr>
        <w:t xml:space="preserve"> alebo osob</w:t>
      </w:r>
      <w:r>
        <w:rPr>
          <w:rFonts w:ascii="Times New Roman" w:eastAsia="Aptos" w:hAnsi="Times New Roman" w:cs="Times New Roman"/>
          <w:kern w:val="0"/>
          <w14:ligatures w14:val="none"/>
        </w:rPr>
        <w:t>y</w:t>
      </w:r>
      <w:r w:rsidRPr="000E7C1B">
        <w:rPr>
          <w:rFonts w:ascii="Times New Roman" w:eastAsia="Aptos" w:hAnsi="Times New Roman" w:cs="Times New Roman"/>
          <w:kern w:val="0"/>
          <w14:ligatures w14:val="none"/>
        </w:rPr>
        <w:t xml:space="preserve"> oprávnen</w:t>
      </w:r>
      <w:r>
        <w:rPr>
          <w:rFonts w:ascii="Times New Roman" w:eastAsia="Aptos" w:hAnsi="Times New Roman" w:cs="Times New Roman"/>
          <w:kern w:val="0"/>
          <w14:ligatures w14:val="none"/>
        </w:rPr>
        <w:t>ej</w:t>
      </w:r>
      <w:r w:rsidRPr="000E7C1B">
        <w:rPr>
          <w:rFonts w:ascii="Times New Roman" w:eastAsia="Aptos" w:hAnsi="Times New Roman" w:cs="Times New Roman"/>
          <w:kern w:val="0"/>
          <w14:ligatures w14:val="none"/>
        </w:rPr>
        <w:t xml:space="preserve"> užívať alebo spravovať </w:t>
      </w:r>
      <w:r>
        <w:rPr>
          <w:rFonts w:ascii="Times New Roman" w:eastAsia="Aptos" w:hAnsi="Times New Roman" w:cs="Times New Roman"/>
          <w:kern w:val="0"/>
          <w14:ligatures w14:val="none"/>
        </w:rPr>
        <w:t xml:space="preserve">odberné </w:t>
      </w:r>
      <w:r w:rsidRPr="000E7C1B">
        <w:rPr>
          <w:rFonts w:ascii="Times New Roman" w:eastAsia="Aptos" w:hAnsi="Times New Roman" w:cs="Times New Roman"/>
          <w:kern w:val="0"/>
          <w14:ligatures w14:val="none"/>
        </w:rPr>
        <w:t>vodíkové zariadenie</w:t>
      </w:r>
      <w:r>
        <w:rPr>
          <w:rFonts w:ascii="Times New Roman" w:eastAsia="Aptos" w:hAnsi="Times New Roman" w:cs="Times New Roman"/>
          <w:kern w:val="0"/>
          <w14:ligatures w14:val="none"/>
        </w:rPr>
        <w:t>.</w:t>
      </w:r>
    </w:p>
    <w:p w14:paraId="28F738AC" w14:textId="497CEAC4" w:rsidR="00731352" w:rsidRDefault="00731352"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731352">
        <w:rPr>
          <w:rFonts w:ascii="Times New Roman" w:eastAsia="Yu Gothic Light" w:hAnsi="Times New Roman" w:cs="Times New Roman"/>
          <w:b/>
          <w:color w:val="000000"/>
          <w:kern w:val="0"/>
          <w14:ligatures w14:val="none"/>
        </w:rPr>
        <w:t>K § 82</w:t>
      </w:r>
      <w:r>
        <w:rPr>
          <w:rFonts w:ascii="Times New Roman" w:eastAsia="Yu Gothic Light" w:hAnsi="Times New Roman" w:cs="Times New Roman"/>
          <w:b/>
          <w:color w:val="000000"/>
          <w:kern w:val="0"/>
          <w14:ligatures w14:val="none"/>
        </w:rPr>
        <w:t>z</w:t>
      </w:r>
      <w:r w:rsidRPr="00731352">
        <w:rPr>
          <w:rFonts w:ascii="Times New Roman" w:eastAsia="Yu Gothic Light" w:hAnsi="Times New Roman" w:cs="Times New Roman"/>
          <w:b/>
          <w:color w:val="000000"/>
          <w:kern w:val="0"/>
          <w14:ligatures w14:val="none"/>
        </w:rPr>
        <w:t xml:space="preserve"> (Podmienky pripojenia)</w:t>
      </w:r>
    </w:p>
    <w:p w14:paraId="30AF667B" w14:textId="4AD2A2E4" w:rsidR="00731352" w:rsidRPr="00731352" w:rsidRDefault="000E7C1B"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Aptos" w:hAnsi="Times New Roman" w:cs="Times New Roman"/>
          <w:kern w:val="0"/>
          <w14:ligatures w14:val="none"/>
        </w:rPr>
        <w:t>Navrhované ustanovenie § 82</w:t>
      </w:r>
      <w:r>
        <w:rPr>
          <w:rFonts w:ascii="Times New Roman" w:eastAsia="Aptos" w:hAnsi="Times New Roman" w:cs="Times New Roman"/>
          <w:kern w:val="0"/>
          <w14:ligatures w14:val="none"/>
        </w:rPr>
        <w:t>y</w:t>
      </w:r>
      <w:r w:rsidRPr="00F577C6">
        <w:rPr>
          <w:rFonts w:ascii="Times New Roman" w:eastAsia="Aptos" w:hAnsi="Times New Roman" w:cs="Times New Roman"/>
          <w:kern w:val="0"/>
          <w14:ligatures w14:val="none"/>
        </w:rPr>
        <w:t xml:space="preserve"> upravuje</w:t>
      </w:r>
      <w:r>
        <w:rPr>
          <w:rFonts w:ascii="Times New Roman" w:eastAsia="Aptos" w:hAnsi="Times New Roman" w:cs="Times New Roman"/>
          <w:kern w:val="0"/>
          <w14:ligatures w14:val="none"/>
        </w:rPr>
        <w:t xml:space="preserve"> podmienky pripojenia </w:t>
      </w:r>
      <w:r w:rsidRPr="000E7C1B">
        <w:rPr>
          <w:rFonts w:ascii="Times New Roman" w:eastAsia="Aptos" w:hAnsi="Times New Roman" w:cs="Times New Roman"/>
          <w:kern w:val="0"/>
          <w14:ligatures w14:val="none"/>
        </w:rPr>
        <w:t>odberného vodíkového zariadenia</w:t>
      </w:r>
      <w:r>
        <w:rPr>
          <w:rFonts w:ascii="Times New Roman" w:eastAsia="Aptos" w:hAnsi="Times New Roman" w:cs="Times New Roman"/>
          <w:kern w:val="0"/>
          <w14:ligatures w14:val="none"/>
        </w:rPr>
        <w:t xml:space="preserve">. </w:t>
      </w:r>
    </w:p>
    <w:p w14:paraId="582FBC50" w14:textId="77777777" w:rsidR="00982A16" w:rsidRPr="00F577C6" w:rsidRDefault="00982A16" w:rsidP="00822B82">
      <w:pPr>
        <w:spacing w:before="225" w:after="225" w:line="264" w:lineRule="auto"/>
        <w:ind w:left="720"/>
        <w:contextualSpacing/>
        <w:jc w:val="both"/>
        <w:rPr>
          <w:rFonts w:ascii="Times New Roman" w:eastAsia="Aptos" w:hAnsi="Times New Roman" w:cs="Times New Roman"/>
          <w:kern w:val="0"/>
          <w14:ligatures w14:val="none"/>
        </w:rPr>
      </w:pPr>
    </w:p>
    <w:p w14:paraId="384E6C12"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82aa (Dodávka a meranie vodíka)</w:t>
      </w:r>
    </w:p>
    <w:p w14:paraId="3394B5B9" w14:textId="552A8114"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Dopĺňa sa druhá veta do ods. 1 § 82aa, ktorou sa transponuje </w:t>
      </w:r>
      <w:r w:rsidR="001E1D1C" w:rsidRPr="00F577C6">
        <w:rPr>
          <w:rFonts w:ascii="Times New Roman" w:eastAsia="Aptos" w:hAnsi="Times New Roman" w:cs="Times New Roman"/>
          <w:kern w:val="0"/>
          <w14:ligatures w14:val="none"/>
        </w:rPr>
        <w:t>požiadavk</w:t>
      </w:r>
      <w:r w:rsidR="001E1D1C">
        <w:rPr>
          <w:rFonts w:ascii="Times New Roman" w:eastAsia="Aptos" w:hAnsi="Times New Roman" w:cs="Times New Roman"/>
          <w:kern w:val="0"/>
          <w14:ligatures w14:val="none"/>
        </w:rPr>
        <w:t>y</w:t>
      </w:r>
      <w:r w:rsidR="001E1D1C"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čl. 18 smernice </w:t>
      </w:r>
      <w:r w:rsidR="001E1D1C">
        <w:rPr>
          <w:rFonts w:ascii="Times New Roman" w:eastAsia="Aptos" w:hAnsi="Times New Roman" w:cs="Times New Roman"/>
          <w:kern w:val="0"/>
          <w14:ligatures w14:val="none"/>
        </w:rPr>
        <w:t xml:space="preserve">(EÚ) 2024/1788 </w:t>
      </w:r>
      <w:r w:rsidRPr="00F577C6">
        <w:rPr>
          <w:rFonts w:ascii="Times New Roman" w:eastAsia="Aptos" w:hAnsi="Times New Roman" w:cs="Times New Roman"/>
          <w:kern w:val="0"/>
          <w14:ligatures w14:val="none"/>
        </w:rPr>
        <w:t xml:space="preserve">na zabezpečenie využívania inteligentných meracích systémov vo vodíkovej sústave pre všetky kategórie odberateľov s výnimkou kategórie koncových odberateľov vodíka </w:t>
      </w:r>
      <w:r w:rsidR="00CD2ABA">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v domácnosti. Navrhovaná úprava kopíruje už existujúcu úpravu v elektroenergetike. </w:t>
      </w:r>
    </w:p>
    <w:p w14:paraId="6B0C431C" w14:textId="7777777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 82ab (Inteligentné meracie systémy) ods. 1 a 3</w:t>
      </w:r>
    </w:p>
    <w:p w14:paraId="1BD7C31B" w14:textId="77777777" w:rsidR="00EB28DD" w:rsidRDefault="00451417" w:rsidP="00EB28DD">
      <w:pPr>
        <w:spacing w:line="259" w:lineRule="auto"/>
        <w:jc w:val="both"/>
        <w:rPr>
          <w:rFonts w:ascii="Times New Roman" w:eastAsia="Aptos" w:hAnsi="Times New Roman" w:cs="Times New Roman"/>
          <w:bCs/>
          <w:kern w:val="0"/>
          <w14:ligatures w14:val="none"/>
        </w:rPr>
      </w:pPr>
      <w:r>
        <w:rPr>
          <w:rFonts w:ascii="Times New Roman" w:eastAsia="Aptos" w:hAnsi="Times New Roman" w:cs="Times New Roman"/>
          <w:bCs/>
          <w:kern w:val="0"/>
          <w14:ligatures w14:val="none"/>
        </w:rPr>
        <w:t>Navrhované ustanovenie § 82ab</w:t>
      </w:r>
      <w:r w:rsidR="00F577C6" w:rsidRPr="00F577C6">
        <w:rPr>
          <w:rFonts w:ascii="Times New Roman" w:eastAsia="Aptos" w:hAnsi="Times New Roman" w:cs="Times New Roman"/>
          <w:bCs/>
          <w:kern w:val="0"/>
          <w14:ligatures w14:val="none"/>
        </w:rPr>
        <w:t xml:space="preserve"> transponuje </w:t>
      </w:r>
      <w:r w:rsidR="000E53F5" w:rsidRPr="00F577C6">
        <w:rPr>
          <w:rFonts w:ascii="Times New Roman" w:eastAsia="Aptos" w:hAnsi="Times New Roman" w:cs="Times New Roman"/>
          <w:bCs/>
          <w:kern w:val="0"/>
          <w14:ligatures w14:val="none"/>
        </w:rPr>
        <w:t>požiadavk</w:t>
      </w:r>
      <w:r w:rsidR="000E53F5">
        <w:rPr>
          <w:rFonts w:ascii="Times New Roman" w:eastAsia="Aptos" w:hAnsi="Times New Roman" w:cs="Times New Roman"/>
          <w:bCs/>
          <w:kern w:val="0"/>
          <w14:ligatures w14:val="none"/>
        </w:rPr>
        <w:t>u</w:t>
      </w:r>
      <w:r w:rsidR="000E53F5" w:rsidRPr="00F577C6">
        <w:rPr>
          <w:rFonts w:ascii="Times New Roman" w:eastAsia="Aptos" w:hAnsi="Times New Roman" w:cs="Times New Roman"/>
          <w:bCs/>
          <w:kern w:val="0"/>
          <w14:ligatures w14:val="none"/>
        </w:rPr>
        <w:t xml:space="preserve"> </w:t>
      </w:r>
      <w:r w:rsidR="00F577C6" w:rsidRPr="00F577C6">
        <w:rPr>
          <w:rFonts w:ascii="Times New Roman" w:eastAsia="Aptos" w:hAnsi="Times New Roman" w:cs="Times New Roman"/>
          <w:bCs/>
          <w:kern w:val="0"/>
          <w14:ligatures w14:val="none"/>
        </w:rPr>
        <w:t xml:space="preserve">čl. 18 ods. 2 a 6 smernice </w:t>
      </w:r>
      <w:r w:rsidR="00CD2ABA">
        <w:rPr>
          <w:rFonts w:ascii="Times New Roman" w:eastAsia="Aptos" w:hAnsi="Times New Roman" w:cs="Times New Roman"/>
          <w:bCs/>
          <w:kern w:val="0"/>
          <w14:ligatures w14:val="none"/>
        </w:rPr>
        <w:br/>
      </w:r>
      <w:r w:rsidR="00F577C6" w:rsidRPr="00F577C6">
        <w:rPr>
          <w:rFonts w:ascii="Times New Roman" w:eastAsia="Aptos" w:hAnsi="Times New Roman" w:cs="Times New Roman"/>
          <w:bCs/>
          <w:kern w:val="0"/>
          <w14:ligatures w14:val="none"/>
        </w:rPr>
        <w:t>na zabezpečenie využívania inteligentných meracích systémov vo vodíkovej sústave pre všetky kategórie odberateľov s výnimkou kategórie koncových odberateľov vodíka v domácnosti, v prípade ktorých je potrebné pravidelne vykonávať posúdenie opodstatnenosti využitia IMS. Na základe tohto posúdenia, ktoré realizuje Ministerstvo hospodárstva SR v spolupráci s </w:t>
      </w:r>
      <w:r w:rsidR="000E53F5">
        <w:rPr>
          <w:rFonts w:ascii="Times New Roman" w:eastAsia="Aptos" w:hAnsi="Times New Roman" w:cs="Times New Roman"/>
          <w:bCs/>
          <w:kern w:val="0"/>
          <w14:ligatures w14:val="none"/>
        </w:rPr>
        <w:t>ú</w:t>
      </w:r>
      <w:r w:rsidR="00F577C6" w:rsidRPr="00F577C6">
        <w:rPr>
          <w:rFonts w:ascii="Times New Roman" w:eastAsia="Aptos" w:hAnsi="Times New Roman" w:cs="Times New Roman"/>
          <w:bCs/>
          <w:kern w:val="0"/>
          <w14:ligatures w14:val="none"/>
        </w:rPr>
        <w:t xml:space="preserve">radom, Ministerstvo určí kategórie koncových odberateľov vodíka v domácnosti, </w:t>
      </w:r>
      <w:r w:rsidR="00CD2ABA">
        <w:rPr>
          <w:rFonts w:ascii="Times New Roman" w:eastAsia="Aptos" w:hAnsi="Times New Roman" w:cs="Times New Roman"/>
          <w:bCs/>
          <w:kern w:val="0"/>
          <w14:ligatures w14:val="none"/>
        </w:rPr>
        <w:br/>
      </w:r>
      <w:r w:rsidR="00F577C6" w:rsidRPr="00F577C6">
        <w:rPr>
          <w:rFonts w:ascii="Times New Roman" w:eastAsia="Aptos" w:hAnsi="Times New Roman" w:cs="Times New Roman"/>
          <w:bCs/>
          <w:kern w:val="0"/>
          <w14:ligatures w14:val="none"/>
        </w:rPr>
        <w:t>pre ktorých sa preukáže opodstatnenosť využívania IMS</w:t>
      </w:r>
      <w:r w:rsidR="00C75B7B">
        <w:rPr>
          <w:rFonts w:ascii="Times New Roman" w:eastAsia="Aptos" w:hAnsi="Times New Roman" w:cs="Times New Roman"/>
          <w:bCs/>
          <w:kern w:val="0"/>
          <w14:ligatures w14:val="none"/>
        </w:rPr>
        <w:t xml:space="preserve"> na základe analýzy nákladov a prínosov, v ktorej sú stanovené čisté prínosy pre odberateľov</w:t>
      </w:r>
      <w:r w:rsidR="00F577C6" w:rsidRPr="00F577C6">
        <w:rPr>
          <w:rFonts w:ascii="Times New Roman" w:eastAsia="Aptos" w:hAnsi="Times New Roman" w:cs="Times New Roman"/>
          <w:bCs/>
          <w:kern w:val="0"/>
          <w14:ligatures w14:val="none"/>
        </w:rPr>
        <w:t>. Ostatní koncoví odberatelia vodíka v domácnosti budú mať stále možnosť požiadať o inštaláciu IMS na vlastné náklady.</w:t>
      </w:r>
      <w:r w:rsidR="004C4715">
        <w:rPr>
          <w:rFonts w:ascii="Times New Roman" w:eastAsia="Aptos" w:hAnsi="Times New Roman" w:cs="Times New Roman"/>
          <w:bCs/>
          <w:kern w:val="0"/>
          <w14:ligatures w14:val="none"/>
        </w:rPr>
        <w:t xml:space="preserve"> </w:t>
      </w:r>
    </w:p>
    <w:p w14:paraId="65352F41" w14:textId="77777777" w:rsidR="00EB28DD" w:rsidRDefault="00731352" w:rsidP="00EB28DD">
      <w:pPr>
        <w:spacing w:line="259" w:lineRule="auto"/>
        <w:jc w:val="both"/>
        <w:rPr>
          <w:rFonts w:ascii="Times New Roman" w:eastAsia="Yu Gothic Light" w:hAnsi="Times New Roman" w:cs="Times New Roman"/>
          <w:b/>
          <w:color w:val="000000"/>
          <w:kern w:val="0"/>
          <w14:ligatures w14:val="none"/>
        </w:rPr>
      </w:pPr>
      <w:r w:rsidRPr="00731352">
        <w:rPr>
          <w:rFonts w:ascii="Times New Roman" w:eastAsia="Yu Gothic Light" w:hAnsi="Times New Roman" w:cs="Times New Roman"/>
          <w:b/>
          <w:color w:val="000000"/>
          <w:kern w:val="0"/>
          <w14:ligatures w14:val="none"/>
        </w:rPr>
        <w:t>K § 82</w:t>
      </w:r>
      <w:r>
        <w:rPr>
          <w:rFonts w:ascii="Times New Roman" w:eastAsia="Yu Gothic Light" w:hAnsi="Times New Roman" w:cs="Times New Roman"/>
          <w:b/>
          <w:color w:val="000000"/>
          <w:kern w:val="0"/>
          <w14:ligatures w14:val="none"/>
        </w:rPr>
        <w:t>ac</w:t>
      </w:r>
      <w:r w:rsidRPr="00731352">
        <w:rPr>
          <w:rFonts w:ascii="Times New Roman" w:eastAsia="Yu Gothic Light" w:hAnsi="Times New Roman" w:cs="Times New Roman"/>
          <w:b/>
          <w:color w:val="000000"/>
          <w:kern w:val="0"/>
          <w14:ligatures w14:val="none"/>
        </w:rPr>
        <w:t xml:space="preserve"> (Ochranné pásmo)</w:t>
      </w:r>
    </w:p>
    <w:p w14:paraId="2D6B1BAC" w14:textId="77777777" w:rsidR="00EB28DD" w:rsidRDefault="000E7C1B" w:rsidP="00EB28DD">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Navrhované ustanovenie § 82</w:t>
      </w:r>
      <w:r>
        <w:rPr>
          <w:rFonts w:ascii="Times New Roman" w:eastAsia="Aptos" w:hAnsi="Times New Roman" w:cs="Times New Roman"/>
          <w:kern w:val="0"/>
          <w14:ligatures w14:val="none"/>
        </w:rPr>
        <w:t>ac</w:t>
      </w:r>
      <w:r w:rsidRPr="00F577C6">
        <w:rPr>
          <w:rFonts w:ascii="Times New Roman" w:eastAsia="Aptos" w:hAnsi="Times New Roman" w:cs="Times New Roman"/>
          <w:kern w:val="0"/>
          <w14:ligatures w14:val="none"/>
        </w:rPr>
        <w:t xml:space="preserve"> upravuje</w:t>
      </w:r>
      <w:r>
        <w:rPr>
          <w:rFonts w:ascii="Times New Roman" w:eastAsia="Aptos" w:hAnsi="Times New Roman" w:cs="Times New Roman"/>
          <w:kern w:val="0"/>
          <w14:ligatures w14:val="none"/>
        </w:rPr>
        <w:t xml:space="preserve"> o</w:t>
      </w:r>
      <w:r w:rsidRPr="000E7C1B">
        <w:rPr>
          <w:rFonts w:ascii="Times New Roman" w:eastAsia="Aptos" w:hAnsi="Times New Roman" w:cs="Times New Roman"/>
          <w:kern w:val="0"/>
          <w14:ligatures w14:val="none"/>
        </w:rPr>
        <w:t xml:space="preserve">chranné pásma na ochranu vodíkových zariadení </w:t>
      </w:r>
      <w:r w:rsidR="00CD2ABA">
        <w:rPr>
          <w:rFonts w:ascii="Times New Roman" w:eastAsia="Aptos" w:hAnsi="Times New Roman" w:cs="Times New Roman"/>
          <w:kern w:val="0"/>
          <w14:ligatures w14:val="none"/>
        </w:rPr>
        <w:br/>
      </w:r>
      <w:r w:rsidRPr="000E7C1B">
        <w:rPr>
          <w:rFonts w:ascii="Times New Roman" w:eastAsia="Aptos" w:hAnsi="Times New Roman" w:cs="Times New Roman"/>
          <w:kern w:val="0"/>
          <w14:ligatures w14:val="none"/>
        </w:rPr>
        <w:t xml:space="preserve">a priamych </w:t>
      </w:r>
      <w:proofErr w:type="spellStart"/>
      <w:r w:rsidRPr="000E7C1B">
        <w:rPr>
          <w:rFonts w:ascii="Times New Roman" w:eastAsia="Aptos" w:hAnsi="Times New Roman" w:cs="Times New Roman"/>
          <w:kern w:val="0"/>
          <w14:ligatures w14:val="none"/>
        </w:rPr>
        <w:t>vodíkovodo</w:t>
      </w:r>
      <w:r>
        <w:rPr>
          <w:rFonts w:ascii="Times New Roman" w:eastAsia="Aptos" w:hAnsi="Times New Roman" w:cs="Times New Roman"/>
          <w:kern w:val="0"/>
          <w14:ligatures w14:val="none"/>
        </w:rPr>
        <w:t>v</w:t>
      </w:r>
      <w:proofErr w:type="spellEnd"/>
      <w:r>
        <w:rPr>
          <w:rFonts w:ascii="Times New Roman" w:eastAsia="Aptos" w:hAnsi="Times New Roman" w:cs="Times New Roman"/>
          <w:kern w:val="0"/>
          <w14:ligatures w14:val="none"/>
        </w:rPr>
        <w:t xml:space="preserve">. Ide o </w:t>
      </w:r>
      <w:r w:rsidRPr="000E7C1B">
        <w:rPr>
          <w:rFonts w:ascii="Times New Roman" w:eastAsia="Aptos" w:hAnsi="Times New Roman" w:cs="Times New Roman"/>
          <w:kern w:val="0"/>
          <w14:ligatures w14:val="none"/>
        </w:rPr>
        <w:t xml:space="preserve">priestor v bezprostrednej blízkosti priameho </w:t>
      </w:r>
      <w:proofErr w:type="spellStart"/>
      <w:r w:rsidRPr="000E7C1B">
        <w:rPr>
          <w:rFonts w:ascii="Times New Roman" w:eastAsia="Aptos" w:hAnsi="Times New Roman" w:cs="Times New Roman"/>
          <w:kern w:val="0"/>
          <w14:ligatures w14:val="none"/>
        </w:rPr>
        <w:t>vodíkovodu</w:t>
      </w:r>
      <w:proofErr w:type="spellEnd"/>
      <w:r w:rsidRPr="000E7C1B">
        <w:rPr>
          <w:rFonts w:ascii="Times New Roman" w:eastAsia="Aptos" w:hAnsi="Times New Roman" w:cs="Times New Roman"/>
          <w:kern w:val="0"/>
          <w14:ligatures w14:val="none"/>
        </w:rPr>
        <w:t xml:space="preserve"> alebo vodíkového zariadenia vymedzený vodorovnou vzdialenosťou od osi priameho </w:t>
      </w:r>
      <w:proofErr w:type="spellStart"/>
      <w:r w:rsidRPr="000E7C1B">
        <w:rPr>
          <w:rFonts w:ascii="Times New Roman" w:eastAsia="Aptos" w:hAnsi="Times New Roman" w:cs="Times New Roman"/>
          <w:kern w:val="0"/>
          <w14:ligatures w14:val="none"/>
        </w:rPr>
        <w:t>vodíkovodu</w:t>
      </w:r>
      <w:proofErr w:type="spellEnd"/>
      <w:r w:rsidRPr="000E7C1B">
        <w:rPr>
          <w:rFonts w:ascii="Times New Roman" w:eastAsia="Aptos" w:hAnsi="Times New Roman" w:cs="Times New Roman"/>
          <w:kern w:val="0"/>
          <w14:ligatures w14:val="none"/>
        </w:rPr>
        <w:t xml:space="preserve"> alebo od pôdorysu technologickej časti vodíkového zariadenia meraný kolmo na os </w:t>
      </w:r>
      <w:proofErr w:type="spellStart"/>
      <w:r w:rsidRPr="000E7C1B">
        <w:rPr>
          <w:rFonts w:ascii="Times New Roman" w:eastAsia="Aptos" w:hAnsi="Times New Roman" w:cs="Times New Roman"/>
          <w:kern w:val="0"/>
          <w14:ligatures w14:val="none"/>
        </w:rPr>
        <w:t>vodíkovodu</w:t>
      </w:r>
      <w:proofErr w:type="spellEnd"/>
      <w:r w:rsidRPr="000E7C1B">
        <w:rPr>
          <w:rFonts w:ascii="Times New Roman" w:eastAsia="Aptos" w:hAnsi="Times New Roman" w:cs="Times New Roman"/>
          <w:kern w:val="0"/>
          <w14:ligatures w14:val="none"/>
        </w:rPr>
        <w:t xml:space="preserve"> alebo na hranu pôdorysu technologickej časti vodíkového zariadenia.</w:t>
      </w:r>
      <w:r>
        <w:rPr>
          <w:rFonts w:ascii="Times New Roman" w:eastAsia="Aptos" w:hAnsi="Times New Roman" w:cs="Times New Roman"/>
          <w:kern w:val="0"/>
          <w14:ligatures w14:val="none"/>
        </w:rPr>
        <w:t xml:space="preserve"> Ustanovuje sa, že z</w:t>
      </w:r>
      <w:r w:rsidRPr="000E7C1B">
        <w:rPr>
          <w:rFonts w:ascii="Times New Roman" w:eastAsia="Aptos" w:hAnsi="Times New Roman" w:cs="Times New Roman"/>
          <w:kern w:val="0"/>
          <w14:ligatures w14:val="none"/>
        </w:rPr>
        <w:t xml:space="preserve">hotoviť, zmeniť, odstrániť stavbu alebo vykonať stavebné úpravy </w:t>
      </w:r>
      <w:r>
        <w:rPr>
          <w:rFonts w:ascii="Times New Roman" w:eastAsia="Aptos" w:hAnsi="Times New Roman" w:cs="Times New Roman"/>
          <w:kern w:val="0"/>
          <w14:ligatures w14:val="none"/>
        </w:rPr>
        <w:t>a v</w:t>
      </w:r>
      <w:r w:rsidRPr="000E7C1B">
        <w:rPr>
          <w:rFonts w:ascii="Times New Roman" w:eastAsia="Aptos" w:hAnsi="Times New Roman" w:cs="Times New Roman"/>
          <w:kern w:val="0"/>
          <w14:ligatures w14:val="none"/>
        </w:rPr>
        <w:t>ykonávať činnosti</w:t>
      </w:r>
      <w:r w:rsidR="00C0410F">
        <w:rPr>
          <w:rFonts w:ascii="Times New Roman" w:eastAsia="Aptos" w:hAnsi="Times New Roman" w:cs="Times New Roman"/>
          <w:kern w:val="0"/>
          <w14:ligatures w14:val="none"/>
        </w:rPr>
        <w:br/>
      </w:r>
      <w:r w:rsidRPr="000E7C1B">
        <w:rPr>
          <w:rFonts w:ascii="Times New Roman" w:eastAsia="Aptos" w:hAnsi="Times New Roman" w:cs="Times New Roman"/>
          <w:kern w:val="0"/>
          <w14:ligatures w14:val="none"/>
        </w:rPr>
        <w:t xml:space="preserve"> v ochrannom pásme vodíkového zariadenia možno len so súhlasom </w:t>
      </w:r>
      <w:r w:rsidR="00CA6B54" w:rsidRPr="00CA6B54">
        <w:rPr>
          <w:rFonts w:ascii="Times New Roman" w:eastAsia="Aptos" w:hAnsi="Times New Roman" w:cs="Times New Roman"/>
          <w:kern w:val="0"/>
          <w14:ligatures w14:val="none"/>
        </w:rPr>
        <w:t xml:space="preserve">a za podmienok určených </w:t>
      </w:r>
      <w:r w:rsidRPr="000E7C1B">
        <w:rPr>
          <w:rFonts w:ascii="Times New Roman" w:eastAsia="Aptos" w:hAnsi="Times New Roman" w:cs="Times New Roman"/>
          <w:kern w:val="0"/>
          <w14:ligatures w14:val="none"/>
        </w:rPr>
        <w:t>prevádzkovateľ</w:t>
      </w:r>
      <w:r w:rsidR="00CA6B54">
        <w:rPr>
          <w:rFonts w:ascii="Times New Roman" w:eastAsia="Aptos" w:hAnsi="Times New Roman" w:cs="Times New Roman"/>
          <w:kern w:val="0"/>
          <w14:ligatures w14:val="none"/>
        </w:rPr>
        <w:t>om</w:t>
      </w:r>
      <w:r w:rsidRPr="000E7C1B">
        <w:rPr>
          <w:rFonts w:ascii="Times New Roman" w:eastAsia="Aptos" w:hAnsi="Times New Roman" w:cs="Times New Roman"/>
          <w:kern w:val="0"/>
          <w14:ligatures w14:val="none"/>
        </w:rPr>
        <w:t xml:space="preserve"> vodíkovej siete.</w:t>
      </w:r>
    </w:p>
    <w:p w14:paraId="3FD1F9C4" w14:textId="53D12E28" w:rsidR="00731352" w:rsidRDefault="00731352" w:rsidP="00EB28DD">
      <w:pPr>
        <w:spacing w:line="259" w:lineRule="auto"/>
        <w:jc w:val="both"/>
        <w:rPr>
          <w:rFonts w:ascii="Times New Roman" w:eastAsia="Yu Gothic Light" w:hAnsi="Times New Roman" w:cs="Times New Roman"/>
          <w:b/>
          <w:color w:val="000000"/>
          <w:kern w:val="0"/>
          <w14:ligatures w14:val="none"/>
        </w:rPr>
      </w:pPr>
      <w:r w:rsidRPr="00731352">
        <w:rPr>
          <w:rFonts w:ascii="Times New Roman" w:eastAsia="Yu Gothic Light" w:hAnsi="Times New Roman" w:cs="Times New Roman"/>
          <w:b/>
          <w:color w:val="000000"/>
          <w:kern w:val="0"/>
          <w14:ligatures w14:val="none"/>
        </w:rPr>
        <w:t>K § 82</w:t>
      </w:r>
      <w:r>
        <w:rPr>
          <w:rFonts w:ascii="Times New Roman" w:eastAsia="Yu Gothic Light" w:hAnsi="Times New Roman" w:cs="Times New Roman"/>
          <w:b/>
          <w:color w:val="000000"/>
          <w:kern w:val="0"/>
          <w14:ligatures w14:val="none"/>
        </w:rPr>
        <w:t>ad</w:t>
      </w:r>
      <w:r w:rsidRPr="00731352">
        <w:rPr>
          <w:rFonts w:ascii="Times New Roman" w:eastAsia="Yu Gothic Light" w:hAnsi="Times New Roman" w:cs="Times New Roman"/>
          <w:b/>
          <w:color w:val="000000"/>
          <w:kern w:val="0"/>
          <w14:ligatures w14:val="none"/>
        </w:rPr>
        <w:t xml:space="preserve"> (Bezpečnostné pásmo)</w:t>
      </w:r>
      <w:r w:rsidR="00CA6B54" w:rsidRPr="00F577C6">
        <w:rPr>
          <w:rFonts w:ascii="Times New Roman" w:eastAsia="Aptos" w:hAnsi="Times New Roman" w:cs="Times New Roman"/>
          <w:kern w:val="0"/>
          <w14:ligatures w14:val="none"/>
        </w:rPr>
        <w:t>Navrhované ustanovenie § 82</w:t>
      </w:r>
      <w:r w:rsidR="00CA6B54">
        <w:rPr>
          <w:rFonts w:ascii="Times New Roman" w:eastAsia="Aptos" w:hAnsi="Times New Roman" w:cs="Times New Roman"/>
          <w:kern w:val="0"/>
          <w14:ligatures w14:val="none"/>
        </w:rPr>
        <w:t>ad</w:t>
      </w:r>
      <w:r w:rsidR="00CA6B54" w:rsidRPr="00F577C6">
        <w:rPr>
          <w:rFonts w:ascii="Times New Roman" w:eastAsia="Aptos" w:hAnsi="Times New Roman" w:cs="Times New Roman"/>
          <w:kern w:val="0"/>
          <w14:ligatures w14:val="none"/>
        </w:rPr>
        <w:t xml:space="preserve"> upravuje</w:t>
      </w:r>
      <w:r w:rsidR="00CA6B54">
        <w:rPr>
          <w:rFonts w:ascii="Times New Roman" w:eastAsia="Aptos" w:hAnsi="Times New Roman" w:cs="Times New Roman"/>
          <w:kern w:val="0"/>
          <w14:ligatures w14:val="none"/>
        </w:rPr>
        <w:t xml:space="preserve"> b</w:t>
      </w:r>
      <w:r w:rsidR="00CA6B54" w:rsidRPr="00CA6B54">
        <w:rPr>
          <w:rFonts w:ascii="Times New Roman" w:eastAsia="Aptos" w:hAnsi="Times New Roman" w:cs="Times New Roman"/>
          <w:kern w:val="0"/>
          <w14:ligatures w14:val="none"/>
        </w:rPr>
        <w:t>ezpečnostné pásmo určené na zabránenie porúch alebo havárií na vodíkových zariadeniach alebo na zmiernenie ich vplyvov a na ochranu života, zdravia a majetku osôb</w:t>
      </w:r>
      <w:r w:rsidR="00CA6B54">
        <w:rPr>
          <w:rFonts w:ascii="Times New Roman" w:eastAsia="Aptos" w:hAnsi="Times New Roman" w:cs="Times New Roman"/>
          <w:kern w:val="0"/>
          <w14:ligatures w14:val="none"/>
        </w:rPr>
        <w:t xml:space="preserve">. Ide o </w:t>
      </w:r>
      <w:r w:rsidR="00CA6B54" w:rsidRPr="00CA6B54">
        <w:rPr>
          <w:rFonts w:ascii="Times New Roman" w:eastAsia="Aptos" w:hAnsi="Times New Roman" w:cs="Times New Roman"/>
          <w:kern w:val="0"/>
          <w14:ligatures w14:val="none"/>
        </w:rPr>
        <w:t xml:space="preserve">priestor vymedzený vodorovnou vzdialenosťou od osi </w:t>
      </w:r>
      <w:proofErr w:type="spellStart"/>
      <w:r w:rsidR="00CA6B54" w:rsidRPr="00CA6B54">
        <w:rPr>
          <w:rFonts w:ascii="Times New Roman" w:eastAsia="Aptos" w:hAnsi="Times New Roman" w:cs="Times New Roman"/>
          <w:kern w:val="0"/>
          <w14:ligatures w14:val="none"/>
        </w:rPr>
        <w:t>vodíkovodu</w:t>
      </w:r>
      <w:proofErr w:type="spellEnd"/>
      <w:r w:rsidR="00CA6B54" w:rsidRPr="00CA6B54">
        <w:rPr>
          <w:rFonts w:ascii="Times New Roman" w:eastAsia="Aptos" w:hAnsi="Times New Roman" w:cs="Times New Roman"/>
          <w:kern w:val="0"/>
          <w14:ligatures w14:val="none"/>
        </w:rPr>
        <w:t xml:space="preserve"> alebo od pôdorysu vodíkového zariadenia meraný kolmo na os alebo na pôdorys</w:t>
      </w:r>
      <w:r w:rsidR="00CA6B54">
        <w:rPr>
          <w:rFonts w:ascii="Times New Roman" w:eastAsia="Aptos" w:hAnsi="Times New Roman" w:cs="Times New Roman"/>
          <w:kern w:val="0"/>
          <w14:ligatures w14:val="none"/>
        </w:rPr>
        <w:t xml:space="preserve">. </w:t>
      </w:r>
      <w:r w:rsidR="00CA6B54" w:rsidRPr="00CA6B54">
        <w:rPr>
          <w:rFonts w:ascii="Times New Roman" w:eastAsia="Aptos" w:hAnsi="Times New Roman" w:cs="Times New Roman"/>
          <w:kern w:val="0"/>
          <w14:ligatures w14:val="none"/>
        </w:rPr>
        <w:t>Zhotoviť, zmeniť, odstrániť stavbu alebo vykonať stavebné úpravy v bezpečnostnom pásme vodíkového zariadenia možno len so súhlasom prevádzkovateľa vodíkovej siete.</w:t>
      </w:r>
    </w:p>
    <w:p w14:paraId="232BE796" w14:textId="6AF9259E" w:rsidR="00731352" w:rsidRDefault="00731352"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731352">
        <w:rPr>
          <w:rFonts w:ascii="Times New Roman" w:eastAsia="Yu Gothic Light" w:hAnsi="Times New Roman" w:cs="Times New Roman"/>
          <w:b/>
          <w:color w:val="000000"/>
          <w:kern w:val="0"/>
          <w14:ligatures w14:val="none"/>
        </w:rPr>
        <w:lastRenderedPageBreak/>
        <w:t>K § 82</w:t>
      </w:r>
      <w:r>
        <w:rPr>
          <w:rFonts w:ascii="Times New Roman" w:eastAsia="Yu Gothic Light" w:hAnsi="Times New Roman" w:cs="Times New Roman"/>
          <w:b/>
          <w:color w:val="000000"/>
          <w:kern w:val="0"/>
          <w14:ligatures w14:val="none"/>
        </w:rPr>
        <w:t>ae</w:t>
      </w:r>
      <w:r w:rsidRPr="00731352">
        <w:rPr>
          <w:rFonts w:ascii="Times New Roman" w:eastAsia="Yu Gothic Light" w:hAnsi="Times New Roman" w:cs="Times New Roman"/>
          <w:b/>
          <w:color w:val="000000"/>
          <w:kern w:val="0"/>
          <w14:ligatures w14:val="none"/>
        </w:rPr>
        <w:t xml:space="preserve"> (Preložka vodíkového zariadenia)</w:t>
      </w:r>
    </w:p>
    <w:p w14:paraId="0B69FBCE" w14:textId="0BE4579D" w:rsidR="00731352" w:rsidRDefault="00CA6B54"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Aptos" w:hAnsi="Times New Roman" w:cs="Times New Roman"/>
          <w:kern w:val="0"/>
          <w14:ligatures w14:val="none"/>
        </w:rPr>
        <w:t>Navrhované ustanovenie § 82</w:t>
      </w:r>
      <w:r>
        <w:rPr>
          <w:rFonts w:ascii="Times New Roman" w:eastAsia="Aptos" w:hAnsi="Times New Roman" w:cs="Times New Roman"/>
          <w:kern w:val="0"/>
          <w14:ligatures w14:val="none"/>
        </w:rPr>
        <w:t>ae</w:t>
      </w:r>
      <w:r w:rsidRPr="00F577C6">
        <w:rPr>
          <w:rFonts w:ascii="Times New Roman" w:eastAsia="Aptos" w:hAnsi="Times New Roman" w:cs="Times New Roman"/>
          <w:kern w:val="0"/>
          <w14:ligatures w14:val="none"/>
        </w:rPr>
        <w:t xml:space="preserve"> upravuje</w:t>
      </w:r>
      <w:r>
        <w:rPr>
          <w:rFonts w:ascii="Times New Roman" w:eastAsia="Aptos" w:hAnsi="Times New Roman" w:cs="Times New Roman"/>
          <w:kern w:val="0"/>
          <w14:ligatures w14:val="none"/>
        </w:rPr>
        <w:t xml:space="preserve"> p</w:t>
      </w:r>
      <w:r w:rsidRPr="00CA6B54">
        <w:rPr>
          <w:rFonts w:ascii="Times New Roman" w:eastAsia="Aptos" w:hAnsi="Times New Roman" w:cs="Times New Roman"/>
          <w:kern w:val="0"/>
          <w14:ligatures w14:val="none"/>
        </w:rPr>
        <w:t>reložkou vodíkového zariadenia</w:t>
      </w:r>
      <w:r>
        <w:rPr>
          <w:rFonts w:ascii="Times New Roman" w:eastAsia="Aptos" w:hAnsi="Times New Roman" w:cs="Times New Roman"/>
          <w:kern w:val="0"/>
          <w14:ligatures w14:val="none"/>
        </w:rPr>
        <w:t>.</w:t>
      </w:r>
      <w:r w:rsidRPr="00CA6B54">
        <w:rPr>
          <w:rFonts w:ascii="Times New Roman" w:eastAsia="Aptos" w:hAnsi="Times New Roman" w:cs="Times New Roman"/>
          <w:kern w:val="0"/>
          <w14:ligatures w14:val="none"/>
        </w:rPr>
        <w:t xml:space="preserve"> </w:t>
      </w:r>
      <w:r>
        <w:rPr>
          <w:rFonts w:ascii="Times New Roman" w:eastAsia="Aptos" w:hAnsi="Times New Roman" w:cs="Times New Roman"/>
          <w:kern w:val="0"/>
          <w14:ligatures w14:val="none"/>
        </w:rPr>
        <w:t>Jedná sa</w:t>
      </w:r>
      <w:r w:rsidR="00C0410F">
        <w:rPr>
          <w:rFonts w:ascii="Times New Roman" w:eastAsia="Aptos" w:hAnsi="Times New Roman" w:cs="Times New Roman"/>
          <w:kern w:val="0"/>
          <w14:ligatures w14:val="none"/>
        </w:rPr>
        <w:br/>
      </w:r>
      <w:r>
        <w:rPr>
          <w:rFonts w:ascii="Times New Roman" w:eastAsia="Aptos" w:hAnsi="Times New Roman" w:cs="Times New Roman"/>
          <w:kern w:val="0"/>
          <w14:ligatures w14:val="none"/>
        </w:rPr>
        <w:t xml:space="preserve"> o </w:t>
      </w:r>
      <w:r w:rsidRPr="00CA6B54">
        <w:rPr>
          <w:rFonts w:ascii="Times New Roman" w:eastAsia="Aptos" w:hAnsi="Times New Roman" w:cs="Times New Roman"/>
          <w:kern w:val="0"/>
          <w14:ligatures w14:val="none"/>
        </w:rPr>
        <w:t xml:space="preserve"> premiestnenie niektorých prvkov vodíkového zariadenia alebo zmena trasy.</w:t>
      </w:r>
    </w:p>
    <w:p w14:paraId="7FDB60F6" w14:textId="70D1C1AB" w:rsidR="00731352" w:rsidRDefault="00731352" w:rsidP="00731352">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731352">
        <w:rPr>
          <w:rFonts w:ascii="Times New Roman" w:eastAsia="Yu Gothic Light" w:hAnsi="Times New Roman" w:cs="Times New Roman"/>
          <w:b/>
          <w:color w:val="000000"/>
          <w:kern w:val="0"/>
          <w14:ligatures w14:val="none"/>
        </w:rPr>
        <w:t>K § 82</w:t>
      </w:r>
      <w:r>
        <w:rPr>
          <w:rFonts w:ascii="Times New Roman" w:eastAsia="Yu Gothic Light" w:hAnsi="Times New Roman" w:cs="Times New Roman"/>
          <w:b/>
          <w:color w:val="000000"/>
          <w:kern w:val="0"/>
          <w14:ligatures w14:val="none"/>
        </w:rPr>
        <w:t>af</w:t>
      </w:r>
      <w:r w:rsidRPr="00731352">
        <w:rPr>
          <w:rFonts w:ascii="Times New Roman" w:eastAsia="Yu Gothic Light" w:hAnsi="Times New Roman" w:cs="Times New Roman"/>
          <w:b/>
          <w:color w:val="000000"/>
          <w:kern w:val="0"/>
          <w14:ligatures w14:val="none"/>
        </w:rPr>
        <w:t xml:space="preserve"> (Neoprávnený odber vodíka)</w:t>
      </w:r>
    </w:p>
    <w:p w14:paraId="43634657" w14:textId="48407C51" w:rsidR="00731352" w:rsidRPr="00EB28DD" w:rsidRDefault="00CA6B54" w:rsidP="00EB28DD">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Aptos" w:hAnsi="Times New Roman" w:cs="Times New Roman"/>
          <w:kern w:val="0"/>
          <w14:ligatures w14:val="none"/>
        </w:rPr>
        <w:t>Navrhované ustanovenie § 82</w:t>
      </w:r>
      <w:r>
        <w:rPr>
          <w:rFonts w:ascii="Times New Roman" w:eastAsia="Aptos" w:hAnsi="Times New Roman" w:cs="Times New Roman"/>
          <w:kern w:val="0"/>
          <w14:ligatures w14:val="none"/>
        </w:rPr>
        <w:t>af</w:t>
      </w:r>
      <w:r w:rsidRPr="00F577C6">
        <w:rPr>
          <w:rFonts w:ascii="Times New Roman" w:eastAsia="Aptos" w:hAnsi="Times New Roman" w:cs="Times New Roman"/>
          <w:kern w:val="0"/>
          <w14:ligatures w14:val="none"/>
        </w:rPr>
        <w:t xml:space="preserve"> upravuje</w:t>
      </w:r>
      <w:r>
        <w:rPr>
          <w:rFonts w:ascii="Times New Roman" w:eastAsia="Aptos" w:hAnsi="Times New Roman" w:cs="Times New Roman"/>
          <w:kern w:val="0"/>
          <w14:ligatures w14:val="none"/>
        </w:rPr>
        <w:t xml:space="preserve"> n</w:t>
      </w:r>
      <w:r w:rsidRPr="00CA6B54">
        <w:rPr>
          <w:rFonts w:ascii="Times New Roman" w:eastAsia="Aptos" w:hAnsi="Times New Roman" w:cs="Times New Roman"/>
          <w:kern w:val="0"/>
          <w14:ligatures w14:val="none"/>
        </w:rPr>
        <w:t>eoprávnený odber vodíka</w:t>
      </w:r>
      <w:r>
        <w:rPr>
          <w:rFonts w:ascii="Times New Roman" w:eastAsia="Aptos" w:hAnsi="Times New Roman" w:cs="Times New Roman"/>
          <w:kern w:val="0"/>
          <w14:ligatures w14:val="none"/>
        </w:rPr>
        <w:t>. Ustanovuje sa, že o</w:t>
      </w:r>
      <w:r w:rsidRPr="00CA6B54">
        <w:rPr>
          <w:rFonts w:ascii="Times New Roman" w:eastAsia="Aptos" w:hAnsi="Times New Roman" w:cs="Times New Roman"/>
          <w:kern w:val="0"/>
          <w14:ligatures w14:val="none"/>
        </w:rPr>
        <w:t>dberateľ, ktorý neoprávnene odoberal vodík, je povinný uhradiť škodou aj ušlý zisk dodávateľovi vodíka, prevádzkovateľovi vodíkovej prepravnej siete a prevádzkovateľovi vodíkovej distribučnej siete.</w:t>
      </w:r>
    </w:p>
    <w:p w14:paraId="1359EB02" w14:textId="6527771C"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D3B70" w:rsidRPr="00F577C6">
        <w:rPr>
          <w:rFonts w:ascii="Times New Roman" w:eastAsia="Yu Gothic Light" w:hAnsi="Times New Roman" w:cs="Times New Roman"/>
          <w:b/>
          <w:color w:val="000000"/>
          <w:kern w:val="0"/>
          <w14:ligatures w14:val="none"/>
        </w:rPr>
        <w:t>1</w:t>
      </w:r>
      <w:r w:rsidR="00ED3B70">
        <w:rPr>
          <w:rFonts w:ascii="Times New Roman" w:eastAsia="Yu Gothic Light" w:hAnsi="Times New Roman" w:cs="Times New Roman"/>
          <w:b/>
          <w:color w:val="000000"/>
          <w:kern w:val="0"/>
          <w14:ligatures w14:val="none"/>
        </w:rPr>
        <w:t>40</w:t>
      </w:r>
      <w:r w:rsidRPr="00F577C6">
        <w:rPr>
          <w:rFonts w:ascii="Times New Roman" w:eastAsia="Yu Gothic Light" w:hAnsi="Times New Roman" w:cs="Times New Roman"/>
          <w:b/>
          <w:color w:val="000000"/>
          <w:kern w:val="0"/>
          <w14:ligatures w14:val="none"/>
        </w:rPr>
        <w:tab/>
        <w:t>§ 88 ods. 12</w:t>
      </w:r>
    </w:p>
    <w:p w14:paraId="7B997202" w14:textId="5D56BE8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rozšírenie existujúceho ustanovenia v ods. 12, ktoré doteraz upravovalo povinnosť </w:t>
      </w:r>
      <w:r w:rsidR="00313010">
        <w:rPr>
          <w:rFonts w:ascii="Times New Roman" w:eastAsia="Aptos" w:hAnsi="Times New Roman" w:cs="Times New Roman"/>
          <w:kern w:val="0"/>
          <w14:ligatures w14:val="none"/>
        </w:rPr>
        <w:t>m</w:t>
      </w:r>
      <w:r w:rsidRPr="00F577C6">
        <w:rPr>
          <w:rFonts w:ascii="Times New Roman" w:eastAsia="Aptos" w:hAnsi="Times New Roman" w:cs="Times New Roman"/>
          <w:kern w:val="0"/>
          <w14:ligatures w14:val="none"/>
        </w:rPr>
        <w:t xml:space="preserve">inisterstva v spolupráci s úradom vypracúvať analýzu ekonomických prínosov vyplývajúcich zo zavedenia rôznych foriem inteligentných meracích systémov a nákladov na ich obstaranie, inštaláciu a prevádzku pre jednotlivé kategórie koncových odberateľov elektriny. Navrhovaná úprava nadväzuje na požiadavky čl. 17 ods. 6 smernice, ktorý v zásade aplikuje rovnaký prístup k zavádzaniu IMS ako je aj v sektore elektroenergetiky aj na odberateľov plynu a vodíka. </w:t>
      </w:r>
    </w:p>
    <w:p w14:paraId="3E9C3FB7" w14:textId="5A362D9C" w:rsidR="00606BC8" w:rsidRPr="0066237F" w:rsidRDefault="00606BC8"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 xml:space="preserve">K bodom </w:t>
      </w:r>
      <w:r w:rsidR="00ED3B70" w:rsidRPr="0066237F">
        <w:rPr>
          <w:rFonts w:ascii="Times New Roman" w:eastAsia="Aptos" w:hAnsi="Times New Roman" w:cs="Times New Roman"/>
          <w:b/>
          <w:bCs/>
          <w:kern w:val="0"/>
          <w14:ligatures w14:val="none"/>
        </w:rPr>
        <w:t>1</w:t>
      </w:r>
      <w:r w:rsidR="00ED3B70">
        <w:rPr>
          <w:rFonts w:ascii="Times New Roman" w:eastAsia="Aptos" w:hAnsi="Times New Roman" w:cs="Times New Roman"/>
          <w:b/>
          <w:bCs/>
          <w:kern w:val="0"/>
          <w14:ligatures w14:val="none"/>
        </w:rPr>
        <w:t>41</w:t>
      </w:r>
      <w:r w:rsidR="00ED3B70" w:rsidRPr="0066237F">
        <w:rPr>
          <w:rFonts w:ascii="Times New Roman" w:eastAsia="Aptos" w:hAnsi="Times New Roman" w:cs="Times New Roman"/>
          <w:b/>
          <w:bCs/>
          <w:kern w:val="0"/>
          <w14:ligatures w14:val="none"/>
        </w:rPr>
        <w:t xml:space="preserve"> </w:t>
      </w:r>
      <w:r w:rsidRPr="0066237F">
        <w:rPr>
          <w:rFonts w:ascii="Times New Roman" w:eastAsia="Aptos" w:hAnsi="Times New Roman" w:cs="Times New Roman"/>
          <w:b/>
          <w:bCs/>
          <w:kern w:val="0"/>
          <w14:ligatures w14:val="none"/>
        </w:rPr>
        <w:t>a </w:t>
      </w:r>
      <w:r w:rsidR="00ED3B70" w:rsidRPr="0066237F">
        <w:rPr>
          <w:rFonts w:ascii="Times New Roman" w:eastAsia="Aptos" w:hAnsi="Times New Roman" w:cs="Times New Roman"/>
          <w:b/>
          <w:bCs/>
          <w:kern w:val="0"/>
          <w14:ligatures w14:val="none"/>
        </w:rPr>
        <w:t>14</w:t>
      </w:r>
      <w:r w:rsidR="0098346D">
        <w:rPr>
          <w:rFonts w:ascii="Times New Roman" w:eastAsia="Aptos" w:hAnsi="Times New Roman" w:cs="Times New Roman"/>
          <w:b/>
          <w:bCs/>
          <w:kern w:val="0"/>
          <w14:ligatures w14:val="none"/>
        </w:rPr>
        <w:t>3</w:t>
      </w:r>
      <w:r w:rsidRPr="0066237F">
        <w:rPr>
          <w:rFonts w:ascii="Times New Roman" w:eastAsia="Aptos" w:hAnsi="Times New Roman" w:cs="Times New Roman"/>
          <w:b/>
          <w:bCs/>
          <w:kern w:val="0"/>
          <w14:ligatures w14:val="none"/>
        </w:rPr>
        <w:tab/>
        <w:t>§ 89</w:t>
      </w:r>
      <w:r w:rsidR="0037372C" w:rsidRPr="0066237F">
        <w:rPr>
          <w:rFonts w:ascii="Times New Roman" w:eastAsia="Aptos" w:hAnsi="Times New Roman" w:cs="Times New Roman"/>
          <w:b/>
          <w:bCs/>
          <w:kern w:val="0"/>
          <w14:ligatures w14:val="none"/>
        </w:rPr>
        <w:t xml:space="preserve"> a § 89 ods. 8</w:t>
      </w:r>
    </w:p>
    <w:p w14:paraId="476D9DBB" w14:textId="5201DCB4" w:rsidR="0037372C" w:rsidRPr="00F577C6" w:rsidRDefault="00F91094"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Legislatívno-technická úprava. </w:t>
      </w:r>
      <w:r w:rsidRPr="00F91094">
        <w:rPr>
          <w:rFonts w:ascii="Times New Roman" w:eastAsia="Aptos" w:hAnsi="Times New Roman" w:cs="Times New Roman"/>
          <w:kern w:val="0"/>
          <w14:ligatures w14:val="none"/>
        </w:rPr>
        <w:t xml:space="preserve">Úrad vykonáva okrem kontrolnej činnosti aj štátny dozor. </w:t>
      </w:r>
      <w:r w:rsidR="00C0410F">
        <w:rPr>
          <w:rFonts w:ascii="Times New Roman" w:eastAsia="Aptos" w:hAnsi="Times New Roman" w:cs="Times New Roman"/>
          <w:kern w:val="0"/>
          <w14:ligatures w14:val="none"/>
        </w:rPr>
        <w:br/>
      </w:r>
      <w:r w:rsidRPr="00F91094">
        <w:rPr>
          <w:rFonts w:ascii="Times New Roman" w:eastAsia="Aptos" w:hAnsi="Times New Roman" w:cs="Times New Roman"/>
          <w:kern w:val="0"/>
          <w14:ligatures w14:val="none"/>
        </w:rPr>
        <w:t>Z uvedeného dôvodu je pre úplnosť potrebné navrhované doplnenie.</w:t>
      </w:r>
    </w:p>
    <w:p w14:paraId="48B79F1A" w14:textId="14CA0988"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98346D" w:rsidRPr="00F577C6">
        <w:rPr>
          <w:rFonts w:ascii="Times New Roman" w:eastAsia="Yu Gothic Light" w:hAnsi="Times New Roman" w:cs="Times New Roman"/>
          <w:b/>
          <w:color w:val="000000"/>
          <w:kern w:val="0"/>
          <w14:ligatures w14:val="none"/>
        </w:rPr>
        <w:t>1</w:t>
      </w:r>
      <w:r w:rsidR="0098346D">
        <w:rPr>
          <w:rFonts w:ascii="Times New Roman" w:eastAsia="Yu Gothic Light" w:hAnsi="Times New Roman" w:cs="Times New Roman"/>
          <w:b/>
          <w:color w:val="000000"/>
          <w:kern w:val="0"/>
          <w14:ligatures w14:val="none"/>
        </w:rPr>
        <w:t>42</w:t>
      </w:r>
      <w:r w:rsidR="0098346D"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a</w:t>
      </w:r>
      <w:r w:rsidR="00450002">
        <w:rPr>
          <w:rFonts w:ascii="Times New Roman" w:eastAsia="Yu Gothic Light" w:hAnsi="Times New Roman" w:cs="Times New Roman"/>
          <w:b/>
          <w:color w:val="000000"/>
          <w:kern w:val="0"/>
          <w14:ligatures w14:val="none"/>
        </w:rPr>
        <w:t> </w:t>
      </w:r>
      <w:r w:rsidR="0098346D" w:rsidRPr="00F577C6">
        <w:rPr>
          <w:rFonts w:ascii="Times New Roman" w:eastAsia="Yu Gothic Light" w:hAnsi="Times New Roman" w:cs="Times New Roman"/>
          <w:b/>
          <w:color w:val="000000"/>
          <w:kern w:val="0"/>
          <w14:ligatures w14:val="none"/>
        </w:rPr>
        <w:t>1</w:t>
      </w:r>
      <w:r w:rsidR="0098346D">
        <w:rPr>
          <w:rFonts w:ascii="Times New Roman" w:eastAsia="Yu Gothic Light" w:hAnsi="Times New Roman" w:cs="Times New Roman"/>
          <w:b/>
          <w:color w:val="000000"/>
          <w:kern w:val="0"/>
          <w14:ligatures w14:val="none"/>
        </w:rPr>
        <w:t>44</w:t>
      </w:r>
      <w:r w:rsidR="00450002">
        <w:rPr>
          <w:rFonts w:ascii="Times New Roman" w:eastAsia="Yu Gothic Light" w:hAnsi="Times New Roman" w:cs="Times New Roman"/>
          <w:b/>
          <w:color w:val="000000"/>
          <w:kern w:val="0"/>
          <w14:ligatures w14:val="none"/>
        </w:rPr>
        <w:tab/>
      </w:r>
      <w:r w:rsidRPr="00F577C6">
        <w:rPr>
          <w:rFonts w:ascii="Times New Roman" w:eastAsia="Yu Gothic Light" w:hAnsi="Times New Roman" w:cs="Times New Roman"/>
          <w:b/>
          <w:color w:val="000000"/>
          <w:kern w:val="0"/>
          <w14:ligatures w14:val="none"/>
        </w:rPr>
        <w:t>§ 89 ods. 1 a § 90 písm. a)</w:t>
      </w:r>
    </w:p>
    <w:p w14:paraId="475F8355" w14:textId="178D4ADF" w:rsidR="00F577C6" w:rsidRDefault="00F577C6" w:rsidP="00F577C6">
      <w:pPr>
        <w:keepNext/>
        <w:keepLines/>
        <w:spacing w:before="160" w:after="80" w:line="259" w:lineRule="auto"/>
        <w:jc w:val="both"/>
        <w:outlineLvl w:val="1"/>
        <w:rPr>
          <w:rFonts w:ascii="Times New Roman" w:eastAsia="Yu Gothic Light" w:hAnsi="Times New Roman" w:cs="Times New Roman"/>
          <w:bCs/>
          <w:color w:val="000000"/>
          <w:kern w:val="0"/>
          <w14:ligatures w14:val="none"/>
        </w:rPr>
      </w:pPr>
      <w:r w:rsidRPr="00F577C6">
        <w:rPr>
          <w:rFonts w:ascii="Times New Roman" w:eastAsia="Yu Gothic Light" w:hAnsi="Times New Roman" w:cs="Times New Roman"/>
          <w:bCs/>
          <w:color w:val="000000"/>
          <w:kern w:val="0"/>
          <w14:ligatures w14:val="none"/>
        </w:rPr>
        <w:t>V súvislo</w:t>
      </w:r>
      <w:r w:rsidR="00450002">
        <w:rPr>
          <w:rFonts w:ascii="Times New Roman" w:eastAsia="Yu Gothic Light" w:hAnsi="Times New Roman" w:cs="Times New Roman"/>
          <w:bCs/>
          <w:color w:val="000000"/>
          <w:kern w:val="0"/>
          <w14:ligatures w14:val="none"/>
        </w:rPr>
        <w:t>s</w:t>
      </w:r>
      <w:r w:rsidRPr="00F577C6">
        <w:rPr>
          <w:rFonts w:ascii="Times New Roman" w:eastAsia="Yu Gothic Light" w:hAnsi="Times New Roman" w:cs="Times New Roman"/>
          <w:bCs/>
          <w:color w:val="000000"/>
          <w:kern w:val="0"/>
          <w14:ligatures w14:val="none"/>
        </w:rPr>
        <w:t>ti s ustanovením nových účastníkov trhu s vodíkom sa pre úrad ustanovuje rozšírenie výkonu dozoru a kontroly nad týmito účastníkmi trhu s vodíkom.</w:t>
      </w:r>
    </w:p>
    <w:p w14:paraId="6E60B6A0" w14:textId="41D93FB6" w:rsidR="00450002" w:rsidRDefault="00450002"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822B82">
        <w:rPr>
          <w:rFonts w:ascii="Times New Roman" w:eastAsia="Yu Gothic Light" w:hAnsi="Times New Roman" w:cs="Times New Roman"/>
          <w:b/>
          <w:color w:val="000000"/>
          <w:kern w:val="0"/>
          <w14:ligatures w14:val="none"/>
        </w:rPr>
        <w:t xml:space="preserve">K bodom </w:t>
      </w:r>
      <w:r w:rsidR="0098346D" w:rsidRPr="00822B82">
        <w:rPr>
          <w:rFonts w:ascii="Times New Roman" w:eastAsia="Yu Gothic Light" w:hAnsi="Times New Roman" w:cs="Times New Roman"/>
          <w:b/>
          <w:color w:val="000000"/>
          <w:kern w:val="0"/>
          <w14:ligatures w14:val="none"/>
        </w:rPr>
        <w:t>1</w:t>
      </w:r>
      <w:r w:rsidR="0098346D">
        <w:rPr>
          <w:rFonts w:ascii="Times New Roman" w:eastAsia="Yu Gothic Light" w:hAnsi="Times New Roman" w:cs="Times New Roman"/>
          <w:b/>
          <w:color w:val="000000"/>
          <w:kern w:val="0"/>
          <w14:ligatures w14:val="none"/>
        </w:rPr>
        <w:t xml:space="preserve">45 </w:t>
      </w:r>
      <w:r w:rsidRPr="00822B82">
        <w:rPr>
          <w:rFonts w:ascii="Times New Roman" w:eastAsia="Yu Gothic Light" w:hAnsi="Times New Roman" w:cs="Times New Roman"/>
          <w:b/>
          <w:color w:val="000000"/>
          <w:kern w:val="0"/>
          <w14:ligatures w14:val="none"/>
        </w:rPr>
        <w:t>a</w:t>
      </w:r>
      <w:r w:rsidR="006A62C4">
        <w:rPr>
          <w:rFonts w:ascii="Times New Roman" w:eastAsia="Yu Gothic Light" w:hAnsi="Times New Roman" w:cs="Times New Roman"/>
          <w:b/>
          <w:color w:val="000000"/>
          <w:kern w:val="0"/>
          <w14:ligatures w14:val="none"/>
        </w:rPr>
        <w:t>ž</w:t>
      </w:r>
      <w:r w:rsidRPr="00822B82">
        <w:rPr>
          <w:rFonts w:ascii="Times New Roman" w:eastAsia="Yu Gothic Light" w:hAnsi="Times New Roman" w:cs="Times New Roman"/>
          <w:b/>
          <w:color w:val="000000"/>
          <w:kern w:val="0"/>
          <w14:ligatures w14:val="none"/>
        </w:rPr>
        <w:t xml:space="preserve"> </w:t>
      </w:r>
      <w:r w:rsidR="005E082C" w:rsidRPr="00822B82">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51</w:t>
      </w:r>
      <w:r w:rsidR="00B3438B">
        <w:rPr>
          <w:rFonts w:ascii="Times New Roman" w:eastAsia="Yu Gothic Light" w:hAnsi="Times New Roman" w:cs="Times New Roman"/>
          <w:b/>
          <w:color w:val="000000"/>
          <w:kern w:val="0"/>
          <w14:ligatures w14:val="none"/>
        </w:rPr>
        <w:tab/>
      </w:r>
      <w:r w:rsidRPr="00822B82">
        <w:rPr>
          <w:rFonts w:ascii="Times New Roman" w:eastAsia="Yu Gothic Light" w:hAnsi="Times New Roman" w:cs="Times New Roman"/>
          <w:b/>
          <w:color w:val="000000"/>
          <w:kern w:val="0"/>
          <w14:ligatures w14:val="none"/>
        </w:rPr>
        <w:t>§ 91</w:t>
      </w:r>
    </w:p>
    <w:p w14:paraId="14313AEB" w14:textId="4742471C" w:rsidR="00450002" w:rsidRPr="00450002" w:rsidRDefault="00925026" w:rsidP="00F577C6">
      <w:pPr>
        <w:keepNext/>
        <w:keepLines/>
        <w:spacing w:before="160" w:after="80" w:line="259" w:lineRule="auto"/>
        <w:jc w:val="both"/>
        <w:outlineLvl w:val="1"/>
        <w:rPr>
          <w:rFonts w:ascii="Times New Roman" w:eastAsia="Yu Gothic Light" w:hAnsi="Times New Roman" w:cs="Times New Roman"/>
          <w:bCs/>
          <w:color w:val="000000"/>
          <w:kern w:val="0"/>
          <w14:ligatures w14:val="none"/>
        </w:rPr>
      </w:pPr>
      <w:r>
        <w:rPr>
          <w:rFonts w:ascii="Times New Roman" w:eastAsia="Yu Gothic Light" w:hAnsi="Times New Roman" w:cs="Times New Roman"/>
          <w:bCs/>
          <w:color w:val="000000"/>
          <w:kern w:val="0"/>
          <w14:ligatures w14:val="none"/>
        </w:rPr>
        <w:t>V</w:t>
      </w:r>
      <w:r w:rsidR="00740BF9">
        <w:rPr>
          <w:rFonts w:ascii="Times New Roman" w:eastAsia="Yu Gothic Light" w:hAnsi="Times New Roman" w:cs="Times New Roman"/>
          <w:bCs/>
          <w:color w:val="000000"/>
          <w:kern w:val="0"/>
          <w14:ligatures w14:val="none"/>
        </w:rPr>
        <w:t> </w:t>
      </w:r>
      <w:r>
        <w:rPr>
          <w:rFonts w:ascii="Times New Roman" w:eastAsia="Yu Gothic Light" w:hAnsi="Times New Roman" w:cs="Times New Roman"/>
          <w:bCs/>
          <w:color w:val="000000"/>
          <w:kern w:val="0"/>
          <w14:ligatures w14:val="none"/>
        </w:rPr>
        <w:t>súvislosti</w:t>
      </w:r>
      <w:r w:rsidR="00740BF9">
        <w:rPr>
          <w:rFonts w:ascii="Times New Roman" w:eastAsia="Yu Gothic Light" w:hAnsi="Times New Roman" w:cs="Times New Roman"/>
          <w:bCs/>
          <w:color w:val="000000"/>
          <w:kern w:val="0"/>
          <w14:ligatures w14:val="none"/>
        </w:rPr>
        <w:t xml:space="preserve"> </w:t>
      </w:r>
      <w:r>
        <w:rPr>
          <w:rFonts w:ascii="Times New Roman" w:eastAsia="Yu Gothic Light" w:hAnsi="Times New Roman" w:cs="Times New Roman"/>
          <w:bCs/>
          <w:color w:val="000000"/>
          <w:kern w:val="0"/>
          <w14:ligatures w14:val="none"/>
        </w:rPr>
        <w:t xml:space="preserve">s doplnením </w:t>
      </w:r>
      <w:r w:rsidR="00293ABF">
        <w:rPr>
          <w:rFonts w:ascii="Times New Roman" w:eastAsia="Yu Gothic Light" w:hAnsi="Times New Roman" w:cs="Times New Roman"/>
          <w:bCs/>
          <w:color w:val="000000"/>
          <w:kern w:val="0"/>
          <w14:ligatures w14:val="none"/>
        </w:rPr>
        <w:t xml:space="preserve">nových účastníkov trhu s vodíkom s </w:t>
      </w:r>
      <w:r>
        <w:rPr>
          <w:rFonts w:ascii="Times New Roman" w:eastAsia="Yu Gothic Light" w:hAnsi="Times New Roman" w:cs="Times New Roman"/>
          <w:bCs/>
          <w:color w:val="000000"/>
          <w:kern w:val="0"/>
          <w14:ligatures w14:val="none"/>
        </w:rPr>
        <w:t>novoustanoven</w:t>
      </w:r>
      <w:r w:rsidR="00293ABF">
        <w:rPr>
          <w:rFonts w:ascii="Times New Roman" w:eastAsia="Yu Gothic Light" w:hAnsi="Times New Roman" w:cs="Times New Roman"/>
          <w:bCs/>
          <w:color w:val="000000"/>
          <w:kern w:val="0"/>
          <w14:ligatures w14:val="none"/>
        </w:rPr>
        <w:t>ými</w:t>
      </w:r>
      <w:r>
        <w:rPr>
          <w:rFonts w:ascii="Times New Roman" w:eastAsia="Yu Gothic Light" w:hAnsi="Times New Roman" w:cs="Times New Roman"/>
          <w:bCs/>
          <w:color w:val="000000"/>
          <w:kern w:val="0"/>
          <w14:ligatures w14:val="none"/>
        </w:rPr>
        <w:t xml:space="preserve"> povinnos</w:t>
      </w:r>
      <w:r w:rsidR="00293ABF">
        <w:rPr>
          <w:rFonts w:ascii="Times New Roman" w:eastAsia="Yu Gothic Light" w:hAnsi="Times New Roman" w:cs="Times New Roman"/>
          <w:bCs/>
          <w:color w:val="000000"/>
          <w:kern w:val="0"/>
          <w14:ligatures w14:val="none"/>
        </w:rPr>
        <w:t>ťami</w:t>
      </w:r>
      <w:r>
        <w:rPr>
          <w:rFonts w:ascii="Times New Roman" w:eastAsia="Yu Gothic Light" w:hAnsi="Times New Roman" w:cs="Times New Roman"/>
          <w:bCs/>
          <w:color w:val="000000"/>
          <w:kern w:val="0"/>
          <w14:ligatures w14:val="none"/>
        </w:rPr>
        <w:t xml:space="preserve"> sa navrhujú doplniť správne delikty </w:t>
      </w:r>
      <w:r w:rsidR="00293ABF">
        <w:rPr>
          <w:rFonts w:ascii="Times New Roman" w:eastAsia="Yu Gothic Light" w:hAnsi="Times New Roman" w:cs="Times New Roman"/>
          <w:bCs/>
          <w:color w:val="000000"/>
          <w:kern w:val="0"/>
          <w14:ligatures w14:val="none"/>
        </w:rPr>
        <w:t xml:space="preserve">v prípade porušenia </w:t>
      </w:r>
      <w:r>
        <w:rPr>
          <w:rFonts w:ascii="Times New Roman" w:eastAsia="Yu Gothic Light" w:hAnsi="Times New Roman" w:cs="Times New Roman"/>
          <w:bCs/>
          <w:color w:val="000000"/>
          <w:kern w:val="0"/>
          <w14:ligatures w14:val="none"/>
        </w:rPr>
        <w:t>nový</w:t>
      </w:r>
      <w:r w:rsidR="00293ABF">
        <w:rPr>
          <w:rFonts w:ascii="Times New Roman" w:eastAsia="Yu Gothic Light" w:hAnsi="Times New Roman" w:cs="Times New Roman"/>
          <w:bCs/>
          <w:color w:val="000000"/>
          <w:kern w:val="0"/>
          <w14:ligatures w14:val="none"/>
        </w:rPr>
        <w:t>ch</w:t>
      </w:r>
      <w:r>
        <w:rPr>
          <w:rFonts w:ascii="Times New Roman" w:eastAsia="Yu Gothic Light" w:hAnsi="Times New Roman" w:cs="Times New Roman"/>
          <w:bCs/>
          <w:color w:val="000000"/>
          <w:kern w:val="0"/>
          <w14:ligatures w14:val="none"/>
        </w:rPr>
        <w:t xml:space="preserve"> povinnost</w:t>
      </w:r>
      <w:r w:rsidR="00293ABF">
        <w:rPr>
          <w:rFonts w:ascii="Times New Roman" w:eastAsia="Yu Gothic Light" w:hAnsi="Times New Roman" w:cs="Times New Roman"/>
          <w:bCs/>
          <w:color w:val="000000"/>
          <w:kern w:val="0"/>
          <w14:ligatures w14:val="none"/>
        </w:rPr>
        <w:t>í</w:t>
      </w:r>
      <w:r>
        <w:rPr>
          <w:rFonts w:ascii="Times New Roman" w:eastAsia="Yu Gothic Light" w:hAnsi="Times New Roman" w:cs="Times New Roman"/>
          <w:bCs/>
          <w:color w:val="000000"/>
          <w:kern w:val="0"/>
          <w14:ligatures w14:val="none"/>
        </w:rPr>
        <w:t xml:space="preserve">. </w:t>
      </w:r>
    </w:p>
    <w:p w14:paraId="363E3A62" w14:textId="7A784C4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5E082C" w:rsidRPr="00F577C6">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52</w:t>
      </w:r>
      <w:r w:rsidR="005E082C"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 </w:t>
      </w:r>
      <w:r w:rsidR="005E082C" w:rsidRPr="00F577C6">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53</w:t>
      </w:r>
      <w:r w:rsidRPr="00F577C6">
        <w:rPr>
          <w:rFonts w:ascii="Times New Roman" w:eastAsia="Yu Gothic Light" w:hAnsi="Times New Roman" w:cs="Times New Roman"/>
          <w:b/>
          <w:color w:val="000000"/>
          <w:kern w:val="0"/>
          <w14:ligatures w14:val="none"/>
        </w:rPr>
        <w:tab/>
        <w:t>§ 94 ods. 1 až 3</w:t>
      </w:r>
    </w:p>
    <w:p w14:paraId="0C5287AA"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Do existujúceho § 94 sa v odsekoch 1 až 3 dopĺňa prevádzkovateľ zariadenia na skvapalňovanie plynu.</w:t>
      </w:r>
    </w:p>
    <w:p w14:paraId="552B31DD" w14:textId="4A0B9D3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Súčasný § 94 zákona o energetike upravuje dôvernosť informácií subjektov na trhu, ktorým je zákonom uložená povinnosť zachovávať dôvernosť informácií a zákaz zneužívať takéto informácie v prospech osôb zo skupiny. Ide (v prípade plynárenstva) o transpozíciu článku 40 smernice (EU) 2024/1788, podľa ktorého (odsek 1) majú členské štáty zabezpečiť, aby každý prevádzkovateľ prepravnej </w:t>
      </w:r>
      <w:r w:rsidR="0059626A">
        <w:rPr>
          <w:rFonts w:ascii="Times New Roman" w:eastAsia="Aptos" w:hAnsi="Times New Roman" w:cs="Times New Roman"/>
          <w:kern w:val="0"/>
          <w14:ligatures w14:val="none"/>
        </w:rPr>
        <w:t>siete</w:t>
      </w:r>
      <w:r w:rsidRPr="00F577C6">
        <w:rPr>
          <w:rFonts w:ascii="Times New Roman" w:eastAsia="Aptos" w:hAnsi="Times New Roman" w:cs="Times New Roman"/>
          <w:kern w:val="0"/>
          <w14:ligatures w14:val="none"/>
        </w:rPr>
        <w:t xml:space="preserve">, zariadenia na skladovanie zemného plynu alebo zariadenia LNG a každý vlastník prepravnej </w:t>
      </w:r>
      <w:r w:rsidR="0059626A" w:rsidRPr="00F577C6">
        <w:rPr>
          <w:rFonts w:ascii="Times New Roman" w:eastAsia="Aptos" w:hAnsi="Times New Roman" w:cs="Times New Roman"/>
          <w:kern w:val="0"/>
          <w14:ligatures w14:val="none"/>
        </w:rPr>
        <w:t>s</w:t>
      </w:r>
      <w:r w:rsidR="0059626A">
        <w:rPr>
          <w:rFonts w:ascii="Times New Roman" w:eastAsia="Aptos" w:hAnsi="Times New Roman" w:cs="Times New Roman"/>
          <w:kern w:val="0"/>
          <w14:ligatures w14:val="none"/>
        </w:rPr>
        <w:t>iete</w:t>
      </w:r>
      <w:r w:rsidR="0059626A"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zachovával dôvernosť informácií, ktoré majú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z obchodného hľadiska citlivú povahu činnostiach, ktoré môžu byť výhodné z obchodného hľadiska, boli poskytované diskriminačným spôsobom. Podľa odseku 2 potom platí, prevádzkovatelia prepravných </w:t>
      </w:r>
      <w:r w:rsidR="00FB20CB">
        <w:rPr>
          <w:rFonts w:ascii="Times New Roman" w:eastAsia="Aptos" w:hAnsi="Times New Roman" w:cs="Times New Roman"/>
          <w:kern w:val="0"/>
          <w14:ligatures w14:val="none"/>
        </w:rPr>
        <w:t>sietí</w:t>
      </w:r>
      <w:r w:rsidRPr="00F577C6">
        <w:rPr>
          <w:rFonts w:ascii="Times New Roman" w:eastAsia="Aptos" w:hAnsi="Times New Roman" w:cs="Times New Roman"/>
          <w:kern w:val="0"/>
          <w14:ligatures w14:val="none"/>
        </w:rPr>
        <w:t xml:space="preserve">, zariadenia na skladovanie zemného plynu alebo zariadenia LNG nesmú v súvislosti s predajmi alebo nákupmi zemného plynu realizovanými podnikmi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v skupine zneužívať informácie, ktoré majú z obchodného hľadiska citlivú povahu a ktoré získali od tretích strán v súvislosti s poskytovaním alebo dojednávaním prístupu </w:t>
      </w:r>
      <w:r w:rsidR="00FB20CB">
        <w:rPr>
          <w:rFonts w:ascii="Times New Roman" w:eastAsia="Aptos" w:hAnsi="Times New Roman" w:cs="Times New Roman"/>
          <w:kern w:val="0"/>
          <w14:ligatures w14:val="none"/>
        </w:rPr>
        <w:t>do siete</w:t>
      </w:r>
      <w:r w:rsidRPr="00F577C6">
        <w:rPr>
          <w:rFonts w:ascii="Times New Roman" w:eastAsia="Aptos" w:hAnsi="Times New Roman" w:cs="Times New Roman"/>
          <w:kern w:val="0"/>
          <w14:ligatures w14:val="none"/>
        </w:rPr>
        <w:t>.</w:t>
      </w:r>
    </w:p>
    <w:p w14:paraId="7524D275"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lastRenderedPageBreak/>
        <w:t>Podobné požiadavky pre sektor vodíkového hospodárstva potom stanovuje článok 54 smernice (EU) 2024/1788.</w:t>
      </w:r>
    </w:p>
    <w:p w14:paraId="20AAD747" w14:textId="2BE070E2"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Predmetné požiadavky smernice (EU) 2024/1788 tak dopadajú nielen na prevádzkovateľov prepravnej </w:t>
      </w:r>
      <w:r w:rsidR="00CC6831">
        <w:rPr>
          <w:rFonts w:ascii="Times New Roman" w:eastAsia="Aptos" w:hAnsi="Times New Roman" w:cs="Times New Roman"/>
          <w:kern w:val="0"/>
          <w14:ligatures w14:val="none"/>
        </w:rPr>
        <w:t>siete</w:t>
      </w:r>
      <w:r w:rsidR="00CC6831"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 xml:space="preserve">a zariadenia na </w:t>
      </w:r>
      <w:r w:rsidR="00CC6831">
        <w:rPr>
          <w:rFonts w:ascii="Times New Roman" w:eastAsia="Aptos" w:hAnsi="Times New Roman" w:cs="Times New Roman"/>
          <w:kern w:val="0"/>
          <w14:ligatures w14:val="none"/>
        </w:rPr>
        <w:t>uskladňovanie</w:t>
      </w:r>
      <w:r w:rsidR="00CC6831" w:rsidRPr="00F577C6">
        <w:rPr>
          <w:rFonts w:ascii="Times New Roman" w:eastAsia="Aptos" w:hAnsi="Times New Roman" w:cs="Times New Roman"/>
          <w:kern w:val="0"/>
          <w14:ligatures w14:val="none"/>
        </w:rPr>
        <w:t xml:space="preserve"> </w:t>
      </w:r>
      <w:r w:rsidRPr="00F577C6">
        <w:rPr>
          <w:rFonts w:ascii="Times New Roman" w:eastAsia="Aptos" w:hAnsi="Times New Roman" w:cs="Times New Roman"/>
          <w:kern w:val="0"/>
          <w14:ligatures w14:val="none"/>
        </w:rPr>
        <w:t>zemného plynu, ale aj na prevádzkovateľov zariadení LNG. Ten v súčasnom vý</w:t>
      </w:r>
      <w:r w:rsidR="00CC6831">
        <w:rPr>
          <w:rFonts w:ascii="Times New Roman" w:eastAsia="Aptos" w:hAnsi="Times New Roman" w:cs="Times New Roman"/>
          <w:kern w:val="0"/>
          <w14:ligatures w14:val="none"/>
        </w:rPr>
        <w:t>po</w:t>
      </w:r>
      <w:r w:rsidRPr="00F577C6">
        <w:rPr>
          <w:rFonts w:ascii="Times New Roman" w:eastAsia="Aptos" w:hAnsi="Times New Roman" w:cs="Times New Roman"/>
          <w:kern w:val="0"/>
          <w14:ligatures w14:val="none"/>
        </w:rPr>
        <w:t>čte povinných subjektov chýba, preto sa na zabezpečenie plnej transpozície dopĺňa do odsekov 1 až 3 § 94 zákona o energetike.</w:t>
      </w:r>
    </w:p>
    <w:p w14:paraId="3EEAAEE6" w14:textId="6EA1051C" w:rsidR="00745043" w:rsidRDefault="00BD3B37" w:rsidP="00745043">
      <w:pPr>
        <w:spacing w:line="259" w:lineRule="auto"/>
        <w:jc w:val="both"/>
        <w:rPr>
          <w:rFonts w:ascii="Times New Roman" w:eastAsia="Aptos" w:hAnsi="Times New Roman" w:cs="Times New Roman"/>
          <w:b/>
          <w:bCs/>
          <w:kern w:val="0"/>
          <w14:ligatures w14:val="none"/>
        </w:rPr>
      </w:pPr>
      <w:r>
        <w:rPr>
          <w:rFonts w:ascii="Times New Roman" w:eastAsia="Aptos" w:hAnsi="Times New Roman" w:cs="Times New Roman"/>
          <w:b/>
          <w:bCs/>
          <w:kern w:val="0"/>
          <w14:ligatures w14:val="none"/>
        </w:rPr>
        <w:t xml:space="preserve">K bodu </w:t>
      </w:r>
      <w:r w:rsidR="005E082C">
        <w:rPr>
          <w:rFonts w:ascii="Times New Roman" w:eastAsia="Aptos" w:hAnsi="Times New Roman" w:cs="Times New Roman"/>
          <w:b/>
          <w:bCs/>
          <w:kern w:val="0"/>
          <w14:ligatures w14:val="none"/>
        </w:rPr>
        <w:t>154</w:t>
      </w:r>
      <w:r>
        <w:rPr>
          <w:rFonts w:ascii="Times New Roman" w:eastAsia="Aptos" w:hAnsi="Times New Roman" w:cs="Times New Roman"/>
          <w:b/>
          <w:bCs/>
          <w:kern w:val="0"/>
          <w14:ligatures w14:val="none"/>
        </w:rPr>
        <w:tab/>
        <w:t>§ 95 ods. 1 písm. h)</w:t>
      </w:r>
    </w:p>
    <w:p w14:paraId="6A68DC00" w14:textId="3A9BD2A0" w:rsidR="00745043" w:rsidRPr="00745043" w:rsidRDefault="00745043" w:rsidP="00745043">
      <w:pPr>
        <w:spacing w:line="259" w:lineRule="auto"/>
        <w:jc w:val="both"/>
        <w:rPr>
          <w:rFonts w:ascii="Times New Roman" w:eastAsia="Aptos" w:hAnsi="Times New Roman" w:cs="Times New Roman"/>
          <w:kern w:val="0"/>
          <w14:ligatures w14:val="none"/>
        </w:rPr>
      </w:pPr>
      <w:r w:rsidRPr="00745043">
        <w:rPr>
          <w:rFonts w:ascii="Times New Roman" w:eastAsia="Aptos" w:hAnsi="Times New Roman" w:cs="Times New Roman"/>
          <w:kern w:val="0"/>
          <w14:ligatures w14:val="none"/>
        </w:rPr>
        <w:t xml:space="preserve">Rozširuje sa splnomocňovacie ustanovenie Ministerstva hospodárstva Slovenskej republiky tak, aby mohlo vo vykonávacom právnom predpise ustanoviť kategórie odberných miest </w:t>
      </w:r>
      <w:r w:rsidR="00C0410F">
        <w:rPr>
          <w:rFonts w:ascii="Times New Roman" w:eastAsia="Aptos" w:hAnsi="Times New Roman" w:cs="Times New Roman"/>
          <w:kern w:val="0"/>
          <w14:ligatures w14:val="none"/>
        </w:rPr>
        <w:br/>
      </w:r>
      <w:r w:rsidRPr="00745043">
        <w:rPr>
          <w:rFonts w:ascii="Times New Roman" w:eastAsia="Aptos" w:hAnsi="Times New Roman" w:cs="Times New Roman"/>
          <w:kern w:val="0"/>
          <w14:ligatures w14:val="none"/>
        </w:rPr>
        <w:t>a odovzdávacích miest, na ktorých je nevyhnutné zachovanie možnosti vykonávať diaľkový odpočet inteligentného meracieho systému, resp. merania typu A. Na týchto odberných miestach a odovzdávacích miestach musí byť meradlo vymenené v zmysle § 40a ods. 2:</w:t>
      </w:r>
    </w:p>
    <w:p w14:paraId="53CCE801" w14:textId="7A13F5FE" w:rsidR="00745043" w:rsidRPr="00745043" w:rsidRDefault="00745043" w:rsidP="00745043">
      <w:pPr>
        <w:keepNext/>
        <w:keepLines/>
        <w:spacing w:before="160" w:after="80" w:line="259" w:lineRule="auto"/>
        <w:jc w:val="both"/>
        <w:outlineLvl w:val="1"/>
        <w:rPr>
          <w:rFonts w:ascii="Times New Roman" w:eastAsia="Aptos" w:hAnsi="Times New Roman" w:cs="Times New Roman"/>
          <w:kern w:val="0"/>
          <w14:ligatures w14:val="none"/>
        </w:rPr>
      </w:pPr>
      <w:r w:rsidRPr="0074504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745043">
        <w:rPr>
          <w:rFonts w:ascii="Times New Roman" w:eastAsia="Aptos" w:hAnsi="Times New Roman" w:cs="Times New Roman"/>
          <w:kern w:val="0"/>
          <w14:ligatures w14:val="none"/>
        </w:rPr>
        <w:t>bezodkladne, najneskôr do 30 dní odo dňa, kedy došlo k zániku možnosti vykonávať diaľkový odpočet na danom mieste, ak o tomto zániku nemal prevádzkovateľ distribučnej sústavy vedomosť vopred,</w:t>
      </w:r>
    </w:p>
    <w:p w14:paraId="5689709B" w14:textId="77777777" w:rsidR="00745043" w:rsidRDefault="00745043" w:rsidP="00745043">
      <w:pPr>
        <w:keepNext/>
        <w:keepLines/>
        <w:spacing w:before="160" w:after="80" w:line="259" w:lineRule="auto"/>
        <w:jc w:val="both"/>
        <w:outlineLvl w:val="1"/>
        <w:rPr>
          <w:rFonts w:ascii="Times New Roman" w:eastAsia="Aptos" w:hAnsi="Times New Roman" w:cs="Times New Roman"/>
          <w:kern w:val="0"/>
          <w14:ligatures w14:val="none"/>
        </w:rPr>
      </w:pPr>
      <w:r w:rsidRPr="00745043">
        <w:rPr>
          <w:rFonts w:ascii="Times New Roman" w:eastAsia="Aptos" w:hAnsi="Times New Roman" w:cs="Times New Roman"/>
          <w:kern w:val="0"/>
          <w14:ligatures w14:val="none"/>
        </w:rPr>
        <w:t>-</w:t>
      </w:r>
      <w:r>
        <w:rPr>
          <w:rFonts w:ascii="Times New Roman" w:eastAsia="Aptos" w:hAnsi="Times New Roman" w:cs="Times New Roman"/>
          <w:kern w:val="0"/>
          <w14:ligatures w14:val="none"/>
        </w:rPr>
        <w:t xml:space="preserve"> </w:t>
      </w:r>
      <w:r w:rsidRPr="00745043">
        <w:rPr>
          <w:rFonts w:ascii="Times New Roman" w:eastAsia="Aptos" w:hAnsi="Times New Roman" w:cs="Times New Roman"/>
          <w:kern w:val="0"/>
          <w14:ligatures w14:val="none"/>
        </w:rPr>
        <w:t>najneskôr v deň, kedy dôjde k zániku možnosti vykonávať diaľkový odpočet na danom mieste, ak bol prevádzkovateľovi distribučnej sústavy deň zániku dostatočne vopred známy.</w:t>
      </w:r>
    </w:p>
    <w:p w14:paraId="55119389" w14:textId="112643DB" w:rsidR="00F577C6" w:rsidRPr="00F577C6" w:rsidRDefault="00F577C6" w:rsidP="00745043">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5E082C" w:rsidRPr="00F577C6">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55</w:t>
      </w:r>
      <w:r w:rsidRPr="00F577C6">
        <w:rPr>
          <w:rFonts w:ascii="Times New Roman" w:eastAsia="Yu Gothic Light" w:hAnsi="Times New Roman" w:cs="Times New Roman"/>
          <w:b/>
          <w:color w:val="000000"/>
          <w:kern w:val="0"/>
          <w14:ligatures w14:val="none"/>
        </w:rPr>
        <w:tab/>
      </w:r>
      <w:r w:rsidRPr="00F577C6">
        <w:rPr>
          <w:rFonts w:ascii="Times New Roman" w:eastAsia="Yu Gothic Light" w:hAnsi="Times New Roman" w:cs="Times New Roman"/>
          <w:b/>
          <w:color w:val="000000"/>
          <w:kern w:val="0"/>
          <w:shd w:val="clear" w:color="auto" w:fill="FFFFFF"/>
          <w14:ligatures w14:val="none"/>
        </w:rPr>
        <w:t>§</w:t>
      </w:r>
      <w:r w:rsidR="00BD3B37">
        <w:rPr>
          <w:rFonts w:ascii="Times New Roman" w:eastAsia="Yu Gothic Light" w:hAnsi="Times New Roman" w:cs="Times New Roman"/>
          <w:b/>
          <w:color w:val="000000"/>
          <w:kern w:val="0"/>
          <w:shd w:val="clear" w:color="auto" w:fill="FFFFFF"/>
          <w14:ligatures w14:val="none"/>
        </w:rPr>
        <w:t xml:space="preserve"> </w:t>
      </w:r>
      <w:r w:rsidRPr="00F577C6">
        <w:rPr>
          <w:rFonts w:ascii="Times New Roman" w:eastAsia="Yu Gothic Light" w:hAnsi="Times New Roman" w:cs="Times New Roman"/>
          <w:b/>
          <w:color w:val="000000"/>
          <w:kern w:val="0"/>
          <w:shd w:val="clear" w:color="auto" w:fill="FFFFFF"/>
          <w14:ligatures w14:val="none"/>
        </w:rPr>
        <w:t xml:space="preserve">95 ods. 1 písm. k) bod 5 </w:t>
      </w:r>
    </w:p>
    <w:p w14:paraId="1E55D952" w14:textId="77777777" w:rsidR="00F577C6" w:rsidRPr="00F577C6" w:rsidRDefault="00F577C6" w:rsidP="00F577C6">
      <w:pPr>
        <w:spacing w:line="259" w:lineRule="auto"/>
        <w:jc w:val="both"/>
        <w:rPr>
          <w:rFonts w:ascii="Times New Roman" w:eastAsia="Aptos" w:hAnsi="Times New Roman" w:cs="Times New Roman"/>
          <w:kern w:val="0"/>
          <w:shd w:val="clear" w:color="auto" w:fill="FFFFFF"/>
          <w14:ligatures w14:val="none"/>
        </w:rPr>
      </w:pPr>
      <w:r w:rsidRPr="00F577C6">
        <w:rPr>
          <w:rFonts w:ascii="Times New Roman" w:eastAsia="Aptos" w:hAnsi="Times New Roman" w:cs="Times New Roman"/>
          <w:kern w:val="0"/>
          <w:shd w:val="clear" w:color="auto" w:fill="FFFFFF"/>
          <w14:ligatures w14:val="none"/>
        </w:rPr>
        <w:t xml:space="preserve">Splnomocňovacie ustanovenia sa menia najmä v dôsledku zmien </w:t>
      </w:r>
      <w:proofErr w:type="spellStart"/>
      <w:r w:rsidRPr="00F577C6">
        <w:rPr>
          <w:rFonts w:ascii="Times New Roman" w:eastAsia="Aptos" w:hAnsi="Times New Roman" w:cs="Times New Roman"/>
          <w:kern w:val="0"/>
          <w:shd w:val="clear" w:color="auto" w:fill="FFFFFF"/>
          <w14:ligatures w14:val="none"/>
        </w:rPr>
        <w:t>ZoE</w:t>
      </w:r>
      <w:proofErr w:type="spellEnd"/>
      <w:r w:rsidRPr="00F577C6">
        <w:rPr>
          <w:rFonts w:ascii="Times New Roman" w:eastAsia="Aptos" w:hAnsi="Times New Roman" w:cs="Times New Roman"/>
          <w:kern w:val="0"/>
          <w:shd w:val="clear" w:color="auto" w:fill="FFFFFF"/>
          <w14:ligatures w14:val="none"/>
        </w:rPr>
        <w:t xml:space="preserve"> vyvolaných transpozíciou smernice (EÚ) 2024/1788. </w:t>
      </w:r>
    </w:p>
    <w:p w14:paraId="5E7EDD81" w14:textId="06EC1713" w:rsidR="00F577C6" w:rsidRPr="00F577C6" w:rsidRDefault="00F577C6" w:rsidP="00F577C6">
      <w:pPr>
        <w:spacing w:line="259" w:lineRule="auto"/>
        <w:jc w:val="both"/>
        <w:rPr>
          <w:rFonts w:ascii="Times New Roman" w:eastAsia="Aptos" w:hAnsi="Times New Roman" w:cs="Times New Roman"/>
          <w:kern w:val="0"/>
          <w:shd w:val="clear" w:color="auto" w:fill="FFFFFF"/>
          <w14:ligatures w14:val="none"/>
        </w:rPr>
      </w:pPr>
      <w:r w:rsidRPr="00F577C6">
        <w:rPr>
          <w:rFonts w:ascii="Times New Roman" w:eastAsia="Aptos" w:hAnsi="Times New Roman" w:cs="Times New Roman"/>
          <w:kern w:val="0"/>
          <w:shd w:val="clear" w:color="auto" w:fill="FFFFFF"/>
          <w14:ligatures w14:val="none"/>
        </w:rPr>
        <w:t xml:space="preserve">V ods. 1, ktorý upravuje splnomocňovacie ustanovenia pre </w:t>
      </w:r>
      <w:r w:rsidR="00457A6E">
        <w:rPr>
          <w:rFonts w:ascii="Times New Roman" w:eastAsia="Aptos" w:hAnsi="Times New Roman" w:cs="Times New Roman"/>
          <w:kern w:val="0"/>
          <w:shd w:val="clear" w:color="auto" w:fill="FFFFFF"/>
          <w14:ligatures w14:val="none"/>
        </w:rPr>
        <w:t>M</w:t>
      </w:r>
      <w:r w:rsidRPr="00F577C6">
        <w:rPr>
          <w:rFonts w:ascii="Times New Roman" w:eastAsia="Aptos" w:hAnsi="Times New Roman" w:cs="Times New Roman"/>
          <w:kern w:val="0"/>
          <w:shd w:val="clear" w:color="auto" w:fill="FFFFFF"/>
          <w14:ligatures w14:val="none"/>
        </w:rPr>
        <w:t xml:space="preserve">inisterstvo hospodárstva, </w:t>
      </w:r>
      <w:r w:rsidR="00C0410F">
        <w:rPr>
          <w:rFonts w:ascii="Times New Roman" w:eastAsia="Aptos" w:hAnsi="Times New Roman" w:cs="Times New Roman"/>
          <w:kern w:val="0"/>
          <w:shd w:val="clear" w:color="auto" w:fill="FFFFFF"/>
          <w14:ligatures w14:val="none"/>
        </w:rPr>
        <w:br/>
      </w:r>
      <w:r w:rsidRPr="00F577C6">
        <w:rPr>
          <w:rFonts w:ascii="Times New Roman" w:eastAsia="Aptos" w:hAnsi="Times New Roman" w:cs="Times New Roman"/>
          <w:kern w:val="0"/>
          <w:shd w:val="clear" w:color="auto" w:fill="FFFFFF"/>
          <w14:ligatures w14:val="none"/>
        </w:rPr>
        <w:t xml:space="preserve">sa dopĺňa a rozširuje splnomocnenie vydať všeobecne záväzný právny predpis v oblasti požiadavky na dátové prenosy o požiadavky na </w:t>
      </w:r>
      <w:proofErr w:type="spellStart"/>
      <w:r w:rsidRPr="00F577C6">
        <w:rPr>
          <w:rFonts w:ascii="Times New Roman" w:eastAsia="Aptos" w:hAnsi="Times New Roman" w:cs="Times New Roman"/>
          <w:kern w:val="0"/>
          <w:shd w:val="clear" w:color="auto" w:fill="FFFFFF"/>
          <w14:ligatures w14:val="none"/>
        </w:rPr>
        <w:t>interoperabilitu</w:t>
      </w:r>
      <w:proofErr w:type="spellEnd"/>
      <w:r w:rsidRPr="00F577C6">
        <w:rPr>
          <w:rFonts w:ascii="Times New Roman" w:eastAsia="Aptos" w:hAnsi="Times New Roman" w:cs="Times New Roman"/>
          <w:kern w:val="0"/>
          <w:shd w:val="clear" w:color="auto" w:fill="FFFFFF"/>
          <w14:ligatures w14:val="none"/>
        </w:rPr>
        <w:t xml:space="preserve"> inteligentných meracích systémov uvedené pod písm. k) bod 5. tak, aby rozsah splnomocnenia zodpovedal upravenému zneniu §</w:t>
      </w:r>
      <w:r w:rsidR="00457A6E">
        <w:rPr>
          <w:rFonts w:ascii="Times New Roman" w:eastAsia="Aptos" w:hAnsi="Times New Roman" w:cs="Times New Roman"/>
          <w:kern w:val="0"/>
          <w:shd w:val="clear" w:color="auto" w:fill="FFFFFF"/>
          <w14:ligatures w14:val="none"/>
        </w:rPr>
        <w:t xml:space="preserve"> </w:t>
      </w:r>
      <w:r w:rsidRPr="00F577C6">
        <w:rPr>
          <w:rFonts w:ascii="Times New Roman" w:eastAsia="Aptos" w:hAnsi="Times New Roman" w:cs="Times New Roman"/>
          <w:kern w:val="0"/>
          <w:shd w:val="clear" w:color="auto" w:fill="FFFFFF"/>
          <w14:ligatures w14:val="none"/>
        </w:rPr>
        <w:t xml:space="preserve">77 ods. 4 ako aj požiadavkám čl. 17 smernice </w:t>
      </w:r>
      <w:r w:rsidR="00457A6E">
        <w:rPr>
          <w:rFonts w:ascii="Times New Roman" w:eastAsia="Aptos" w:hAnsi="Times New Roman" w:cs="Times New Roman"/>
          <w:kern w:val="0"/>
          <w:shd w:val="clear" w:color="auto" w:fill="FFFFFF"/>
          <w14:ligatures w14:val="none"/>
        </w:rPr>
        <w:t>(</w:t>
      </w:r>
      <w:r w:rsidRPr="00F577C6">
        <w:rPr>
          <w:rFonts w:ascii="Times New Roman" w:eastAsia="Aptos" w:hAnsi="Times New Roman" w:cs="Times New Roman"/>
          <w:kern w:val="0"/>
          <w:shd w:val="clear" w:color="auto" w:fill="FFFFFF"/>
          <w14:ligatures w14:val="none"/>
        </w:rPr>
        <w:t>EÚ) 2024/1788.</w:t>
      </w:r>
    </w:p>
    <w:p w14:paraId="440478FA" w14:textId="19E46001"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5E082C" w:rsidRPr="00F577C6">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56</w:t>
      </w:r>
      <w:r w:rsidRPr="00F577C6">
        <w:rPr>
          <w:rFonts w:ascii="Times New Roman" w:eastAsia="Yu Gothic Light" w:hAnsi="Times New Roman" w:cs="Times New Roman"/>
          <w:b/>
          <w:color w:val="000000"/>
          <w:kern w:val="0"/>
          <w14:ligatures w14:val="none"/>
        </w:rPr>
        <w:tab/>
      </w:r>
      <w:r w:rsidRPr="00F577C6">
        <w:rPr>
          <w:rFonts w:ascii="Times New Roman" w:eastAsia="Yu Gothic Light" w:hAnsi="Times New Roman" w:cs="Times New Roman"/>
          <w:b/>
          <w:color w:val="000000"/>
          <w:kern w:val="0"/>
          <w:shd w:val="clear" w:color="auto" w:fill="FFFFFF"/>
          <w14:ligatures w14:val="none"/>
        </w:rPr>
        <w:t xml:space="preserve">§ 95 ods. 1 písm. </w:t>
      </w:r>
      <w:r w:rsidR="0080557B">
        <w:rPr>
          <w:rFonts w:ascii="Times New Roman" w:eastAsia="Yu Gothic Light" w:hAnsi="Times New Roman" w:cs="Times New Roman"/>
          <w:b/>
          <w:color w:val="000000"/>
          <w:kern w:val="0"/>
          <w:shd w:val="clear" w:color="auto" w:fill="FFFFFF"/>
          <w14:ligatures w14:val="none"/>
        </w:rPr>
        <w:t>r</w:t>
      </w:r>
      <w:r w:rsidRPr="00F577C6">
        <w:rPr>
          <w:rFonts w:ascii="Times New Roman" w:eastAsia="Yu Gothic Light" w:hAnsi="Times New Roman" w:cs="Times New Roman"/>
          <w:b/>
          <w:color w:val="000000"/>
          <w:kern w:val="0"/>
          <w:shd w:val="clear" w:color="auto" w:fill="FFFFFF"/>
          <w14:ligatures w14:val="none"/>
        </w:rPr>
        <w:t xml:space="preserve">) </w:t>
      </w:r>
    </w:p>
    <w:p w14:paraId="7AA1E3DC" w14:textId="77777777" w:rsidR="00F577C6" w:rsidRPr="00F577C6" w:rsidRDefault="00F577C6" w:rsidP="00F577C6">
      <w:pPr>
        <w:spacing w:line="259" w:lineRule="auto"/>
        <w:jc w:val="both"/>
        <w:rPr>
          <w:rFonts w:ascii="Times New Roman" w:eastAsia="Aptos" w:hAnsi="Times New Roman" w:cs="Times New Roman"/>
          <w:kern w:val="0"/>
          <w:shd w:val="clear" w:color="auto" w:fill="FFFFFF"/>
          <w14:ligatures w14:val="none"/>
        </w:rPr>
      </w:pPr>
      <w:r w:rsidRPr="00F577C6">
        <w:rPr>
          <w:rFonts w:ascii="Times New Roman" w:eastAsia="Aptos" w:hAnsi="Times New Roman" w:cs="Times New Roman"/>
          <w:kern w:val="0"/>
          <w:shd w:val="clear" w:color="auto" w:fill="FFFFFF"/>
          <w14:ligatures w14:val="none"/>
        </w:rPr>
        <w:t xml:space="preserve">Splnomocňovacie ustanovenia sa menia najmä v dôsledku zmien </w:t>
      </w:r>
      <w:proofErr w:type="spellStart"/>
      <w:r w:rsidRPr="00F577C6">
        <w:rPr>
          <w:rFonts w:ascii="Times New Roman" w:eastAsia="Aptos" w:hAnsi="Times New Roman" w:cs="Times New Roman"/>
          <w:kern w:val="0"/>
          <w:shd w:val="clear" w:color="auto" w:fill="FFFFFF"/>
          <w14:ligatures w14:val="none"/>
        </w:rPr>
        <w:t>ZoE</w:t>
      </w:r>
      <w:proofErr w:type="spellEnd"/>
      <w:r w:rsidRPr="00F577C6">
        <w:rPr>
          <w:rFonts w:ascii="Times New Roman" w:eastAsia="Aptos" w:hAnsi="Times New Roman" w:cs="Times New Roman"/>
          <w:kern w:val="0"/>
          <w:shd w:val="clear" w:color="auto" w:fill="FFFFFF"/>
          <w14:ligatures w14:val="none"/>
        </w:rPr>
        <w:t xml:space="preserve"> vyvolaných transpozíciou smernice (EÚ) 2024/1788. </w:t>
      </w:r>
    </w:p>
    <w:p w14:paraId="2FAF7558" w14:textId="2A3DEA4D" w:rsidR="00F577C6" w:rsidRPr="00F577C6" w:rsidRDefault="00F577C6" w:rsidP="00F577C6">
      <w:pPr>
        <w:spacing w:line="259" w:lineRule="auto"/>
        <w:jc w:val="both"/>
        <w:rPr>
          <w:rFonts w:ascii="Times New Roman" w:eastAsia="Aptos" w:hAnsi="Times New Roman" w:cs="Times New Roman"/>
          <w:kern w:val="0"/>
          <w:shd w:val="clear" w:color="auto" w:fill="FFFFFF"/>
          <w14:ligatures w14:val="none"/>
        </w:rPr>
      </w:pPr>
      <w:r w:rsidRPr="00F577C6">
        <w:rPr>
          <w:rFonts w:ascii="Times New Roman" w:eastAsia="Aptos" w:hAnsi="Times New Roman" w:cs="Times New Roman"/>
          <w:kern w:val="0"/>
          <w:shd w:val="clear" w:color="auto" w:fill="FFFFFF"/>
          <w14:ligatures w14:val="none"/>
        </w:rPr>
        <w:t xml:space="preserve">V ods. 1, ktorý upravuje splnomocňovacie ustanovenia pre </w:t>
      </w:r>
      <w:r w:rsidR="00C4341D">
        <w:rPr>
          <w:rFonts w:ascii="Times New Roman" w:eastAsia="Aptos" w:hAnsi="Times New Roman" w:cs="Times New Roman"/>
          <w:kern w:val="0"/>
          <w:shd w:val="clear" w:color="auto" w:fill="FFFFFF"/>
          <w14:ligatures w14:val="none"/>
        </w:rPr>
        <w:t>M</w:t>
      </w:r>
      <w:r w:rsidRPr="00F577C6">
        <w:rPr>
          <w:rFonts w:ascii="Times New Roman" w:eastAsia="Aptos" w:hAnsi="Times New Roman" w:cs="Times New Roman"/>
          <w:kern w:val="0"/>
          <w:shd w:val="clear" w:color="auto" w:fill="FFFFFF"/>
          <w14:ligatures w14:val="none"/>
        </w:rPr>
        <w:t xml:space="preserve">inisterstvo hospodárstva, </w:t>
      </w:r>
      <w:r w:rsidR="00C0410F">
        <w:rPr>
          <w:rFonts w:ascii="Times New Roman" w:eastAsia="Aptos" w:hAnsi="Times New Roman" w:cs="Times New Roman"/>
          <w:kern w:val="0"/>
          <w:shd w:val="clear" w:color="auto" w:fill="FFFFFF"/>
          <w14:ligatures w14:val="none"/>
        </w:rPr>
        <w:br/>
      </w:r>
      <w:r w:rsidRPr="00F577C6">
        <w:rPr>
          <w:rFonts w:ascii="Times New Roman" w:eastAsia="Aptos" w:hAnsi="Times New Roman" w:cs="Times New Roman"/>
          <w:kern w:val="0"/>
          <w:shd w:val="clear" w:color="auto" w:fill="FFFFFF"/>
          <w14:ligatures w14:val="none"/>
        </w:rPr>
        <w:t xml:space="preserve">sa dopĺňa a rozširuje splnomocnenie vydať všeobecne záväzný právny predpis v oblasti požiadavky zavádzania a prevádzky IMS, uvedené v § 95 ods. 1 pod písm. r) tak, aby rozsah splnomocnenia zodpovedal upravenému zneniu § 77 ods. 4, </w:t>
      </w:r>
      <w:r w:rsidRPr="00F577C6">
        <w:rPr>
          <w:rFonts w:ascii="Times New Roman" w:eastAsia="Aptos" w:hAnsi="Times New Roman" w:cs="Times New Roman"/>
          <w:kern w:val="0"/>
          <w14:ligatures w14:val="none"/>
        </w:rPr>
        <w:t>§ 82y</w:t>
      </w:r>
      <w:r w:rsidRPr="00F577C6">
        <w:rPr>
          <w:rFonts w:ascii="Times New Roman" w:eastAsia="Aptos" w:hAnsi="Times New Roman" w:cs="Times New Roman"/>
          <w:b/>
          <w:bCs/>
          <w:kern w:val="0"/>
          <w14:ligatures w14:val="none"/>
        </w:rPr>
        <w:t xml:space="preserve"> </w:t>
      </w:r>
      <w:r w:rsidRPr="00F577C6">
        <w:rPr>
          <w:rFonts w:ascii="Times New Roman" w:eastAsia="Aptos" w:hAnsi="Times New Roman" w:cs="Times New Roman"/>
          <w:kern w:val="0"/>
          <w:shd w:val="clear" w:color="auto" w:fill="FFFFFF"/>
          <w14:ligatures w14:val="none"/>
        </w:rPr>
        <w:t xml:space="preserve"> a ďalej požiadavkám čl. 18 (EÚ) 2024/1788, podľa ktorých sú členské štáty povinné zabezpečiť na svojom území zavedenie IMS a v takom prípade prijmú a uverejnia minimálne funkčné a technické požiadavky na IMS, ktoré sa majú zaviesť na ich území, v súlade s čl. 18 a prílohou II. Členské štáty sú ďalej povinné zabezpečiť </w:t>
      </w:r>
      <w:proofErr w:type="spellStart"/>
      <w:r w:rsidRPr="00F577C6">
        <w:rPr>
          <w:rFonts w:ascii="Times New Roman" w:eastAsia="Aptos" w:hAnsi="Times New Roman" w:cs="Times New Roman"/>
          <w:kern w:val="0"/>
          <w:shd w:val="clear" w:color="auto" w:fill="FFFFFF"/>
          <w14:ligatures w14:val="none"/>
        </w:rPr>
        <w:t>interoperabilitu</w:t>
      </w:r>
      <w:proofErr w:type="spellEnd"/>
      <w:r w:rsidRPr="00F577C6">
        <w:rPr>
          <w:rFonts w:ascii="Times New Roman" w:eastAsia="Aptos" w:hAnsi="Times New Roman" w:cs="Times New Roman"/>
          <w:kern w:val="0"/>
          <w:shd w:val="clear" w:color="auto" w:fill="FFFFFF"/>
          <w14:ligatures w14:val="none"/>
        </w:rPr>
        <w:t xml:space="preserve"> uvedených IMS, ako aj ich schopnosť poskytnúť výstupy pre odberateľské systémy energetického hospodárenia. V tomto smere musia členské štáty náležite prihliadať na využitie dostupných relevantných noriem vrátane tých, ktoré umožňujú </w:t>
      </w:r>
      <w:proofErr w:type="spellStart"/>
      <w:r w:rsidRPr="00F577C6">
        <w:rPr>
          <w:rFonts w:ascii="Times New Roman" w:eastAsia="Aptos" w:hAnsi="Times New Roman" w:cs="Times New Roman"/>
          <w:kern w:val="0"/>
          <w:shd w:val="clear" w:color="auto" w:fill="FFFFFF"/>
          <w14:ligatures w14:val="none"/>
        </w:rPr>
        <w:t>interoperabilitu</w:t>
      </w:r>
      <w:proofErr w:type="spellEnd"/>
      <w:r w:rsidRPr="00F577C6">
        <w:rPr>
          <w:rFonts w:ascii="Times New Roman" w:eastAsia="Aptos" w:hAnsi="Times New Roman" w:cs="Times New Roman"/>
          <w:kern w:val="0"/>
          <w:shd w:val="clear" w:color="auto" w:fill="FFFFFF"/>
          <w14:ligatures w14:val="none"/>
        </w:rPr>
        <w:t>, ako aj na osvedčené postupy a význam vývoja inteligentných sietí a vnútorného trhu s plynom.</w:t>
      </w:r>
    </w:p>
    <w:p w14:paraId="793585B6" w14:textId="3E945DD9"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lastRenderedPageBreak/>
        <w:t xml:space="preserve">K bodu </w:t>
      </w:r>
      <w:r w:rsidR="005E082C" w:rsidRPr="00F577C6">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57</w:t>
      </w:r>
      <w:r w:rsidRPr="00F577C6">
        <w:rPr>
          <w:rFonts w:ascii="Times New Roman" w:eastAsia="Yu Gothic Light" w:hAnsi="Times New Roman" w:cs="Times New Roman"/>
          <w:b/>
          <w:color w:val="000000"/>
          <w:kern w:val="0"/>
          <w14:ligatures w14:val="none"/>
        </w:rPr>
        <w:tab/>
        <w:t>§ 95 ods. 2 písm. e)</w:t>
      </w:r>
    </w:p>
    <w:p w14:paraId="155781AB" w14:textId="075AF6C6"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shd w:val="clear" w:color="auto" w:fill="FFFFFF"/>
          <w14:ligatures w14:val="none"/>
        </w:rPr>
        <w:t xml:space="preserve">V ods. 2, ktorý upravuje splnomocňovacie ustanovenia pre úrad, sa dopĺňa splnomocnenie vydať všeobecne záväzný právny predpis v oblasti spôsobu, rozsahu a štruktúry poskytovania meraných a vyhodnotených údajov o spotrebe na odbernom mieste odberateľa plynu </w:t>
      </w:r>
      <w:r w:rsidR="00C0410F">
        <w:rPr>
          <w:rFonts w:ascii="Times New Roman" w:eastAsia="Aptos" w:hAnsi="Times New Roman" w:cs="Times New Roman"/>
          <w:kern w:val="0"/>
          <w:shd w:val="clear" w:color="auto" w:fill="FFFFFF"/>
          <w14:ligatures w14:val="none"/>
        </w:rPr>
        <w:br/>
      </w:r>
      <w:r w:rsidRPr="00F577C6">
        <w:rPr>
          <w:rFonts w:ascii="Times New Roman" w:eastAsia="Aptos" w:hAnsi="Times New Roman" w:cs="Times New Roman"/>
          <w:kern w:val="0"/>
          <w:shd w:val="clear" w:color="auto" w:fill="FFFFFF"/>
          <w14:ligatures w14:val="none"/>
        </w:rPr>
        <w:t xml:space="preserve">v závislosti od typu merania na odbernom mieste a štruktúry merania, údajov potrebných </w:t>
      </w:r>
      <w:r w:rsidR="00C0410F">
        <w:rPr>
          <w:rFonts w:ascii="Times New Roman" w:eastAsia="Aptos" w:hAnsi="Times New Roman" w:cs="Times New Roman"/>
          <w:kern w:val="0"/>
          <w:shd w:val="clear" w:color="auto" w:fill="FFFFFF"/>
          <w14:ligatures w14:val="none"/>
        </w:rPr>
        <w:br/>
      </w:r>
      <w:r w:rsidRPr="00F577C6">
        <w:rPr>
          <w:rFonts w:ascii="Times New Roman" w:eastAsia="Aptos" w:hAnsi="Times New Roman" w:cs="Times New Roman"/>
          <w:kern w:val="0"/>
          <w:shd w:val="clear" w:color="auto" w:fill="FFFFFF"/>
          <w14:ligatures w14:val="none"/>
        </w:rPr>
        <w:t>na vykonanie zmeny dodávateľa plynu a údajov potrebných na poskytovanie energetických služieb, uvedené pod písm. e) tak, aby rozsah splnomocnenia zodpovedal upravenému zneniu §</w:t>
      </w:r>
      <w:r w:rsidR="00C4341D">
        <w:rPr>
          <w:rFonts w:ascii="Times New Roman" w:eastAsia="Aptos" w:hAnsi="Times New Roman" w:cs="Times New Roman"/>
          <w:kern w:val="0"/>
          <w:shd w:val="clear" w:color="auto" w:fill="FFFFFF"/>
          <w14:ligatures w14:val="none"/>
        </w:rPr>
        <w:t xml:space="preserve"> </w:t>
      </w:r>
      <w:r w:rsidRPr="00F577C6">
        <w:rPr>
          <w:rFonts w:ascii="Times New Roman" w:eastAsia="Aptos" w:hAnsi="Times New Roman" w:cs="Times New Roman"/>
          <w:kern w:val="0"/>
          <w:shd w:val="clear" w:color="auto" w:fill="FFFFFF"/>
          <w14:ligatures w14:val="none"/>
        </w:rPr>
        <w:t xml:space="preserve">64 ods. 6 písm. p). </w:t>
      </w:r>
    </w:p>
    <w:p w14:paraId="59163BFC" w14:textId="1BBFDEA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5E082C" w:rsidRPr="00F577C6">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58</w:t>
      </w:r>
      <w:r w:rsidRPr="00F577C6">
        <w:rPr>
          <w:rFonts w:ascii="Times New Roman" w:eastAsia="Yu Gothic Light" w:hAnsi="Times New Roman" w:cs="Times New Roman"/>
          <w:b/>
          <w:color w:val="000000"/>
          <w:kern w:val="0"/>
          <w14:ligatures w14:val="none"/>
        </w:rPr>
        <w:tab/>
        <w:t xml:space="preserve">§ 95 ods. 2 písm. k) </w:t>
      </w:r>
    </w:p>
    <w:p w14:paraId="45081B99" w14:textId="27E1D87C"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Navrhuje sa splnomocnenie ÚRSO doplniť o splnomocnenie k úprave náležitostí plánu </w:t>
      </w:r>
      <w:r w:rsidR="007630A6">
        <w:rPr>
          <w:rFonts w:ascii="Times New Roman" w:eastAsia="Aptos" w:hAnsi="Times New Roman" w:cs="Times New Roman"/>
          <w:kern w:val="0"/>
          <w14:ligatures w14:val="none"/>
        </w:rPr>
        <w:t> rozvoja vodíkovej distribučnej siete a podrobností zásad plánu vyraďovania podľa § 75a ods. 3</w:t>
      </w:r>
      <w:r w:rsidRPr="00F577C6">
        <w:rPr>
          <w:rFonts w:ascii="Times New Roman" w:eastAsia="Aptos" w:hAnsi="Times New Roman" w:cs="Times New Roman"/>
          <w:kern w:val="0"/>
          <w14:ligatures w14:val="none"/>
        </w:rPr>
        <w:t xml:space="preserve">. </w:t>
      </w:r>
    </w:p>
    <w:p w14:paraId="63178962" w14:textId="28B10648"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5E082C" w:rsidRPr="00F577C6">
        <w:rPr>
          <w:rFonts w:ascii="Times New Roman" w:eastAsia="Yu Gothic Light" w:hAnsi="Times New Roman" w:cs="Times New Roman"/>
          <w:b/>
          <w:color w:val="000000"/>
          <w:kern w:val="0"/>
          <w14:ligatures w14:val="none"/>
        </w:rPr>
        <w:t>1</w:t>
      </w:r>
      <w:r w:rsidR="005E082C">
        <w:rPr>
          <w:rFonts w:ascii="Times New Roman" w:eastAsia="Yu Gothic Light" w:hAnsi="Times New Roman" w:cs="Times New Roman"/>
          <w:b/>
          <w:color w:val="000000"/>
          <w:kern w:val="0"/>
          <w14:ligatures w14:val="none"/>
        </w:rPr>
        <w:t>59</w:t>
      </w:r>
      <w:r w:rsidRPr="00F577C6">
        <w:rPr>
          <w:rFonts w:ascii="Times New Roman" w:eastAsia="Yu Gothic Light" w:hAnsi="Times New Roman" w:cs="Times New Roman"/>
          <w:b/>
          <w:color w:val="000000"/>
          <w:kern w:val="0"/>
          <w14:ligatures w14:val="none"/>
        </w:rPr>
        <w:tab/>
        <w:t>nový § 96</w:t>
      </w:r>
      <w:r w:rsidR="00575C63">
        <w:rPr>
          <w:rFonts w:ascii="Times New Roman" w:eastAsia="Yu Gothic Light" w:hAnsi="Times New Roman" w:cs="Times New Roman"/>
          <w:b/>
          <w:color w:val="000000"/>
          <w:kern w:val="0"/>
          <w14:ligatures w14:val="none"/>
        </w:rPr>
        <w:t>s</w:t>
      </w:r>
    </w:p>
    <w:p w14:paraId="18FE5569" w14:textId="47B9C06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Dopĺňa sa nové prechodné ustanovenie k ustanoveniam zavádzajúcim regulovaný prístup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trhu s vodíkom. </w:t>
      </w:r>
    </w:p>
    <w:p w14:paraId="701F6AB1"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Návrh zákona rozlišuje dva rozdielne prechodné stavy:</w:t>
      </w:r>
    </w:p>
    <w:p w14:paraId="004D086F" w14:textId="77777777" w:rsidR="00F577C6" w:rsidRPr="00F577C6" w:rsidRDefault="00F577C6" w:rsidP="00F577C6">
      <w:pPr>
        <w:numPr>
          <w:ilvl w:val="0"/>
          <w:numId w:val="20"/>
        </w:numPr>
        <w:spacing w:before="225" w:after="225" w:line="264"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prechod z dohodnutého prístupu k vodíkovej infraštruktúre na regulovaný prístup s účinkom od 1. januára 2033</w:t>
      </w:r>
    </w:p>
    <w:p w14:paraId="26492ED1" w14:textId="77777777" w:rsidR="00F577C6" w:rsidRPr="00F577C6" w:rsidRDefault="00F577C6" w:rsidP="00F577C6">
      <w:pPr>
        <w:numPr>
          <w:ilvl w:val="0"/>
          <w:numId w:val="20"/>
        </w:numPr>
        <w:spacing w:before="225" w:after="225" w:line="264" w:lineRule="auto"/>
        <w:contextualSpacing/>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prechod z dohodnutého prístupu k vodíkovému zásobníku na regulovaný prístup s účinkom od 1. januára 2033</w:t>
      </w:r>
    </w:p>
    <w:p w14:paraId="6095CD02" w14:textId="5B189728" w:rsidR="00F577C6" w:rsidRPr="00F577C6" w:rsidRDefault="00F577C6" w:rsidP="00F577C6">
      <w:pPr>
        <w:spacing w:before="225" w:after="225" w:line="264"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Zatiaľ čo v prípade zmeny na regulovaný prístup k vodíkovej infraštruktúre nestanovuje smernica (EÚ) 2024/1788 žiadne špecifické požiadavky - jedinou požiadavkou je požiadavka stanovená v čl. 35 ods. 4 tejto smernice aby v prípade dojednaného prístupu poskytli regulačné orgány užívateľom vodíkových sietí pokyny k tomu, aký má mať na dojednané sadzby dopad zavedenie regulovaného prístupu tretích strán, a túto požiadavku smernice sa navrhuje transponovať v návrhu novely zákona o regulácii – v prípade zmeny dohodnutého prístupu na regulovaný prístup do zásobníka vodíka obsahuje smernica 2024/1788 špeciálne pravidlo. Podľa čl. 35 ods. 3 smernice 2024/1788 platí, že členské štáty môžu stanoviť, že práva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kapacitu pridelené pred 5. augustom 2026 v systéme dojednaného prístupu tretích strán musia byť rešpektované až do dňa skončenia ich platnosti a nemajú byť dotknuté zavedením regulovaného prístupu tretích strán. Akokoľvek sa jedná o možnosť členského štátu, je vhodné túto možnosť využiť a v záujme právnej istoty strán transponovať do právneho poriadku.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Je tomu tak preto, že v období dohodnutého prístupu by sa mali preferovať viacročné zmluvy o prístupe do zásobníku vodíka, ktoré budú stimulovať investície do výstavby takých zariadení (aj keď je viac než pravdepodobné, že do prijatia tohto návrhu zákona zrejme žiadna taká zmluva zjednaná nebude).</w:t>
      </w:r>
    </w:p>
    <w:p w14:paraId="6DE6C015" w14:textId="144E6F5E" w:rsidR="00F577C6" w:rsidRDefault="00F577C6" w:rsidP="00F577C6">
      <w:pPr>
        <w:spacing w:before="225" w:after="225" w:line="264"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V prípade dohodnutého prístupu do vodíkovej prepravnej siete a vodíkovej distribučnej siete vyššie uvedené obmedzujúce pravidlo neplatí, a je tak prípadne na stranách, aby zjednali zmluvy o prístupe do prepravnej alebo distribučnej siete podľa svojho uváženia a potrieb aj tak, že by doba rezervácie prepravnej alebo distribučnej kapacity zasahovala za rok 2032.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Až z konkrétnych podmienok regulovaného prístupu následne bude možné dovodiť,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či aj pre také rezervácie kapacít má naďalej platiť zjednaná cena alebo bude nevyhnutné upraviť </w:t>
      </w:r>
      <w:r w:rsidRPr="00F577C6">
        <w:rPr>
          <w:rFonts w:ascii="Times New Roman" w:eastAsia="Aptos" w:hAnsi="Times New Roman" w:cs="Times New Roman"/>
          <w:kern w:val="0"/>
          <w14:ligatures w14:val="none"/>
        </w:rPr>
        <w:lastRenderedPageBreak/>
        <w:t xml:space="preserve">zmluvy, resp. cenové ustanovenia v nich (predpokladá sa, že minimálne rezervácie kapacít zostanú zachované) podľa cenových podmienok regulovaného prístupu.  </w:t>
      </w:r>
    </w:p>
    <w:p w14:paraId="3C08BEE1" w14:textId="2A4ABC91" w:rsidR="00B27311" w:rsidRDefault="00B27311" w:rsidP="00F577C6">
      <w:pPr>
        <w:spacing w:before="225" w:after="225" w:line="264" w:lineRule="auto"/>
        <w:jc w:val="both"/>
        <w:rPr>
          <w:rFonts w:ascii="Times New Roman" w:eastAsia="Aptos" w:hAnsi="Times New Roman" w:cs="Times New Roman"/>
          <w:b/>
          <w:bCs/>
          <w:kern w:val="0"/>
          <w14:ligatures w14:val="none"/>
        </w:rPr>
      </w:pPr>
      <w:r>
        <w:rPr>
          <w:rFonts w:ascii="Times New Roman" w:eastAsia="Aptos" w:hAnsi="Times New Roman" w:cs="Times New Roman"/>
          <w:b/>
          <w:bCs/>
          <w:kern w:val="0"/>
          <w14:ligatures w14:val="none"/>
        </w:rPr>
        <w:t xml:space="preserve">K bodu </w:t>
      </w:r>
      <w:r w:rsidR="00805072">
        <w:rPr>
          <w:rFonts w:ascii="Times New Roman" w:eastAsia="Aptos" w:hAnsi="Times New Roman" w:cs="Times New Roman"/>
          <w:b/>
          <w:bCs/>
          <w:kern w:val="0"/>
          <w14:ligatures w14:val="none"/>
        </w:rPr>
        <w:t>160</w:t>
      </w:r>
      <w:r>
        <w:rPr>
          <w:rFonts w:ascii="Times New Roman" w:eastAsia="Aptos" w:hAnsi="Times New Roman" w:cs="Times New Roman"/>
          <w:b/>
          <w:bCs/>
          <w:kern w:val="0"/>
          <w14:ligatures w14:val="none"/>
        </w:rPr>
        <w:tab/>
        <w:t>Príloha č. 2</w:t>
      </w:r>
    </w:p>
    <w:p w14:paraId="6F0DBA69" w14:textId="25231392" w:rsidR="00B27311" w:rsidRPr="00B27311" w:rsidRDefault="00A00E69" w:rsidP="00F577C6">
      <w:pPr>
        <w:spacing w:before="225" w:after="225" w:line="264" w:lineRule="auto"/>
        <w:jc w:val="both"/>
        <w:rPr>
          <w:rFonts w:ascii="Times New Roman" w:eastAsia="Aptos" w:hAnsi="Times New Roman" w:cs="Times New Roman"/>
          <w:kern w:val="0"/>
          <w14:ligatures w14:val="none"/>
        </w:rPr>
      </w:pPr>
      <w:r w:rsidRPr="00A00E69">
        <w:rPr>
          <w:rFonts w:ascii="Times New Roman" w:eastAsia="Aptos" w:hAnsi="Times New Roman" w:cs="Times New Roman"/>
          <w:kern w:val="0"/>
          <w14:ligatures w14:val="none"/>
        </w:rPr>
        <w:t>Z prílohy č. 2 k zákonu č. 251/2012 Z. z</w:t>
      </w:r>
      <w:r w:rsidR="00707B1E">
        <w:rPr>
          <w:rFonts w:ascii="Times New Roman" w:eastAsia="Aptos" w:hAnsi="Times New Roman" w:cs="Times New Roman"/>
          <w:kern w:val="0"/>
          <w14:ligatures w14:val="none"/>
        </w:rPr>
        <w:t>. sa</w:t>
      </w:r>
      <w:r w:rsidRPr="00A00E69">
        <w:rPr>
          <w:rFonts w:ascii="Times New Roman" w:eastAsia="Aptos" w:hAnsi="Times New Roman" w:cs="Times New Roman"/>
          <w:kern w:val="0"/>
          <w14:ligatures w14:val="none"/>
        </w:rPr>
        <w:t xml:space="preserve"> v zmysle bodu 62.14. prílohy č. 1 k Legislatívnym pravidlám vlády SR</w:t>
      </w:r>
      <w:r>
        <w:rPr>
          <w:rFonts w:ascii="Times New Roman" w:eastAsia="Aptos" w:hAnsi="Times New Roman" w:cs="Times New Roman"/>
          <w:kern w:val="0"/>
          <w14:ligatures w14:val="none"/>
        </w:rPr>
        <w:t xml:space="preserve"> navrhuje</w:t>
      </w:r>
      <w:r w:rsidRPr="00A00E69">
        <w:rPr>
          <w:rFonts w:ascii="Times New Roman" w:eastAsia="Aptos" w:hAnsi="Times New Roman" w:cs="Times New Roman"/>
          <w:kern w:val="0"/>
          <w14:ligatures w14:val="none"/>
        </w:rPr>
        <w:t xml:space="preserve"> vypus</w:t>
      </w:r>
      <w:r>
        <w:rPr>
          <w:rFonts w:ascii="Times New Roman" w:eastAsia="Aptos" w:hAnsi="Times New Roman" w:cs="Times New Roman"/>
          <w:kern w:val="0"/>
          <w14:ligatures w14:val="none"/>
        </w:rPr>
        <w:t>tenie</w:t>
      </w:r>
      <w:r w:rsidRPr="00A00E69">
        <w:rPr>
          <w:rFonts w:ascii="Times New Roman" w:eastAsia="Aptos" w:hAnsi="Times New Roman" w:cs="Times New Roman"/>
          <w:kern w:val="0"/>
          <w14:ligatures w14:val="none"/>
        </w:rPr>
        <w:t xml:space="preserve"> bod</w:t>
      </w:r>
      <w:r>
        <w:rPr>
          <w:rFonts w:ascii="Times New Roman" w:eastAsia="Aptos" w:hAnsi="Times New Roman" w:cs="Times New Roman"/>
          <w:kern w:val="0"/>
          <w14:ligatures w14:val="none"/>
        </w:rPr>
        <w:t>ov</w:t>
      </w:r>
      <w:r w:rsidRPr="00A00E69">
        <w:rPr>
          <w:rFonts w:ascii="Times New Roman" w:eastAsia="Aptos" w:hAnsi="Times New Roman" w:cs="Times New Roman"/>
          <w:kern w:val="0"/>
          <w14:ligatures w14:val="none"/>
        </w:rPr>
        <w:t>, v ktorých sa nachádzajú už neúčinné sekundárne právne akty</w:t>
      </w:r>
      <w:r>
        <w:rPr>
          <w:rFonts w:ascii="Times New Roman" w:eastAsia="Aptos" w:hAnsi="Times New Roman" w:cs="Times New Roman"/>
          <w:kern w:val="0"/>
          <w14:ligatures w14:val="none"/>
        </w:rPr>
        <w:t>.</w:t>
      </w:r>
    </w:p>
    <w:p w14:paraId="11B084E9" w14:textId="77777777" w:rsidR="00A3799C" w:rsidRDefault="00A3799C">
      <w:pPr>
        <w:rPr>
          <w:rFonts w:ascii="Times New Roman" w:eastAsia="Yu Gothic Light" w:hAnsi="Times New Roman" w:cs="Times New Roman"/>
          <w:b/>
          <w:color w:val="000000"/>
          <w:kern w:val="0"/>
          <w14:ligatures w14:val="none"/>
        </w:rPr>
      </w:pPr>
      <w:r>
        <w:rPr>
          <w:rFonts w:ascii="Times New Roman" w:eastAsia="Yu Gothic Light" w:hAnsi="Times New Roman" w:cs="Times New Roman"/>
          <w:b/>
          <w:color w:val="000000"/>
          <w:kern w:val="0"/>
          <w14:ligatures w14:val="none"/>
        </w:rPr>
        <w:t>K čl. II (živnostenský zákon)</w:t>
      </w:r>
    </w:p>
    <w:p w14:paraId="4B36C4B4" w14:textId="77777777" w:rsidR="002E0451" w:rsidRPr="0066237F" w:rsidRDefault="00A3799C">
      <w:pPr>
        <w:rPr>
          <w:rFonts w:ascii="Times New Roman" w:eastAsia="Yu Gothic Light" w:hAnsi="Times New Roman" w:cs="Times New Roman"/>
          <w:b/>
          <w:color w:val="000000"/>
          <w:kern w:val="0"/>
          <w14:ligatures w14:val="none"/>
        </w:rPr>
      </w:pPr>
      <w:r w:rsidRPr="0066237F">
        <w:rPr>
          <w:rFonts w:ascii="Times New Roman" w:eastAsia="Yu Gothic Light" w:hAnsi="Times New Roman" w:cs="Times New Roman"/>
          <w:b/>
          <w:color w:val="000000"/>
          <w:kern w:val="0"/>
          <w14:ligatures w14:val="none"/>
        </w:rPr>
        <w:t>K bodu 1</w:t>
      </w:r>
      <w:r w:rsidRPr="0066237F">
        <w:rPr>
          <w:rFonts w:ascii="Times New Roman" w:eastAsia="Yu Gothic Light" w:hAnsi="Times New Roman" w:cs="Times New Roman"/>
          <w:b/>
          <w:color w:val="000000"/>
          <w:kern w:val="0"/>
          <w14:ligatures w14:val="none"/>
        </w:rPr>
        <w:tab/>
        <w:t>§</w:t>
      </w:r>
      <w:r w:rsidR="002E0451" w:rsidRPr="0066237F">
        <w:rPr>
          <w:rFonts w:ascii="Times New Roman" w:eastAsia="Yu Gothic Light" w:hAnsi="Times New Roman" w:cs="Times New Roman"/>
          <w:b/>
          <w:color w:val="000000"/>
          <w:kern w:val="0"/>
          <w14:ligatures w14:val="none"/>
        </w:rPr>
        <w:t xml:space="preserve"> 3 ods. 2 písm. d)</w:t>
      </w:r>
    </w:p>
    <w:p w14:paraId="7477C981" w14:textId="2013228C" w:rsidR="00EC2344" w:rsidRDefault="002E0451" w:rsidP="00486648">
      <w:pPr>
        <w:jc w:val="both"/>
        <w:rPr>
          <w:rFonts w:ascii="Times New Roman" w:eastAsia="Yu Gothic Light" w:hAnsi="Times New Roman" w:cs="Times New Roman"/>
          <w:bCs/>
          <w:color w:val="000000"/>
          <w:kern w:val="0"/>
          <w14:ligatures w14:val="none"/>
        </w:rPr>
      </w:pPr>
      <w:r>
        <w:rPr>
          <w:rFonts w:ascii="Times New Roman" w:eastAsia="Yu Gothic Light" w:hAnsi="Times New Roman" w:cs="Times New Roman"/>
          <w:bCs/>
          <w:color w:val="000000"/>
          <w:kern w:val="0"/>
          <w14:ligatures w14:val="none"/>
        </w:rPr>
        <w:t xml:space="preserve">Navrhuje sa doplnenie </w:t>
      </w:r>
      <w:r w:rsidR="001D2780">
        <w:rPr>
          <w:rFonts w:ascii="Times New Roman" w:eastAsia="Yu Gothic Light" w:hAnsi="Times New Roman" w:cs="Times New Roman"/>
          <w:bCs/>
          <w:color w:val="000000"/>
          <w:kern w:val="0"/>
          <w14:ligatures w14:val="none"/>
        </w:rPr>
        <w:t>vodíkových činností</w:t>
      </w:r>
      <w:r w:rsidR="00486648">
        <w:rPr>
          <w:rFonts w:ascii="Times New Roman" w:eastAsia="Yu Gothic Light" w:hAnsi="Times New Roman" w:cs="Times New Roman"/>
          <w:bCs/>
          <w:color w:val="000000"/>
          <w:kern w:val="0"/>
          <w14:ligatures w14:val="none"/>
        </w:rPr>
        <w:t xml:space="preserve"> (</w:t>
      </w:r>
      <w:r w:rsidR="00486648">
        <w:rPr>
          <w:rFonts w:ascii="Times New Roman" w:eastAsia="Times New Roman" w:hAnsi="Times New Roman" w:cs="Times New Roman"/>
          <w:kern w:val="0"/>
          <w:lang w:eastAsia="sk-SK"/>
        </w:rPr>
        <w:t xml:space="preserve">výroba, </w:t>
      </w:r>
      <w:r w:rsidR="00486648" w:rsidRPr="00DD0960">
        <w:rPr>
          <w:rFonts w:ascii="Times New Roman" w:eastAsia="Times New Roman" w:hAnsi="Times New Roman" w:cs="Times New Roman"/>
          <w:kern w:val="0"/>
          <w:lang w:eastAsia="sk-SK"/>
        </w:rPr>
        <w:t>preprava,</w:t>
      </w:r>
      <w:r w:rsidR="00486648">
        <w:rPr>
          <w:rFonts w:ascii="Times New Roman" w:eastAsia="Times New Roman" w:hAnsi="Times New Roman" w:cs="Times New Roman"/>
          <w:kern w:val="0"/>
          <w:lang w:eastAsia="sk-SK"/>
        </w:rPr>
        <w:t xml:space="preserve"> distribúcia, </w:t>
      </w:r>
      <w:r w:rsidR="00486648" w:rsidRPr="00DD0960">
        <w:rPr>
          <w:rFonts w:ascii="Times New Roman" w:eastAsia="Times New Roman" w:hAnsi="Times New Roman" w:cs="Times New Roman"/>
          <w:kern w:val="0"/>
          <w:lang w:eastAsia="sk-SK"/>
        </w:rPr>
        <w:t>dodávka</w:t>
      </w:r>
      <w:r w:rsidR="00486648">
        <w:rPr>
          <w:rFonts w:ascii="Times New Roman" w:eastAsia="Times New Roman" w:hAnsi="Times New Roman" w:cs="Times New Roman"/>
          <w:kern w:val="0"/>
          <w:lang w:eastAsia="sk-SK"/>
        </w:rPr>
        <w:t>,</w:t>
      </w:r>
      <w:r w:rsidR="00486648" w:rsidRPr="00DD0960">
        <w:rPr>
          <w:rFonts w:ascii="Times New Roman" w:eastAsia="Times New Roman" w:hAnsi="Times New Roman" w:cs="Times New Roman"/>
          <w:kern w:val="0"/>
          <w:lang w:eastAsia="sk-SK"/>
        </w:rPr>
        <w:t xml:space="preserve"> </w:t>
      </w:r>
      <w:r w:rsidR="00486648">
        <w:rPr>
          <w:rFonts w:ascii="Times New Roman" w:eastAsia="Times New Roman" w:hAnsi="Times New Roman" w:cs="Times New Roman"/>
          <w:kern w:val="0"/>
          <w:lang w:eastAsia="sk-SK"/>
        </w:rPr>
        <w:t xml:space="preserve">uskladňovanie, skvapalňovanie </w:t>
      </w:r>
      <w:r w:rsidR="00486648" w:rsidRPr="00DD0960">
        <w:rPr>
          <w:rFonts w:ascii="Times New Roman" w:eastAsia="Times New Roman" w:hAnsi="Times New Roman" w:cs="Times New Roman"/>
          <w:kern w:val="0"/>
          <w:lang w:eastAsia="sk-SK"/>
        </w:rPr>
        <w:t>vodíka a prevádzkovanie vodíkového terminálu</w:t>
      </w:r>
      <w:r w:rsidR="003F449B">
        <w:rPr>
          <w:rFonts w:ascii="Times New Roman" w:eastAsia="Times New Roman" w:hAnsi="Times New Roman" w:cs="Times New Roman"/>
          <w:kern w:val="0"/>
          <w:lang w:eastAsia="sk-SK"/>
        </w:rPr>
        <w:t>)</w:t>
      </w:r>
      <w:r w:rsidR="001D2780">
        <w:rPr>
          <w:rFonts w:ascii="Times New Roman" w:eastAsia="Yu Gothic Light" w:hAnsi="Times New Roman" w:cs="Times New Roman"/>
          <w:bCs/>
          <w:color w:val="000000"/>
          <w:kern w:val="0"/>
          <w14:ligatures w14:val="none"/>
        </w:rPr>
        <w:t xml:space="preserve">, ktoré </w:t>
      </w:r>
      <w:r w:rsidR="0096520E">
        <w:rPr>
          <w:rFonts w:ascii="Times New Roman" w:eastAsia="Yu Gothic Light" w:hAnsi="Times New Roman" w:cs="Times New Roman"/>
          <w:bCs/>
          <w:color w:val="000000"/>
          <w:kern w:val="0"/>
          <w14:ligatures w14:val="none"/>
        </w:rPr>
        <w:t>nebudú živnosťou</w:t>
      </w:r>
      <w:r w:rsidR="00EC2344">
        <w:rPr>
          <w:rFonts w:ascii="Times New Roman" w:eastAsia="Yu Gothic Light" w:hAnsi="Times New Roman" w:cs="Times New Roman"/>
          <w:bCs/>
          <w:color w:val="000000"/>
          <w:kern w:val="0"/>
          <w14:ligatures w14:val="none"/>
        </w:rPr>
        <w:t xml:space="preserve">, nakoľko </w:t>
      </w:r>
      <w:r w:rsidR="00EC2344" w:rsidRPr="00EC2344">
        <w:rPr>
          <w:rFonts w:ascii="Times New Roman" w:eastAsia="Yu Gothic Light" w:hAnsi="Times New Roman" w:cs="Times New Roman"/>
          <w:bCs/>
          <w:color w:val="000000"/>
          <w:kern w:val="0"/>
          <w14:ligatures w14:val="none"/>
        </w:rPr>
        <w:t xml:space="preserve">na prevádzkovanie týchto vymenovaných podnikateľských činností </w:t>
      </w:r>
      <w:r w:rsidR="00C0410F">
        <w:rPr>
          <w:rFonts w:ascii="Times New Roman" w:eastAsia="Yu Gothic Light" w:hAnsi="Times New Roman" w:cs="Times New Roman"/>
          <w:bCs/>
          <w:color w:val="000000"/>
          <w:kern w:val="0"/>
          <w14:ligatures w14:val="none"/>
        </w:rPr>
        <w:br/>
      </w:r>
      <w:r w:rsidR="00EC2344" w:rsidRPr="00EC2344">
        <w:rPr>
          <w:rFonts w:ascii="Times New Roman" w:eastAsia="Yu Gothic Light" w:hAnsi="Times New Roman" w:cs="Times New Roman"/>
          <w:bCs/>
          <w:color w:val="000000"/>
          <w:kern w:val="0"/>
          <w14:ligatures w14:val="none"/>
        </w:rPr>
        <w:t xml:space="preserve">v energetike </w:t>
      </w:r>
      <w:r w:rsidR="00EC2344">
        <w:rPr>
          <w:rFonts w:ascii="Times New Roman" w:eastAsia="Yu Gothic Light" w:hAnsi="Times New Roman" w:cs="Times New Roman"/>
          <w:bCs/>
          <w:color w:val="000000"/>
          <w:kern w:val="0"/>
          <w14:ligatures w14:val="none"/>
        </w:rPr>
        <w:t xml:space="preserve">sa bude vyžadovať </w:t>
      </w:r>
      <w:r w:rsidR="00EC2344" w:rsidRPr="00EC2344">
        <w:rPr>
          <w:rFonts w:ascii="Times New Roman" w:eastAsia="Yu Gothic Light" w:hAnsi="Times New Roman" w:cs="Times New Roman"/>
          <w:bCs/>
          <w:color w:val="000000"/>
          <w:kern w:val="0"/>
          <w14:ligatures w14:val="none"/>
        </w:rPr>
        <w:t>osobitné povolenie Úradu pre reguláciu sieťových odvetví</w:t>
      </w:r>
      <w:r w:rsidR="00EC2344">
        <w:rPr>
          <w:rFonts w:ascii="Times New Roman" w:eastAsia="Yu Gothic Light" w:hAnsi="Times New Roman" w:cs="Times New Roman"/>
          <w:bCs/>
          <w:color w:val="000000"/>
          <w:kern w:val="0"/>
          <w14:ligatures w14:val="none"/>
        </w:rPr>
        <w:t>.</w:t>
      </w:r>
    </w:p>
    <w:p w14:paraId="67946AE6" w14:textId="31591237" w:rsidR="00EC2344" w:rsidRPr="0066237F" w:rsidRDefault="00513482" w:rsidP="00486648">
      <w:pPr>
        <w:jc w:val="both"/>
        <w:rPr>
          <w:rFonts w:ascii="Times New Roman" w:eastAsia="Yu Gothic Light" w:hAnsi="Times New Roman" w:cs="Times New Roman"/>
          <w:b/>
          <w:color w:val="000000"/>
          <w:kern w:val="0"/>
          <w14:ligatures w14:val="none"/>
        </w:rPr>
      </w:pPr>
      <w:r w:rsidRPr="0066237F">
        <w:rPr>
          <w:rFonts w:ascii="Times New Roman" w:eastAsia="Yu Gothic Light" w:hAnsi="Times New Roman" w:cs="Times New Roman"/>
          <w:b/>
          <w:color w:val="000000"/>
          <w:kern w:val="0"/>
          <w14:ligatures w14:val="none"/>
        </w:rPr>
        <w:t>K bodu 2</w:t>
      </w:r>
      <w:r w:rsidRPr="0066237F">
        <w:rPr>
          <w:rFonts w:ascii="Times New Roman" w:eastAsia="Yu Gothic Light" w:hAnsi="Times New Roman" w:cs="Times New Roman"/>
          <w:b/>
          <w:color w:val="000000"/>
          <w:kern w:val="0"/>
          <w14:ligatures w14:val="none"/>
        </w:rPr>
        <w:tab/>
        <w:t xml:space="preserve">nový § </w:t>
      </w:r>
      <w:r w:rsidR="00C019CC" w:rsidRPr="0066237F">
        <w:rPr>
          <w:rFonts w:ascii="Times New Roman" w:eastAsia="Yu Gothic Light" w:hAnsi="Times New Roman" w:cs="Times New Roman"/>
          <w:b/>
          <w:color w:val="000000"/>
          <w:kern w:val="0"/>
          <w14:ligatures w14:val="none"/>
        </w:rPr>
        <w:t>80au</w:t>
      </w:r>
    </w:p>
    <w:p w14:paraId="1AFB717F" w14:textId="77777777" w:rsidR="00BC7AAE" w:rsidRPr="00BC7AAE" w:rsidRDefault="00BC7AAE" w:rsidP="00BC7AAE">
      <w:pPr>
        <w:jc w:val="both"/>
        <w:rPr>
          <w:rFonts w:ascii="Times New Roman" w:eastAsia="Yu Gothic Light" w:hAnsi="Times New Roman" w:cs="Times New Roman"/>
          <w:bCs/>
          <w:color w:val="000000"/>
          <w:kern w:val="0"/>
          <w14:ligatures w14:val="none"/>
        </w:rPr>
      </w:pPr>
      <w:r w:rsidRPr="00BC7AAE">
        <w:rPr>
          <w:rFonts w:ascii="Times New Roman" w:eastAsia="Yu Gothic Light" w:hAnsi="Times New Roman" w:cs="Times New Roman"/>
          <w:bCs/>
          <w:color w:val="000000"/>
          <w:kern w:val="0"/>
          <w14:ligatures w14:val="none"/>
        </w:rPr>
        <w:t>Navrhovaným prechodným ustanovením sa upravuje právny režim živnostenských oprávnení vydaných pred nadobudnutím účinnosti zákona na výkon činností, ktoré svojím obsahom zodpovedajú činnostiam skvapalňovania plynu, výroby, prepravy, distribúcie, dodávky, uskladňovania a skvapalňovania vodíka alebo prevádzkovania vodíkového terminálu.</w:t>
      </w:r>
    </w:p>
    <w:p w14:paraId="3B3DE755" w14:textId="2412D3DD" w:rsidR="00BC7AAE" w:rsidRPr="00BC7AAE" w:rsidRDefault="00BC7AAE" w:rsidP="00BC7AAE">
      <w:pPr>
        <w:jc w:val="both"/>
        <w:rPr>
          <w:rFonts w:ascii="Times New Roman" w:eastAsia="Yu Gothic Light" w:hAnsi="Times New Roman" w:cs="Times New Roman"/>
          <w:bCs/>
          <w:color w:val="000000"/>
          <w:kern w:val="0"/>
          <w14:ligatures w14:val="none"/>
        </w:rPr>
      </w:pPr>
      <w:r w:rsidRPr="00BC7AAE">
        <w:rPr>
          <w:rFonts w:ascii="Times New Roman" w:eastAsia="Yu Gothic Light" w:hAnsi="Times New Roman" w:cs="Times New Roman"/>
          <w:bCs/>
          <w:color w:val="000000"/>
          <w:kern w:val="0"/>
          <w14:ligatures w14:val="none"/>
        </w:rPr>
        <w:t xml:space="preserve">Cieľom navrhovanej úpravy je zabezpečiť kontinuitu výkonu podnikateľských činností </w:t>
      </w:r>
      <w:r w:rsidR="00C0410F">
        <w:rPr>
          <w:rFonts w:ascii="Times New Roman" w:eastAsia="Yu Gothic Light" w:hAnsi="Times New Roman" w:cs="Times New Roman"/>
          <w:bCs/>
          <w:color w:val="000000"/>
          <w:kern w:val="0"/>
          <w14:ligatures w14:val="none"/>
        </w:rPr>
        <w:br/>
      </w:r>
      <w:r w:rsidRPr="00BC7AAE">
        <w:rPr>
          <w:rFonts w:ascii="Times New Roman" w:eastAsia="Yu Gothic Light" w:hAnsi="Times New Roman" w:cs="Times New Roman"/>
          <w:bCs/>
          <w:color w:val="000000"/>
          <w:kern w:val="0"/>
          <w14:ligatures w14:val="none"/>
        </w:rPr>
        <w:t xml:space="preserve">a zachovanie právnej istoty dotknutých podnikateľských subjektov v období prechodu na nový regulačný rámec ustanovený týmto zákonom. Vzhľadom na vznik osobitnej právnej úpravy pre uvedené činnosti sa navrhuje ponechať existujúce živnostenské oprávnenia v platnosti </w:t>
      </w:r>
      <w:r w:rsidR="00C0410F">
        <w:rPr>
          <w:rFonts w:ascii="Times New Roman" w:eastAsia="Yu Gothic Light" w:hAnsi="Times New Roman" w:cs="Times New Roman"/>
          <w:bCs/>
          <w:color w:val="000000"/>
          <w:kern w:val="0"/>
          <w14:ligatures w14:val="none"/>
        </w:rPr>
        <w:br/>
      </w:r>
      <w:r w:rsidRPr="00BC7AAE">
        <w:rPr>
          <w:rFonts w:ascii="Times New Roman" w:eastAsia="Yu Gothic Light" w:hAnsi="Times New Roman" w:cs="Times New Roman"/>
          <w:bCs/>
          <w:color w:val="000000"/>
          <w:kern w:val="0"/>
          <w14:ligatures w14:val="none"/>
        </w:rPr>
        <w:t>do 30. júna 2027, a to v rozsahu oprávnenia nadobudnutého podľa doterajších predpisov.</w:t>
      </w:r>
    </w:p>
    <w:p w14:paraId="50E08BAF" w14:textId="79AA93F5" w:rsidR="00BC7AAE" w:rsidRPr="00BC7AAE" w:rsidRDefault="00BC7AAE" w:rsidP="00BC7AAE">
      <w:pPr>
        <w:jc w:val="both"/>
        <w:rPr>
          <w:rFonts w:ascii="Times New Roman" w:eastAsia="Yu Gothic Light" w:hAnsi="Times New Roman" w:cs="Times New Roman"/>
          <w:bCs/>
          <w:color w:val="000000"/>
          <w:kern w:val="0"/>
          <w14:ligatures w14:val="none"/>
        </w:rPr>
      </w:pPr>
      <w:r w:rsidRPr="00BC7AAE">
        <w:rPr>
          <w:rFonts w:ascii="Times New Roman" w:eastAsia="Yu Gothic Light" w:hAnsi="Times New Roman" w:cs="Times New Roman"/>
          <w:bCs/>
          <w:color w:val="000000"/>
          <w:kern w:val="0"/>
          <w14:ligatures w14:val="none"/>
        </w:rPr>
        <w:t>Prechodné obdobie poskytne dotknutým subjektom dostatočný časový priestor na zosúladenie ich právneho postavenia s novými požiadavkami právnej úpravy, vrátane zabezpečenia potrebných povolení</w:t>
      </w:r>
      <w:r w:rsidR="00B32BC5">
        <w:rPr>
          <w:rFonts w:ascii="Times New Roman" w:eastAsia="Yu Gothic Light" w:hAnsi="Times New Roman" w:cs="Times New Roman"/>
          <w:bCs/>
          <w:color w:val="000000"/>
          <w:kern w:val="0"/>
          <w14:ligatures w14:val="none"/>
        </w:rPr>
        <w:t xml:space="preserve"> alebo</w:t>
      </w:r>
      <w:r w:rsidRPr="00BC7AAE">
        <w:rPr>
          <w:rFonts w:ascii="Times New Roman" w:eastAsia="Yu Gothic Light" w:hAnsi="Times New Roman" w:cs="Times New Roman"/>
          <w:bCs/>
          <w:color w:val="000000"/>
          <w:kern w:val="0"/>
          <w14:ligatures w14:val="none"/>
        </w:rPr>
        <w:t xml:space="preserve"> splnenia ďalších podmienok vyžadovaných osobitným</w:t>
      </w:r>
      <w:r w:rsidR="00B32BC5">
        <w:rPr>
          <w:rFonts w:ascii="Times New Roman" w:eastAsia="Yu Gothic Light" w:hAnsi="Times New Roman" w:cs="Times New Roman"/>
          <w:bCs/>
          <w:color w:val="000000"/>
          <w:kern w:val="0"/>
          <w14:ligatures w14:val="none"/>
        </w:rPr>
        <w:t xml:space="preserve"> </w:t>
      </w:r>
      <w:r w:rsidRPr="00BC7AAE">
        <w:rPr>
          <w:rFonts w:ascii="Times New Roman" w:eastAsia="Yu Gothic Light" w:hAnsi="Times New Roman" w:cs="Times New Roman"/>
          <w:bCs/>
          <w:color w:val="000000"/>
          <w:kern w:val="0"/>
          <w14:ligatures w14:val="none"/>
        </w:rPr>
        <w:t>predpis</w:t>
      </w:r>
      <w:r w:rsidR="00B32BC5">
        <w:rPr>
          <w:rFonts w:ascii="Times New Roman" w:eastAsia="Yu Gothic Light" w:hAnsi="Times New Roman" w:cs="Times New Roman"/>
          <w:bCs/>
          <w:color w:val="000000"/>
          <w:kern w:val="0"/>
          <w14:ligatures w14:val="none"/>
        </w:rPr>
        <w:t>om</w:t>
      </w:r>
      <w:r w:rsidRPr="00BC7AAE">
        <w:rPr>
          <w:rFonts w:ascii="Times New Roman" w:eastAsia="Yu Gothic Light" w:hAnsi="Times New Roman" w:cs="Times New Roman"/>
          <w:bCs/>
          <w:color w:val="000000"/>
          <w:kern w:val="0"/>
          <w14:ligatures w14:val="none"/>
        </w:rPr>
        <w:t xml:space="preserve">. </w:t>
      </w:r>
    </w:p>
    <w:p w14:paraId="33930EE1" w14:textId="77777777" w:rsidR="00846C4E" w:rsidRDefault="00BC7AAE" w:rsidP="00846C4E">
      <w:pPr>
        <w:jc w:val="both"/>
        <w:rPr>
          <w:rFonts w:ascii="Times New Roman" w:eastAsia="Yu Gothic Light" w:hAnsi="Times New Roman" w:cs="Times New Roman"/>
          <w:bCs/>
          <w:color w:val="000000"/>
          <w:kern w:val="0"/>
          <w14:ligatures w14:val="none"/>
        </w:rPr>
      </w:pPr>
      <w:r w:rsidRPr="00BC7AAE">
        <w:rPr>
          <w:rFonts w:ascii="Times New Roman" w:eastAsia="Yu Gothic Light" w:hAnsi="Times New Roman" w:cs="Times New Roman"/>
          <w:bCs/>
          <w:color w:val="000000"/>
          <w:kern w:val="0"/>
          <w14:ligatures w14:val="none"/>
        </w:rPr>
        <w:t>Navrhované ustanovenie tak vytvára primerané a časovo ohraničené prechodné obdobie medzi doterajším a novým právnym režimom výkonu predmetných činností.</w:t>
      </w:r>
    </w:p>
    <w:p w14:paraId="1A78A345" w14:textId="77777777" w:rsidR="00846C4E" w:rsidRDefault="00266090" w:rsidP="00846C4E">
      <w:pPr>
        <w:jc w:val="both"/>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Čl. II</w:t>
      </w:r>
      <w:r w:rsidR="004C0378">
        <w:rPr>
          <w:rFonts w:ascii="Times New Roman" w:eastAsia="Yu Gothic Light" w:hAnsi="Times New Roman" w:cs="Times New Roman"/>
          <w:b/>
          <w:color w:val="000000"/>
          <w:kern w:val="0"/>
          <w14:ligatures w14:val="none"/>
        </w:rPr>
        <w:t>I</w:t>
      </w:r>
      <w:r w:rsidRPr="00F577C6">
        <w:rPr>
          <w:rFonts w:ascii="Times New Roman" w:eastAsia="Yu Gothic Light" w:hAnsi="Times New Roman" w:cs="Times New Roman"/>
          <w:b/>
          <w:color w:val="000000"/>
          <w:kern w:val="0"/>
          <w14:ligatures w14:val="none"/>
        </w:rPr>
        <w:t xml:space="preserve"> (</w:t>
      </w:r>
      <w:proofErr w:type="spellStart"/>
      <w:r w:rsidRPr="00F577C6">
        <w:rPr>
          <w:rFonts w:ascii="Times New Roman" w:eastAsia="Yu Gothic Light" w:hAnsi="Times New Roman" w:cs="Times New Roman"/>
          <w:b/>
          <w:color w:val="000000"/>
          <w:kern w:val="0"/>
          <w14:ligatures w14:val="none"/>
        </w:rPr>
        <w:t>ZoPOZE</w:t>
      </w:r>
      <w:proofErr w:type="spellEnd"/>
      <w:r w:rsidRPr="00F577C6">
        <w:rPr>
          <w:rFonts w:ascii="Times New Roman" w:eastAsia="Yu Gothic Light" w:hAnsi="Times New Roman" w:cs="Times New Roman"/>
          <w:b/>
          <w:color w:val="000000"/>
          <w:kern w:val="0"/>
          <w14:ligatures w14:val="none"/>
        </w:rPr>
        <w:t>)</w:t>
      </w:r>
    </w:p>
    <w:p w14:paraId="661FC212" w14:textId="77777777" w:rsidR="00846C4E" w:rsidRDefault="003B6E0A" w:rsidP="00846C4E">
      <w:pPr>
        <w:jc w:val="both"/>
        <w:rPr>
          <w:rFonts w:ascii="Times New Roman" w:eastAsia="Yu Gothic Light" w:hAnsi="Times New Roman" w:cs="Times New Roman"/>
          <w:b/>
          <w:color w:val="000000"/>
          <w:kern w:val="0"/>
          <w14:ligatures w14:val="none"/>
        </w:rPr>
      </w:pPr>
      <w:r>
        <w:rPr>
          <w:rFonts w:ascii="Times New Roman" w:eastAsia="Yu Gothic Light" w:hAnsi="Times New Roman" w:cs="Times New Roman"/>
          <w:b/>
          <w:color w:val="000000"/>
          <w:kern w:val="0"/>
          <w14:ligatures w14:val="none"/>
        </w:rPr>
        <w:t>K bodu 1</w:t>
      </w:r>
      <w:r>
        <w:rPr>
          <w:rFonts w:ascii="Times New Roman" w:eastAsia="Yu Gothic Light" w:hAnsi="Times New Roman" w:cs="Times New Roman"/>
          <w:b/>
          <w:color w:val="000000"/>
          <w:kern w:val="0"/>
          <w14:ligatures w14:val="none"/>
        </w:rPr>
        <w:tab/>
        <w:t>Poznámky pod čiarou k odkazom 3af a 3ag</w:t>
      </w:r>
    </w:p>
    <w:p w14:paraId="3210DB84" w14:textId="0A0E6AB1" w:rsidR="003B6E0A" w:rsidRPr="00A47E8D" w:rsidRDefault="003B6E0A" w:rsidP="00846C4E">
      <w:pPr>
        <w:jc w:val="both"/>
        <w:rPr>
          <w:rFonts w:ascii="Times New Roman" w:eastAsia="Yu Gothic Light" w:hAnsi="Times New Roman" w:cs="Times New Roman"/>
          <w:bCs/>
          <w:color w:val="000000"/>
          <w:kern w:val="0"/>
          <w14:ligatures w14:val="none"/>
        </w:rPr>
      </w:pPr>
      <w:r w:rsidRPr="002214E1">
        <w:rPr>
          <w:rFonts w:ascii="Times New Roman" w:eastAsia="Yu Gothic Light" w:hAnsi="Times New Roman" w:cs="Times New Roman"/>
          <w:bCs/>
          <w:color w:val="000000"/>
          <w:kern w:val="0"/>
          <w14:ligatures w14:val="none"/>
        </w:rPr>
        <w:t xml:space="preserve">Navrhuje sa rozšírenie odkazu pod čiarou pri pojmoch „motorový benzín“ a „motorová nafta“ s cieľom odstrániť aplikačné nejasnosti pri výklade týchto pojmov. Doplnením odkazu </w:t>
      </w:r>
      <w:r w:rsidR="00C0410F">
        <w:rPr>
          <w:rFonts w:ascii="Times New Roman" w:eastAsia="Yu Gothic Light" w:hAnsi="Times New Roman" w:cs="Times New Roman"/>
          <w:bCs/>
          <w:color w:val="000000"/>
          <w:kern w:val="0"/>
          <w14:ligatures w14:val="none"/>
        </w:rPr>
        <w:br/>
      </w:r>
      <w:r w:rsidRPr="002214E1">
        <w:rPr>
          <w:rFonts w:ascii="Times New Roman" w:eastAsia="Yu Gothic Light" w:hAnsi="Times New Roman" w:cs="Times New Roman"/>
          <w:bCs/>
          <w:color w:val="000000"/>
          <w:kern w:val="0"/>
          <w14:ligatures w14:val="none"/>
        </w:rPr>
        <w:t xml:space="preserve">sa explicitne zohľadňuje aj </w:t>
      </w:r>
      <w:proofErr w:type="spellStart"/>
      <w:r w:rsidRPr="002214E1">
        <w:rPr>
          <w:rFonts w:ascii="Times New Roman" w:eastAsia="Yu Gothic Light" w:hAnsi="Times New Roman" w:cs="Times New Roman"/>
          <w:bCs/>
          <w:color w:val="000000"/>
          <w:kern w:val="0"/>
          <w14:ligatures w14:val="none"/>
        </w:rPr>
        <w:t>bioetanol</w:t>
      </w:r>
      <w:proofErr w:type="spellEnd"/>
      <w:r w:rsidRPr="002214E1">
        <w:rPr>
          <w:rFonts w:ascii="Times New Roman" w:eastAsia="Yu Gothic Light" w:hAnsi="Times New Roman" w:cs="Times New Roman"/>
          <w:bCs/>
          <w:color w:val="000000"/>
          <w:kern w:val="0"/>
          <w14:ligatures w14:val="none"/>
        </w:rPr>
        <w:t xml:space="preserve"> E100 a bionafta B100, aby bolo zrejmé, že tieto palivá patria pod definície motorového benzínu a motorovej nafty aj v prípade, ak nie sú zmiešané </w:t>
      </w:r>
      <w:r w:rsidR="00C0410F">
        <w:rPr>
          <w:rFonts w:ascii="Times New Roman" w:eastAsia="Yu Gothic Light" w:hAnsi="Times New Roman" w:cs="Times New Roman"/>
          <w:bCs/>
          <w:color w:val="000000"/>
          <w:kern w:val="0"/>
          <w14:ligatures w14:val="none"/>
        </w:rPr>
        <w:br/>
      </w:r>
      <w:r w:rsidRPr="002214E1">
        <w:rPr>
          <w:rFonts w:ascii="Times New Roman" w:eastAsia="Yu Gothic Light" w:hAnsi="Times New Roman" w:cs="Times New Roman"/>
          <w:bCs/>
          <w:color w:val="000000"/>
          <w:kern w:val="0"/>
          <w14:ligatures w14:val="none"/>
        </w:rPr>
        <w:t>s fosílnou zložkou.</w:t>
      </w:r>
    </w:p>
    <w:p w14:paraId="4BC23609" w14:textId="77777777" w:rsidR="003B6E0A" w:rsidRPr="00F577C6"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lastRenderedPageBreak/>
        <w:t xml:space="preserve">K bodu </w:t>
      </w:r>
      <w:r>
        <w:rPr>
          <w:rFonts w:ascii="Times New Roman" w:eastAsia="Yu Gothic Light" w:hAnsi="Times New Roman" w:cs="Times New Roman"/>
          <w:b/>
          <w:color w:val="000000"/>
          <w:kern w:val="0"/>
          <w14:ligatures w14:val="none"/>
        </w:rPr>
        <w:t>2</w:t>
      </w:r>
      <w:r w:rsidRPr="00F577C6">
        <w:rPr>
          <w:rFonts w:ascii="Times New Roman" w:eastAsia="Yu Gothic Light" w:hAnsi="Times New Roman" w:cs="Times New Roman"/>
          <w:b/>
          <w:color w:val="000000"/>
          <w:kern w:val="0"/>
          <w14:ligatures w14:val="none"/>
        </w:rPr>
        <w:tab/>
        <w:t xml:space="preserve">§ 2 ods. 6 nové písmená w) až </w:t>
      </w:r>
      <w:r>
        <w:rPr>
          <w:rFonts w:ascii="Times New Roman" w:eastAsia="Yu Gothic Light" w:hAnsi="Times New Roman" w:cs="Times New Roman"/>
          <w:b/>
          <w:color w:val="000000"/>
          <w:kern w:val="0"/>
          <w14:ligatures w14:val="none"/>
        </w:rPr>
        <w:t>z</w:t>
      </w:r>
      <w:r w:rsidRPr="00F577C6">
        <w:rPr>
          <w:rFonts w:ascii="Times New Roman" w:eastAsia="Yu Gothic Light" w:hAnsi="Times New Roman" w:cs="Times New Roman"/>
          <w:b/>
          <w:color w:val="000000"/>
          <w:kern w:val="0"/>
          <w14:ligatures w14:val="none"/>
        </w:rPr>
        <w:t>)</w:t>
      </w:r>
    </w:p>
    <w:p w14:paraId="749FE45D" w14:textId="77777777" w:rsidR="003B6E0A" w:rsidRDefault="003B6E0A" w:rsidP="003B6E0A">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Transpozícia čl. 2 bodov 11 až 13 smernice o vnútornom trhu s</w:t>
      </w:r>
      <w:r>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plynom</w:t>
      </w:r>
      <w:r>
        <w:rPr>
          <w:rFonts w:ascii="Times New Roman" w:eastAsia="Aptos" w:hAnsi="Times New Roman" w:cs="Times New Roman"/>
          <w:kern w:val="0"/>
          <w14:ligatures w14:val="none"/>
        </w:rPr>
        <w:t xml:space="preserve"> </w:t>
      </w:r>
      <w:r w:rsidRPr="00816104">
        <w:rPr>
          <w:rFonts w:ascii="Times New Roman" w:eastAsia="Aptos" w:hAnsi="Times New Roman" w:cs="Times New Roman"/>
          <w:kern w:val="0"/>
          <w14:ligatures w14:val="none"/>
        </w:rPr>
        <w:t xml:space="preserve">a navrhuje sa zavedenie nového pojmu kritéria pre </w:t>
      </w:r>
      <w:proofErr w:type="spellStart"/>
      <w:r w:rsidRPr="00816104">
        <w:rPr>
          <w:rFonts w:ascii="Times New Roman" w:eastAsia="Aptos" w:hAnsi="Times New Roman" w:cs="Times New Roman"/>
          <w:kern w:val="0"/>
          <w14:ligatures w14:val="none"/>
        </w:rPr>
        <w:t>nízkouhlíkové</w:t>
      </w:r>
      <w:proofErr w:type="spellEnd"/>
      <w:r w:rsidRPr="00816104">
        <w:rPr>
          <w:rFonts w:ascii="Times New Roman" w:eastAsia="Aptos" w:hAnsi="Times New Roman" w:cs="Times New Roman"/>
          <w:kern w:val="0"/>
          <w14:ligatures w14:val="none"/>
        </w:rPr>
        <w:t xml:space="preserve"> palivá ako spoločného legislatívneho označenia požiadavky na dosiahnutie najmenej 70 % úspory emisií skleníkových plynov</w:t>
      </w:r>
      <w:r w:rsidRPr="00F577C6">
        <w:rPr>
          <w:rFonts w:ascii="Times New Roman" w:eastAsia="Aptos" w:hAnsi="Times New Roman" w:cs="Times New Roman"/>
          <w:kern w:val="0"/>
          <w14:ligatures w14:val="none"/>
        </w:rPr>
        <w:t xml:space="preserve">. </w:t>
      </w:r>
    </w:p>
    <w:p w14:paraId="3508AF9C" w14:textId="77777777" w:rsidR="003B6E0A" w:rsidRPr="00F577C6"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Pr>
          <w:rFonts w:ascii="Times New Roman" w:eastAsia="Yu Gothic Light" w:hAnsi="Times New Roman" w:cs="Times New Roman"/>
          <w:b/>
          <w:color w:val="000000"/>
          <w:kern w:val="0"/>
          <w14:ligatures w14:val="none"/>
        </w:rPr>
        <w:t>3</w:t>
      </w:r>
      <w:r w:rsidRPr="00F577C6">
        <w:rPr>
          <w:rFonts w:ascii="Times New Roman" w:eastAsia="Yu Gothic Light" w:hAnsi="Times New Roman" w:cs="Times New Roman"/>
          <w:b/>
          <w:color w:val="000000"/>
          <w:kern w:val="0"/>
          <w14:ligatures w14:val="none"/>
        </w:rPr>
        <w:tab/>
        <w:t xml:space="preserve">§ </w:t>
      </w:r>
      <w:r>
        <w:rPr>
          <w:rFonts w:ascii="Times New Roman" w:eastAsia="Yu Gothic Light" w:hAnsi="Times New Roman" w:cs="Times New Roman"/>
          <w:b/>
          <w:color w:val="000000"/>
          <w:kern w:val="0"/>
          <w14:ligatures w14:val="none"/>
        </w:rPr>
        <w:t>3b</w:t>
      </w:r>
      <w:r w:rsidRPr="00F577C6">
        <w:rPr>
          <w:rFonts w:ascii="Times New Roman" w:eastAsia="Yu Gothic Light" w:hAnsi="Times New Roman" w:cs="Times New Roman"/>
          <w:b/>
          <w:color w:val="000000"/>
          <w:kern w:val="0"/>
          <w14:ligatures w14:val="none"/>
        </w:rPr>
        <w:t xml:space="preserve"> ods. </w:t>
      </w:r>
      <w:r>
        <w:rPr>
          <w:rFonts w:ascii="Times New Roman" w:eastAsia="Yu Gothic Light" w:hAnsi="Times New Roman" w:cs="Times New Roman"/>
          <w:b/>
          <w:color w:val="000000"/>
          <w:kern w:val="0"/>
          <w14:ligatures w14:val="none"/>
        </w:rPr>
        <w:t>5</w:t>
      </w:r>
    </w:p>
    <w:p w14:paraId="2945B5D6" w14:textId="77777777" w:rsidR="003B6E0A" w:rsidRDefault="003B6E0A" w:rsidP="003B6E0A">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Dopĺňa sa, že</w:t>
      </w:r>
      <w:r w:rsidRPr="008D3F2E">
        <w:t xml:space="preserve"> </w:t>
      </w:r>
      <w:r>
        <w:rPr>
          <w:rFonts w:ascii="Times New Roman" w:eastAsia="Aptos" w:hAnsi="Times New Roman" w:cs="Times New Roman"/>
          <w:kern w:val="0"/>
          <w14:ligatures w14:val="none"/>
        </w:rPr>
        <w:t>v</w:t>
      </w:r>
      <w:r w:rsidRPr="008D3F2E">
        <w:rPr>
          <w:rFonts w:ascii="Times New Roman" w:eastAsia="Aptos" w:hAnsi="Times New Roman" w:cs="Times New Roman"/>
          <w:kern w:val="0"/>
          <w14:ligatures w14:val="none"/>
        </w:rPr>
        <w:t>ýrobca elektriny s právom na podporu si nemôže pre zariadenie na výrobu elektriny uplatniť právo na podporu</w:t>
      </w:r>
      <w:r>
        <w:rPr>
          <w:rFonts w:ascii="Times New Roman" w:eastAsia="Aptos" w:hAnsi="Times New Roman" w:cs="Times New Roman"/>
          <w:kern w:val="0"/>
          <w14:ligatures w14:val="none"/>
        </w:rPr>
        <w:t xml:space="preserve"> ani v prípade </w:t>
      </w:r>
      <w:r w:rsidRPr="008D3F2E">
        <w:rPr>
          <w:rFonts w:ascii="Times New Roman" w:eastAsia="Aptos" w:hAnsi="Times New Roman" w:cs="Times New Roman"/>
          <w:kern w:val="0"/>
          <w14:ligatures w14:val="none"/>
        </w:rPr>
        <w:t>počas obdobia omeškania</w:t>
      </w:r>
      <w:r>
        <w:rPr>
          <w:rFonts w:ascii="Times New Roman" w:eastAsia="Aptos" w:hAnsi="Times New Roman" w:cs="Times New Roman"/>
          <w:kern w:val="0"/>
          <w14:ligatures w14:val="none"/>
        </w:rPr>
        <w:t xml:space="preserve"> </w:t>
      </w:r>
      <w:r w:rsidRPr="008D3F2E">
        <w:rPr>
          <w:rFonts w:ascii="Times New Roman" w:eastAsia="Aptos" w:hAnsi="Times New Roman" w:cs="Times New Roman"/>
          <w:kern w:val="0"/>
          <w14:ligatures w14:val="none"/>
        </w:rPr>
        <w:t>s úhradou právoplatne uloženej pokuty zo strany úradu</w:t>
      </w:r>
      <w:r>
        <w:rPr>
          <w:rFonts w:ascii="Times New Roman" w:eastAsia="Aptos" w:hAnsi="Times New Roman" w:cs="Times New Roman"/>
          <w:kern w:val="0"/>
          <w14:ligatures w14:val="none"/>
        </w:rPr>
        <w:t>.</w:t>
      </w:r>
    </w:p>
    <w:p w14:paraId="6DA2A198" w14:textId="0D054059" w:rsidR="003C4BFA" w:rsidRDefault="003B6E0A" w:rsidP="003B6E0A">
      <w:pPr>
        <w:spacing w:line="259" w:lineRule="auto"/>
        <w:jc w:val="both"/>
        <w:rPr>
          <w:rFonts w:ascii="Times New Roman" w:eastAsia="Aptos" w:hAnsi="Times New Roman" w:cs="Times New Roman"/>
          <w:b/>
          <w:bCs/>
          <w:kern w:val="0"/>
          <w14:ligatures w14:val="none"/>
        </w:rPr>
      </w:pPr>
      <w:r w:rsidRPr="00A86B9D">
        <w:rPr>
          <w:rFonts w:ascii="Times New Roman" w:eastAsia="Aptos" w:hAnsi="Times New Roman" w:cs="Times New Roman"/>
          <w:b/>
          <w:bCs/>
          <w:kern w:val="0"/>
          <w14:ligatures w14:val="none"/>
        </w:rPr>
        <w:t xml:space="preserve">K bodu </w:t>
      </w:r>
      <w:r>
        <w:rPr>
          <w:rFonts w:ascii="Times New Roman" w:eastAsia="Aptos" w:hAnsi="Times New Roman" w:cs="Times New Roman"/>
          <w:b/>
          <w:bCs/>
          <w:kern w:val="0"/>
          <w14:ligatures w14:val="none"/>
        </w:rPr>
        <w:t>4</w:t>
      </w:r>
      <w:r w:rsidR="003C4BFA">
        <w:rPr>
          <w:rFonts w:ascii="Times New Roman" w:eastAsia="Aptos" w:hAnsi="Times New Roman" w:cs="Times New Roman"/>
          <w:b/>
          <w:bCs/>
          <w:kern w:val="0"/>
          <w14:ligatures w14:val="none"/>
        </w:rPr>
        <w:tab/>
      </w:r>
      <w:r w:rsidR="003C4BFA" w:rsidRPr="00A86B9D">
        <w:rPr>
          <w:rFonts w:ascii="Times New Roman" w:eastAsia="Times New Roman" w:hAnsi="Times New Roman" w:cs="Times New Roman"/>
          <w:b/>
          <w:bCs/>
          <w:kern w:val="0"/>
          <w:lang w:eastAsia="sk-SK"/>
          <w14:ligatures w14:val="none"/>
        </w:rPr>
        <w:t>§</w:t>
      </w:r>
      <w:r w:rsidR="00C91EA3">
        <w:rPr>
          <w:rFonts w:ascii="Times New Roman" w:eastAsia="Times New Roman" w:hAnsi="Times New Roman" w:cs="Times New Roman"/>
          <w:b/>
          <w:bCs/>
          <w:kern w:val="0"/>
          <w:lang w:eastAsia="sk-SK"/>
          <w14:ligatures w14:val="none"/>
        </w:rPr>
        <w:t xml:space="preserve"> </w:t>
      </w:r>
      <w:r w:rsidR="003C4BFA">
        <w:rPr>
          <w:rFonts w:ascii="Times New Roman" w:eastAsia="Times New Roman" w:hAnsi="Times New Roman" w:cs="Times New Roman"/>
          <w:b/>
          <w:bCs/>
          <w:kern w:val="0"/>
          <w:lang w:eastAsia="sk-SK"/>
          <w14:ligatures w14:val="none"/>
        </w:rPr>
        <w:t>3d</w:t>
      </w:r>
      <w:r>
        <w:rPr>
          <w:rFonts w:ascii="Times New Roman" w:eastAsia="Aptos" w:hAnsi="Times New Roman" w:cs="Times New Roman"/>
          <w:b/>
          <w:bCs/>
          <w:kern w:val="0"/>
          <w14:ligatures w14:val="none"/>
        </w:rPr>
        <w:tab/>
      </w:r>
    </w:p>
    <w:p w14:paraId="4A2E4795" w14:textId="1030DA4D" w:rsidR="003C4BFA" w:rsidRDefault="003C4BFA" w:rsidP="003B6E0A">
      <w:pPr>
        <w:spacing w:line="259" w:lineRule="auto"/>
        <w:jc w:val="both"/>
        <w:rPr>
          <w:rFonts w:ascii="Times New Roman" w:eastAsia="Times New Roman" w:hAnsi="Times New Roman" w:cs="Times New Roman"/>
          <w:kern w:val="0"/>
          <w:lang w:eastAsia="sk-SK"/>
          <w14:ligatures w14:val="none"/>
        </w:rPr>
      </w:pPr>
      <w:r w:rsidRPr="003C4BFA">
        <w:rPr>
          <w:rFonts w:ascii="Times New Roman" w:eastAsia="Aptos" w:hAnsi="Times New Roman" w:cs="Times New Roman"/>
          <w:kern w:val="0"/>
          <w14:ligatures w14:val="none"/>
        </w:rPr>
        <w:t xml:space="preserve">Navrhuje sa </w:t>
      </w:r>
      <w:r w:rsidR="00EF31F9">
        <w:rPr>
          <w:rFonts w:ascii="Times New Roman" w:eastAsia="Aptos" w:hAnsi="Times New Roman" w:cs="Times New Roman"/>
          <w:kern w:val="0"/>
          <w14:ligatures w14:val="none"/>
        </w:rPr>
        <w:t>vypustenie</w:t>
      </w:r>
      <w:r w:rsidRPr="003C4BFA">
        <w:rPr>
          <w:rFonts w:ascii="Times New Roman" w:eastAsia="Aptos" w:hAnsi="Times New Roman" w:cs="Times New Roman"/>
          <w:kern w:val="0"/>
          <w14:ligatures w14:val="none"/>
        </w:rPr>
        <w:t xml:space="preserve"> ustanovenia týkajúceho sa predĺženia podpory</w:t>
      </w:r>
      <w:r w:rsidRPr="003C4BFA">
        <w:rPr>
          <w:rFonts w:ascii="Times New Roman" w:eastAsia="Times New Roman" w:hAnsi="Times New Roman" w:cs="Times New Roman"/>
          <w:kern w:val="0"/>
          <w:lang w:eastAsia="sk-SK"/>
          <w14:ligatures w14:val="none"/>
        </w:rPr>
        <w:t>. Dané ustanovenie stratilo svoje opodstatnenie</w:t>
      </w:r>
      <w:r w:rsidR="00EF31F9">
        <w:rPr>
          <w:rFonts w:ascii="Times New Roman" w:eastAsia="Times New Roman" w:hAnsi="Times New Roman" w:cs="Times New Roman"/>
          <w:kern w:val="0"/>
          <w:lang w:eastAsia="sk-SK"/>
          <w14:ligatures w14:val="none"/>
        </w:rPr>
        <w:t>,</w:t>
      </w:r>
      <w:r w:rsidRPr="003C4BFA">
        <w:rPr>
          <w:rFonts w:ascii="Times New Roman" w:eastAsia="Times New Roman" w:hAnsi="Times New Roman" w:cs="Times New Roman"/>
          <w:kern w:val="0"/>
          <w:lang w:eastAsia="sk-SK"/>
          <w14:ligatures w14:val="none"/>
        </w:rPr>
        <w:t xml:space="preserve"> vzhľadom na krátke zostávajúce obdobie podpory väčšiny zariadení vstupujúcich do predĺženej podpory so zníženou cenou elektriny. </w:t>
      </w:r>
    </w:p>
    <w:p w14:paraId="3CA17253" w14:textId="0196BD5A" w:rsidR="003C4BFA" w:rsidRDefault="003C4BFA" w:rsidP="003C4BFA">
      <w:pPr>
        <w:spacing w:line="259" w:lineRule="auto"/>
        <w:jc w:val="both"/>
        <w:rPr>
          <w:rFonts w:ascii="Times New Roman" w:eastAsia="Times New Roman" w:hAnsi="Times New Roman" w:cs="Times New Roman"/>
          <w:b/>
          <w:bCs/>
          <w:kern w:val="0"/>
          <w:lang w:eastAsia="sk-SK"/>
          <w14:ligatures w14:val="none"/>
        </w:rPr>
      </w:pPr>
      <w:r w:rsidRPr="009F6F65">
        <w:rPr>
          <w:rFonts w:ascii="Times New Roman" w:eastAsia="Times New Roman" w:hAnsi="Times New Roman" w:cs="Times New Roman"/>
          <w:b/>
          <w:bCs/>
          <w:kern w:val="0"/>
          <w:lang w:eastAsia="sk-SK"/>
          <w14:ligatures w14:val="none"/>
        </w:rPr>
        <w:t>K bod</w:t>
      </w:r>
      <w:r w:rsidR="00CA2A37">
        <w:rPr>
          <w:rFonts w:ascii="Times New Roman" w:eastAsia="Times New Roman" w:hAnsi="Times New Roman" w:cs="Times New Roman"/>
          <w:b/>
          <w:bCs/>
          <w:kern w:val="0"/>
          <w:lang w:eastAsia="sk-SK"/>
          <w14:ligatures w14:val="none"/>
        </w:rPr>
        <w:t>om</w:t>
      </w:r>
      <w:r w:rsidRPr="009F6F65">
        <w:rPr>
          <w:rFonts w:ascii="Times New Roman" w:eastAsia="Times New Roman" w:hAnsi="Times New Roman" w:cs="Times New Roman"/>
          <w:b/>
          <w:bCs/>
          <w:kern w:val="0"/>
          <w:lang w:eastAsia="sk-SK"/>
          <w14:ligatures w14:val="none"/>
        </w:rPr>
        <w:t xml:space="preserve"> 5</w:t>
      </w:r>
      <w:r w:rsidR="00CA2A37">
        <w:rPr>
          <w:rFonts w:ascii="Times New Roman" w:eastAsia="Times New Roman" w:hAnsi="Times New Roman" w:cs="Times New Roman"/>
          <w:b/>
          <w:bCs/>
          <w:kern w:val="0"/>
          <w:lang w:eastAsia="sk-SK"/>
          <w14:ligatures w14:val="none"/>
        </w:rPr>
        <w:t xml:space="preserve"> a </w:t>
      </w:r>
      <w:r w:rsidR="00493090">
        <w:rPr>
          <w:rFonts w:ascii="Times New Roman" w:eastAsia="Times New Roman" w:hAnsi="Times New Roman" w:cs="Times New Roman"/>
          <w:b/>
          <w:bCs/>
          <w:kern w:val="0"/>
          <w:lang w:eastAsia="sk-SK"/>
          <w14:ligatures w14:val="none"/>
        </w:rPr>
        <w:t>6</w:t>
      </w:r>
      <w:r>
        <w:rPr>
          <w:rFonts w:ascii="Times New Roman" w:eastAsia="Times New Roman" w:hAnsi="Times New Roman" w:cs="Times New Roman"/>
          <w:kern w:val="0"/>
          <w:lang w:eastAsia="sk-SK"/>
          <w14:ligatures w14:val="none"/>
        </w:rPr>
        <w:tab/>
      </w:r>
      <w:r w:rsidRPr="00A86B9D">
        <w:rPr>
          <w:rFonts w:ascii="Times New Roman" w:eastAsia="Times New Roman" w:hAnsi="Times New Roman" w:cs="Times New Roman"/>
          <w:b/>
          <w:bCs/>
          <w:kern w:val="0"/>
          <w:lang w:eastAsia="sk-SK"/>
          <w14:ligatures w14:val="none"/>
        </w:rPr>
        <w:t>§ 4 ods. 1</w:t>
      </w:r>
      <w:r>
        <w:rPr>
          <w:rFonts w:ascii="Times New Roman" w:eastAsia="Times New Roman" w:hAnsi="Times New Roman" w:cs="Times New Roman"/>
          <w:b/>
          <w:bCs/>
          <w:kern w:val="0"/>
          <w:lang w:eastAsia="sk-SK"/>
          <w14:ligatures w14:val="none"/>
        </w:rPr>
        <w:t xml:space="preserve"> písm. g)</w:t>
      </w:r>
      <w:r w:rsidR="00493090">
        <w:rPr>
          <w:rFonts w:ascii="Times New Roman" w:eastAsia="Times New Roman" w:hAnsi="Times New Roman" w:cs="Times New Roman"/>
          <w:b/>
          <w:bCs/>
          <w:kern w:val="0"/>
          <w:lang w:eastAsia="sk-SK"/>
          <w14:ligatures w14:val="none"/>
        </w:rPr>
        <w:t>, § 4 ods. 3 písm. f)</w:t>
      </w:r>
    </w:p>
    <w:p w14:paraId="1234E55D" w14:textId="217E98A6" w:rsidR="003C4BFA" w:rsidRDefault="003C4BFA" w:rsidP="003B6E0A">
      <w:pPr>
        <w:spacing w:line="259" w:lineRule="auto"/>
        <w:jc w:val="both"/>
        <w:rPr>
          <w:rFonts w:ascii="Times New Roman" w:eastAsia="Times New Roman" w:hAnsi="Times New Roman" w:cs="Times New Roman"/>
          <w:kern w:val="0"/>
          <w:lang w:eastAsia="sk-SK"/>
          <w14:ligatures w14:val="none"/>
        </w:rPr>
      </w:pPr>
      <w:r>
        <w:rPr>
          <w:rFonts w:ascii="Times New Roman" w:eastAsia="Times New Roman" w:hAnsi="Times New Roman" w:cs="Times New Roman"/>
          <w:kern w:val="0"/>
          <w:lang w:eastAsia="sk-SK"/>
          <w14:ligatures w14:val="none"/>
        </w:rPr>
        <w:t>Legislatívn</w:t>
      </w:r>
      <w:r w:rsidR="00EF31F9">
        <w:rPr>
          <w:rFonts w:ascii="Times New Roman" w:eastAsia="Times New Roman" w:hAnsi="Times New Roman" w:cs="Times New Roman"/>
          <w:kern w:val="0"/>
          <w:lang w:eastAsia="sk-SK"/>
          <w14:ligatures w14:val="none"/>
        </w:rPr>
        <w:t xml:space="preserve">o-technické </w:t>
      </w:r>
      <w:r>
        <w:rPr>
          <w:rFonts w:ascii="Times New Roman" w:eastAsia="Times New Roman" w:hAnsi="Times New Roman" w:cs="Times New Roman"/>
          <w:kern w:val="0"/>
          <w:lang w:eastAsia="sk-SK"/>
          <w14:ligatures w14:val="none"/>
        </w:rPr>
        <w:t xml:space="preserve">zmeny súvisiace </w:t>
      </w:r>
      <w:r w:rsidR="00EF31F9">
        <w:rPr>
          <w:rFonts w:ascii="Times New Roman" w:eastAsia="Times New Roman" w:hAnsi="Times New Roman" w:cs="Times New Roman"/>
          <w:kern w:val="0"/>
          <w:lang w:eastAsia="sk-SK"/>
          <w14:ligatures w14:val="none"/>
        </w:rPr>
        <w:t>s vypustením</w:t>
      </w:r>
      <w:r>
        <w:rPr>
          <w:rFonts w:ascii="Times New Roman" w:eastAsia="Times New Roman" w:hAnsi="Times New Roman" w:cs="Times New Roman"/>
          <w:kern w:val="0"/>
          <w:lang w:eastAsia="sk-SK"/>
          <w14:ligatures w14:val="none"/>
        </w:rPr>
        <w:t xml:space="preserve"> </w:t>
      </w:r>
      <w:r w:rsidRPr="003C4BFA">
        <w:rPr>
          <w:rFonts w:ascii="Times New Roman" w:eastAsia="Times New Roman" w:hAnsi="Times New Roman" w:cs="Times New Roman"/>
          <w:kern w:val="0"/>
          <w:lang w:eastAsia="sk-SK"/>
          <w14:ligatures w14:val="none"/>
        </w:rPr>
        <w:t>§</w:t>
      </w:r>
      <w:r w:rsidR="00EF31F9">
        <w:rPr>
          <w:rFonts w:ascii="Times New Roman" w:eastAsia="Times New Roman" w:hAnsi="Times New Roman" w:cs="Times New Roman"/>
          <w:kern w:val="0"/>
          <w:lang w:eastAsia="sk-SK"/>
          <w14:ligatures w14:val="none"/>
        </w:rPr>
        <w:t xml:space="preserve"> </w:t>
      </w:r>
      <w:r w:rsidRPr="003C4BFA">
        <w:rPr>
          <w:rFonts w:ascii="Times New Roman" w:eastAsia="Times New Roman" w:hAnsi="Times New Roman" w:cs="Times New Roman"/>
          <w:kern w:val="0"/>
          <w:lang w:eastAsia="sk-SK"/>
          <w14:ligatures w14:val="none"/>
        </w:rPr>
        <w:t>3d</w:t>
      </w:r>
      <w:r>
        <w:rPr>
          <w:rFonts w:ascii="Times New Roman" w:eastAsia="Times New Roman" w:hAnsi="Times New Roman" w:cs="Times New Roman"/>
          <w:kern w:val="0"/>
          <w:lang w:eastAsia="sk-SK"/>
          <w14:ligatures w14:val="none"/>
        </w:rPr>
        <w:t>.</w:t>
      </w:r>
    </w:p>
    <w:p w14:paraId="725D9520" w14:textId="10719A8B" w:rsidR="003B6E0A" w:rsidRDefault="003C4BFA" w:rsidP="003B6E0A">
      <w:pPr>
        <w:spacing w:line="259" w:lineRule="auto"/>
        <w:jc w:val="both"/>
        <w:rPr>
          <w:rFonts w:ascii="Times New Roman" w:eastAsia="Times New Roman" w:hAnsi="Times New Roman" w:cs="Times New Roman"/>
          <w:b/>
          <w:bCs/>
          <w:kern w:val="0"/>
          <w:lang w:eastAsia="sk-SK"/>
          <w14:ligatures w14:val="none"/>
        </w:rPr>
      </w:pPr>
      <w:r w:rsidRPr="00A40E1A">
        <w:rPr>
          <w:rFonts w:ascii="Times New Roman" w:eastAsia="Times New Roman" w:hAnsi="Times New Roman" w:cs="Times New Roman"/>
          <w:b/>
          <w:bCs/>
          <w:kern w:val="0"/>
          <w:lang w:eastAsia="sk-SK"/>
          <w14:ligatures w14:val="none"/>
        </w:rPr>
        <w:t xml:space="preserve">K bodu </w:t>
      </w:r>
      <w:r>
        <w:rPr>
          <w:rFonts w:ascii="Times New Roman" w:eastAsia="Times New Roman" w:hAnsi="Times New Roman" w:cs="Times New Roman"/>
          <w:b/>
          <w:bCs/>
          <w:kern w:val="0"/>
          <w:lang w:eastAsia="sk-SK"/>
          <w14:ligatures w14:val="none"/>
        </w:rPr>
        <w:t>7</w:t>
      </w:r>
      <w:r w:rsidRPr="00A40E1A">
        <w:rPr>
          <w:rFonts w:ascii="Times New Roman" w:eastAsia="Times New Roman" w:hAnsi="Times New Roman" w:cs="Times New Roman"/>
          <w:b/>
          <w:bCs/>
          <w:kern w:val="0"/>
          <w:lang w:eastAsia="sk-SK"/>
          <w14:ligatures w14:val="none"/>
        </w:rPr>
        <w:t xml:space="preserve"> </w:t>
      </w:r>
      <w:r>
        <w:rPr>
          <w:rFonts w:ascii="Times New Roman" w:eastAsia="Times New Roman" w:hAnsi="Times New Roman" w:cs="Times New Roman"/>
          <w:b/>
          <w:bCs/>
          <w:kern w:val="0"/>
          <w:lang w:eastAsia="sk-SK"/>
          <w14:ligatures w14:val="none"/>
        </w:rPr>
        <w:tab/>
      </w:r>
      <w:r w:rsidR="003B6E0A" w:rsidRPr="00A86B9D">
        <w:rPr>
          <w:rFonts w:ascii="Times New Roman" w:eastAsia="Times New Roman" w:hAnsi="Times New Roman" w:cs="Times New Roman"/>
          <w:b/>
          <w:bCs/>
          <w:kern w:val="0"/>
          <w:lang w:eastAsia="sk-SK"/>
          <w14:ligatures w14:val="none"/>
        </w:rPr>
        <w:t>§ 4a ods. 11</w:t>
      </w:r>
    </w:p>
    <w:p w14:paraId="0B2EEA49" w14:textId="77777777" w:rsidR="003B6E0A" w:rsidRPr="007C14FB" w:rsidRDefault="003B6E0A" w:rsidP="003B6E0A">
      <w:pPr>
        <w:spacing w:line="259" w:lineRule="auto"/>
        <w:jc w:val="both"/>
        <w:rPr>
          <w:rFonts w:ascii="Times New Roman" w:eastAsia="Aptos" w:hAnsi="Times New Roman" w:cs="Times New Roman"/>
          <w:kern w:val="0"/>
          <w14:ligatures w14:val="none"/>
        </w:rPr>
      </w:pPr>
      <w:r w:rsidRPr="00A86B9D">
        <w:rPr>
          <w:rFonts w:ascii="Times New Roman" w:eastAsia="Aptos" w:hAnsi="Times New Roman" w:cs="Times New Roman"/>
          <w:kern w:val="0"/>
          <w14:ligatures w14:val="none"/>
        </w:rPr>
        <w:t xml:space="preserve">Zmenou ide o zjednotenie </w:t>
      </w:r>
      <w:r>
        <w:rPr>
          <w:rFonts w:ascii="Times New Roman" w:eastAsia="Aptos" w:hAnsi="Times New Roman" w:cs="Times New Roman"/>
          <w:kern w:val="0"/>
          <w14:ligatures w14:val="none"/>
        </w:rPr>
        <w:t xml:space="preserve">výšky inštalovaného výkonu </w:t>
      </w:r>
      <w:r w:rsidRPr="00A86B9D">
        <w:rPr>
          <w:rFonts w:ascii="Times New Roman" w:eastAsia="Aptos" w:hAnsi="Times New Roman" w:cs="Times New Roman"/>
          <w:kern w:val="0"/>
          <w14:ligatures w14:val="none"/>
        </w:rPr>
        <w:t>so zákonom o</w:t>
      </w:r>
      <w:r>
        <w:rPr>
          <w:rFonts w:ascii="Times New Roman" w:eastAsia="Aptos" w:hAnsi="Times New Roman" w:cs="Times New Roman"/>
          <w:kern w:val="0"/>
          <w14:ligatures w14:val="none"/>
        </w:rPr>
        <w:t> </w:t>
      </w:r>
      <w:r w:rsidRPr="00A86B9D">
        <w:rPr>
          <w:rFonts w:ascii="Times New Roman" w:eastAsia="Aptos" w:hAnsi="Times New Roman" w:cs="Times New Roman"/>
          <w:kern w:val="0"/>
          <w14:ligatures w14:val="none"/>
        </w:rPr>
        <w:t>energetike</w:t>
      </w:r>
      <w:r>
        <w:rPr>
          <w:rFonts w:ascii="Times New Roman" w:eastAsia="Aptos" w:hAnsi="Times New Roman" w:cs="Times New Roman"/>
          <w:kern w:val="0"/>
          <w14:ligatures w14:val="none"/>
        </w:rPr>
        <w:t xml:space="preserve"> uvedenom v § 4 ods. 4, na ktoré sa uvedené ustanovenie odvoláva.</w:t>
      </w:r>
    </w:p>
    <w:p w14:paraId="7757095F" w14:textId="33E858D7" w:rsidR="00BA27CE" w:rsidRDefault="004B622D" w:rsidP="003B6E0A">
      <w:pPr>
        <w:keepNext/>
        <w:keepLines/>
        <w:spacing w:before="160" w:after="80" w:line="259" w:lineRule="auto"/>
        <w:jc w:val="both"/>
        <w:outlineLvl w:val="1"/>
        <w:rPr>
          <w:rFonts w:ascii="Times New Roman" w:eastAsia="Times New Roman" w:hAnsi="Times New Roman" w:cs="Times New Roman"/>
          <w:b/>
          <w:bCs/>
          <w:kern w:val="0"/>
          <w:lang w:eastAsia="sk-SK"/>
          <w14:ligatures w14:val="none"/>
        </w:rPr>
      </w:pPr>
      <w:r>
        <w:rPr>
          <w:rFonts w:ascii="Times New Roman" w:eastAsia="Yu Gothic Light" w:hAnsi="Times New Roman" w:cs="Times New Roman"/>
          <w:b/>
          <w:color w:val="000000"/>
          <w:kern w:val="0"/>
          <w14:ligatures w14:val="none"/>
        </w:rPr>
        <w:t xml:space="preserve">K bodu </w:t>
      </w:r>
      <w:r w:rsidR="00493090">
        <w:rPr>
          <w:rFonts w:ascii="Times New Roman" w:eastAsia="Yu Gothic Light" w:hAnsi="Times New Roman" w:cs="Times New Roman"/>
          <w:b/>
          <w:color w:val="000000"/>
          <w:kern w:val="0"/>
          <w14:ligatures w14:val="none"/>
        </w:rPr>
        <w:t>8</w:t>
      </w:r>
      <w:r>
        <w:rPr>
          <w:rFonts w:ascii="Times New Roman" w:eastAsia="Yu Gothic Light" w:hAnsi="Times New Roman" w:cs="Times New Roman"/>
          <w:b/>
          <w:color w:val="000000"/>
          <w:kern w:val="0"/>
          <w14:ligatures w14:val="none"/>
        </w:rPr>
        <w:tab/>
      </w:r>
      <w:r w:rsidRPr="00A86B9D">
        <w:rPr>
          <w:rFonts w:ascii="Times New Roman" w:eastAsia="Times New Roman" w:hAnsi="Times New Roman" w:cs="Times New Roman"/>
          <w:b/>
          <w:bCs/>
          <w:kern w:val="0"/>
          <w:lang w:eastAsia="sk-SK"/>
          <w14:ligatures w14:val="none"/>
        </w:rPr>
        <w:t xml:space="preserve">§ </w:t>
      </w:r>
      <w:r>
        <w:rPr>
          <w:rFonts w:ascii="Times New Roman" w:eastAsia="Times New Roman" w:hAnsi="Times New Roman" w:cs="Times New Roman"/>
          <w:b/>
          <w:bCs/>
          <w:kern w:val="0"/>
          <w:lang w:eastAsia="sk-SK"/>
          <w14:ligatures w14:val="none"/>
        </w:rPr>
        <w:t>6</w:t>
      </w:r>
      <w:r w:rsidRPr="00A86B9D">
        <w:rPr>
          <w:rFonts w:ascii="Times New Roman" w:eastAsia="Times New Roman" w:hAnsi="Times New Roman" w:cs="Times New Roman"/>
          <w:b/>
          <w:bCs/>
          <w:kern w:val="0"/>
          <w:lang w:eastAsia="sk-SK"/>
          <w14:ligatures w14:val="none"/>
        </w:rPr>
        <w:t xml:space="preserve"> ods. </w:t>
      </w:r>
      <w:r>
        <w:rPr>
          <w:rFonts w:ascii="Times New Roman" w:eastAsia="Times New Roman" w:hAnsi="Times New Roman" w:cs="Times New Roman"/>
          <w:b/>
          <w:bCs/>
          <w:kern w:val="0"/>
          <w:lang w:eastAsia="sk-SK"/>
          <w14:ligatures w14:val="none"/>
        </w:rPr>
        <w:t>13 až 16</w:t>
      </w:r>
    </w:p>
    <w:p w14:paraId="7717E706" w14:textId="77777777" w:rsidR="002B1341" w:rsidRDefault="002B1341" w:rsidP="002B1341">
      <w:pPr>
        <w:spacing w:line="259" w:lineRule="auto"/>
        <w:jc w:val="both"/>
        <w:rPr>
          <w:rFonts w:ascii="Times New Roman" w:eastAsia="Times New Roman" w:hAnsi="Times New Roman" w:cs="Times New Roman"/>
          <w:kern w:val="0"/>
          <w:lang w:eastAsia="sk-SK"/>
          <w14:ligatures w14:val="none"/>
        </w:rPr>
      </w:pPr>
      <w:r>
        <w:rPr>
          <w:rFonts w:ascii="Times New Roman" w:eastAsia="Times New Roman" w:hAnsi="Times New Roman" w:cs="Times New Roman"/>
          <w:kern w:val="0"/>
          <w:lang w:eastAsia="sk-SK"/>
          <w14:ligatures w14:val="none"/>
        </w:rPr>
        <w:t xml:space="preserve">Legislatívno-technické zmeny súvisiace s vypustením </w:t>
      </w:r>
      <w:r w:rsidRPr="003C4BFA">
        <w:rPr>
          <w:rFonts w:ascii="Times New Roman" w:eastAsia="Times New Roman" w:hAnsi="Times New Roman" w:cs="Times New Roman"/>
          <w:kern w:val="0"/>
          <w:lang w:eastAsia="sk-SK"/>
          <w14:ligatures w14:val="none"/>
        </w:rPr>
        <w:t>§</w:t>
      </w:r>
      <w:r>
        <w:rPr>
          <w:rFonts w:ascii="Times New Roman" w:eastAsia="Times New Roman" w:hAnsi="Times New Roman" w:cs="Times New Roman"/>
          <w:kern w:val="0"/>
          <w:lang w:eastAsia="sk-SK"/>
          <w14:ligatures w14:val="none"/>
        </w:rPr>
        <w:t xml:space="preserve"> </w:t>
      </w:r>
      <w:r w:rsidRPr="003C4BFA">
        <w:rPr>
          <w:rFonts w:ascii="Times New Roman" w:eastAsia="Times New Roman" w:hAnsi="Times New Roman" w:cs="Times New Roman"/>
          <w:kern w:val="0"/>
          <w:lang w:eastAsia="sk-SK"/>
          <w14:ligatures w14:val="none"/>
        </w:rPr>
        <w:t>3d</w:t>
      </w:r>
      <w:r>
        <w:rPr>
          <w:rFonts w:ascii="Times New Roman" w:eastAsia="Times New Roman" w:hAnsi="Times New Roman" w:cs="Times New Roman"/>
          <w:kern w:val="0"/>
          <w:lang w:eastAsia="sk-SK"/>
          <w14:ligatures w14:val="none"/>
        </w:rPr>
        <w:t>.</w:t>
      </w:r>
    </w:p>
    <w:p w14:paraId="21DE9729" w14:textId="25C8317E" w:rsidR="003B6E0A" w:rsidRPr="005C692D"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5C692D">
        <w:rPr>
          <w:rFonts w:ascii="Times New Roman" w:eastAsia="Yu Gothic Light" w:hAnsi="Times New Roman" w:cs="Times New Roman"/>
          <w:b/>
          <w:color w:val="000000"/>
          <w:kern w:val="0"/>
          <w14:ligatures w14:val="none"/>
        </w:rPr>
        <w:t>K</w:t>
      </w:r>
      <w:r w:rsidR="002B1341">
        <w:rPr>
          <w:rFonts w:ascii="Times New Roman" w:eastAsia="Yu Gothic Light" w:hAnsi="Times New Roman" w:cs="Times New Roman"/>
          <w:b/>
          <w:color w:val="000000"/>
          <w:kern w:val="0"/>
          <w14:ligatures w14:val="none"/>
        </w:rPr>
        <w:t> </w:t>
      </w:r>
      <w:r w:rsidRPr="005C692D">
        <w:rPr>
          <w:rFonts w:ascii="Times New Roman" w:eastAsia="Yu Gothic Light" w:hAnsi="Times New Roman" w:cs="Times New Roman"/>
          <w:b/>
          <w:color w:val="000000"/>
          <w:kern w:val="0"/>
          <w14:ligatures w14:val="none"/>
        </w:rPr>
        <w:t>bodu</w:t>
      </w:r>
      <w:r w:rsidR="002B1341">
        <w:rPr>
          <w:rFonts w:ascii="Times New Roman" w:eastAsia="Yu Gothic Light" w:hAnsi="Times New Roman" w:cs="Times New Roman"/>
          <w:b/>
          <w:color w:val="000000"/>
          <w:kern w:val="0"/>
          <w14:ligatures w14:val="none"/>
        </w:rPr>
        <w:t xml:space="preserve"> </w:t>
      </w:r>
      <w:r w:rsidR="00493090">
        <w:rPr>
          <w:rFonts w:ascii="Times New Roman" w:eastAsia="Yu Gothic Light" w:hAnsi="Times New Roman" w:cs="Times New Roman"/>
          <w:b/>
          <w:color w:val="000000"/>
          <w:kern w:val="0"/>
          <w14:ligatures w14:val="none"/>
        </w:rPr>
        <w:t>9</w:t>
      </w:r>
      <w:r w:rsidRPr="005C692D">
        <w:rPr>
          <w:rFonts w:ascii="Times New Roman" w:eastAsia="Yu Gothic Light" w:hAnsi="Times New Roman" w:cs="Times New Roman"/>
          <w:b/>
          <w:color w:val="000000"/>
          <w:kern w:val="0"/>
          <w14:ligatures w14:val="none"/>
        </w:rPr>
        <w:tab/>
        <w:t>§ 10a</w:t>
      </w:r>
    </w:p>
    <w:p w14:paraId="7359D2EA" w14:textId="04619ABE" w:rsidR="003B6E0A" w:rsidRDefault="003B6E0A" w:rsidP="003B6E0A">
      <w:pPr>
        <w:spacing w:line="259" w:lineRule="auto"/>
        <w:jc w:val="both"/>
        <w:rPr>
          <w:rFonts w:ascii="Times New Roman" w:eastAsia="Aptos" w:hAnsi="Times New Roman" w:cs="Times New Roman"/>
          <w:kern w:val="0"/>
          <w14:ligatures w14:val="none"/>
        </w:rPr>
      </w:pPr>
      <w:r w:rsidRPr="00593C63">
        <w:rPr>
          <w:rFonts w:ascii="Times New Roman" w:eastAsia="Aptos" w:hAnsi="Times New Roman" w:cs="Times New Roman"/>
          <w:kern w:val="0"/>
          <w14:ligatures w14:val="none"/>
        </w:rPr>
        <w:t xml:space="preserve">Navrhuje sa ustanoviť práva a povinnosti výrobcu </w:t>
      </w:r>
      <w:proofErr w:type="spellStart"/>
      <w:r w:rsidRPr="00593C63">
        <w:rPr>
          <w:rFonts w:ascii="Times New Roman" w:eastAsia="Aptos" w:hAnsi="Times New Roman" w:cs="Times New Roman"/>
          <w:kern w:val="0"/>
          <w14:ligatures w14:val="none"/>
        </w:rPr>
        <w:t>nízkouhlíkového</w:t>
      </w:r>
      <w:proofErr w:type="spellEnd"/>
      <w:r w:rsidRPr="00593C63">
        <w:rPr>
          <w:rFonts w:ascii="Times New Roman" w:eastAsia="Aptos" w:hAnsi="Times New Roman" w:cs="Times New Roman"/>
          <w:kern w:val="0"/>
          <w14:ligatures w14:val="none"/>
        </w:rPr>
        <w:t xml:space="preserve"> plynu. Navrhovaná právna úprava vychádza z existujúcej úpravy práv a povinností výrobcu obnoviteľného plynu, pričom zohľadňuje obdobné postavenie oboch kategórií výrobcov v plynárenskom sektore. Cieľom </w:t>
      </w:r>
      <w:r w:rsidR="00C0410F">
        <w:rPr>
          <w:rFonts w:ascii="Times New Roman" w:eastAsia="Aptos" w:hAnsi="Times New Roman" w:cs="Times New Roman"/>
          <w:kern w:val="0"/>
          <w14:ligatures w14:val="none"/>
        </w:rPr>
        <w:br/>
      </w:r>
      <w:r w:rsidRPr="00593C63">
        <w:rPr>
          <w:rFonts w:ascii="Times New Roman" w:eastAsia="Aptos" w:hAnsi="Times New Roman" w:cs="Times New Roman"/>
          <w:kern w:val="0"/>
          <w14:ligatures w14:val="none"/>
        </w:rPr>
        <w:t>je zabezpečiť jednotný a transparentný regulačný rámec pre výrobu plynov s prínosom k</w:t>
      </w:r>
      <w:r>
        <w:rPr>
          <w:rFonts w:ascii="Times New Roman" w:eastAsia="Aptos" w:hAnsi="Times New Roman" w:cs="Times New Roman"/>
          <w:kern w:val="0"/>
          <w14:ligatures w14:val="none"/>
        </w:rPr>
        <w:t> </w:t>
      </w:r>
      <w:r w:rsidRPr="00593C63">
        <w:rPr>
          <w:rFonts w:ascii="Times New Roman" w:eastAsia="Aptos" w:hAnsi="Times New Roman" w:cs="Times New Roman"/>
          <w:kern w:val="0"/>
          <w14:ligatures w14:val="none"/>
        </w:rPr>
        <w:t>dekarbonizácii</w:t>
      </w:r>
      <w:r>
        <w:rPr>
          <w:rFonts w:ascii="Times New Roman" w:eastAsia="Aptos" w:hAnsi="Times New Roman" w:cs="Times New Roman"/>
          <w:kern w:val="0"/>
          <w14:ligatures w14:val="none"/>
        </w:rPr>
        <w:t xml:space="preserve"> </w:t>
      </w:r>
      <w:r w:rsidRPr="00593C63">
        <w:rPr>
          <w:rFonts w:ascii="Times New Roman" w:eastAsia="Aptos" w:hAnsi="Times New Roman" w:cs="Times New Roman"/>
          <w:kern w:val="0"/>
          <w14:ligatures w14:val="none"/>
        </w:rPr>
        <w:t xml:space="preserve">energetiky, posilniť právnu istotu dotknutých subjektov a vytvoriť podmienky na rozvoj výroby a využívania </w:t>
      </w:r>
      <w:proofErr w:type="spellStart"/>
      <w:r w:rsidRPr="00593C63">
        <w:rPr>
          <w:rFonts w:ascii="Times New Roman" w:eastAsia="Aptos" w:hAnsi="Times New Roman" w:cs="Times New Roman"/>
          <w:kern w:val="0"/>
          <w14:ligatures w14:val="none"/>
        </w:rPr>
        <w:t>nízkouhlíkového</w:t>
      </w:r>
      <w:proofErr w:type="spellEnd"/>
      <w:r w:rsidRPr="00593C63">
        <w:rPr>
          <w:rFonts w:ascii="Times New Roman" w:eastAsia="Aptos" w:hAnsi="Times New Roman" w:cs="Times New Roman"/>
          <w:kern w:val="0"/>
          <w14:ligatures w14:val="none"/>
        </w:rPr>
        <w:t xml:space="preserve"> plynu.</w:t>
      </w:r>
    </w:p>
    <w:p w14:paraId="57FD3EBC" w14:textId="1F1F59E2" w:rsidR="003B6E0A" w:rsidRPr="005C692D"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5C692D">
        <w:rPr>
          <w:rFonts w:ascii="Times New Roman" w:eastAsia="Yu Gothic Light" w:hAnsi="Times New Roman" w:cs="Times New Roman"/>
          <w:b/>
          <w:color w:val="000000"/>
          <w:kern w:val="0"/>
          <w14:ligatures w14:val="none"/>
        </w:rPr>
        <w:t>K </w:t>
      </w:r>
      <w:r w:rsidR="002B1341" w:rsidRPr="005C692D">
        <w:rPr>
          <w:rFonts w:ascii="Times New Roman" w:eastAsia="Yu Gothic Light" w:hAnsi="Times New Roman" w:cs="Times New Roman"/>
          <w:b/>
          <w:color w:val="000000"/>
          <w:kern w:val="0"/>
          <w14:ligatures w14:val="none"/>
        </w:rPr>
        <w:t>bod</w:t>
      </w:r>
      <w:r w:rsidR="002B1341">
        <w:rPr>
          <w:rFonts w:ascii="Times New Roman" w:eastAsia="Yu Gothic Light" w:hAnsi="Times New Roman" w:cs="Times New Roman"/>
          <w:b/>
          <w:color w:val="000000"/>
          <w:kern w:val="0"/>
          <w14:ligatures w14:val="none"/>
        </w:rPr>
        <w:t>om</w:t>
      </w:r>
      <w:r w:rsidR="002B1341" w:rsidRPr="005C692D">
        <w:rPr>
          <w:rFonts w:ascii="Times New Roman" w:eastAsia="Yu Gothic Light" w:hAnsi="Times New Roman" w:cs="Times New Roman"/>
          <w:b/>
          <w:color w:val="000000"/>
          <w:kern w:val="0"/>
          <w14:ligatures w14:val="none"/>
        </w:rPr>
        <w:t xml:space="preserve"> </w:t>
      </w:r>
      <w:r w:rsidR="004B622D">
        <w:rPr>
          <w:rFonts w:ascii="Times New Roman" w:eastAsia="Yu Gothic Light" w:hAnsi="Times New Roman" w:cs="Times New Roman"/>
          <w:b/>
          <w:color w:val="000000"/>
          <w:kern w:val="0"/>
          <w14:ligatures w14:val="none"/>
        </w:rPr>
        <w:t>1</w:t>
      </w:r>
      <w:r w:rsidR="00493090">
        <w:rPr>
          <w:rFonts w:ascii="Times New Roman" w:eastAsia="Yu Gothic Light" w:hAnsi="Times New Roman" w:cs="Times New Roman"/>
          <w:b/>
          <w:color w:val="000000"/>
          <w:kern w:val="0"/>
          <w14:ligatures w14:val="none"/>
        </w:rPr>
        <w:t>0</w:t>
      </w:r>
      <w:r w:rsidR="004B622D" w:rsidRPr="005C692D">
        <w:rPr>
          <w:rFonts w:ascii="Times New Roman" w:eastAsia="Yu Gothic Light" w:hAnsi="Times New Roman" w:cs="Times New Roman"/>
          <w:b/>
          <w:color w:val="000000"/>
          <w:kern w:val="0"/>
          <w14:ligatures w14:val="none"/>
        </w:rPr>
        <w:t xml:space="preserve"> </w:t>
      </w:r>
      <w:r w:rsidRPr="005C692D">
        <w:rPr>
          <w:rFonts w:ascii="Times New Roman" w:eastAsia="Yu Gothic Light" w:hAnsi="Times New Roman" w:cs="Times New Roman"/>
          <w:b/>
          <w:color w:val="000000"/>
          <w:kern w:val="0"/>
          <w14:ligatures w14:val="none"/>
        </w:rPr>
        <w:t xml:space="preserve">a </w:t>
      </w:r>
      <w:r w:rsidR="004B622D">
        <w:rPr>
          <w:rFonts w:ascii="Times New Roman" w:eastAsia="Yu Gothic Light" w:hAnsi="Times New Roman" w:cs="Times New Roman"/>
          <w:b/>
          <w:color w:val="000000"/>
          <w:kern w:val="0"/>
          <w14:ligatures w14:val="none"/>
        </w:rPr>
        <w:t>1</w:t>
      </w:r>
      <w:r w:rsidR="00493090">
        <w:rPr>
          <w:rFonts w:ascii="Times New Roman" w:eastAsia="Yu Gothic Light" w:hAnsi="Times New Roman" w:cs="Times New Roman"/>
          <w:b/>
          <w:color w:val="000000"/>
          <w:kern w:val="0"/>
          <w14:ligatures w14:val="none"/>
        </w:rPr>
        <w:t>1</w:t>
      </w:r>
      <w:r w:rsidRPr="005C692D">
        <w:rPr>
          <w:rFonts w:ascii="Times New Roman" w:eastAsia="Yu Gothic Light" w:hAnsi="Times New Roman" w:cs="Times New Roman"/>
          <w:b/>
          <w:color w:val="000000"/>
          <w:kern w:val="0"/>
          <w14:ligatures w14:val="none"/>
        </w:rPr>
        <w:tab/>
        <w:t>§ 11b a § 12aa</w:t>
      </w:r>
    </w:p>
    <w:p w14:paraId="295CA982" w14:textId="77777777" w:rsidR="003B6E0A" w:rsidRDefault="003B6E0A" w:rsidP="003B6E0A">
      <w:pPr>
        <w:spacing w:line="259" w:lineRule="auto"/>
        <w:jc w:val="both"/>
        <w:rPr>
          <w:rFonts w:ascii="Times New Roman" w:eastAsia="Aptos" w:hAnsi="Times New Roman" w:cs="Times New Roman"/>
          <w:kern w:val="0"/>
          <w14:ligatures w14:val="none"/>
        </w:rPr>
      </w:pPr>
      <w:r w:rsidRPr="00593C63">
        <w:rPr>
          <w:rFonts w:ascii="Times New Roman" w:eastAsia="Aptos" w:hAnsi="Times New Roman" w:cs="Times New Roman"/>
          <w:kern w:val="0"/>
          <w14:ligatures w14:val="none"/>
        </w:rPr>
        <w:t xml:space="preserve">Navrhuje sa rozšíriť pôsobnosť registra obnoviteľných plynov aj na </w:t>
      </w:r>
      <w:proofErr w:type="spellStart"/>
      <w:r w:rsidRPr="00593C63">
        <w:rPr>
          <w:rFonts w:ascii="Times New Roman" w:eastAsia="Aptos" w:hAnsi="Times New Roman" w:cs="Times New Roman"/>
          <w:kern w:val="0"/>
          <w14:ligatures w14:val="none"/>
        </w:rPr>
        <w:t>nízkouhlíkové</w:t>
      </w:r>
      <w:proofErr w:type="spellEnd"/>
      <w:r w:rsidRPr="00593C63">
        <w:rPr>
          <w:rFonts w:ascii="Times New Roman" w:eastAsia="Aptos" w:hAnsi="Times New Roman" w:cs="Times New Roman"/>
          <w:kern w:val="0"/>
          <w14:ligatures w14:val="none"/>
        </w:rPr>
        <w:t xml:space="preserve"> plyny</w:t>
      </w:r>
      <w:r>
        <w:rPr>
          <w:rFonts w:ascii="Times New Roman" w:eastAsia="Aptos" w:hAnsi="Times New Roman" w:cs="Times New Roman"/>
          <w:kern w:val="0"/>
          <w14:ligatures w14:val="none"/>
        </w:rPr>
        <w:t xml:space="preserve"> a </w:t>
      </w:r>
      <w:r w:rsidRPr="00593C63">
        <w:rPr>
          <w:rFonts w:ascii="Times New Roman" w:eastAsia="Aptos" w:hAnsi="Times New Roman" w:cs="Times New Roman"/>
          <w:kern w:val="0"/>
          <w14:ligatures w14:val="none"/>
        </w:rPr>
        <w:t>právn</w:t>
      </w:r>
      <w:r>
        <w:rPr>
          <w:rFonts w:ascii="Times New Roman" w:eastAsia="Aptos" w:hAnsi="Times New Roman" w:cs="Times New Roman"/>
          <w:kern w:val="0"/>
          <w14:ligatures w14:val="none"/>
        </w:rPr>
        <w:t xml:space="preserve">a </w:t>
      </w:r>
      <w:r w:rsidRPr="00593C63">
        <w:rPr>
          <w:rFonts w:ascii="Times New Roman" w:eastAsia="Aptos" w:hAnsi="Times New Roman" w:cs="Times New Roman"/>
          <w:kern w:val="0"/>
          <w14:ligatures w14:val="none"/>
        </w:rPr>
        <w:t xml:space="preserve">úprava záruk pôvodu obnoviteľného plynu aj na záruky pôvodu </w:t>
      </w:r>
      <w:proofErr w:type="spellStart"/>
      <w:r w:rsidRPr="00593C63">
        <w:rPr>
          <w:rFonts w:ascii="Times New Roman" w:eastAsia="Aptos" w:hAnsi="Times New Roman" w:cs="Times New Roman"/>
          <w:kern w:val="0"/>
          <w14:ligatures w14:val="none"/>
        </w:rPr>
        <w:t>nízkouhlíkového</w:t>
      </w:r>
      <w:proofErr w:type="spellEnd"/>
      <w:r w:rsidRPr="00593C63">
        <w:rPr>
          <w:rFonts w:ascii="Times New Roman" w:eastAsia="Aptos" w:hAnsi="Times New Roman" w:cs="Times New Roman"/>
          <w:kern w:val="0"/>
          <w14:ligatures w14:val="none"/>
        </w:rPr>
        <w:t xml:space="preserve"> plynu.</w:t>
      </w:r>
      <w:r>
        <w:rPr>
          <w:rFonts w:ascii="Times New Roman" w:eastAsia="Aptos" w:hAnsi="Times New Roman" w:cs="Times New Roman"/>
          <w:kern w:val="0"/>
          <w14:ligatures w14:val="none"/>
        </w:rPr>
        <w:t xml:space="preserve"> </w:t>
      </w:r>
      <w:r w:rsidRPr="00593C63">
        <w:rPr>
          <w:rFonts w:ascii="Times New Roman" w:eastAsia="Aptos" w:hAnsi="Times New Roman" w:cs="Times New Roman"/>
          <w:kern w:val="0"/>
          <w14:ligatures w14:val="none"/>
        </w:rPr>
        <w:t xml:space="preserve">Cieľom je zabezpečiť jednotný a transparentný systém preukazovania pôvodu </w:t>
      </w:r>
      <w:r>
        <w:rPr>
          <w:rFonts w:ascii="Times New Roman" w:eastAsia="Aptos" w:hAnsi="Times New Roman" w:cs="Times New Roman"/>
          <w:kern w:val="0"/>
          <w14:ligatures w14:val="none"/>
        </w:rPr>
        <w:t>obnoviteľných a </w:t>
      </w:r>
      <w:proofErr w:type="spellStart"/>
      <w:r>
        <w:rPr>
          <w:rFonts w:ascii="Times New Roman" w:eastAsia="Aptos" w:hAnsi="Times New Roman" w:cs="Times New Roman"/>
          <w:kern w:val="0"/>
          <w14:ligatures w14:val="none"/>
        </w:rPr>
        <w:t>nízkouhlíkových</w:t>
      </w:r>
      <w:proofErr w:type="spellEnd"/>
      <w:r>
        <w:rPr>
          <w:rFonts w:ascii="Times New Roman" w:eastAsia="Aptos" w:hAnsi="Times New Roman" w:cs="Times New Roman"/>
          <w:kern w:val="0"/>
          <w14:ligatures w14:val="none"/>
        </w:rPr>
        <w:t xml:space="preserve"> </w:t>
      </w:r>
      <w:r w:rsidRPr="00593C63">
        <w:rPr>
          <w:rFonts w:ascii="Times New Roman" w:eastAsia="Aptos" w:hAnsi="Times New Roman" w:cs="Times New Roman"/>
          <w:kern w:val="0"/>
          <w14:ligatures w14:val="none"/>
        </w:rPr>
        <w:t xml:space="preserve">plynov a ich vlastností prostredníctvom spoločného registra obnoviteľných plynov a </w:t>
      </w:r>
      <w:proofErr w:type="spellStart"/>
      <w:r w:rsidRPr="00593C63">
        <w:rPr>
          <w:rFonts w:ascii="Times New Roman" w:eastAsia="Aptos" w:hAnsi="Times New Roman" w:cs="Times New Roman"/>
          <w:kern w:val="0"/>
          <w14:ligatures w14:val="none"/>
        </w:rPr>
        <w:t>nízkouhlíkových</w:t>
      </w:r>
      <w:proofErr w:type="spellEnd"/>
      <w:r w:rsidRPr="00593C63">
        <w:rPr>
          <w:rFonts w:ascii="Times New Roman" w:eastAsia="Aptos" w:hAnsi="Times New Roman" w:cs="Times New Roman"/>
          <w:kern w:val="0"/>
          <w14:ligatures w14:val="none"/>
        </w:rPr>
        <w:t xml:space="preserve"> plynov. Navrhovaná úprava predstavuje transpozíciu </w:t>
      </w:r>
      <w:r>
        <w:rPr>
          <w:rFonts w:ascii="Times New Roman" w:eastAsia="Aptos" w:hAnsi="Times New Roman" w:cs="Times New Roman"/>
          <w:kern w:val="0"/>
          <w14:ligatures w14:val="none"/>
        </w:rPr>
        <w:t xml:space="preserve">článku 9 smernice </w:t>
      </w:r>
      <w:r w:rsidRPr="00593C63">
        <w:rPr>
          <w:rFonts w:ascii="Times New Roman" w:eastAsia="Aptos" w:hAnsi="Times New Roman" w:cs="Times New Roman"/>
          <w:kern w:val="0"/>
          <w14:ligatures w14:val="none"/>
        </w:rPr>
        <w:t xml:space="preserve">v oblasti záruk pôvodu </w:t>
      </w:r>
      <w:proofErr w:type="spellStart"/>
      <w:r w:rsidRPr="00593C63">
        <w:rPr>
          <w:rFonts w:ascii="Times New Roman" w:eastAsia="Aptos" w:hAnsi="Times New Roman" w:cs="Times New Roman"/>
          <w:kern w:val="0"/>
          <w14:ligatures w14:val="none"/>
        </w:rPr>
        <w:t>nízkouhlíkových</w:t>
      </w:r>
      <w:proofErr w:type="spellEnd"/>
      <w:r w:rsidRPr="00593C63">
        <w:rPr>
          <w:rFonts w:ascii="Times New Roman" w:eastAsia="Aptos" w:hAnsi="Times New Roman" w:cs="Times New Roman"/>
          <w:kern w:val="0"/>
          <w14:ligatures w14:val="none"/>
        </w:rPr>
        <w:t xml:space="preserve"> plynov. </w:t>
      </w:r>
    </w:p>
    <w:p w14:paraId="62DFB9B0" w14:textId="61B178BE" w:rsidR="003B6E0A" w:rsidRPr="005C692D"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5C692D">
        <w:rPr>
          <w:rFonts w:ascii="Times New Roman" w:eastAsia="Yu Gothic Light" w:hAnsi="Times New Roman" w:cs="Times New Roman"/>
          <w:b/>
          <w:color w:val="000000"/>
          <w:kern w:val="0"/>
          <w14:ligatures w14:val="none"/>
        </w:rPr>
        <w:t xml:space="preserve">K bodu </w:t>
      </w:r>
      <w:r w:rsidR="004B622D">
        <w:rPr>
          <w:rFonts w:ascii="Times New Roman" w:eastAsia="Yu Gothic Light" w:hAnsi="Times New Roman" w:cs="Times New Roman"/>
          <w:b/>
          <w:color w:val="000000"/>
          <w:kern w:val="0"/>
          <w14:ligatures w14:val="none"/>
        </w:rPr>
        <w:t>1</w:t>
      </w:r>
      <w:r w:rsidR="00493090">
        <w:rPr>
          <w:rFonts w:ascii="Times New Roman" w:eastAsia="Yu Gothic Light" w:hAnsi="Times New Roman" w:cs="Times New Roman"/>
          <w:b/>
          <w:color w:val="000000"/>
          <w:kern w:val="0"/>
          <w14:ligatures w14:val="none"/>
        </w:rPr>
        <w:t>2</w:t>
      </w:r>
      <w:r w:rsidRPr="005C692D">
        <w:rPr>
          <w:rFonts w:ascii="Times New Roman" w:eastAsia="Yu Gothic Light" w:hAnsi="Times New Roman" w:cs="Times New Roman"/>
          <w:b/>
          <w:color w:val="000000"/>
          <w:kern w:val="0"/>
          <w14:ligatures w14:val="none"/>
        </w:rPr>
        <w:tab/>
        <w:t>§ 12ab</w:t>
      </w:r>
    </w:p>
    <w:p w14:paraId="3BE3907F" w14:textId="77777777" w:rsidR="003B6E0A" w:rsidRDefault="003B6E0A" w:rsidP="003B6E0A">
      <w:pPr>
        <w:spacing w:line="259" w:lineRule="auto"/>
        <w:jc w:val="both"/>
        <w:rPr>
          <w:rFonts w:ascii="Times New Roman" w:eastAsia="Aptos" w:hAnsi="Times New Roman" w:cs="Times New Roman"/>
          <w:kern w:val="0"/>
          <w14:ligatures w14:val="none"/>
        </w:rPr>
      </w:pPr>
      <w:r w:rsidRPr="005C692D">
        <w:rPr>
          <w:rFonts w:ascii="Times New Roman" w:eastAsia="Aptos" w:hAnsi="Times New Roman" w:cs="Times New Roman"/>
          <w:kern w:val="0"/>
          <w14:ligatures w14:val="none"/>
        </w:rPr>
        <w:t xml:space="preserve">Navrhuje sa ustanoviť obsahové náležitosti záruky pôvodu </w:t>
      </w:r>
      <w:proofErr w:type="spellStart"/>
      <w:r w:rsidRPr="005C692D">
        <w:rPr>
          <w:rFonts w:ascii="Times New Roman" w:eastAsia="Aptos" w:hAnsi="Times New Roman" w:cs="Times New Roman"/>
          <w:kern w:val="0"/>
          <w14:ligatures w14:val="none"/>
        </w:rPr>
        <w:t>nízkouhlíkového</w:t>
      </w:r>
      <w:proofErr w:type="spellEnd"/>
      <w:r w:rsidRPr="005C692D">
        <w:rPr>
          <w:rFonts w:ascii="Times New Roman" w:eastAsia="Aptos" w:hAnsi="Times New Roman" w:cs="Times New Roman"/>
          <w:kern w:val="0"/>
          <w14:ligatures w14:val="none"/>
        </w:rPr>
        <w:t xml:space="preserve"> plynu, dobu jej použiteľnosti a účel jej využitia. Právna úprava vychádza z existujúcej úpravy záruk pôvodu obnoviteľného plynu, pričom zohľadňuje osobitosti </w:t>
      </w:r>
      <w:proofErr w:type="spellStart"/>
      <w:r w:rsidRPr="005C692D">
        <w:rPr>
          <w:rFonts w:ascii="Times New Roman" w:eastAsia="Aptos" w:hAnsi="Times New Roman" w:cs="Times New Roman"/>
          <w:kern w:val="0"/>
          <w14:ligatures w14:val="none"/>
        </w:rPr>
        <w:t>nízkouhlíkových</w:t>
      </w:r>
      <w:proofErr w:type="spellEnd"/>
      <w:r w:rsidRPr="005C692D">
        <w:rPr>
          <w:rFonts w:ascii="Times New Roman" w:eastAsia="Aptos" w:hAnsi="Times New Roman" w:cs="Times New Roman"/>
          <w:kern w:val="0"/>
          <w14:ligatures w14:val="none"/>
        </w:rPr>
        <w:t xml:space="preserve"> plynov a požiadavku preukazovania splnenia kritérií pre </w:t>
      </w:r>
      <w:proofErr w:type="spellStart"/>
      <w:r w:rsidRPr="005C692D">
        <w:rPr>
          <w:rFonts w:ascii="Times New Roman" w:eastAsia="Aptos" w:hAnsi="Times New Roman" w:cs="Times New Roman"/>
          <w:kern w:val="0"/>
          <w14:ligatures w14:val="none"/>
        </w:rPr>
        <w:t>nízkouhlíkové</w:t>
      </w:r>
      <w:proofErr w:type="spellEnd"/>
      <w:r w:rsidRPr="005C692D">
        <w:rPr>
          <w:rFonts w:ascii="Times New Roman" w:eastAsia="Aptos" w:hAnsi="Times New Roman" w:cs="Times New Roman"/>
          <w:kern w:val="0"/>
          <w14:ligatures w14:val="none"/>
        </w:rPr>
        <w:t xml:space="preserve"> palivá.</w:t>
      </w:r>
    </w:p>
    <w:p w14:paraId="242B1FC5" w14:textId="61E67CEF" w:rsidR="003B6E0A" w:rsidRPr="00A47E8D" w:rsidRDefault="003B6E0A" w:rsidP="003B6E0A">
      <w:pPr>
        <w:keepNext/>
        <w:spacing w:line="259" w:lineRule="auto"/>
        <w:jc w:val="both"/>
        <w:rPr>
          <w:rFonts w:ascii="Times New Roman" w:eastAsia="Aptos" w:hAnsi="Times New Roman" w:cs="Times New Roman"/>
          <w:b/>
          <w:bCs/>
          <w:kern w:val="0"/>
          <w14:ligatures w14:val="none"/>
        </w:rPr>
      </w:pPr>
      <w:r w:rsidRPr="00A47E8D">
        <w:rPr>
          <w:rFonts w:ascii="Times New Roman" w:eastAsia="Aptos" w:hAnsi="Times New Roman" w:cs="Times New Roman"/>
          <w:b/>
          <w:bCs/>
          <w:kern w:val="0"/>
          <w14:ligatures w14:val="none"/>
        </w:rPr>
        <w:lastRenderedPageBreak/>
        <w:t xml:space="preserve">K bodu </w:t>
      </w:r>
      <w:r w:rsidR="004B622D">
        <w:rPr>
          <w:rFonts w:ascii="Times New Roman" w:eastAsia="Aptos" w:hAnsi="Times New Roman" w:cs="Times New Roman"/>
          <w:b/>
          <w:bCs/>
          <w:kern w:val="0"/>
          <w14:ligatures w14:val="none"/>
        </w:rPr>
        <w:t>1</w:t>
      </w:r>
      <w:r w:rsidR="00493090">
        <w:rPr>
          <w:rFonts w:ascii="Times New Roman" w:eastAsia="Aptos" w:hAnsi="Times New Roman" w:cs="Times New Roman"/>
          <w:b/>
          <w:bCs/>
          <w:kern w:val="0"/>
          <w14:ligatures w14:val="none"/>
        </w:rPr>
        <w:t>3</w:t>
      </w:r>
      <w:r w:rsidRPr="00A47E8D">
        <w:rPr>
          <w:rFonts w:ascii="Times New Roman" w:eastAsia="Aptos" w:hAnsi="Times New Roman" w:cs="Times New Roman"/>
          <w:b/>
          <w:bCs/>
          <w:kern w:val="0"/>
          <w14:ligatures w14:val="none"/>
        </w:rPr>
        <w:tab/>
        <w:t>§ 14 ods. 1 písm. d)</w:t>
      </w:r>
    </w:p>
    <w:p w14:paraId="256E94EC" w14:textId="77777777" w:rsidR="003B6E0A" w:rsidRPr="00F577C6" w:rsidRDefault="003B6E0A" w:rsidP="003B6E0A">
      <w:pPr>
        <w:spacing w:line="259" w:lineRule="auto"/>
        <w:jc w:val="both"/>
        <w:rPr>
          <w:rFonts w:ascii="Times New Roman" w:eastAsia="Aptos" w:hAnsi="Times New Roman" w:cs="Times New Roman"/>
          <w:kern w:val="0"/>
          <w14:ligatures w14:val="none"/>
        </w:rPr>
      </w:pPr>
      <w:r w:rsidRPr="003E5FA9">
        <w:rPr>
          <w:rFonts w:ascii="Times New Roman" w:eastAsia="Aptos" w:hAnsi="Times New Roman" w:cs="Times New Roman"/>
          <w:kern w:val="0"/>
          <w14:ligatures w14:val="none"/>
        </w:rPr>
        <w:t>Navrhovanou úpravou sa spresňuje a rozširuje vecný rozsah metodickej usmerňovacej pôsobnosti ministerstva pri uvádzaní pohonných látok na trh. Nahradením pojmu „pokročilé biopalivá“ širším pojmom „pokročilé udržateľné pohonné látky“ a vymenovaním ďalších druhov palív sa reflektuje potreba zahrnúť do regulačného rámca aj ďalšie druhy palív, ktoré prispievajú k plneniu cieľov v oblasti dekarbonizácie dopravy a znižovania emisií skleníkových plynov</w:t>
      </w:r>
    </w:p>
    <w:p w14:paraId="1E53D8BC" w14:textId="4042ED0D" w:rsidR="003B6E0A" w:rsidRPr="00F577C6"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4B622D">
        <w:rPr>
          <w:rFonts w:ascii="Times New Roman" w:eastAsia="Yu Gothic Light" w:hAnsi="Times New Roman" w:cs="Times New Roman"/>
          <w:b/>
          <w:color w:val="000000"/>
          <w:kern w:val="0"/>
          <w14:ligatures w14:val="none"/>
        </w:rPr>
        <w:t>1</w:t>
      </w:r>
      <w:r w:rsidR="00493090">
        <w:rPr>
          <w:rFonts w:ascii="Times New Roman" w:eastAsia="Yu Gothic Light" w:hAnsi="Times New Roman" w:cs="Times New Roman"/>
          <w:b/>
          <w:color w:val="000000"/>
          <w:kern w:val="0"/>
          <w14:ligatures w14:val="none"/>
        </w:rPr>
        <w:t>4</w:t>
      </w:r>
      <w:r w:rsidRPr="00F577C6">
        <w:rPr>
          <w:rFonts w:ascii="Times New Roman" w:eastAsia="Yu Gothic Light" w:hAnsi="Times New Roman" w:cs="Times New Roman"/>
          <w:b/>
          <w:color w:val="000000"/>
          <w:kern w:val="0"/>
          <w14:ligatures w14:val="none"/>
        </w:rPr>
        <w:tab/>
        <w:t>§ 14 ods. 3</w:t>
      </w:r>
    </w:p>
    <w:p w14:paraId="11AE6437" w14:textId="77777777" w:rsidR="003B6E0A" w:rsidRDefault="003B6E0A" w:rsidP="003B6E0A">
      <w:pPr>
        <w:spacing w:line="259" w:lineRule="auto"/>
        <w:jc w:val="both"/>
        <w:rPr>
          <w:rFonts w:ascii="Times New Roman" w:eastAsia="Aptos" w:hAnsi="Times New Roman" w:cs="Arial"/>
          <w:kern w:val="0"/>
          <w:sz w:val="22"/>
          <w:szCs w:val="22"/>
          <w14:ligatures w14:val="none"/>
        </w:rPr>
      </w:pPr>
      <w:r w:rsidRPr="00F577C6">
        <w:rPr>
          <w:rFonts w:ascii="Times New Roman" w:eastAsia="Aptos" w:hAnsi="Times New Roman" w:cs="Times New Roman"/>
          <w:kern w:val="0"/>
          <w14:ligatures w14:val="none"/>
        </w:rPr>
        <w:t>Transpozícia čl. 4 ods. 9 smernice o vnútornom trhu s plynom.</w:t>
      </w:r>
      <w:r w:rsidRPr="00F577C6">
        <w:rPr>
          <w:rFonts w:ascii="Times New Roman" w:eastAsia="Aptos" w:hAnsi="Times New Roman" w:cs="Arial"/>
          <w:kern w:val="0"/>
          <w:sz w:val="22"/>
          <w:szCs w:val="22"/>
          <w14:ligatures w14:val="none"/>
        </w:rPr>
        <w:t xml:space="preserve"> </w:t>
      </w:r>
    </w:p>
    <w:p w14:paraId="6A474322" w14:textId="5249D73E" w:rsidR="003B6E0A" w:rsidRPr="00F577C6"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4B622D">
        <w:rPr>
          <w:rFonts w:ascii="Times New Roman" w:eastAsia="Yu Gothic Light" w:hAnsi="Times New Roman" w:cs="Times New Roman"/>
          <w:b/>
          <w:color w:val="000000"/>
          <w:kern w:val="0"/>
          <w14:ligatures w14:val="none"/>
        </w:rPr>
        <w:t>1</w:t>
      </w:r>
      <w:r w:rsidR="00493090">
        <w:rPr>
          <w:rFonts w:ascii="Times New Roman" w:eastAsia="Yu Gothic Light" w:hAnsi="Times New Roman" w:cs="Times New Roman"/>
          <w:b/>
          <w:color w:val="000000"/>
          <w:kern w:val="0"/>
          <w14:ligatures w14:val="none"/>
        </w:rPr>
        <w:t>5</w:t>
      </w:r>
      <w:r w:rsidRPr="00F577C6">
        <w:rPr>
          <w:rFonts w:ascii="Times New Roman" w:eastAsia="Yu Gothic Light" w:hAnsi="Times New Roman" w:cs="Times New Roman"/>
          <w:b/>
          <w:color w:val="000000"/>
          <w:kern w:val="0"/>
          <w14:ligatures w14:val="none"/>
        </w:rPr>
        <w:tab/>
        <w:t>§ 14</w:t>
      </w:r>
      <w:r>
        <w:rPr>
          <w:rFonts w:ascii="Times New Roman" w:eastAsia="Yu Gothic Light" w:hAnsi="Times New Roman" w:cs="Times New Roman"/>
          <w:b/>
          <w:color w:val="000000"/>
          <w:kern w:val="0"/>
          <w14:ligatures w14:val="none"/>
        </w:rPr>
        <w:t>b</w:t>
      </w:r>
      <w:r w:rsidRPr="00F577C6">
        <w:rPr>
          <w:rFonts w:ascii="Times New Roman" w:eastAsia="Yu Gothic Light" w:hAnsi="Times New Roman" w:cs="Times New Roman"/>
          <w:b/>
          <w:color w:val="000000"/>
          <w:kern w:val="0"/>
          <w14:ligatures w14:val="none"/>
        </w:rPr>
        <w:t xml:space="preserve"> ods. </w:t>
      </w:r>
      <w:r>
        <w:rPr>
          <w:rFonts w:ascii="Times New Roman" w:eastAsia="Yu Gothic Light" w:hAnsi="Times New Roman" w:cs="Times New Roman"/>
          <w:b/>
          <w:color w:val="000000"/>
          <w:kern w:val="0"/>
          <w14:ligatures w14:val="none"/>
        </w:rPr>
        <w:t>1</w:t>
      </w:r>
    </w:p>
    <w:p w14:paraId="4AE74F2F" w14:textId="77777777" w:rsidR="003B6E0A" w:rsidRDefault="003B6E0A" w:rsidP="003B6E0A">
      <w:pPr>
        <w:spacing w:line="259" w:lineRule="auto"/>
        <w:jc w:val="both"/>
        <w:rPr>
          <w:rFonts w:ascii="Times New Roman" w:eastAsia="Aptos" w:hAnsi="Times New Roman" w:cs="Arial"/>
          <w:kern w:val="0"/>
          <w:sz w:val="22"/>
          <w:szCs w:val="22"/>
          <w14:ligatures w14:val="none"/>
        </w:rPr>
      </w:pPr>
      <w:r w:rsidRPr="00AF5345">
        <w:rPr>
          <w:rFonts w:ascii="Times New Roman" w:eastAsia="Aptos" w:hAnsi="Times New Roman" w:cs="Times New Roman"/>
          <w:kern w:val="0"/>
          <w14:ligatures w14:val="none"/>
        </w:rPr>
        <w:t>Navrhuje sa rozšíriť definíciu potvrdenia o udržateľnosti aj na preukazovanie súladu s</w:t>
      </w:r>
      <w:r>
        <w:rPr>
          <w:rFonts w:ascii="Times New Roman" w:eastAsia="Aptos" w:hAnsi="Times New Roman" w:cs="Times New Roman"/>
          <w:kern w:val="0"/>
          <w14:ligatures w14:val="none"/>
        </w:rPr>
        <w:t> </w:t>
      </w:r>
      <w:r w:rsidRPr="00AF5345">
        <w:rPr>
          <w:rFonts w:ascii="Times New Roman" w:eastAsia="Aptos" w:hAnsi="Times New Roman" w:cs="Times New Roman"/>
          <w:kern w:val="0"/>
          <w14:ligatures w14:val="none"/>
        </w:rPr>
        <w:t>kritériami</w:t>
      </w:r>
      <w:r>
        <w:rPr>
          <w:rFonts w:ascii="Times New Roman" w:eastAsia="Aptos" w:hAnsi="Times New Roman" w:cs="Times New Roman"/>
          <w:kern w:val="0"/>
          <w14:ligatures w14:val="none"/>
        </w:rPr>
        <w:t xml:space="preserve"> </w:t>
      </w:r>
      <w:r w:rsidRPr="00AF5345">
        <w:rPr>
          <w:rFonts w:ascii="Times New Roman" w:eastAsia="Aptos" w:hAnsi="Times New Roman" w:cs="Times New Roman"/>
          <w:kern w:val="0"/>
          <w14:ligatures w14:val="none"/>
        </w:rPr>
        <w:t xml:space="preserve">pre </w:t>
      </w:r>
      <w:proofErr w:type="spellStart"/>
      <w:r w:rsidRPr="00AF5345">
        <w:rPr>
          <w:rFonts w:ascii="Times New Roman" w:eastAsia="Aptos" w:hAnsi="Times New Roman" w:cs="Times New Roman"/>
          <w:kern w:val="0"/>
          <w14:ligatures w14:val="none"/>
        </w:rPr>
        <w:t>nízkouhlíkové</w:t>
      </w:r>
      <w:proofErr w:type="spellEnd"/>
      <w:r w:rsidRPr="00AF5345">
        <w:rPr>
          <w:rFonts w:ascii="Times New Roman" w:eastAsia="Aptos" w:hAnsi="Times New Roman" w:cs="Times New Roman"/>
          <w:kern w:val="0"/>
          <w14:ligatures w14:val="none"/>
        </w:rPr>
        <w:t xml:space="preserve"> palivá. Zároveň sa ustanovuje okruh subjektov oprávnených vydávať potvrdenie o udržateľnosti pre </w:t>
      </w:r>
      <w:proofErr w:type="spellStart"/>
      <w:r w:rsidRPr="00AF5345">
        <w:rPr>
          <w:rFonts w:ascii="Times New Roman" w:eastAsia="Aptos" w:hAnsi="Times New Roman" w:cs="Times New Roman"/>
          <w:kern w:val="0"/>
          <w14:ligatures w14:val="none"/>
        </w:rPr>
        <w:t>nízkouhlíkové</w:t>
      </w:r>
      <w:proofErr w:type="spellEnd"/>
      <w:r w:rsidRPr="00AF5345">
        <w:rPr>
          <w:rFonts w:ascii="Times New Roman" w:eastAsia="Aptos" w:hAnsi="Times New Roman" w:cs="Times New Roman"/>
          <w:kern w:val="0"/>
          <w14:ligatures w14:val="none"/>
        </w:rPr>
        <w:t xml:space="preserve"> palivá</w:t>
      </w:r>
      <w:r>
        <w:rPr>
          <w:rFonts w:ascii="Times New Roman" w:eastAsia="Aptos" w:hAnsi="Times New Roman" w:cs="Times New Roman"/>
          <w:kern w:val="0"/>
          <w14:ligatures w14:val="none"/>
        </w:rPr>
        <w:t>.</w:t>
      </w:r>
      <w:r w:rsidRPr="00F577C6">
        <w:rPr>
          <w:rFonts w:ascii="Times New Roman" w:eastAsia="Aptos" w:hAnsi="Times New Roman" w:cs="Arial"/>
          <w:kern w:val="0"/>
          <w:sz w:val="22"/>
          <w:szCs w:val="22"/>
          <w14:ligatures w14:val="none"/>
        </w:rPr>
        <w:t xml:space="preserve"> </w:t>
      </w:r>
    </w:p>
    <w:p w14:paraId="26D5A421" w14:textId="455D9702" w:rsidR="003B6E0A" w:rsidRPr="00F577C6"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bod</w:t>
      </w:r>
      <w:r>
        <w:rPr>
          <w:rFonts w:ascii="Times New Roman" w:eastAsia="Yu Gothic Light" w:hAnsi="Times New Roman" w:cs="Times New Roman"/>
          <w:b/>
          <w:color w:val="000000"/>
          <w:kern w:val="0"/>
          <w14:ligatures w14:val="none"/>
        </w:rPr>
        <w:t>u</w:t>
      </w:r>
      <w:r w:rsidRPr="00F577C6">
        <w:rPr>
          <w:rFonts w:ascii="Times New Roman" w:eastAsia="Yu Gothic Light" w:hAnsi="Times New Roman" w:cs="Times New Roman"/>
          <w:b/>
          <w:color w:val="000000"/>
          <w:kern w:val="0"/>
          <w14:ligatures w14:val="none"/>
        </w:rPr>
        <w:t xml:space="preserve"> </w:t>
      </w:r>
      <w:r w:rsidR="004B622D">
        <w:rPr>
          <w:rFonts w:ascii="Times New Roman" w:eastAsia="Yu Gothic Light" w:hAnsi="Times New Roman" w:cs="Times New Roman"/>
          <w:b/>
          <w:color w:val="000000"/>
          <w:kern w:val="0"/>
          <w14:ligatures w14:val="none"/>
        </w:rPr>
        <w:t>1</w:t>
      </w:r>
      <w:r w:rsidR="00493090">
        <w:rPr>
          <w:rFonts w:ascii="Times New Roman" w:eastAsia="Yu Gothic Light" w:hAnsi="Times New Roman" w:cs="Times New Roman"/>
          <w:b/>
          <w:color w:val="000000"/>
          <w:kern w:val="0"/>
          <w14:ligatures w14:val="none"/>
        </w:rPr>
        <w:t>6</w:t>
      </w:r>
      <w:r>
        <w:rPr>
          <w:rFonts w:ascii="Times New Roman" w:eastAsia="Yu Gothic Light" w:hAnsi="Times New Roman" w:cs="Times New Roman"/>
          <w:b/>
          <w:color w:val="000000"/>
          <w:kern w:val="0"/>
          <w14:ligatures w14:val="none"/>
        </w:rPr>
        <w:tab/>
        <w:t>§ 14b ods. 3</w:t>
      </w:r>
    </w:p>
    <w:p w14:paraId="6D064899" w14:textId="2F7A2BB0" w:rsidR="003B6E0A" w:rsidRDefault="003B6E0A" w:rsidP="003B6E0A">
      <w:pPr>
        <w:spacing w:line="259" w:lineRule="auto"/>
        <w:jc w:val="both"/>
        <w:rPr>
          <w:rFonts w:ascii="Times New Roman" w:eastAsia="Aptos" w:hAnsi="Times New Roman" w:cs="Times New Roman"/>
          <w:kern w:val="0"/>
          <w14:ligatures w14:val="none"/>
        </w:rPr>
      </w:pPr>
      <w:r w:rsidRPr="00B712BE">
        <w:rPr>
          <w:rFonts w:ascii="Times New Roman" w:eastAsia="Aptos" w:hAnsi="Times New Roman" w:cs="Times New Roman"/>
          <w:kern w:val="0"/>
          <w14:ligatures w14:val="none"/>
        </w:rPr>
        <w:t xml:space="preserve">Navrhuje sa rozšíriť predmet dohľadu vykonávaného odborne spôsobilou osobou aj </w:t>
      </w:r>
      <w:r w:rsidR="00C0410F">
        <w:rPr>
          <w:rFonts w:ascii="Times New Roman" w:eastAsia="Aptos" w:hAnsi="Times New Roman" w:cs="Times New Roman"/>
          <w:kern w:val="0"/>
          <w14:ligatures w14:val="none"/>
        </w:rPr>
        <w:br/>
      </w:r>
      <w:r w:rsidRPr="00B712BE">
        <w:rPr>
          <w:rFonts w:ascii="Times New Roman" w:eastAsia="Aptos" w:hAnsi="Times New Roman" w:cs="Times New Roman"/>
          <w:kern w:val="0"/>
          <w14:ligatures w14:val="none"/>
        </w:rPr>
        <w:t xml:space="preserve">na overovanie splnenia kritérií pre </w:t>
      </w:r>
      <w:proofErr w:type="spellStart"/>
      <w:r w:rsidRPr="00B712BE">
        <w:rPr>
          <w:rFonts w:ascii="Times New Roman" w:eastAsia="Aptos" w:hAnsi="Times New Roman" w:cs="Times New Roman"/>
          <w:kern w:val="0"/>
          <w14:ligatures w14:val="none"/>
        </w:rPr>
        <w:t>nízkouhlíkové</w:t>
      </w:r>
      <w:proofErr w:type="spellEnd"/>
      <w:r w:rsidRPr="00B712BE">
        <w:rPr>
          <w:rFonts w:ascii="Times New Roman" w:eastAsia="Aptos" w:hAnsi="Times New Roman" w:cs="Times New Roman"/>
          <w:kern w:val="0"/>
          <w14:ligatures w14:val="none"/>
        </w:rPr>
        <w:t xml:space="preserve"> palivá vrátane dodržiavania systému hmotnostnej bilancie. </w:t>
      </w:r>
    </w:p>
    <w:p w14:paraId="251C01C8" w14:textId="197B7540" w:rsidR="003B6E0A" w:rsidRPr="00F577C6"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w:t>
      </w:r>
      <w:r>
        <w:rPr>
          <w:rFonts w:ascii="Times New Roman" w:eastAsia="Yu Gothic Light" w:hAnsi="Times New Roman" w:cs="Times New Roman"/>
          <w:b/>
          <w:color w:val="000000"/>
          <w:kern w:val="0"/>
          <w14:ligatures w14:val="none"/>
        </w:rPr>
        <w:t> </w:t>
      </w:r>
      <w:r w:rsidRPr="00F577C6">
        <w:rPr>
          <w:rFonts w:ascii="Times New Roman" w:eastAsia="Yu Gothic Light" w:hAnsi="Times New Roman" w:cs="Times New Roman"/>
          <w:b/>
          <w:color w:val="000000"/>
          <w:kern w:val="0"/>
          <w14:ligatures w14:val="none"/>
        </w:rPr>
        <w:t>bod</w:t>
      </w:r>
      <w:r>
        <w:rPr>
          <w:rFonts w:ascii="Times New Roman" w:eastAsia="Yu Gothic Light" w:hAnsi="Times New Roman" w:cs="Times New Roman"/>
          <w:b/>
          <w:color w:val="000000"/>
          <w:kern w:val="0"/>
          <w14:ligatures w14:val="none"/>
        </w:rPr>
        <w:t xml:space="preserve">u </w:t>
      </w:r>
      <w:r w:rsidR="004B622D">
        <w:rPr>
          <w:rFonts w:ascii="Times New Roman" w:eastAsia="Yu Gothic Light" w:hAnsi="Times New Roman" w:cs="Times New Roman"/>
          <w:b/>
          <w:color w:val="000000"/>
          <w:kern w:val="0"/>
          <w14:ligatures w14:val="none"/>
        </w:rPr>
        <w:t>1</w:t>
      </w:r>
      <w:r w:rsidR="00493090">
        <w:rPr>
          <w:rFonts w:ascii="Times New Roman" w:eastAsia="Yu Gothic Light" w:hAnsi="Times New Roman" w:cs="Times New Roman"/>
          <w:b/>
          <w:color w:val="000000"/>
          <w:kern w:val="0"/>
          <w14:ligatures w14:val="none"/>
        </w:rPr>
        <w:t>7</w:t>
      </w:r>
      <w:r w:rsidR="002B1341">
        <w:rPr>
          <w:rFonts w:ascii="Times New Roman" w:eastAsia="Yu Gothic Light" w:hAnsi="Times New Roman" w:cs="Times New Roman"/>
          <w:b/>
          <w:color w:val="000000"/>
          <w:kern w:val="0"/>
          <w14:ligatures w14:val="none"/>
        </w:rPr>
        <w:tab/>
        <w:t>§ 14b ods. 6</w:t>
      </w:r>
    </w:p>
    <w:p w14:paraId="3E7D1439" w14:textId="77777777" w:rsidR="003B6E0A" w:rsidRDefault="003B6E0A" w:rsidP="003B6E0A">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Ustanovuje sa, že m</w:t>
      </w:r>
      <w:r w:rsidRPr="00E435EE">
        <w:rPr>
          <w:rFonts w:ascii="Times New Roman" w:eastAsia="Aptos" w:hAnsi="Times New Roman" w:cs="Times New Roman"/>
          <w:kern w:val="0"/>
          <w14:ligatures w14:val="none"/>
        </w:rPr>
        <w:t>etodika na posudzovanie úspor emisií skleníkových plynov z</w:t>
      </w:r>
      <w:r>
        <w:rPr>
          <w:rFonts w:ascii="Times New Roman" w:eastAsia="Aptos" w:hAnsi="Times New Roman" w:cs="Times New Roman"/>
          <w:kern w:val="0"/>
          <w14:ligatures w14:val="none"/>
        </w:rPr>
        <w:t> </w:t>
      </w:r>
      <w:proofErr w:type="spellStart"/>
      <w:r w:rsidRPr="00E435EE">
        <w:rPr>
          <w:rFonts w:ascii="Times New Roman" w:eastAsia="Aptos" w:hAnsi="Times New Roman" w:cs="Times New Roman"/>
          <w:kern w:val="0"/>
          <w14:ligatures w14:val="none"/>
        </w:rPr>
        <w:t>nízkouhlíkových</w:t>
      </w:r>
      <w:proofErr w:type="spellEnd"/>
      <w:r>
        <w:rPr>
          <w:rFonts w:ascii="Times New Roman" w:eastAsia="Aptos" w:hAnsi="Times New Roman" w:cs="Times New Roman"/>
          <w:kern w:val="0"/>
          <w14:ligatures w14:val="none"/>
        </w:rPr>
        <w:t xml:space="preserve"> </w:t>
      </w:r>
      <w:r w:rsidRPr="00E435EE">
        <w:rPr>
          <w:rFonts w:ascii="Times New Roman" w:eastAsia="Aptos" w:hAnsi="Times New Roman" w:cs="Times New Roman"/>
          <w:kern w:val="0"/>
          <w14:ligatures w14:val="none"/>
        </w:rPr>
        <w:t>palív</w:t>
      </w:r>
      <w:r>
        <w:rPr>
          <w:rFonts w:ascii="Times New Roman" w:eastAsia="Aptos" w:hAnsi="Times New Roman" w:cs="Times New Roman"/>
          <w:kern w:val="0"/>
          <w14:ligatures w14:val="none"/>
        </w:rPr>
        <w:t xml:space="preserve"> je určená delegovaným nariadením Komisie (EÚ)</w:t>
      </w:r>
      <w:r w:rsidRPr="00F577C6">
        <w:rPr>
          <w:rFonts w:ascii="Times New Roman" w:eastAsia="Aptos" w:hAnsi="Times New Roman" w:cs="Times New Roman"/>
          <w:kern w:val="0"/>
          <w14:ligatures w14:val="none"/>
        </w:rPr>
        <w:t xml:space="preserve">. </w:t>
      </w:r>
    </w:p>
    <w:p w14:paraId="5F7D9BE2" w14:textId="6B97F131" w:rsidR="003B6E0A" w:rsidRPr="00A47E8D" w:rsidRDefault="003B6E0A" w:rsidP="003B6E0A">
      <w:pPr>
        <w:spacing w:line="259" w:lineRule="auto"/>
        <w:jc w:val="both"/>
        <w:rPr>
          <w:rFonts w:ascii="Times New Roman" w:eastAsia="Aptos" w:hAnsi="Times New Roman" w:cs="Arial"/>
          <w:b/>
          <w:bCs/>
          <w:kern w:val="0"/>
          <w14:ligatures w14:val="none"/>
        </w:rPr>
      </w:pPr>
      <w:r w:rsidRPr="00A47E8D">
        <w:rPr>
          <w:rFonts w:ascii="Times New Roman" w:eastAsia="Aptos" w:hAnsi="Times New Roman" w:cs="Arial"/>
          <w:b/>
          <w:bCs/>
          <w:kern w:val="0"/>
          <w14:ligatures w14:val="none"/>
        </w:rPr>
        <w:t xml:space="preserve">K bodu </w:t>
      </w:r>
      <w:r w:rsidR="004B622D">
        <w:rPr>
          <w:rFonts w:ascii="Times New Roman" w:eastAsia="Aptos" w:hAnsi="Times New Roman" w:cs="Arial"/>
          <w:b/>
          <w:bCs/>
          <w:kern w:val="0"/>
          <w14:ligatures w14:val="none"/>
        </w:rPr>
        <w:t>1</w:t>
      </w:r>
      <w:r w:rsidR="00493090">
        <w:rPr>
          <w:rFonts w:ascii="Times New Roman" w:eastAsia="Aptos" w:hAnsi="Times New Roman" w:cs="Arial"/>
          <w:b/>
          <w:bCs/>
          <w:kern w:val="0"/>
          <w14:ligatures w14:val="none"/>
        </w:rPr>
        <w:t>8</w:t>
      </w:r>
      <w:r w:rsidRPr="00A47E8D">
        <w:rPr>
          <w:rFonts w:ascii="Times New Roman" w:eastAsia="Aptos" w:hAnsi="Times New Roman" w:cs="Arial"/>
          <w:b/>
          <w:bCs/>
          <w:kern w:val="0"/>
          <w14:ligatures w14:val="none"/>
        </w:rPr>
        <w:tab/>
        <w:t>nový § 14eb</w:t>
      </w:r>
    </w:p>
    <w:p w14:paraId="70D20A62" w14:textId="77777777" w:rsidR="003B6E0A" w:rsidRDefault="003B6E0A" w:rsidP="003B6E0A">
      <w:pPr>
        <w:spacing w:line="259" w:lineRule="auto"/>
        <w:jc w:val="both"/>
        <w:rPr>
          <w:rFonts w:ascii="Times New Roman" w:eastAsia="Aptos" w:hAnsi="Times New Roman" w:cs="Arial"/>
          <w:kern w:val="0"/>
          <w14:ligatures w14:val="none"/>
        </w:rPr>
      </w:pPr>
      <w:r w:rsidRPr="00A47E8D">
        <w:rPr>
          <w:rFonts w:ascii="Times New Roman" w:eastAsia="Aptos" w:hAnsi="Times New Roman" w:cs="Arial"/>
          <w:kern w:val="0"/>
          <w14:ligatures w14:val="none"/>
        </w:rPr>
        <w:t>Navrhuje sa doplniť ustanovenie upravujúce súčinnosť ministerstva a prevádzkovateľa registra vo vzťahu k ministerstvu životného prostredia a Slovenskému hydrometeorologickému ústavu pri výkone ich pôsobnosti podľa zákona. Cieľom navrhovanej úpravy je jednoznačný právny základ pre vzájomnú spoluprácu a výmenu informácií nevyhnutných na plnenie úloh ustanovených týmto zákonom.</w:t>
      </w:r>
    </w:p>
    <w:p w14:paraId="44E55746" w14:textId="1F25B4BE" w:rsidR="003B6E0A" w:rsidRPr="00A47E8D" w:rsidRDefault="003B6E0A" w:rsidP="003B6E0A">
      <w:pPr>
        <w:spacing w:line="259" w:lineRule="auto"/>
        <w:jc w:val="both"/>
        <w:rPr>
          <w:rFonts w:ascii="Times New Roman" w:eastAsia="Aptos" w:hAnsi="Times New Roman" w:cs="Arial"/>
          <w:b/>
          <w:bCs/>
          <w:kern w:val="0"/>
          <w14:ligatures w14:val="none"/>
        </w:rPr>
      </w:pPr>
      <w:r w:rsidRPr="00A47E8D">
        <w:rPr>
          <w:rFonts w:ascii="Times New Roman" w:eastAsia="Aptos" w:hAnsi="Times New Roman" w:cs="Arial"/>
          <w:b/>
          <w:bCs/>
          <w:kern w:val="0"/>
          <w14:ligatures w14:val="none"/>
        </w:rPr>
        <w:t xml:space="preserve">K bodu </w:t>
      </w:r>
      <w:r w:rsidR="00493090">
        <w:rPr>
          <w:rFonts w:ascii="Times New Roman" w:eastAsia="Aptos" w:hAnsi="Times New Roman" w:cs="Arial"/>
          <w:b/>
          <w:bCs/>
          <w:kern w:val="0"/>
          <w14:ligatures w14:val="none"/>
        </w:rPr>
        <w:t>19</w:t>
      </w:r>
      <w:r w:rsidRPr="00A47E8D">
        <w:rPr>
          <w:rFonts w:ascii="Times New Roman" w:eastAsia="Aptos" w:hAnsi="Times New Roman" w:cs="Arial"/>
          <w:b/>
          <w:bCs/>
          <w:kern w:val="0"/>
          <w14:ligatures w14:val="none"/>
        </w:rPr>
        <w:tab/>
      </w:r>
      <w:r>
        <w:rPr>
          <w:rFonts w:ascii="Times New Roman" w:eastAsia="Aptos" w:hAnsi="Times New Roman" w:cs="Arial"/>
          <w:b/>
          <w:bCs/>
          <w:kern w:val="0"/>
          <w14:ligatures w14:val="none"/>
        </w:rPr>
        <w:t>§ 14ga ods. 1</w:t>
      </w:r>
    </w:p>
    <w:p w14:paraId="2D51F412" w14:textId="7CEACF68" w:rsidR="003B6E0A" w:rsidRPr="00E435EE" w:rsidRDefault="003B6E0A" w:rsidP="003B6E0A">
      <w:pPr>
        <w:spacing w:line="259" w:lineRule="auto"/>
        <w:jc w:val="both"/>
        <w:rPr>
          <w:rFonts w:ascii="Times New Roman" w:eastAsia="Aptos" w:hAnsi="Times New Roman" w:cs="Arial"/>
          <w:kern w:val="0"/>
          <w14:ligatures w14:val="none"/>
        </w:rPr>
      </w:pPr>
      <w:r w:rsidRPr="00E435EE">
        <w:rPr>
          <w:rFonts w:ascii="Times New Roman" w:eastAsia="Aptos" w:hAnsi="Times New Roman" w:cs="Arial"/>
          <w:kern w:val="0"/>
          <w14:ligatures w14:val="none"/>
        </w:rPr>
        <w:t xml:space="preserve">Navrhuje sa rozšíriť povinnosť </w:t>
      </w:r>
      <w:r>
        <w:rPr>
          <w:rFonts w:ascii="Times New Roman" w:eastAsia="Aptos" w:hAnsi="Times New Roman" w:cs="Arial"/>
          <w:kern w:val="0"/>
          <w14:ligatures w14:val="none"/>
        </w:rPr>
        <w:t xml:space="preserve">vkladať </w:t>
      </w:r>
      <w:r w:rsidRPr="00E435EE">
        <w:rPr>
          <w:rFonts w:ascii="Times New Roman" w:eastAsia="Aptos" w:hAnsi="Times New Roman" w:cs="Arial"/>
          <w:kern w:val="0"/>
          <w14:ligatures w14:val="none"/>
        </w:rPr>
        <w:t xml:space="preserve">údaje do databázy Únie aj na subjekty zapojené </w:t>
      </w:r>
      <w:r w:rsidR="00C0410F">
        <w:rPr>
          <w:rFonts w:ascii="Times New Roman" w:eastAsia="Aptos" w:hAnsi="Times New Roman" w:cs="Arial"/>
          <w:kern w:val="0"/>
          <w14:ligatures w14:val="none"/>
        </w:rPr>
        <w:br/>
      </w:r>
      <w:r w:rsidRPr="00E435EE">
        <w:rPr>
          <w:rFonts w:ascii="Times New Roman" w:eastAsia="Aptos" w:hAnsi="Times New Roman" w:cs="Arial"/>
          <w:kern w:val="0"/>
          <w14:ligatures w14:val="none"/>
        </w:rPr>
        <w:t xml:space="preserve">do životného cyklu </w:t>
      </w:r>
      <w:proofErr w:type="spellStart"/>
      <w:r w:rsidRPr="00E435EE">
        <w:rPr>
          <w:rFonts w:ascii="Times New Roman" w:eastAsia="Aptos" w:hAnsi="Times New Roman" w:cs="Arial"/>
          <w:kern w:val="0"/>
          <w14:ligatures w14:val="none"/>
        </w:rPr>
        <w:t>nízkouhlíkových</w:t>
      </w:r>
      <w:proofErr w:type="spellEnd"/>
      <w:r>
        <w:rPr>
          <w:rFonts w:ascii="Times New Roman" w:eastAsia="Aptos" w:hAnsi="Times New Roman" w:cs="Arial"/>
          <w:kern w:val="0"/>
          <w14:ligatures w14:val="none"/>
        </w:rPr>
        <w:t xml:space="preserve"> palív.</w:t>
      </w:r>
    </w:p>
    <w:p w14:paraId="3C0D0FA3" w14:textId="32AD4981" w:rsidR="003B6E0A" w:rsidRPr="00A47E8D" w:rsidRDefault="003B6E0A" w:rsidP="003B6E0A">
      <w:pPr>
        <w:spacing w:line="259" w:lineRule="auto"/>
        <w:jc w:val="both"/>
        <w:rPr>
          <w:rFonts w:ascii="Times New Roman" w:eastAsia="Aptos" w:hAnsi="Times New Roman" w:cs="Arial"/>
          <w:b/>
          <w:bCs/>
          <w:kern w:val="0"/>
          <w14:ligatures w14:val="none"/>
        </w:rPr>
      </w:pPr>
      <w:r w:rsidRPr="00A47E8D">
        <w:rPr>
          <w:rFonts w:ascii="Times New Roman" w:eastAsia="Aptos" w:hAnsi="Times New Roman" w:cs="Arial"/>
          <w:b/>
          <w:bCs/>
          <w:kern w:val="0"/>
          <w14:ligatures w14:val="none"/>
        </w:rPr>
        <w:t xml:space="preserve">K bodu </w:t>
      </w:r>
      <w:r w:rsidR="004B622D">
        <w:rPr>
          <w:rFonts w:ascii="Times New Roman" w:eastAsia="Aptos" w:hAnsi="Times New Roman" w:cs="Arial"/>
          <w:b/>
          <w:bCs/>
          <w:kern w:val="0"/>
          <w14:ligatures w14:val="none"/>
        </w:rPr>
        <w:t>2</w:t>
      </w:r>
      <w:r w:rsidR="00493090">
        <w:rPr>
          <w:rFonts w:ascii="Times New Roman" w:eastAsia="Aptos" w:hAnsi="Times New Roman" w:cs="Arial"/>
          <w:b/>
          <w:bCs/>
          <w:kern w:val="0"/>
          <w14:ligatures w14:val="none"/>
        </w:rPr>
        <w:t>0</w:t>
      </w:r>
      <w:r w:rsidRPr="00A47E8D">
        <w:rPr>
          <w:rFonts w:ascii="Times New Roman" w:eastAsia="Aptos" w:hAnsi="Times New Roman" w:cs="Arial"/>
          <w:b/>
          <w:bCs/>
          <w:kern w:val="0"/>
          <w14:ligatures w14:val="none"/>
        </w:rPr>
        <w:tab/>
        <w:t>Poznámka pod čiarou k odkazu 17ka</w:t>
      </w:r>
    </w:p>
    <w:p w14:paraId="5C1DA36D" w14:textId="77777777" w:rsidR="003B6E0A" w:rsidRDefault="003B6E0A" w:rsidP="003B6E0A">
      <w:pPr>
        <w:spacing w:line="259" w:lineRule="auto"/>
        <w:jc w:val="both"/>
        <w:rPr>
          <w:rFonts w:ascii="Times New Roman" w:eastAsia="Aptos" w:hAnsi="Times New Roman" w:cs="Arial"/>
          <w:kern w:val="0"/>
          <w14:ligatures w14:val="none"/>
        </w:rPr>
      </w:pPr>
      <w:r w:rsidRPr="008E4991">
        <w:rPr>
          <w:rFonts w:ascii="Times New Roman" w:eastAsia="Aptos" w:hAnsi="Times New Roman" w:cs="Arial"/>
          <w:kern w:val="0"/>
          <w14:ligatures w14:val="none"/>
        </w:rPr>
        <w:t>Navrhuje sa úprava poznámky pod čiarou k odkaz</w:t>
      </w:r>
      <w:r>
        <w:rPr>
          <w:rFonts w:ascii="Times New Roman" w:eastAsia="Aptos" w:hAnsi="Times New Roman" w:cs="Arial"/>
          <w:kern w:val="0"/>
          <w14:ligatures w14:val="none"/>
        </w:rPr>
        <w:t>u</w:t>
      </w:r>
      <w:r w:rsidRPr="008E4991">
        <w:rPr>
          <w:rFonts w:ascii="Times New Roman" w:eastAsia="Aptos" w:hAnsi="Times New Roman" w:cs="Arial"/>
          <w:kern w:val="0"/>
          <w14:ligatures w14:val="none"/>
        </w:rPr>
        <w:t xml:space="preserve"> </w:t>
      </w:r>
      <w:r>
        <w:rPr>
          <w:rFonts w:ascii="Times New Roman" w:eastAsia="Aptos" w:hAnsi="Times New Roman" w:cs="Arial"/>
          <w:kern w:val="0"/>
          <w14:ligatures w14:val="none"/>
        </w:rPr>
        <w:t>17ka</w:t>
      </w:r>
      <w:r w:rsidRPr="008E4991">
        <w:rPr>
          <w:rFonts w:ascii="Times New Roman" w:eastAsia="Aptos" w:hAnsi="Times New Roman" w:cs="Arial"/>
          <w:kern w:val="0"/>
          <w14:ligatures w14:val="none"/>
        </w:rPr>
        <w:t xml:space="preserve">, </w:t>
      </w:r>
      <w:r>
        <w:rPr>
          <w:rFonts w:ascii="Times New Roman" w:eastAsia="Aptos" w:hAnsi="Times New Roman" w:cs="Arial"/>
          <w:kern w:val="0"/>
          <w14:ligatures w14:val="none"/>
        </w:rPr>
        <w:t xml:space="preserve">z dôvodu zrušenia vyhlášky </w:t>
      </w:r>
      <w:r w:rsidRPr="00AF4D78">
        <w:rPr>
          <w:rFonts w:ascii="Times New Roman" w:eastAsia="Aptos" w:hAnsi="Times New Roman" w:cs="Arial"/>
          <w:kern w:val="0"/>
          <w14:ligatures w14:val="none"/>
        </w:rPr>
        <w:t>Ministerstva životného prostredia Slovenskej republiky č. 271/2011 Z. z.</w:t>
      </w:r>
      <w:r>
        <w:rPr>
          <w:rFonts w:ascii="Times New Roman" w:eastAsia="Aptos" w:hAnsi="Times New Roman" w:cs="Arial"/>
          <w:kern w:val="0"/>
          <w14:ligatures w14:val="none"/>
        </w:rPr>
        <w:t xml:space="preserve"> a jej nahradenia novou vyhláškou </w:t>
      </w:r>
      <w:r w:rsidRPr="0007617B">
        <w:rPr>
          <w:rFonts w:ascii="Times New Roman" w:eastAsia="Aptos" w:hAnsi="Times New Roman" w:cs="Arial"/>
          <w:kern w:val="0"/>
          <w14:ligatures w14:val="none"/>
        </w:rPr>
        <w:t>Ministerstva životného prostredia Slovenskej republiky č. 31/2026 Z. z., ktorou sa ustanovujú kritériá trvalej udržateľnosti</w:t>
      </w:r>
      <w:r w:rsidRPr="008E4991">
        <w:rPr>
          <w:rFonts w:ascii="Times New Roman" w:eastAsia="Aptos" w:hAnsi="Times New Roman" w:cs="Arial"/>
          <w:kern w:val="0"/>
          <w14:ligatures w14:val="none"/>
        </w:rPr>
        <w:t>.</w:t>
      </w:r>
    </w:p>
    <w:p w14:paraId="781363D0" w14:textId="0BD98CC6" w:rsidR="003B6E0A" w:rsidRDefault="003B6E0A" w:rsidP="003B6E0A">
      <w:pPr>
        <w:spacing w:line="259" w:lineRule="auto"/>
        <w:jc w:val="both"/>
        <w:rPr>
          <w:rFonts w:ascii="Times New Roman" w:eastAsia="Aptos" w:hAnsi="Times New Roman" w:cs="Arial"/>
          <w:b/>
          <w:bCs/>
          <w:kern w:val="0"/>
          <w14:ligatures w14:val="none"/>
        </w:rPr>
      </w:pPr>
      <w:r w:rsidRPr="00A47E8D">
        <w:rPr>
          <w:rFonts w:ascii="Times New Roman" w:eastAsia="Aptos" w:hAnsi="Times New Roman" w:cs="Arial"/>
          <w:b/>
          <w:bCs/>
          <w:kern w:val="0"/>
          <w14:ligatures w14:val="none"/>
        </w:rPr>
        <w:t>K bod</w:t>
      </w:r>
      <w:r>
        <w:rPr>
          <w:rFonts w:ascii="Times New Roman" w:eastAsia="Aptos" w:hAnsi="Times New Roman" w:cs="Arial"/>
          <w:b/>
          <w:bCs/>
          <w:kern w:val="0"/>
          <w14:ligatures w14:val="none"/>
        </w:rPr>
        <w:t>u</w:t>
      </w:r>
      <w:r w:rsidRPr="00A47E8D">
        <w:rPr>
          <w:rFonts w:ascii="Times New Roman" w:eastAsia="Aptos" w:hAnsi="Times New Roman" w:cs="Arial"/>
          <w:b/>
          <w:bCs/>
          <w:kern w:val="0"/>
          <w14:ligatures w14:val="none"/>
        </w:rPr>
        <w:t xml:space="preserve"> </w:t>
      </w:r>
      <w:r w:rsidR="004B622D">
        <w:rPr>
          <w:rFonts w:ascii="Times New Roman" w:eastAsia="Aptos" w:hAnsi="Times New Roman" w:cs="Arial"/>
          <w:b/>
          <w:bCs/>
          <w:kern w:val="0"/>
          <w14:ligatures w14:val="none"/>
        </w:rPr>
        <w:t>2</w:t>
      </w:r>
      <w:r w:rsidR="00493090">
        <w:rPr>
          <w:rFonts w:ascii="Times New Roman" w:eastAsia="Aptos" w:hAnsi="Times New Roman" w:cs="Arial"/>
          <w:b/>
          <w:bCs/>
          <w:kern w:val="0"/>
          <w14:ligatures w14:val="none"/>
        </w:rPr>
        <w:t>1</w:t>
      </w:r>
      <w:r>
        <w:rPr>
          <w:rFonts w:ascii="Times New Roman" w:eastAsia="Aptos" w:hAnsi="Times New Roman" w:cs="Arial"/>
          <w:b/>
          <w:bCs/>
          <w:kern w:val="0"/>
          <w14:ligatures w14:val="none"/>
        </w:rPr>
        <w:tab/>
        <w:t>§ 14ga ods. 5</w:t>
      </w:r>
    </w:p>
    <w:p w14:paraId="1AE90CE3" w14:textId="77777777" w:rsidR="003B6E0A" w:rsidRPr="00E435EE" w:rsidRDefault="003B6E0A" w:rsidP="003B6E0A">
      <w:pPr>
        <w:spacing w:line="259" w:lineRule="auto"/>
        <w:jc w:val="both"/>
        <w:rPr>
          <w:rFonts w:ascii="Times New Roman" w:eastAsia="Aptos" w:hAnsi="Times New Roman" w:cs="Arial"/>
          <w:kern w:val="0"/>
          <w14:ligatures w14:val="none"/>
        </w:rPr>
      </w:pPr>
      <w:r w:rsidRPr="00E435EE">
        <w:rPr>
          <w:rFonts w:ascii="Times New Roman" w:eastAsia="Aptos" w:hAnsi="Times New Roman" w:cs="Arial"/>
          <w:kern w:val="0"/>
          <w14:ligatures w14:val="none"/>
        </w:rPr>
        <w:t>Legislatívno</w:t>
      </w:r>
      <w:r>
        <w:rPr>
          <w:rFonts w:ascii="Times New Roman" w:eastAsia="Aptos" w:hAnsi="Times New Roman" w:cs="Arial"/>
          <w:kern w:val="0"/>
          <w14:ligatures w14:val="none"/>
        </w:rPr>
        <w:t>-</w:t>
      </w:r>
      <w:r w:rsidRPr="00E435EE">
        <w:rPr>
          <w:rFonts w:ascii="Times New Roman" w:eastAsia="Aptos" w:hAnsi="Times New Roman" w:cs="Arial"/>
          <w:kern w:val="0"/>
          <w14:ligatures w14:val="none"/>
        </w:rPr>
        <w:t>technická úprava</w:t>
      </w:r>
      <w:r>
        <w:rPr>
          <w:rFonts w:ascii="Times New Roman" w:eastAsia="Aptos" w:hAnsi="Times New Roman" w:cs="Arial"/>
          <w:kern w:val="0"/>
          <w14:ligatures w14:val="none"/>
        </w:rPr>
        <w:t>.</w:t>
      </w:r>
    </w:p>
    <w:p w14:paraId="79A030B6" w14:textId="7AD114B1" w:rsidR="003B6E0A" w:rsidRDefault="003B6E0A" w:rsidP="003B6E0A">
      <w:pPr>
        <w:keepNext/>
        <w:spacing w:line="259" w:lineRule="auto"/>
        <w:jc w:val="both"/>
        <w:rPr>
          <w:rFonts w:ascii="Times New Roman" w:eastAsia="Aptos" w:hAnsi="Times New Roman" w:cs="Arial"/>
          <w:b/>
          <w:bCs/>
          <w:kern w:val="0"/>
          <w14:ligatures w14:val="none"/>
        </w:rPr>
      </w:pPr>
      <w:r w:rsidRPr="00A47E8D">
        <w:rPr>
          <w:rFonts w:ascii="Times New Roman" w:eastAsia="Aptos" w:hAnsi="Times New Roman" w:cs="Arial"/>
          <w:b/>
          <w:bCs/>
          <w:kern w:val="0"/>
          <w14:ligatures w14:val="none"/>
        </w:rPr>
        <w:lastRenderedPageBreak/>
        <w:t>K bod</w:t>
      </w:r>
      <w:r>
        <w:rPr>
          <w:rFonts w:ascii="Times New Roman" w:eastAsia="Aptos" w:hAnsi="Times New Roman" w:cs="Arial"/>
          <w:b/>
          <w:bCs/>
          <w:kern w:val="0"/>
          <w14:ligatures w14:val="none"/>
        </w:rPr>
        <w:t>om</w:t>
      </w:r>
      <w:r w:rsidRPr="00A47E8D">
        <w:rPr>
          <w:rFonts w:ascii="Times New Roman" w:eastAsia="Aptos" w:hAnsi="Times New Roman" w:cs="Arial"/>
          <w:b/>
          <w:bCs/>
          <w:kern w:val="0"/>
          <w14:ligatures w14:val="none"/>
        </w:rPr>
        <w:t xml:space="preserve"> </w:t>
      </w:r>
      <w:r w:rsidR="004B622D">
        <w:rPr>
          <w:rFonts w:ascii="Times New Roman" w:eastAsia="Aptos" w:hAnsi="Times New Roman" w:cs="Arial"/>
          <w:b/>
          <w:bCs/>
          <w:kern w:val="0"/>
          <w14:ligatures w14:val="none"/>
        </w:rPr>
        <w:t>2</w:t>
      </w:r>
      <w:r w:rsidR="00493090">
        <w:rPr>
          <w:rFonts w:ascii="Times New Roman" w:eastAsia="Aptos" w:hAnsi="Times New Roman" w:cs="Arial"/>
          <w:b/>
          <w:bCs/>
          <w:kern w:val="0"/>
          <w14:ligatures w14:val="none"/>
        </w:rPr>
        <w:t>2</w:t>
      </w:r>
      <w:r w:rsidR="002B1341">
        <w:rPr>
          <w:rFonts w:ascii="Times New Roman" w:eastAsia="Aptos" w:hAnsi="Times New Roman" w:cs="Arial"/>
          <w:b/>
          <w:bCs/>
          <w:kern w:val="0"/>
          <w14:ligatures w14:val="none"/>
        </w:rPr>
        <w:t xml:space="preserve"> </w:t>
      </w:r>
      <w:r>
        <w:rPr>
          <w:rFonts w:ascii="Times New Roman" w:eastAsia="Aptos" w:hAnsi="Times New Roman" w:cs="Arial"/>
          <w:b/>
          <w:bCs/>
          <w:kern w:val="0"/>
          <w14:ligatures w14:val="none"/>
        </w:rPr>
        <w:t>a </w:t>
      </w:r>
      <w:r w:rsidR="004B622D">
        <w:rPr>
          <w:rFonts w:ascii="Times New Roman" w:eastAsia="Aptos" w:hAnsi="Times New Roman" w:cs="Arial"/>
          <w:b/>
          <w:bCs/>
          <w:kern w:val="0"/>
          <w14:ligatures w14:val="none"/>
        </w:rPr>
        <w:t>2</w:t>
      </w:r>
      <w:r w:rsidR="00493090">
        <w:rPr>
          <w:rFonts w:ascii="Times New Roman" w:eastAsia="Aptos" w:hAnsi="Times New Roman" w:cs="Arial"/>
          <w:b/>
          <w:bCs/>
          <w:kern w:val="0"/>
          <w14:ligatures w14:val="none"/>
        </w:rPr>
        <w:t>3</w:t>
      </w:r>
      <w:r>
        <w:rPr>
          <w:rFonts w:ascii="Times New Roman" w:eastAsia="Aptos" w:hAnsi="Times New Roman" w:cs="Arial"/>
          <w:b/>
          <w:bCs/>
          <w:kern w:val="0"/>
          <w14:ligatures w14:val="none"/>
        </w:rPr>
        <w:tab/>
        <w:t>§ 14h ods. 17</w:t>
      </w:r>
    </w:p>
    <w:p w14:paraId="1179A491" w14:textId="5723CC21" w:rsidR="003B6E0A" w:rsidRPr="00E435EE" w:rsidRDefault="003B6E0A" w:rsidP="003B6E0A">
      <w:pPr>
        <w:spacing w:line="259" w:lineRule="auto"/>
        <w:jc w:val="both"/>
        <w:rPr>
          <w:rFonts w:ascii="Times New Roman" w:eastAsia="Aptos" w:hAnsi="Times New Roman" w:cs="Arial"/>
          <w:kern w:val="0"/>
          <w14:ligatures w14:val="none"/>
        </w:rPr>
      </w:pPr>
      <w:r w:rsidRPr="00CF32A7">
        <w:rPr>
          <w:rFonts w:ascii="Times New Roman" w:eastAsia="Aptos" w:hAnsi="Times New Roman" w:cs="Arial"/>
          <w:kern w:val="0"/>
          <w14:ligatures w14:val="none"/>
        </w:rPr>
        <w:t>Navrhuje sa rozšíriť povinnosť preukazovania splnenia požiadaviek nezávislým a</w:t>
      </w:r>
      <w:r>
        <w:rPr>
          <w:rFonts w:ascii="Times New Roman" w:eastAsia="Aptos" w:hAnsi="Times New Roman" w:cs="Arial"/>
          <w:kern w:val="0"/>
          <w14:ligatures w14:val="none"/>
        </w:rPr>
        <w:t> </w:t>
      </w:r>
      <w:r w:rsidRPr="00CF32A7">
        <w:rPr>
          <w:rFonts w:ascii="Times New Roman" w:eastAsia="Aptos" w:hAnsi="Times New Roman" w:cs="Arial"/>
          <w:kern w:val="0"/>
          <w14:ligatures w14:val="none"/>
        </w:rPr>
        <w:t>transparentným</w:t>
      </w:r>
      <w:r>
        <w:rPr>
          <w:rFonts w:ascii="Times New Roman" w:eastAsia="Aptos" w:hAnsi="Times New Roman" w:cs="Arial"/>
          <w:kern w:val="0"/>
          <w14:ligatures w14:val="none"/>
        </w:rPr>
        <w:t xml:space="preserve"> </w:t>
      </w:r>
      <w:r w:rsidRPr="00CF32A7">
        <w:rPr>
          <w:rFonts w:ascii="Times New Roman" w:eastAsia="Aptos" w:hAnsi="Times New Roman" w:cs="Arial"/>
          <w:kern w:val="0"/>
          <w14:ligatures w14:val="none"/>
        </w:rPr>
        <w:t xml:space="preserve">auditom aj na </w:t>
      </w:r>
      <w:proofErr w:type="spellStart"/>
      <w:r w:rsidRPr="00CF32A7">
        <w:rPr>
          <w:rFonts w:ascii="Times New Roman" w:eastAsia="Aptos" w:hAnsi="Times New Roman" w:cs="Arial"/>
          <w:kern w:val="0"/>
          <w14:ligatures w14:val="none"/>
        </w:rPr>
        <w:t>nízkouhlíkové</w:t>
      </w:r>
      <w:proofErr w:type="spellEnd"/>
      <w:r w:rsidRPr="00CF32A7">
        <w:rPr>
          <w:rFonts w:ascii="Times New Roman" w:eastAsia="Aptos" w:hAnsi="Times New Roman" w:cs="Arial"/>
          <w:kern w:val="0"/>
          <w14:ligatures w14:val="none"/>
        </w:rPr>
        <w:t xml:space="preserve"> palivá. Zároveň sa ustanovuje primerané použitie pravidiel systému hmotnostnej bilancie pri preukazovaní splnenia kritérií </w:t>
      </w:r>
      <w:r w:rsidR="00C0410F">
        <w:rPr>
          <w:rFonts w:ascii="Times New Roman" w:eastAsia="Aptos" w:hAnsi="Times New Roman" w:cs="Arial"/>
          <w:kern w:val="0"/>
          <w14:ligatures w14:val="none"/>
        </w:rPr>
        <w:br/>
      </w:r>
      <w:r w:rsidRPr="00CF32A7">
        <w:rPr>
          <w:rFonts w:ascii="Times New Roman" w:eastAsia="Aptos" w:hAnsi="Times New Roman" w:cs="Arial"/>
          <w:kern w:val="0"/>
          <w14:ligatures w14:val="none"/>
        </w:rPr>
        <w:t xml:space="preserve">pre </w:t>
      </w:r>
      <w:proofErr w:type="spellStart"/>
      <w:r w:rsidRPr="00CF32A7">
        <w:rPr>
          <w:rFonts w:ascii="Times New Roman" w:eastAsia="Aptos" w:hAnsi="Times New Roman" w:cs="Arial"/>
          <w:kern w:val="0"/>
          <w14:ligatures w14:val="none"/>
        </w:rPr>
        <w:t>nízkouhlíkové</w:t>
      </w:r>
      <w:proofErr w:type="spellEnd"/>
      <w:r w:rsidRPr="00CF32A7">
        <w:rPr>
          <w:rFonts w:ascii="Times New Roman" w:eastAsia="Aptos" w:hAnsi="Times New Roman" w:cs="Arial"/>
          <w:kern w:val="0"/>
          <w14:ligatures w14:val="none"/>
        </w:rPr>
        <w:t xml:space="preserve"> palivá. </w:t>
      </w:r>
    </w:p>
    <w:p w14:paraId="02AAF844" w14:textId="57D283D6" w:rsidR="003B6E0A" w:rsidRDefault="003B6E0A" w:rsidP="003B6E0A">
      <w:pPr>
        <w:spacing w:line="259" w:lineRule="auto"/>
        <w:jc w:val="both"/>
        <w:rPr>
          <w:rFonts w:ascii="Times New Roman" w:eastAsia="Aptos" w:hAnsi="Times New Roman" w:cs="Arial"/>
          <w:b/>
          <w:bCs/>
          <w:kern w:val="0"/>
          <w14:ligatures w14:val="none"/>
        </w:rPr>
      </w:pPr>
      <w:r w:rsidRPr="00A47E8D">
        <w:rPr>
          <w:rFonts w:ascii="Times New Roman" w:eastAsia="Aptos" w:hAnsi="Times New Roman" w:cs="Arial"/>
          <w:b/>
          <w:bCs/>
          <w:kern w:val="0"/>
          <w14:ligatures w14:val="none"/>
        </w:rPr>
        <w:t xml:space="preserve">K bodu </w:t>
      </w:r>
      <w:r w:rsidR="004B622D">
        <w:rPr>
          <w:rFonts w:ascii="Times New Roman" w:eastAsia="Aptos" w:hAnsi="Times New Roman" w:cs="Arial"/>
          <w:b/>
          <w:bCs/>
          <w:kern w:val="0"/>
          <w14:ligatures w14:val="none"/>
        </w:rPr>
        <w:t>2</w:t>
      </w:r>
      <w:r w:rsidR="00493090">
        <w:rPr>
          <w:rFonts w:ascii="Times New Roman" w:eastAsia="Aptos" w:hAnsi="Times New Roman" w:cs="Arial"/>
          <w:b/>
          <w:bCs/>
          <w:kern w:val="0"/>
          <w14:ligatures w14:val="none"/>
        </w:rPr>
        <w:t>4</w:t>
      </w:r>
      <w:r w:rsidRPr="00A47E8D">
        <w:rPr>
          <w:rFonts w:ascii="Times New Roman" w:eastAsia="Aptos" w:hAnsi="Times New Roman" w:cs="Arial"/>
          <w:b/>
          <w:bCs/>
          <w:kern w:val="0"/>
          <w14:ligatures w14:val="none"/>
        </w:rPr>
        <w:tab/>
        <w:t>Nadpis § 15a</w:t>
      </w:r>
    </w:p>
    <w:p w14:paraId="7402F4E8" w14:textId="77777777" w:rsidR="003B6E0A" w:rsidRPr="00A47E8D" w:rsidRDefault="003B6E0A" w:rsidP="003B6E0A">
      <w:pPr>
        <w:spacing w:line="259" w:lineRule="auto"/>
        <w:jc w:val="both"/>
        <w:rPr>
          <w:rFonts w:ascii="Times New Roman" w:eastAsia="Aptos" w:hAnsi="Times New Roman" w:cs="Arial"/>
          <w:kern w:val="0"/>
          <w14:ligatures w14:val="none"/>
        </w:rPr>
      </w:pPr>
      <w:r w:rsidRPr="00392BDB">
        <w:rPr>
          <w:rFonts w:ascii="Times New Roman" w:eastAsia="Aptos" w:hAnsi="Times New Roman" w:cs="Arial"/>
          <w:kern w:val="0"/>
          <w14:ligatures w14:val="none"/>
        </w:rPr>
        <w:t>Navrhuje sa úprava nadpisu § 15a s cieľom zosúladiť znenie s vecným rozsahom zákona a</w:t>
      </w:r>
      <w:r>
        <w:rPr>
          <w:rFonts w:ascii="Times New Roman" w:eastAsia="Aptos" w:hAnsi="Times New Roman" w:cs="Arial"/>
          <w:kern w:val="0"/>
          <w14:ligatures w14:val="none"/>
        </w:rPr>
        <w:t> </w:t>
      </w:r>
      <w:r w:rsidRPr="00392BDB">
        <w:rPr>
          <w:rFonts w:ascii="Times New Roman" w:eastAsia="Aptos" w:hAnsi="Times New Roman" w:cs="Arial"/>
          <w:kern w:val="0"/>
          <w14:ligatures w14:val="none"/>
        </w:rPr>
        <w:t>kompetenciami</w:t>
      </w:r>
      <w:r>
        <w:rPr>
          <w:rFonts w:ascii="Times New Roman" w:eastAsia="Aptos" w:hAnsi="Times New Roman" w:cs="Arial"/>
          <w:kern w:val="0"/>
          <w14:ligatures w14:val="none"/>
        </w:rPr>
        <w:t xml:space="preserve"> </w:t>
      </w:r>
      <w:r w:rsidRPr="00392BDB">
        <w:rPr>
          <w:rFonts w:ascii="Times New Roman" w:eastAsia="Aptos" w:hAnsi="Times New Roman" w:cs="Arial"/>
          <w:kern w:val="0"/>
          <w14:ligatures w14:val="none"/>
        </w:rPr>
        <w:t xml:space="preserve">Slovenskej obchodnej inšpekcie. Doplnenie kategórie </w:t>
      </w:r>
      <w:proofErr w:type="spellStart"/>
      <w:r w:rsidRPr="00392BDB">
        <w:rPr>
          <w:rFonts w:ascii="Times New Roman" w:eastAsia="Aptos" w:hAnsi="Times New Roman" w:cs="Arial"/>
          <w:kern w:val="0"/>
          <w14:ligatures w14:val="none"/>
        </w:rPr>
        <w:t>nízkouhlíkových</w:t>
      </w:r>
      <w:proofErr w:type="spellEnd"/>
      <w:r w:rsidRPr="00392BDB">
        <w:rPr>
          <w:rFonts w:ascii="Times New Roman" w:eastAsia="Aptos" w:hAnsi="Times New Roman" w:cs="Arial"/>
          <w:kern w:val="0"/>
          <w14:ligatures w14:val="none"/>
        </w:rPr>
        <w:t xml:space="preserve"> palív do právnej úpravy rozširuje predmet štátneho dozoru aj na túto skupinu palív.</w:t>
      </w:r>
    </w:p>
    <w:p w14:paraId="307A6EEE" w14:textId="4BC4C72F" w:rsidR="003B6E0A"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A86B9D">
        <w:rPr>
          <w:rFonts w:ascii="Times New Roman" w:eastAsia="Yu Gothic Light" w:hAnsi="Times New Roman" w:cs="Times New Roman"/>
          <w:b/>
          <w:color w:val="000000"/>
          <w:kern w:val="0"/>
          <w14:ligatures w14:val="none"/>
        </w:rPr>
        <w:t>K bod</w:t>
      </w:r>
      <w:r>
        <w:rPr>
          <w:rFonts w:ascii="Times New Roman" w:eastAsia="Yu Gothic Light" w:hAnsi="Times New Roman" w:cs="Times New Roman"/>
          <w:b/>
          <w:color w:val="000000"/>
          <w:kern w:val="0"/>
          <w14:ligatures w14:val="none"/>
        </w:rPr>
        <w:t>om</w:t>
      </w:r>
      <w:r w:rsidRPr="00A86B9D">
        <w:rPr>
          <w:rFonts w:ascii="Times New Roman" w:eastAsia="Yu Gothic Light" w:hAnsi="Times New Roman" w:cs="Times New Roman"/>
          <w:b/>
          <w:color w:val="000000"/>
          <w:kern w:val="0"/>
          <w14:ligatures w14:val="none"/>
        </w:rPr>
        <w:t xml:space="preserve"> </w:t>
      </w:r>
      <w:r w:rsidR="004B622D">
        <w:rPr>
          <w:rFonts w:ascii="Times New Roman" w:eastAsia="Yu Gothic Light" w:hAnsi="Times New Roman" w:cs="Times New Roman"/>
          <w:b/>
          <w:color w:val="000000"/>
          <w:kern w:val="0"/>
          <w14:ligatures w14:val="none"/>
        </w:rPr>
        <w:t>2</w:t>
      </w:r>
      <w:r w:rsidR="00493090">
        <w:rPr>
          <w:rFonts w:ascii="Times New Roman" w:eastAsia="Yu Gothic Light" w:hAnsi="Times New Roman" w:cs="Times New Roman"/>
          <w:b/>
          <w:color w:val="000000"/>
          <w:kern w:val="0"/>
          <w14:ligatures w14:val="none"/>
        </w:rPr>
        <w:t>5</w:t>
      </w:r>
      <w:r w:rsidR="004B622D">
        <w:rPr>
          <w:rFonts w:ascii="Times New Roman" w:eastAsia="Yu Gothic Light" w:hAnsi="Times New Roman" w:cs="Times New Roman"/>
          <w:b/>
          <w:color w:val="000000"/>
          <w:kern w:val="0"/>
          <w14:ligatures w14:val="none"/>
        </w:rPr>
        <w:t xml:space="preserve"> </w:t>
      </w:r>
      <w:r>
        <w:rPr>
          <w:rFonts w:ascii="Times New Roman" w:eastAsia="Yu Gothic Light" w:hAnsi="Times New Roman" w:cs="Times New Roman"/>
          <w:b/>
          <w:color w:val="000000"/>
          <w:kern w:val="0"/>
          <w14:ligatures w14:val="none"/>
        </w:rPr>
        <w:t xml:space="preserve">a </w:t>
      </w:r>
      <w:r w:rsidR="004B622D">
        <w:rPr>
          <w:rFonts w:ascii="Times New Roman" w:eastAsia="Yu Gothic Light" w:hAnsi="Times New Roman" w:cs="Times New Roman"/>
          <w:b/>
          <w:color w:val="000000"/>
          <w:kern w:val="0"/>
          <w14:ligatures w14:val="none"/>
        </w:rPr>
        <w:t>2</w:t>
      </w:r>
      <w:r w:rsidR="00493090">
        <w:rPr>
          <w:rFonts w:ascii="Times New Roman" w:eastAsia="Yu Gothic Light" w:hAnsi="Times New Roman" w:cs="Times New Roman"/>
          <w:b/>
          <w:color w:val="000000"/>
          <w:kern w:val="0"/>
          <w14:ligatures w14:val="none"/>
        </w:rPr>
        <w:t>6</w:t>
      </w:r>
      <w:r>
        <w:rPr>
          <w:rFonts w:ascii="Times New Roman" w:eastAsia="Yu Gothic Light" w:hAnsi="Times New Roman" w:cs="Times New Roman"/>
          <w:b/>
          <w:color w:val="000000"/>
          <w:kern w:val="0"/>
          <w14:ligatures w14:val="none"/>
        </w:rPr>
        <w:tab/>
        <w:t xml:space="preserve">§ 16 ods. 1 písm. </w:t>
      </w:r>
      <w:proofErr w:type="spellStart"/>
      <w:r>
        <w:rPr>
          <w:rFonts w:ascii="Times New Roman" w:eastAsia="Yu Gothic Light" w:hAnsi="Times New Roman" w:cs="Times New Roman"/>
          <w:b/>
          <w:color w:val="000000"/>
          <w:kern w:val="0"/>
          <w14:ligatures w14:val="none"/>
        </w:rPr>
        <w:t>ar</w:t>
      </w:r>
      <w:proofErr w:type="spellEnd"/>
      <w:r>
        <w:rPr>
          <w:rFonts w:ascii="Times New Roman" w:eastAsia="Yu Gothic Light" w:hAnsi="Times New Roman" w:cs="Times New Roman"/>
          <w:b/>
          <w:color w:val="000000"/>
          <w:kern w:val="0"/>
          <w14:ligatures w14:val="none"/>
        </w:rPr>
        <w:t>) a ods. 2 písm. a)</w:t>
      </w:r>
    </w:p>
    <w:p w14:paraId="63FE7A99" w14:textId="77777777" w:rsidR="003B6E0A" w:rsidRPr="00A86B9D" w:rsidRDefault="003B6E0A" w:rsidP="003B6E0A">
      <w:pPr>
        <w:keepNext/>
        <w:keepLines/>
        <w:spacing w:before="160" w:after="80" w:line="259" w:lineRule="auto"/>
        <w:jc w:val="both"/>
        <w:outlineLvl w:val="1"/>
        <w:rPr>
          <w:rFonts w:ascii="Times New Roman" w:eastAsia="Yu Gothic Light" w:hAnsi="Times New Roman" w:cs="Times New Roman"/>
          <w:bCs/>
          <w:color w:val="000000"/>
          <w:kern w:val="0"/>
          <w14:ligatures w14:val="none"/>
        </w:rPr>
      </w:pPr>
      <w:r>
        <w:rPr>
          <w:rFonts w:ascii="Times New Roman" w:eastAsia="Yu Gothic Light" w:hAnsi="Times New Roman" w:cs="Times New Roman"/>
          <w:bCs/>
          <w:color w:val="000000"/>
          <w:kern w:val="0"/>
          <w14:ligatures w14:val="none"/>
        </w:rPr>
        <w:t xml:space="preserve">V súvislosti s doplnením výrobcu </w:t>
      </w:r>
      <w:proofErr w:type="spellStart"/>
      <w:r>
        <w:rPr>
          <w:rFonts w:ascii="Times New Roman" w:eastAsia="Yu Gothic Light" w:hAnsi="Times New Roman" w:cs="Times New Roman"/>
          <w:bCs/>
          <w:color w:val="000000"/>
          <w:kern w:val="0"/>
          <w14:ligatures w14:val="none"/>
        </w:rPr>
        <w:t>nízkouhlíkového</w:t>
      </w:r>
      <w:proofErr w:type="spellEnd"/>
      <w:r>
        <w:rPr>
          <w:rFonts w:ascii="Times New Roman" w:eastAsia="Yu Gothic Light" w:hAnsi="Times New Roman" w:cs="Times New Roman"/>
          <w:bCs/>
          <w:color w:val="000000"/>
          <w:kern w:val="0"/>
          <w14:ligatures w14:val="none"/>
        </w:rPr>
        <w:t xml:space="preserve"> plynu a vznikom novoupravených povinností sa </w:t>
      </w:r>
      <w:r w:rsidRPr="00DF5381">
        <w:rPr>
          <w:rFonts w:ascii="Times New Roman" w:eastAsia="Yu Gothic Light" w:hAnsi="Times New Roman" w:cs="Times New Roman"/>
          <w:bCs/>
          <w:color w:val="000000"/>
          <w:kern w:val="0"/>
          <w14:ligatures w14:val="none"/>
        </w:rPr>
        <w:t>navrhujú doplniť správne delikty v prípade porušenia nových povinností.</w:t>
      </w:r>
    </w:p>
    <w:p w14:paraId="17F6A05F" w14:textId="21D83F40" w:rsidR="005E24F3" w:rsidRDefault="005E24F3"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Pr>
          <w:rFonts w:ascii="Times New Roman" w:eastAsia="Yu Gothic Light" w:hAnsi="Times New Roman" w:cs="Times New Roman"/>
          <w:b/>
          <w:color w:val="000000"/>
          <w:kern w:val="0"/>
          <w14:ligatures w14:val="none"/>
        </w:rPr>
        <w:t>K bodu 2</w:t>
      </w:r>
      <w:r w:rsidR="00493090">
        <w:rPr>
          <w:rFonts w:ascii="Times New Roman" w:eastAsia="Yu Gothic Light" w:hAnsi="Times New Roman" w:cs="Times New Roman"/>
          <w:b/>
          <w:color w:val="000000"/>
          <w:kern w:val="0"/>
          <w14:ligatures w14:val="none"/>
        </w:rPr>
        <w:t>7</w:t>
      </w:r>
      <w:r w:rsidR="00473427">
        <w:rPr>
          <w:rFonts w:ascii="Times New Roman" w:eastAsia="Yu Gothic Light" w:hAnsi="Times New Roman" w:cs="Times New Roman"/>
          <w:b/>
          <w:color w:val="000000"/>
          <w:kern w:val="0"/>
          <w14:ligatures w14:val="none"/>
        </w:rPr>
        <w:tab/>
        <w:t>nový § 18p</w:t>
      </w:r>
    </w:p>
    <w:p w14:paraId="1813C3B7" w14:textId="548DD04D" w:rsidR="004870A9" w:rsidRPr="004870A9" w:rsidRDefault="005E24F3" w:rsidP="004870A9">
      <w:pPr>
        <w:keepNext/>
        <w:keepLines/>
        <w:spacing w:before="160" w:after="80" w:line="259" w:lineRule="auto"/>
        <w:jc w:val="both"/>
        <w:outlineLvl w:val="1"/>
        <w:rPr>
          <w:rFonts w:ascii="Times New Roman" w:eastAsia="Yu Gothic Light" w:hAnsi="Times New Roman" w:cs="Times New Roman"/>
          <w:bCs/>
          <w:color w:val="000000"/>
          <w:kern w:val="0"/>
          <w14:ligatures w14:val="none"/>
        </w:rPr>
      </w:pPr>
      <w:r w:rsidRPr="009F6F65">
        <w:rPr>
          <w:rFonts w:ascii="Times New Roman" w:eastAsia="Yu Gothic Light" w:hAnsi="Times New Roman" w:cs="Times New Roman"/>
          <w:bCs/>
          <w:color w:val="000000"/>
          <w:kern w:val="0"/>
          <w14:ligatures w14:val="none"/>
        </w:rPr>
        <w:t>Prechodné</w:t>
      </w:r>
      <w:r w:rsidR="009F6F65">
        <w:rPr>
          <w:rFonts w:ascii="Times New Roman" w:eastAsia="Yu Gothic Light" w:hAnsi="Times New Roman" w:cs="Times New Roman"/>
          <w:bCs/>
          <w:color w:val="000000"/>
          <w:kern w:val="0"/>
          <w14:ligatures w14:val="none"/>
        </w:rPr>
        <w:t xml:space="preserve"> </w:t>
      </w:r>
      <w:r w:rsidR="004870A9" w:rsidRPr="004870A9">
        <w:rPr>
          <w:rFonts w:ascii="Times New Roman" w:eastAsia="Yu Gothic Light" w:hAnsi="Times New Roman" w:cs="Times New Roman"/>
          <w:bCs/>
          <w:color w:val="000000"/>
          <w:kern w:val="0"/>
          <w14:ligatures w14:val="none"/>
        </w:rPr>
        <w:t>ustanovenie má reflektovať navrhované zmeny v zákone o</w:t>
      </w:r>
      <w:r w:rsidR="009F6F65">
        <w:rPr>
          <w:rFonts w:ascii="Times New Roman" w:eastAsia="Yu Gothic Light" w:hAnsi="Times New Roman" w:cs="Times New Roman"/>
          <w:bCs/>
          <w:color w:val="000000"/>
          <w:kern w:val="0"/>
          <w14:ligatures w14:val="none"/>
        </w:rPr>
        <w:t> </w:t>
      </w:r>
      <w:r w:rsidR="004870A9" w:rsidRPr="004870A9">
        <w:rPr>
          <w:rFonts w:ascii="Times New Roman" w:eastAsia="Yu Gothic Light" w:hAnsi="Times New Roman" w:cs="Times New Roman"/>
          <w:bCs/>
          <w:color w:val="000000"/>
          <w:kern w:val="0"/>
          <w14:ligatures w14:val="none"/>
        </w:rPr>
        <w:t>podpore</w:t>
      </w:r>
      <w:r w:rsidR="009F6F65">
        <w:rPr>
          <w:rFonts w:ascii="Times New Roman" w:eastAsia="Yu Gothic Light" w:hAnsi="Times New Roman" w:cs="Times New Roman"/>
          <w:bCs/>
          <w:color w:val="000000"/>
          <w:kern w:val="0"/>
          <w14:ligatures w14:val="none"/>
        </w:rPr>
        <w:t xml:space="preserve"> obnoviteľných zdrojov</w:t>
      </w:r>
      <w:r w:rsidR="004870A9" w:rsidRPr="004870A9">
        <w:rPr>
          <w:rFonts w:ascii="Times New Roman" w:eastAsia="Yu Gothic Light" w:hAnsi="Times New Roman" w:cs="Times New Roman"/>
          <w:bCs/>
          <w:color w:val="000000"/>
          <w:kern w:val="0"/>
          <w14:ligatures w14:val="none"/>
        </w:rPr>
        <w:t>. Navrhovaná právna úprava sa však nemá vzťahovať iba na zariadenie výrobcu elektriny uvedené do prevádzky po 1. januári 2027, ale má sa vzťahovať na všetky zariadenia a to aj tie, ktoré boli do prevádzky uvedené pred 1. januárom 2027. Cieľom navrhovanej právnej úpravy je, aby výrobcovia elektriny, ktorých zariadenie na výrobu elektriny bolo uvedené do prevádzky uvedené pred 1. januárom 2027 nemohli žiadať o prolongáciu podpory a nadobudnúť práva s ňou spojené.</w:t>
      </w:r>
    </w:p>
    <w:p w14:paraId="45E137EF" w14:textId="7437307D" w:rsidR="005E24F3" w:rsidRDefault="005E24F3"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Pr>
          <w:rFonts w:ascii="Times New Roman" w:eastAsia="Yu Gothic Light" w:hAnsi="Times New Roman" w:cs="Times New Roman"/>
          <w:b/>
          <w:color w:val="000000"/>
          <w:kern w:val="0"/>
          <w14:ligatures w14:val="none"/>
        </w:rPr>
        <w:t>K bodu 2</w:t>
      </w:r>
      <w:r w:rsidR="00493090">
        <w:rPr>
          <w:rFonts w:ascii="Times New Roman" w:eastAsia="Yu Gothic Light" w:hAnsi="Times New Roman" w:cs="Times New Roman"/>
          <w:b/>
          <w:color w:val="000000"/>
          <w:kern w:val="0"/>
          <w14:ligatures w14:val="none"/>
        </w:rPr>
        <w:t>8</w:t>
      </w:r>
      <w:r>
        <w:rPr>
          <w:rFonts w:ascii="Times New Roman" w:eastAsia="Yu Gothic Light" w:hAnsi="Times New Roman" w:cs="Times New Roman"/>
          <w:b/>
          <w:color w:val="000000"/>
          <w:kern w:val="0"/>
          <w14:ligatures w14:val="none"/>
        </w:rPr>
        <w:t xml:space="preserve"> </w:t>
      </w:r>
    </w:p>
    <w:p w14:paraId="1024D1C8" w14:textId="77777777" w:rsidR="000147CD" w:rsidRDefault="000147CD" w:rsidP="000147CD">
      <w:pPr>
        <w:spacing w:line="259" w:lineRule="auto"/>
        <w:jc w:val="both"/>
        <w:rPr>
          <w:rFonts w:ascii="Times New Roman" w:eastAsia="Times New Roman" w:hAnsi="Times New Roman" w:cs="Times New Roman"/>
          <w:kern w:val="0"/>
          <w:lang w:eastAsia="sk-SK"/>
          <w14:ligatures w14:val="none"/>
        </w:rPr>
      </w:pPr>
      <w:r>
        <w:rPr>
          <w:rFonts w:ascii="Times New Roman" w:eastAsia="Times New Roman" w:hAnsi="Times New Roman" w:cs="Times New Roman"/>
          <w:kern w:val="0"/>
          <w:lang w:eastAsia="sk-SK"/>
          <w14:ligatures w14:val="none"/>
        </w:rPr>
        <w:t xml:space="preserve">Legislatívno-technické zmeny súvisiace s vypustením </w:t>
      </w:r>
      <w:r w:rsidRPr="003C4BFA">
        <w:rPr>
          <w:rFonts w:ascii="Times New Roman" w:eastAsia="Times New Roman" w:hAnsi="Times New Roman" w:cs="Times New Roman"/>
          <w:kern w:val="0"/>
          <w:lang w:eastAsia="sk-SK"/>
          <w14:ligatures w14:val="none"/>
        </w:rPr>
        <w:t>§</w:t>
      </w:r>
      <w:r>
        <w:rPr>
          <w:rFonts w:ascii="Times New Roman" w:eastAsia="Times New Roman" w:hAnsi="Times New Roman" w:cs="Times New Roman"/>
          <w:kern w:val="0"/>
          <w:lang w:eastAsia="sk-SK"/>
          <w14:ligatures w14:val="none"/>
        </w:rPr>
        <w:t xml:space="preserve"> </w:t>
      </w:r>
      <w:r w:rsidRPr="003C4BFA">
        <w:rPr>
          <w:rFonts w:ascii="Times New Roman" w:eastAsia="Times New Roman" w:hAnsi="Times New Roman" w:cs="Times New Roman"/>
          <w:kern w:val="0"/>
          <w:lang w:eastAsia="sk-SK"/>
          <w14:ligatures w14:val="none"/>
        </w:rPr>
        <w:t>3d</w:t>
      </w:r>
      <w:r>
        <w:rPr>
          <w:rFonts w:ascii="Times New Roman" w:eastAsia="Times New Roman" w:hAnsi="Times New Roman" w:cs="Times New Roman"/>
          <w:kern w:val="0"/>
          <w:lang w:eastAsia="sk-SK"/>
          <w14:ligatures w14:val="none"/>
        </w:rPr>
        <w:t>.</w:t>
      </w:r>
    </w:p>
    <w:p w14:paraId="34B22D21" w14:textId="548FCDB0" w:rsidR="003B6E0A" w:rsidRDefault="003B6E0A" w:rsidP="003B6E0A">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Pr>
          <w:rFonts w:ascii="Times New Roman" w:eastAsia="Yu Gothic Light" w:hAnsi="Times New Roman" w:cs="Times New Roman"/>
          <w:b/>
          <w:color w:val="000000"/>
          <w:kern w:val="0"/>
          <w14:ligatures w14:val="none"/>
        </w:rPr>
        <w:t xml:space="preserve">K bodom </w:t>
      </w:r>
      <w:r w:rsidR="00493090">
        <w:rPr>
          <w:rFonts w:ascii="Times New Roman" w:eastAsia="Yu Gothic Light" w:hAnsi="Times New Roman" w:cs="Times New Roman"/>
          <w:b/>
          <w:color w:val="000000"/>
          <w:kern w:val="0"/>
          <w14:ligatures w14:val="none"/>
        </w:rPr>
        <w:t>29</w:t>
      </w:r>
      <w:r w:rsidR="005E24F3">
        <w:rPr>
          <w:rFonts w:ascii="Times New Roman" w:eastAsia="Yu Gothic Light" w:hAnsi="Times New Roman" w:cs="Times New Roman"/>
          <w:b/>
          <w:color w:val="000000"/>
          <w:kern w:val="0"/>
          <w14:ligatures w14:val="none"/>
        </w:rPr>
        <w:t xml:space="preserve"> </w:t>
      </w:r>
      <w:r>
        <w:rPr>
          <w:rFonts w:ascii="Times New Roman" w:eastAsia="Yu Gothic Light" w:hAnsi="Times New Roman" w:cs="Times New Roman"/>
          <w:b/>
          <w:color w:val="000000"/>
          <w:kern w:val="0"/>
          <w14:ligatures w14:val="none"/>
        </w:rPr>
        <w:t xml:space="preserve">a </w:t>
      </w:r>
      <w:r w:rsidR="005E24F3">
        <w:rPr>
          <w:rFonts w:ascii="Times New Roman" w:eastAsia="Yu Gothic Light" w:hAnsi="Times New Roman" w:cs="Times New Roman"/>
          <w:b/>
          <w:color w:val="000000"/>
          <w:kern w:val="0"/>
          <w14:ligatures w14:val="none"/>
        </w:rPr>
        <w:t>3</w:t>
      </w:r>
      <w:r w:rsidR="00493090">
        <w:rPr>
          <w:rFonts w:ascii="Times New Roman" w:eastAsia="Yu Gothic Light" w:hAnsi="Times New Roman" w:cs="Times New Roman"/>
          <w:b/>
          <w:color w:val="000000"/>
          <w:kern w:val="0"/>
          <w14:ligatures w14:val="none"/>
        </w:rPr>
        <w:t>0</w:t>
      </w:r>
      <w:r>
        <w:rPr>
          <w:rFonts w:ascii="Times New Roman" w:eastAsia="Yu Gothic Light" w:hAnsi="Times New Roman" w:cs="Times New Roman"/>
          <w:b/>
          <w:color w:val="000000"/>
          <w:kern w:val="0"/>
          <w14:ligatures w14:val="none"/>
        </w:rPr>
        <w:tab/>
        <w:t>Príloha č. 2</w:t>
      </w:r>
    </w:p>
    <w:p w14:paraId="327A13E5" w14:textId="77777777" w:rsidR="003B6E0A" w:rsidRDefault="003B6E0A" w:rsidP="003B6E0A">
      <w:pPr>
        <w:jc w:val="both"/>
        <w:rPr>
          <w:rFonts w:ascii="Times New Roman" w:eastAsia="Yu Gothic Light" w:hAnsi="Times New Roman" w:cs="Times New Roman"/>
          <w:bCs/>
          <w:color w:val="000000"/>
          <w:kern w:val="0"/>
          <w14:ligatures w14:val="none"/>
        </w:rPr>
      </w:pPr>
      <w:r w:rsidRPr="00F94C70">
        <w:rPr>
          <w:rFonts w:ascii="Times New Roman" w:eastAsia="Yu Gothic Light" w:hAnsi="Times New Roman" w:cs="Times New Roman"/>
          <w:bCs/>
          <w:color w:val="000000"/>
          <w:kern w:val="0"/>
          <w14:ligatures w14:val="none"/>
        </w:rPr>
        <w:t xml:space="preserve">Z prílohy č. 2 k zákonu č. </w:t>
      </w:r>
      <w:r>
        <w:rPr>
          <w:rFonts w:ascii="Times New Roman" w:eastAsia="Times New Roman" w:hAnsi="Times New Roman" w:cs="Times New Roman"/>
          <w:color w:val="000000"/>
        </w:rPr>
        <w:t xml:space="preserve">309/2009 Z. z. sa </w:t>
      </w:r>
      <w:r w:rsidRPr="00F94C70">
        <w:rPr>
          <w:rFonts w:ascii="Times New Roman" w:eastAsia="Yu Gothic Light" w:hAnsi="Times New Roman" w:cs="Times New Roman"/>
          <w:bCs/>
          <w:color w:val="000000"/>
          <w:kern w:val="0"/>
          <w14:ligatures w14:val="none"/>
        </w:rPr>
        <w:t>v zmysle bodu 62.14. prílohy č. 1 k Legislatívnym pravidlám vlády SR navrhuje vypustenie bodov, v ktorých sa nachádzajú už neúčinné sekundárne právne akty</w:t>
      </w:r>
      <w:r>
        <w:rPr>
          <w:rFonts w:ascii="Times New Roman" w:eastAsia="Yu Gothic Light" w:hAnsi="Times New Roman" w:cs="Times New Roman"/>
          <w:bCs/>
          <w:color w:val="000000"/>
          <w:kern w:val="0"/>
          <w14:ligatures w14:val="none"/>
        </w:rPr>
        <w:t>. Zároveň sa navrhuje doplnenie s</w:t>
      </w:r>
      <w:r w:rsidRPr="002739F4">
        <w:rPr>
          <w:rFonts w:ascii="Times New Roman" w:eastAsia="Yu Gothic Light" w:hAnsi="Times New Roman" w:cs="Times New Roman"/>
          <w:bCs/>
          <w:color w:val="000000"/>
          <w:kern w:val="0"/>
          <w14:ligatures w14:val="none"/>
        </w:rPr>
        <w:t>mernic</w:t>
      </w:r>
      <w:r>
        <w:rPr>
          <w:rFonts w:ascii="Times New Roman" w:eastAsia="Yu Gothic Light" w:hAnsi="Times New Roman" w:cs="Times New Roman"/>
          <w:bCs/>
          <w:color w:val="000000"/>
          <w:kern w:val="0"/>
          <w14:ligatures w14:val="none"/>
        </w:rPr>
        <w:t>e</w:t>
      </w:r>
      <w:r w:rsidRPr="002739F4">
        <w:rPr>
          <w:rFonts w:ascii="Times New Roman" w:eastAsia="Yu Gothic Light" w:hAnsi="Times New Roman" w:cs="Times New Roman"/>
          <w:bCs/>
          <w:color w:val="000000"/>
          <w:kern w:val="0"/>
          <w14:ligatures w14:val="none"/>
        </w:rPr>
        <w:t xml:space="preserve"> Európskeho parlamentu a</w:t>
      </w:r>
      <w:r>
        <w:rPr>
          <w:rFonts w:ascii="Times New Roman" w:eastAsia="Yu Gothic Light" w:hAnsi="Times New Roman" w:cs="Times New Roman"/>
          <w:bCs/>
          <w:color w:val="000000"/>
          <w:kern w:val="0"/>
          <w14:ligatures w14:val="none"/>
        </w:rPr>
        <w:t> </w:t>
      </w:r>
      <w:r w:rsidRPr="002739F4">
        <w:rPr>
          <w:rFonts w:ascii="Times New Roman" w:eastAsia="Yu Gothic Light" w:hAnsi="Times New Roman" w:cs="Times New Roman"/>
          <w:bCs/>
          <w:color w:val="000000"/>
          <w:kern w:val="0"/>
          <w14:ligatures w14:val="none"/>
        </w:rPr>
        <w:t>Rady</w:t>
      </w:r>
      <w:r>
        <w:rPr>
          <w:rFonts w:ascii="Times New Roman" w:eastAsia="Yu Gothic Light" w:hAnsi="Times New Roman" w:cs="Times New Roman"/>
          <w:bCs/>
          <w:color w:val="000000"/>
          <w:kern w:val="0"/>
          <w14:ligatures w14:val="none"/>
        </w:rPr>
        <w:t xml:space="preserve"> </w:t>
      </w:r>
      <w:r w:rsidRPr="002739F4">
        <w:rPr>
          <w:rFonts w:ascii="Times New Roman" w:eastAsia="Yu Gothic Light" w:hAnsi="Times New Roman" w:cs="Times New Roman"/>
          <w:bCs/>
          <w:color w:val="000000"/>
          <w:kern w:val="0"/>
          <w14:ligatures w14:val="none"/>
        </w:rPr>
        <w:t>(EÚ) 2024/1788 z 13. júna 2024</w:t>
      </w:r>
      <w:r w:rsidRPr="00720C58">
        <w:rPr>
          <w:rFonts w:ascii="Times New Roman" w:eastAsia="Yu Gothic Light" w:hAnsi="Times New Roman" w:cs="Times New Roman"/>
          <w:bCs/>
          <w:color w:val="000000"/>
          <w:kern w:val="0"/>
          <w14:ligatures w14:val="none"/>
        </w:rPr>
        <w:t xml:space="preserve"> </w:t>
      </w:r>
      <w:r>
        <w:rPr>
          <w:rFonts w:ascii="Times New Roman" w:eastAsia="Yu Gothic Light" w:hAnsi="Times New Roman" w:cs="Times New Roman"/>
          <w:bCs/>
          <w:color w:val="000000"/>
          <w:kern w:val="0"/>
          <w14:ligatures w14:val="none"/>
        </w:rPr>
        <w:t>do transpozičnej prílohy.</w:t>
      </w:r>
    </w:p>
    <w:p w14:paraId="39446745" w14:textId="4DDD3885"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Čl. </w:t>
      </w:r>
      <w:r w:rsidR="00A05261" w:rsidRPr="00F577C6">
        <w:rPr>
          <w:rFonts w:ascii="Times New Roman" w:eastAsia="Yu Gothic Light" w:hAnsi="Times New Roman" w:cs="Times New Roman"/>
          <w:b/>
          <w:color w:val="000000"/>
          <w:kern w:val="0"/>
          <w14:ligatures w14:val="none"/>
        </w:rPr>
        <w:t>I</w:t>
      </w:r>
      <w:r w:rsidR="00A05261">
        <w:rPr>
          <w:rFonts w:ascii="Times New Roman" w:eastAsia="Yu Gothic Light" w:hAnsi="Times New Roman" w:cs="Times New Roman"/>
          <w:b/>
          <w:color w:val="000000"/>
          <w:kern w:val="0"/>
          <w14:ligatures w14:val="none"/>
        </w:rPr>
        <w:t>V</w:t>
      </w:r>
      <w:r w:rsidR="00A05261"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w:t>
      </w:r>
      <w:proofErr w:type="spellStart"/>
      <w:r w:rsidRPr="00F577C6">
        <w:rPr>
          <w:rFonts w:ascii="Times New Roman" w:eastAsia="Yu Gothic Light" w:hAnsi="Times New Roman" w:cs="Times New Roman"/>
          <w:b/>
          <w:color w:val="000000"/>
          <w:kern w:val="0"/>
          <w14:ligatures w14:val="none"/>
        </w:rPr>
        <w:t>ZoR</w:t>
      </w:r>
      <w:proofErr w:type="spellEnd"/>
      <w:r w:rsidRPr="00F577C6">
        <w:rPr>
          <w:rFonts w:ascii="Times New Roman" w:eastAsia="Yu Gothic Light" w:hAnsi="Times New Roman" w:cs="Times New Roman"/>
          <w:b/>
          <w:color w:val="000000"/>
          <w:kern w:val="0"/>
          <w14:ligatures w14:val="none"/>
        </w:rPr>
        <w:t>)</w:t>
      </w:r>
    </w:p>
    <w:p w14:paraId="2A8454F5" w14:textId="72F561EA" w:rsidR="00106163" w:rsidRPr="00822B82" w:rsidRDefault="00106163"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822B82">
        <w:rPr>
          <w:rFonts w:ascii="Times New Roman" w:eastAsia="Yu Gothic Light" w:hAnsi="Times New Roman" w:cs="Times New Roman"/>
          <w:b/>
          <w:color w:val="000000"/>
          <w:kern w:val="0"/>
          <w14:ligatures w14:val="none"/>
        </w:rPr>
        <w:t>K</w:t>
      </w:r>
      <w:r w:rsidR="00481A5F">
        <w:rPr>
          <w:rFonts w:ascii="Times New Roman" w:eastAsia="Yu Gothic Light" w:hAnsi="Times New Roman" w:cs="Times New Roman"/>
          <w:b/>
          <w:color w:val="000000"/>
          <w:kern w:val="0"/>
          <w14:ligatures w14:val="none"/>
        </w:rPr>
        <w:t> </w:t>
      </w:r>
      <w:r w:rsidRPr="00822B82">
        <w:rPr>
          <w:rFonts w:ascii="Times New Roman" w:eastAsia="Yu Gothic Light" w:hAnsi="Times New Roman" w:cs="Times New Roman"/>
          <w:b/>
          <w:color w:val="000000"/>
          <w:kern w:val="0"/>
          <w14:ligatures w14:val="none"/>
        </w:rPr>
        <w:t>bod</w:t>
      </w:r>
      <w:r w:rsidR="00481A5F">
        <w:rPr>
          <w:rFonts w:ascii="Times New Roman" w:eastAsia="Yu Gothic Light" w:hAnsi="Times New Roman" w:cs="Times New Roman"/>
          <w:b/>
          <w:color w:val="000000"/>
          <w:kern w:val="0"/>
          <w14:ligatures w14:val="none"/>
        </w:rPr>
        <w:t>om 1 a 2</w:t>
      </w:r>
      <w:r w:rsidR="00B72C47" w:rsidRPr="00822B82">
        <w:rPr>
          <w:rFonts w:ascii="Times New Roman" w:eastAsia="Yu Gothic Light" w:hAnsi="Times New Roman" w:cs="Times New Roman"/>
          <w:b/>
          <w:color w:val="000000"/>
          <w:kern w:val="0"/>
          <w14:ligatures w14:val="none"/>
        </w:rPr>
        <w:tab/>
        <w:t>§ 2 písm. c) bod 1</w:t>
      </w:r>
      <w:r w:rsidR="00481A5F">
        <w:rPr>
          <w:rFonts w:ascii="Times New Roman" w:eastAsia="Yu Gothic Light" w:hAnsi="Times New Roman" w:cs="Times New Roman"/>
          <w:b/>
          <w:color w:val="000000"/>
          <w:kern w:val="0"/>
          <w14:ligatures w14:val="none"/>
        </w:rPr>
        <w:t xml:space="preserve"> a 4</w:t>
      </w:r>
    </w:p>
    <w:p w14:paraId="229437A0" w14:textId="4AB25479" w:rsidR="00B72C47" w:rsidRPr="00822B82" w:rsidRDefault="00B72C47" w:rsidP="00F577C6">
      <w:pPr>
        <w:keepNext/>
        <w:keepLines/>
        <w:spacing w:before="160" w:after="80" w:line="259" w:lineRule="auto"/>
        <w:jc w:val="both"/>
        <w:outlineLvl w:val="1"/>
        <w:rPr>
          <w:rFonts w:ascii="Times New Roman" w:eastAsia="Yu Gothic Light" w:hAnsi="Times New Roman" w:cs="Times New Roman"/>
          <w:bCs/>
          <w:color w:val="000000"/>
          <w:kern w:val="0"/>
          <w14:ligatures w14:val="none"/>
        </w:rPr>
      </w:pPr>
      <w:r>
        <w:rPr>
          <w:rFonts w:ascii="Times New Roman" w:eastAsia="Yu Gothic Light" w:hAnsi="Times New Roman" w:cs="Times New Roman"/>
          <w:bCs/>
          <w:color w:val="000000"/>
          <w:kern w:val="0"/>
          <w14:ligatures w14:val="none"/>
        </w:rPr>
        <w:t xml:space="preserve">Navrhuje sa doplnenie </w:t>
      </w:r>
      <w:r w:rsidR="00481A5F">
        <w:rPr>
          <w:rFonts w:ascii="Times New Roman" w:eastAsia="Yu Gothic Light" w:hAnsi="Times New Roman" w:cs="Times New Roman"/>
          <w:bCs/>
          <w:color w:val="000000"/>
          <w:kern w:val="0"/>
          <w14:ligatures w14:val="none"/>
        </w:rPr>
        <w:t xml:space="preserve">v prvom bode </w:t>
      </w:r>
      <w:r>
        <w:rPr>
          <w:rFonts w:ascii="Times New Roman" w:eastAsia="Yu Gothic Light" w:hAnsi="Times New Roman" w:cs="Times New Roman"/>
          <w:bCs/>
          <w:color w:val="000000"/>
          <w:kern w:val="0"/>
          <w14:ligatures w14:val="none"/>
        </w:rPr>
        <w:t>aby regulovanými činnosťami boli aj uskladňovanie elektriny</w:t>
      </w:r>
      <w:r w:rsidR="00481A5F">
        <w:rPr>
          <w:rFonts w:ascii="Times New Roman" w:eastAsia="Yu Gothic Light" w:hAnsi="Times New Roman" w:cs="Times New Roman"/>
          <w:bCs/>
          <w:color w:val="000000"/>
          <w:kern w:val="0"/>
          <w14:ligatures w14:val="none"/>
        </w:rPr>
        <w:t xml:space="preserve"> a agregácia. V štvrtom bode sa navrhuje doplnenie aby regulovanou činnosťou bolo aj skvapalňovanie plynu.</w:t>
      </w:r>
    </w:p>
    <w:p w14:paraId="103A9970" w14:textId="2DDC2406"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481A5F">
        <w:rPr>
          <w:rFonts w:ascii="Times New Roman" w:eastAsia="Yu Gothic Light" w:hAnsi="Times New Roman" w:cs="Times New Roman"/>
          <w:b/>
          <w:color w:val="000000"/>
          <w:kern w:val="0"/>
          <w14:ligatures w14:val="none"/>
        </w:rPr>
        <w:t>3</w:t>
      </w:r>
      <w:r w:rsidRPr="00F577C6">
        <w:rPr>
          <w:rFonts w:ascii="Times New Roman" w:eastAsia="Yu Gothic Light" w:hAnsi="Times New Roman" w:cs="Times New Roman"/>
          <w:b/>
          <w:color w:val="000000"/>
          <w:kern w:val="0"/>
          <w14:ligatures w14:val="none"/>
        </w:rPr>
        <w:tab/>
        <w:t>§ 2 písm. c) nové body 11 až 1</w:t>
      </w:r>
      <w:r w:rsidR="00481A5F">
        <w:rPr>
          <w:rFonts w:ascii="Times New Roman" w:eastAsia="Yu Gothic Light" w:hAnsi="Times New Roman" w:cs="Times New Roman"/>
          <w:b/>
          <w:color w:val="000000"/>
          <w:kern w:val="0"/>
          <w14:ligatures w14:val="none"/>
        </w:rPr>
        <w:t>3</w:t>
      </w:r>
    </w:p>
    <w:p w14:paraId="331D0939" w14:textId="135AF7DD"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Navrhuje sa doplniť definícia regulovan</w:t>
      </w:r>
      <w:r w:rsidR="0088796B">
        <w:rPr>
          <w:rFonts w:ascii="Times New Roman" w:eastAsia="Aptos" w:hAnsi="Times New Roman" w:cs="Times New Roman"/>
          <w:kern w:val="0"/>
          <w14:ligatures w14:val="none"/>
        </w:rPr>
        <w:t>ých</w:t>
      </w:r>
      <w:r w:rsidRPr="00F577C6">
        <w:rPr>
          <w:rFonts w:ascii="Times New Roman" w:eastAsia="Aptos" w:hAnsi="Times New Roman" w:cs="Times New Roman"/>
          <w:kern w:val="0"/>
          <w14:ligatures w14:val="none"/>
        </w:rPr>
        <w:t xml:space="preserve"> činnost</w:t>
      </w:r>
      <w:r w:rsidR="0088796B">
        <w:rPr>
          <w:rFonts w:ascii="Times New Roman" w:eastAsia="Aptos" w:hAnsi="Times New Roman" w:cs="Times New Roman"/>
          <w:kern w:val="0"/>
          <w14:ligatures w14:val="none"/>
        </w:rPr>
        <w:t>í</w:t>
      </w:r>
      <w:r w:rsidRPr="00F577C6">
        <w:rPr>
          <w:rFonts w:ascii="Times New Roman" w:eastAsia="Aptos" w:hAnsi="Times New Roman" w:cs="Times New Roman"/>
          <w:kern w:val="0"/>
          <w14:ligatures w14:val="none"/>
        </w:rPr>
        <w:t xml:space="preserve"> o nové činnosti na trhu s</w:t>
      </w:r>
      <w:r w:rsidR="00481A5F">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vodíko</w:t>
      </w:r>
      <w:r w:rsidR="00481A5F">
        <w:rPr>
          <w:rFonts w:ascii="Times New Roman" w:eastAsia="Aptos" w:hAnsi="Times New Roman" w:cs="Times New Roman"/>
          <w:kern w:val="0"/>
          <w14:ligatures w14:val="none"/>
        </w:rPr>
        <w:t xml:space="preserve">m </w:t>
      </w:r>
      <w:r w:rsidR="00C0410F">
        <w:rPr>
          <w:rFonts w:ascii="Times New Roman" w:eastAsia="Aptos" w:hAnsi="Times New Roman" w:cs="Times New Roman"/>
          <w:kern w:val="0"/>
          <w14:ligatures w14:val="none"/>
        </w:rPr>
        <w:br/>
      </w:r>
      <w:r w:rsidR="00481A5F">
        <w:rPr>
          <w:rFonts w:ascii="Times New Roman" w:eastAsia="Aptos" w:hAnsi="Times New Roman" w:cs="Times New Roman"/>
          <w:kern w:val="0"/>
          <w14:ligatures w14:val="none"/>
        </w:rPr>
        <w:t>ako aj výkon činnosti organizátora zdieľania.</w:t>
      </w:r>
      <w:r w:rsidRPr="00F577C6">
        <w:rPr>
          <w:rFonts w:ascii="Times New Roman" w:eastAsia="Aptos" w:hAnsi="Times New Roman" w:cs="Times New Roman"/>
          <w:kern w:val="0"/>
          <w14:ligatures w14:val="none"/>
        </w:rPr>
        <w:t xml:space="preserve"> </w:t>
      </w:r>
    </w:p>
    <w:p w14:paraId="7BF797A3" w14:textId="696C0D24"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481A5F">
        <w:rPr>
          <w:rFonts w:ascii="Times New Roman" w:eastAsia="Yu Gothic Light" w:hAnsi="Times New Roman" w:cs="Times New Roman"/>
          <w:b/>
          <w:color w:val="000000"/>
          <w:kern w:val="0"/>
          <w14:ligatures w14:val="none"/>
        </w:rPr>
        <w:t xml:space="preserve">4 až </w:t>
      </w:r>
      <w:r w:rsidR="003B1E30">
        <w:rPr>
          <w:rFonts w:ascii="Times New Roman" w:eastAsia="Yu Gothic Light" w:hAnsi="Times New Roman" w:cs="Times New Roman"/>
          <w:b/>
          <w:color w:val="000000"/>
          <w:kern w:val="0"/>
          <w14:ligatures w14:val="none"/>
        </w:rPr>
        <w:t>8</w:t>
      </w:r>
      <w:r w:rsidRPr="00F577C6">
        <w:rPr>
          <w:rFonts w:ascii="Times New Roman" w:eastAsia="Yu Gothic Light" w:hAnsi="Times New Roman" w:cs="Times New Roman"/>
          <w:b/>
          <w:color w:val="000000"/>
          <w:kern w:val="0"/>
          <w14:ligatures w14:val="none"/>
        </w:rPr>
        <w:tab/>
        <w:t xml:space="preserve">§ 4 </w:t>
      </w:r>
    </w:p>
    <w:p w14:paraId="64813070"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 príslušných úloh úradu sa dopĺňajú činnosti súvisiace s rozvojom trhu s vodíkom. </w:t>
      </w:r>
    </w:p>
    <w:p w14:paraId="4B2C2C00" w14:textId="1BE425BB"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lastRenderedPageBreak/>
        <w:t xml:space="preserve">K bodom </w:t>
      </w:r>
      <w:r w:rsidR="003B1E30">
        <w:rPr>
          <w:rFonts w:ascii="Times New Roman" w:eastAsia="Yu Gothic Light" w:hAnsi="Times New Roman" w:cs="Times New Roman"/>
          <w:b/>
          <w:color w:val="000000"/>
          <w:kern w:val="0"/>
          <w14:ligatures w14:val="none"/>
        </w:rPr>
        <w:t>9</w:t>
      </w:r>
      <w:r w:rsidRPr="00F577C6">
        <w:rPr>
          <w:rFonts w:ascii="Times New Roman" w:eastAsia="Yu Gothic Light" w:hAnsi="Times New Roman" w:cs="Times New Roman"/>
          <w:b/>
          <w:color w:val="000000"/>
          <w:kern w:val="0"/>
          <w14:ligatures w14:val="none"/>
        </w:rPr>
        <w:t xml:space="preserve"> </w:t>
      </w:r>
      <w:r w:rsidR="00597918">
        <w:rPr>
          <w:rFonts w:ascii="Times New Roman" w:eastAsia="Yu Gothic Light" w:hAnsi="Times New Roman" w:cs="Times New Roman"/>
          <w:b/>
          <w:color w:val="000000"/>
          <w:kern w:val="0"/>
          <w14:ligatures w14:val="none"/>
        </w:rPr>
        <w:t>až 14</w:t>
      </w:r>
      <w:r w:rsidR="00EF2831">
        <w:rPr>
          <w:rFonts w:ascii="Times New Roman" w:eastAsia="Yu Gothic Light" w:hAnsi="Times New Roman" w:cs="Times New Roman"/>
          <w:b/>
          <w:color w:val="000000"/>
          <w:kern w:val="0"/>
          <w14:ligatures w14:val="none"/>
        </w:rPr>
        <w:t>,</w:t>
      </w:r>
      <w:r w:rsidR="00597918">
        <w:rPr>
          <w:rFonts w:ascii="Times New Roman" w:eastAsia="Yu Gothic Light" w:hAnsi="Times New Roman" w:cs="Times New Roman"/>
          <w:b/>
          <w:color w:val="000000"/>
          <w:kern w:val="0"/>
          <w14:ligatures w14:val="none"/>
        </w:rPr>
        <w:t>16 až</w:t>
      </w:r>
      <w:r w:rsidRPr="00F577C6">
        <w:rPr>
          <w:rFonts w:ascii="Times New Roman" w:eastAsia="Yu Gothic Light" w:hAnsi="Times New Roman" w:cs="Times New Roman"/>
          <w:b/>
          <w:color w:val="000000"/>
          <w:kern w:val="0"/>
          <w14:ligatures w14:val="none"/>
        </w:rPr>
        <w:t xml:space="preserve"> </w:t>
      </w:r>
      <w:r w:rsidR="00EF2831" w:rsidRPr="00F577C6">
        <w:rPr>
          <w:rFonts w:ascii="Times New Roman" w:eastAsia="Yu Gothic Light" w:hAnsi="Times New Roman" w:cs="Times New Roman"/>
          <w:b/>
          <w:color w:val="000000"/>
          <w:kern w:val="0"/>
          <w14:ligatures w14:val="none"/>
        </w:rPr>
        <w:t>3</w:t>
      </w:r>
      <w:r w:rsidR="00EF2831">
        <w:rPr>
          <w:rFonts w:ascii="Times New Roman" w:eastAsia="Yu Gothic Light" w:hAnsi="Times New Roman" w:cs="Times New Roman"/>
          <w:b/>
          <w:color w:val="000000"/>
          <w:kern w:val="0"/>
          <w14:ligatures w14:val="none"/>
        </w:rPr>
        <w:t>3 a 35</w:t>
      </w:r>
      <w:r w:rsidRPr="00F577C6">
        <w:rPr>
          <w:rFonts w:ascii="Times New Roman" w:eastAsia="Yu Gothic Light" w:hAnsi="Times New Roman" w:cs="Times New Roman"/>
          <w:b/>
          <w:color w:val="000000"/>
          <w:kern w:val="0"/>
          <w14:ligatures w14:val="none"/>
        </w:rPr>
        <w:tab/>
      </w:r>
      <w:r w:rsidR="00597918">
        <w:rPr>
          <w:rFonts w:ascii="Times New Roman" w:eastAsia="Yu Gothic Light" w:hAnsi="Times New Roman" w:cs="Times New Roman"/>
          <w:b/>
          <w:color w:val="000000"/>
          <w:kern w:val="0"/>
          <w14:ligatures w14:val="none"/>
        </w:rPr>
        <w:tab/>
      </w:r>
      <w:r w:rsidRPr="00F577C6">
        <w:rPr>
          <w:rFonts w:ascii="Times New Roman" w:eastAsia="Yu Gothic Light" w:hAnsi="Times New Roman" w:cs="Times New Roman"/>
          <w:b/>
          <w:color w:val="000000"/>
          <w:kern w:val="0"/>
          <w14:ligatures w14:val="none"/>
        </w:rPr>
        <w:t xml:space="preserve">§ 9 až § 11 </w:t>
      </w:r>
    </w:p>
    <w:p w14:paraId="78A0EABE"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Zavádzajú sa nové právomoci v rámci pôsobnosti ÚRSO súvisiace s rozvojom trhu s vodíkom a so zmenami na trhu s plynom v súvislosti s transpozíciou smernice o vnútornom trhu s plynom. Transpozičné ustanovenie k čl. 78 smernice o vnútornom trhu s vodíkom. </w:t>
      </w:r>
    </w:p>
    <w:p w14:paraId="4AB91A94" w14:textId="67003704" w:rsidR="00EF2831" w:rsidRPr="0066237F" w:rsidRDefault="00EF2831"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bodu 34</w:t>
      </w:r>
      <w:r w:rsidRPr="0066237F">
        <w:rPr>
          <w:rFonts w:ascii="Times New Roman" w:eastAsia="Aptos" w:hAnsi="Times New Roman" w:cs="Times New Roman"/>
          <w:b/>
          <w:bCs/>
          <w:kern w:val="0"/>
          <w14:ligatures w14:val="none"/>
        </w:rPr>
        <w:tab/>
        <w:t>§ 11 ods. 2 písm. g)</w:t>
      </w:r>
    </w:p>
    <w:p w14:paraId="7FABB9E0" w14:textId="2573B275" w:rsidR="00EF2831" w:rsidRDefault="00E60EE3"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Navrhovaná úprava s</w:t>
      </w:r>
      <w:r w:rsidR="003213C2" w:rsidRPr="003213C2">
        <w:rPr>
          <w:rFonts w:ascii="Times New Roman" w:eastAsia="Aptos" w:hAnsi="Times New Roman" w:cs="Times New Roman"/>
          <w:kern w:val="0"/>
          <w14:ligatures w14:val="none"/>
        </w:rPr>
        <w:t>úvisí s § 11b zákona č. 309/2009 Z. z.</w:t>
      </w:r>
      <w:r w:rsidR="003213C2">
        <w:rPr>
          <w:rFonts w:ascii="Times New Roman" w:eastAsia="Aptos" w:hAnsi="Times New Roman" w:cs="Times New Roman"/>
          <w:kern w:val="0"/>
          <w14:ligatures w14:val="none"/>
        </w:rPr>
        <w:t xml:space="preserve">, </w:t>
      </w:r>
      <w:r w:rsidR="003213C2" w:rsidRPr="003213C2">
        <w:rPr>
          <w:rFonts w:ascii="Times New Roman" w:eastAsia="Aptos" w:hAnsi="Times New Roman" w:cs="Times New Roman"/>
          <w:kern w:val="0"/>
          <w14:ligatures w14:val="none"/>
        </w:rPr>
        <w:t xml:space="preserve">podľa ktorého cenovej regulácii podlieha poskytovanie služieb súvisiacich s prevádzkou obnoviteľných plynov a po novelizácii aj </w:t>
      </w:r>
      <w:proofErr w:type="spellStart"/>
      <w:r w:rsidR="003213C2" w:rsidRPr="003213C2">
        <w:rPr>
          <w:rFonts w:ascii="Times New Roman" w:eastAsia="Aptos" w:hAnsi="Times New Roman" w:cs="Times New Roman"/>
          <w:kern w:val="0"/>
          <w14:ligatures w14:val="none"/>
        </w:rPr>
        <w:t>nízkouhlíkových</w:t>
      </w:r>
      <w:proofErr w:type="spellEnd"/>
      <w:r w:rsidR="003213C2" w:rsidRPr="003213C2">
        <w:rPr>
          <w:rFonts w:ascii="Times New Roman" w:eastAsia="Aptos" w:hAnsi="Times New Roman" w:cs="Times New Roman"/>
          <w:kern w:val="0"/>
          <w14:ligatures w14:val="none"/>
        </w:rPr>
        <w:t xml:space="preserve"> </w:t>
      </w:r>
      <w:r w:rsidR="003213C2">
        <w:rPr>
          <w:rFonts w:ascii="Times New Roman" w:eastAsia="Aptos" w:hAnsi="Times New Roman" w:cs="Times New Roman"/>
          <w:kern w:val="0"/>
          <w14:ligatures w14:val="none"/>
        </w:rPr>
        <w:t>plynov.</w:t>
      </w:r>
    </w:p>
    <w:p w14:paraId="7B943C19" w14:textId="7DAB832B" w:rsidR="00597918" w:rsidRDefault="00597918" w:rsidP="00F577C6">
      <w:pPr>
        <w:spacing w:line="259" w:lineRule="auto"/>
        <w:jc w:val="both"/>
        <w:rPr>
          <w:rFonts w:ascii="Times New Roman" w:eastAsia="Aptos" w:hAnsi="Times New Roman" w:cs="Times New Roman"/>
          <w:b/>
          <w:bCs/>
          <w:kern w:val="0"/>
          <w14:ligatures w14:val="none"/>
        </w:rPr>
      </w:pPr>
      <w:r>
        <w:rPr>
          <w:rFonts w:ascii="Times New Roman" w:eastAsia="Aptos" w:hAnsi="Times New Roman" w:cs="Times New Roman"/>
          <w:b/>
          <w:bCs/>
          <w:kern w:val="0"/>
          <w14:ligatures w14:val="none"/>
        </w:rPr>
        <w:t>K bodu 15</w:t>
      </w:r>
      <w:r>
        <w:rPr>
          <w:rFonts w:ascii="Times New Roman" w:eastAsia="Aptos" w:hAnsi="Times New Roman" w:cs="Times New Roman"/>
          <w:b/>
          <w:bCs/>
          <w:kern w:val="0"/>
          <w14:ligatures w14:val="none"/>
        </w:rPr>
        <w:tab/>
        <w:t>Poznámka pod čiarou k odkazu 17d</w:t>
      </w:r>
    </w:p>
    <w:p w14:paraId="054A3497" w14:textId="6F649AED" w:rsidR="00A4685D" w:rsidRPr="0058756E" w:rsidRDefault="0058756E" w:rsidP="00F577C6">
      <w:pPr>
        <w:spacing w:line="259" w:lineRule="auto"/>
        <w:jc w:val="both"/>
        <w:rPr>
          <w:rFonts w:ascii="Times New Roman" w:eastAsia="Aptos" w:hAnsi="Times New Roman" w:cs="Times New Roman"/>
          <w:kern w:val="0"/>
          <w14:ligatures w14:val="none"/>
        </w:rPr>
      </w:pPr>
      <w:r w:rsidRPr="00D6005A">
        <w:rPr>
          <w:rFonts w:ascii="Times New Roman" w:eastAsia="Aptos" w:hAnsi="Times New Roman" w:cs="Times New Roman"/>
          <w:kern w:val="0"/>
          <w14:ligatures w14:val="none"/>
        </w:rPr>
        <w:t>Navrhuje sa aktualizácia poznámky pod čiarou k odkazu 17d) v zákone č. 250/2012 Z. z.</w:t>
      </w:r>
      <w:r w:rsidR="00C0410F">
        <w:rPr>
          <w:rFonts w:ascii="Times New Roman" w:eastAsia="Aptos" w:hAnsi="Times New Roman" w:cs="Times New Roman"/>
          <w:kern w:val="0"/>
          <w14:ligatures w14:val="none"/>
        </w:rPr>
        <w:br/>
      </w:r>
      <w:r w:rsidRPr="00D6005A">
        <w:rPr>
          <w:rFonts w:ascii="Times New Roman" w:eastAsia="Aptos" w:hAnsi="Times New Roman" w:cs="Times New Roman"/>
          <w:kern w:val="0"/>
          <w14:ligatures w14:val="none"/>
        </w:rPr>
        <w:t xml:space="preserve"> o regulácií v sieťových odvetviach, z dôvodu prijatia </w:t>
      </w:r>
      <w:r w:rsidR="00FE6264">
        <w:rPr>
          <w:rFonts w:ascii="Times New Roman" w:eastAsia="Aptos" w:hAnsi="Times New Roman" w:cs="Times New Roman"/>
          <w:kern w:val="0"/>
          <w14:ligatures w14:val="none"/>
        </w:rPr>
        <w:t>v</w:t>
      </w:r>
      <w:r w:rsidR="00FE6264" w:rsidRPr="00FE6264">
        <w:rPr>
          <w:rFonts w:ascii="Times New Roman" w:eastAsia="Aptos" w:hAnsi="Times New Roman" w:cs="Times New Roman"/>
          <w:kern w:val="0"/>
          <w14:ligatures w14:val="none"/>
        </w:rPr>
        <w:t>ykonávacie</w:t>
      </w:r>
      <w:r w:rsidR="00FE6264">
        <w:rPr>
          <w:rFonts w:ascii="Times New Roman" w:eastAsia="Aptos" w:hAnsi="Times New Roman" w:cs="Times New Roman"/>
          <w:kern w:val="0"/>
          <w14:ligatures w14:val="none"/>
        </w:rPr>
        <w:t>ho</w:t>
      </w:r>
      <w:r w:rsidR="00FE6264" w:rsidRPr="00FE6264">
        <w:rPr>
          <w:rFonts w:ascii="Times New Roman" w:eastAsia="Aptos" w:hAnsi="Times New Roman" w:cs="Times New Roman"/>
          <w:kern w:val="0"/>
          <w14:ligatures w14:val="none"/>
        </w:rPr>
        <w:t xml:space="preserve"> nariadeni</w:t>
      </w:r>
      <w:r w:rsidR="00FE6264">
        <w:rPr>
          <w:rFonts w:ascii="Times New Roman" w:eastAsia="Aptos" w:hAnsi="Times New Roman" w:cs="Times New Roman"/>
          <w:kern w:val="0"/>
          <w14:ligatures w14:val="none"/>
        </w:rPr>
        <w:t>a</w:t>
      </w:r>
      <w:r w:rsidR="00FE6264" w:rsidRPr="00FE6264">
        <w:rPr>
          <w:rFonts w:ascii="Times New Roman" w:eastAsia="Aptos" w:hAnsi="Times New Roman" w:cs="Times New Roman"/>
          <w:kern w:val="0"/>
          <w14:ligatures w14:val="none"/>
        </w:rPr>
        <w:t xml:space="preserve"> Komisie (EÚ) 2026/855 zo 14. apríla 2026 o požiadavkách </w:t>
      </w:r>
      <w:proofErr w:type="spellStart"/>
      <w:r w:rsidR="00FE6264" w:rsidRPr="00FE6264">
        <w:rPr>
          <w:rFonts w:ascii="Times New Roman" w:eastAsia="Aptos" w:hAnsi="Times New Roman" w:cs="Times New Roman"/>
          <w:kern w:val="0"/>
          <w14:ligatures w14:val="none"/>
        </w:rPr>
        <w:t>interoperability</w:t>
      </w:r>
      <w:proofErr w:type="spellEnd"/>
      <w:r w:rsidR="00FE6264" w:rsidRPr="00FE6264">
        <w:rPr>
          <w:rFonts w:ascii="Times New Roman" w:eastAsia="Aptos" w:hAnsi="Times New Roman" w:cs="Times New Roman"/>
          <w:kern w:val="0"/>
          <w14:ligatures w14:val="none"/>
        </w:rPr>
        <w:t xml:space="preserve"> a nediskriminačných </w:t>
      </w:r>
      <w:r w:rsidR="00C0410F">
        <w:rPr>
          <w:rFonts w:ascii="Times New Roman" w:eastAsia="Aptos" w:hAnsi="Times New Roman" w:cs="Times New Roman"/>
          <w:kern w:val="0"/>
          <w14:ligatures w14:val="none"/>
        </w:rPr>
        <w:br/>
      </w:r>
      <w:r w:rsidR="00FE6264" w:rsidRPr="00FE6264">
        <w:rPr>
          <w:rFonts w:ascii="Times New Roman" w:eastAsia="Aptos" w:hAnsi="Times New Roman" w:cs="Times New Roman"/>
          <w:kern w:val="0"/>
          <w14:ligatures w14:val="none"/>
        </w:rPr>
        <w:t>a transparentných postupoch prístupu k údajom potrebným na zmenu dodávateľa zo strany odberateľa (Ú. v. EÚ L, 2026/855, 16.4.2026)</w:t>
      </w:r>
      <w:r w:rsidRPr="00D6005A">
        <w:rPr>
          <w:rFonts w:ascii="Times New Roman" w:eastAsia="Aptos" w:hAnsi="Times New Roman" w:cs="Times New Roman"/>
          <w:kern w:val="0"/>
          <w14:ligatures w14:val="none"/>
        </w:rPr>
        <w:t xml:space="preserve">, ktoré svojimi technickými požiadavkami priamo nadväzuje na </w:t>
      </w:r>
      <w:r w:rsidR="00FE6264" w:rsidRPr="00FE6264">
        <w:rPr>
          <w:rFonts w:ascii="Times New Roman" w:eastAsia="Aptos" w:hAnsi="Times New Roman" w:cs="Times New Roman"/>
          <w:kern w:val="0"/>
          <w14:ligatures w14:val="none"/>
        </w:rPr>
        <w:t xml:space="preserve">vykonávacie nariadenie Komisie (EÚ) 2023/1162 zo 6. júna 2023 o požiadavkách </w:t>
      </w:r>
      <w:proofErr w:type="spellStart"/>
      <w:r w:rsidR="00FE6264" w:rsidRPr="00FE6264">
        <w:rPr>
          <w:rFonts w:ascii="Times New Roman" w:eastAsia="Aptos" w:hAnsi="Times New Roman" w:cs="Times New Roman"/>
          <w:kern w:val="0"/>
          <w14:ligatures w14:val="none"/>
        </w:rPr>
        <w:t>interoperability</w:t>
      </w:r>
      <w:proofErr w:type="spellEnd"/>
      <w:r w:rsidR="00FE6264" w:rsidRPr="00FE6264">
        <w:rPr>
          <w:rFonts w:ascii="Times New Roman" w:eastAsia="Aptos" w:hAnsi="Times New Roman" w:cs="Times New Roman"/>
          <w:kern w:val="0"/>
          <w14:ligatures w14:val="none"/>
        </w:rPr>
        <w:t xml:space="preserve"> a nediskriminačných a transparentných postupoch prístupu k údajom z merania a o spotrebe (Ú. v. EÚ L 154, 15.6.2023)</w:t>
      </w:r>
      <w:r w:rsidRPr="00D6005A">
        <w:rPr>
          <w:rFonts w:ascii="Times New Roman" w:eastAsia="Aptos" w:hAnsi="Times New Roman" w:cs="Times New Roman"/>
          <w:kern w:val="0"/>
          <w14:ligatures w14:val="none"/>
        </w:rPr>
        <w:t>.</w:t>
      </w:r>
    </w:p>
    <w:p w14:paraId="505A66B2" w14:textId="40509BE2"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D33E06" w:rsidRPr="00F577C6">
        <w:rPr>
          <w:rFonts w:ascii="Times New Roman" w:eastAsia="Yu Gothic Light" w:hAnsi="Times New Roman" w:cs="Times New Roman"/>
          <w:b/>
          <w:color w:val="000000"/>
          <w:kern w:val="0"/>
          <w14:ligatures w14:val="none"/>
        </w:rPr>
        <w:t>3</w:t>
      </w:r>
      <w:r w:rsidR="00D33E06">
        <w:rPr>
          <w:rFonts w:ascii="Times New Roman" w:eastAsia="Yu Gothic Light" w:hAnsi="Times New Roman" w:cs="Times New Roman"/>
          <w:b/>
          <w:color w:val="000000"/>
          <w:kern w:val="0"/>
          <w14:ligatures w14:val="none"/>
        </w:rPr>
        <w:t>6</w:t>
      </w:r>
      <w:r w:rsidR="00D33E06"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D33E06">
        <w:rPr>
          <w:rFonts w:ascii="Times New Roman" w:eastAsia="Yu Gothic Light" w:hAnsi="Times New Roman" w:cs="Times New Roman"/>
          <w:b/>
          <w:color w:val="000000"/>
          <w:kern w:val="0"/>
          <w14:ligatures w14:val="none"/>
        </w:rPr>
        <w:t>41</w:t>
      </w:r>
      <w:r w:rsidRPr="00F577C6">
        <w:rPr>
          <w:rFonts w:ascii="Times New Roman" w:eastAsia="Yu Gothic Light" w:hAnsi="Times New Roman" w:cs="Times New Roman"/>
          <w:b/>
          <w:color w:val="000000"/>
          <w:kern w:val="0"/>
          <w14:ligatures w14:val="none"/>
        </w:rPr>
        <w:tab/>
        <w:t>§ 13</w:t>
      </w:r>
    </w:p>
    <w:p w14:paraId="37229541"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 spôsobu vecnej regulácie sa dopĺňa aj regulácia v oblasti trhu s vodíkom, ktorú bude ÚRSO vykonávať.  </w:t>
      </w:r>
    </w:p>
    <w:p w14:paraId="44C4A93E" w14:textId="0F20935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D33E06">
        <w:rPr>
          <w:rFonts w:ascii="Times New Roman" w:eastAsia="Yu Gothic Light" w:hAnsi="Times New Roman" w:cs="Times New Roman"/>
          <w:b/>
          <w:color w:val="000000"/>
          <w:kern w:val="0"/>
          <w14:ligatures w14:val="none"/>
        </w:rPr>
        <w:t>42</w:t>
      </w:r>
      <w:r w:rsidRPr="00F577C6">
        <w:rPr>
          <w:rFonts w:ascii="Times New Roman" w:eastAsia="Yu Gothic Light" w:hAnsi="Times New Roman" w:cs="Times New Roman"/>
          <w:b/>
          <w:color w:val="000000"/>
          <w:kern w:val="0"/>
          <w14:ligatures w14:val="none"/>
        </w:rPr>
        <w:tab/>
        <w:t>§ 15 ods. 6</w:t>
      </w:r>
      <w:r w:rsidR="00D33E06">
        <w:rPr>
          <w:rFonts w:ascii="Times New Roman" w:eastAsia="Yu Gothic Light" w:hAnsi="Times New Roman" w:cs="Times New Roman"/>
          <w:b/>
          <w:color w:val="000000"/>
          <w:kern w:val="0"/>
          <w14:ligatures w14:val="none"/>
        </w:rPr>
        <w:t xml:space="preserve"> druhá veta</w:t>
      </w:r>
    </w:p>
    <w:p w14:paraId="479D8611" w14:textId="01986E23"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Navrhuje sa doplniť úprava predkladania prevádzkových poriadkov dotknutých subjektov</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 na trhu s vodíkom úradu na schválenie. </w:t>
      </w:r>
    </w:p>
    <w:p w14:paraId="012D0C27" w14:textId="61A2F381"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D33E06" w:rsidRPr="00F577C6">
        <w:rPr>
          <w:rFonts w:ascii="Times New Roman" w:eastAsia="Yu Gothic Light" w:hAnsi="Times New Roman" w:cs="Times New Roman"/>
          <w:b/>
          <w:color w:val="000000"/>
          <w:kern w:val="0"/>
          <w14:ligatures w14:val="none"/>
        </w:rPr>
        <w:t>4</w:t>
      </w:r>
      <w:r w:rsidR="00D33E06">
        <w:rPr>
          <w:rFonts w:ascii="Times New Roman" w:eastAsia="Yu Gothic Light" w:hAnsi="Times New Roman" w:cs="Times New Roman"/>
          <w:b/>
          <w:color w:val="000000"/>
          <w:kern w:val="0"/>
          <w14:ligatures w14:val="none"/>
        </w:rPr>
        <w:t>3</w:t>
      </w:r>
      <w:r w:rsidRPr="00F577C6">
        <w:rPr>
          <w:rFonts w:ascii="Times New Roman" w:eastAsia="Yu Gothic Light" w:hAnsi="Times New Roman" w:cs="Times New Roman"/>
          <w:b/>
          <w:color w:val="000000"/>
          <w:kern w:val="0"/>
          <w14:ligatures w14:val="none"/>
        </w:rPr>
        <w:tab/>
        <w:t>§ 16a</w:t>
      </w:r>
      <w:r w:rsidR="00D33E06">
        <w:rPr>
          <w:rFonts w:ascii="Times New Roman" w:eastAsia="Yu Gothic Light" w:hAnsi="Times New Roman" w:cs="Times New Roman"/>
          <w:b/>
          <w:color w:val="000000"/>
          <w:kern w:val="0"/>
          <w14:ligatures w14:val="none"/>
        </w:rPr>
        <w:t xml:space="preserve"> ods. 1, 2 a 6</w:t>
      </w:r>
    </w:p>
    <w:p w14:paraId="3837DCB4" w14:textId="43647E65"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Transpozícia čl. 5 smernice o vnútornom trhu s </w:t>
      </w:r>
      <w:r w:rsidR="00101E1A">
        <w:rPr>
          <w:rFonts w:ascii="Times New Roman" w:eastAsia="Aptos" w:hAnsi="Times New Roman" w:cs="Times New Roman"/>
          <w:kern w:val="0"/>
          <w14:ligatures w14:val="none"/>
        </w:rPr>
        <w:t>plynom</w:t>
      </w:r>
      <w:r w:rsidRPr="00F577C6">
        <w:rPr>
          <w:rFonts w:ascii="Times New Roman" w:eastAsia="Aptos" w:hAnsi="Times New Roman" w:cs="Times New Roman"/>
          <w:kern w:val="0"/>
          <w14:ligatures w14:val="none"/>
        </w:rPr>
        <w:t>.</w:t>
      </w:r>
    </w:p>
    <w:p w14:paraId="521AC97F" w14:textId="0C333A02"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D33E06" w:rsidRPr="00F577C6">
        <w:rPr>
          <w:rFonts w:ascii="Times New Roman" w:eastAsia="Yu Gothic Light" w:hAnsi="Times New Roman" w:cs="Times New Roman"/>
          <w:b/>
          <w:color w:val="000000"/>
          <w:kern w:val="0"/>
          <w14:ligatures w14:val="none"/>
        </w:rPr>
        <w:t>4</w:t>
      </w:r>
      <w:r w:rsidR="00D33E06">
        <w:rPr>
          <w:rFonts w:ascii="Times New Roman" w:eastAsia="Yu Gothic Light" w:hAnsi="Times New Roman" w:cs="Times New Roman"/>
          <w:b/>
          <w:color w:val="000000"/>
          <w:kern w:val="0"/>
          <w14:ligatures w14:val="none"/>
        </w:rPr>
        <w:t>4</w:t>
      </w:r>
      <w:r w:rsidR="00D33E06"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a</w:t>
      </w:r>
      <w:r w:rsidR="00722FA4">
        <w:rPr>
          <w:rFonts w:ascii="Times New Roman" w:eastAsia="Yu Gothic Light" w:hAnsi="Times New Roman" w:cs="Times New Roman"/>
          <w:b/>
          <w:color w:val="000000"/>
          <w:kern w:val="0"/>
          <w14:ligatures w14:val="none"/>
        </w:rPr>
        <w:t>ž</w:t>
      </w:r>
      <w:r w:rsidRPr="00F577C6">
        <w:rPr>
          <w:rFonts w:ascii="Times New Roman" w:eastAsia="Yu Gothic Light" w:hAnsi="Times New Roman" w:cs="Times New Roman"/>
          <w:b/>
          <w:color w:val="000000"/>
          <w:kern w:val="0"/>
          <w14:ligatures w14:val="none"/>
        </w:rPr>
        <w:t> </w:t>
      </w:r>
      <w:r w:rsidR="00D33E06" w:rsidRPr="00F577C6">
        <w:rPr>
          <w:rFonts w:ascii="Times New Roman" w:eastAsia="Yu Gothic Light" w:hAnsi="Times New Roman" w:cs="Times New Roman"/>
          <w:b/>
          <w:color w:val="000000"/>
          <w:kern w:val="0"/>
          <w14:ligatures w14:val="none"/>
        </w:rPr>
        <w:t>4</w:t>
      </w:r>
      <w:r w:rsidR="00D33E06">
        <w:rPr>
          <w:rFonts w:ascii="Times New Roman" w:eastAsia="Yu Gothic Light" w:hAnsi="Times New Roman" w:cs="Times New Roman"/>
          <w:b/>
          <w:color w:val="000000"/>
          <w:kern w:val="0"/>
          <w14:ligatures w14:val="none"/>
        </w:rPr>
        <w:t>6</w:t>
      </w:r>
      <w:r w:rsidRPr="00F577C6">
        <w:rPr>
          <w:rFonts w:ascii="Times New Roman" w:eastAsia="Yu Gothic Light" w:hAnsi="Times New Roman" w:cs="Times New Roman"/>
          <w:b/>
          <w:color w:val="000000"/>
          <w:kern w:val="0"/>
          <w14:ligatures w14:val="none"/>
        </w:rPr>
        <w:tab/>
        <w:t>§ 22</w:t>
      </w:r>
    </w:p>
    <w:p w14:paraId="68B0E5DA" w14:textId="79B89498"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K právomociam ÚRSO sa dopĺňa aj regulácia kvality na trhu s</w:t>
      </w:r>
      <w:r w:rsidR="00DB0EB4">
        <w:rPr>
          <w:rFonts w:ascii="Times New Roman" w:eastAsia="Aptos" w:hAnsi="Times New Roman" w:cs="Times New Roman"/>
          <w:kern w:val="0"/>
          <w14:ligatures w14:val="none"/>
        </w:rPr>
        <w:t> </w:t>
      </w:r>
      <w:r w:rsidRPr="00F577C6">
        <w:rPr>
          <w:rFonts w:ascii="Times New Roman" w:eastAsia="Aptos" w:hAnsi="Times New Roman" w:cs="Times New Roman"/>
          <w:kern w:val="0"/>
          <w14:ligatures w14:val="none"/>
        </w:rPr>
        <w:t>vodíkom</w:t>
      </w:r>
      <w:r w:rsidR="00DB0EB4">
        <w:rPr>
          <w:rFonts w:ascii="Times New Roman" w:eastAsia="Aptos" w:hAnsi="Times New Roman" w:cs="Times New Roman"/>
          <w:kern w:val="0"/>
          <w14:ligatures w14:val="none"/>
        </w:rPr>
        <w:t xml:space="preserve"> ako aj uskladňovanie elektriny a agregácia elektriny.</w:t>
      </w:r>
    </w:p>
    <w:p w14:paraId="656EB86E" w14:textId="70000B81"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D33E06" w:rsidRPr="00F577C6">
        <w:rPr>
          <w:rFonts w:ascii="Times New Roman" w:eastAsia="Yu Gothic Light" w:hAnsi="Times New Roman" w:cs="Times New Roman"/>
          <w:b/>
          <w:color w:val="000000"/>
          <w:kern w:val="0"/>
          <w14:ligatures w14:val="none"/>
        </w:rPr>
        <w:t>4</w:t>
      </w:r>
      <w:r w:rsidR="00D33E06">
        <w:rPr>
          <w:rFonts w:ascii="Times New Roman" w:eastAsia="Yu Gothic Light" w:hAnsi="Times New Roman" w:cs="Times New Roman"/>
          <w:b/>
          <w:color w:val="000000"/>
          <w:kern w:val="0"/>
          <w14:ligatures w14:val="none"/>
        </w:rPr>
        <w:t>7</w:t>
      </w:r>
      <w:r w:rsidR="00D33E06"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D33E06" w:rsidRPr="00F577C6">
        <w:rPr>
          <w:rFonts w:ascii="Times New Roman" w:eastAsia="Yu Gothic Light" w:hAnsi="Times New Roman" w:cs="Times New Roman"/>
          <w:b/>
          <w:color w:val="000000"/>
          <w:kern w:val="0"/>
          <w14:ligatures w14:val="none"/>
        </w:rPr>
        <w:t>5</w:t>
      </w:r>
      <w:r w:rsidR="00D33E06">
        <w:rPr>
          <w:rFonts w:ascii="Times New Roman" w:eastAsia="Yu Gothic Light" w:hAnsi="Times New Roman" w:cs="Times New Roman"/>
          <w:b/>
          <w:color w:val="000000"/>
          <w:kern w:val="0"/>
          <w14:ligatures w14:val="none"/>
        </w:rPr>
        <w:t>7</w:t>
      </w:r>
      <w:r w:rsidRPr="00F577C6">
        <w:rPr>
          <w:rFonts w:ascii="Times New Roman" w:eastAsia="Yu Gothic Light" w:hAnsi="Times New Roman" w:cs="Times New Roman"/>
          <w:b/>
          <w:color w:val="000000"/>
          <w:kern w:val="0"/>
          <w14:ligatures w14:val="none"/>
        </w:rPr>
        <w:tab/>
        <w:t>§ 24</w:t>
      </w:r>
    </w:p>
    <w:p w14:paraId="63A644CD" w14:textId="00FB6D4E"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Splnomocnenie pre ÚRSO pre vydan</w:t>
      </w:r>
      <w:r w:rsidR="00DB0EB4">
        <w:rPr>
          <w:rFonts w:ascii="Times New Roman" w:eastAsia="Aptos" w:hAnsi="Times New Roman" w:cs="Times New Roman"/>
          <w:kern w:val="0"/>
          <w14:ligatures w14:val="none"/>
        </w:rPr>
        <w:t>ie</w:t>
      </w:r>
      <w:r w:rsidRPr="00F577C6">
        <w:rPr>
          <w:rFonts w:ascii="Times New Roman" w:eastAsia="Aptos" w:hAnsi="Times New Roman" w:cs="Times New Roman"/>
          <w:kern w:val="0"/>
          <w14:ligatures w14:val="none"/>
        </w:rPr>
        <w:t xml:space="preserve"> vyhlášky o pravidlách trhu sa rozširuje aj na vydan</w:t>
      </w:r>
      <w:r w:rsidR="00DB0EB4">
        <w:rPr>
          <w:rFonts w:ascii="Times New Roman" w:eastAsia="Aptos" w:hAnsi="Times New Roman" w:cs="Times New Roman"/>
          <w:kern w:val="0"/>
          <w14:ligatures w14:val="none"/>
        </w:rPr>
        <w:t>ie</w:t>
      </w:r>
      <w:r w:rsidRPr="00F577C6">
        <w:rPr>
          <w:rFonts w:ascii="Times New Roman" w:eastAsia="Aptos" w:hAnsi="Times New Roman" w:cs="Times New Roman"/>
          <w:kern w:val="0"/>
          <w14:ligatures w14:val="none"/>
        </w:rPr>
        <w:t xml:space="preserve"> vyhlášky o pravidlách trhu s vodíkom tak, aby bolo zaistené efektívne a transparentné fungovanie rozvíjajúceho trhu s vodíkom. </w:t>
      </w:r>
    </w:p>
    <w:p w14:paraId="7CAA5B70" w14:textId="04E055D8"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E157BE" w:rsidRPr="00F577C6">
        <w:rPr>
          <w:rFonts w:ascii="Times New Roman" w:eastAsia="Yu Gothic Light" w:hAnsi="Times New Roman" w:cs="Times New Roman"/>
          <w:b/>
          <w:color w:val="000000"/>
          <w:kern w:val="0"/>
          <w14:ligatures w14:val="none"/>
        </w:rPr>
        <w:t>5</w:t>
      </w:r>
      <w:r w:rsidR="00E157BE">
        <w:rPr>
          <w:rFonts w:ascii="Times New Roman" w:eastAsia="Yu Gothic Light" w:hAnsi="Times New Roman" w:cs="Times New Roman"/>
          <w:b/>
          <w:color w:val="000000"/>
          <w:kern w:val="0"/>
          <w14:ligatures w14:val="none"/>
        </w:rPr>
        <w:t>8</w:t>
      </w:r>
      <w:r w:rsidR="00E157BE"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E157BE">
        <w:rPr>
          <w:rFonts w:ascii="Times New Roman" w:eastAsia="Yu Gothic Light" w:hAnsi="Times New Roman" w:cs="Times New Roman"/>
          <w:b/>
          <w:color w:val="000000"/>
          <w:kern w:val="0"/>
          <w14:ligatures w14:val="none"/>
        </w:rPr>
        <w:t>61</w:t>
      </w:r>
      <w:r w:rsidRPr="00F577C6">
        <w:rPr>
          <w:rFonts w:ascii="Times New Roman" w:eastAsia="Yu Gothic Light" w:hAnsi="Times New Roman" w:cs="Times New Roman"/>
          <w:b/>
          <w:color w:val="000000"/>
          <w:kern w:val="0"/>
          <w14:ligatures w14:val="none"/>
        </w:rPr>
        <w:tab/>
        <w:t>§ 29 ods. 13 a 14</w:t>
      </w:r>
    </w:p>
    <w:p w14:paraId="2E82D844"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Do povinností regulovaných subjektov sa dopĺňajú povinnosti regulovaných subjektov na trhu s vodíkom. </w:t>
      </w:r>
    </w:p>
    <w:p w14:paraId="6CAF76DA" w14:textId="0AC30B07"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E157BE">
        <w:rPr>
          <w:rFonts w:ascii="Times New Roman" w:eastAsia="Yu Gothic Light" w:hAnsi="Times New Roman" w:cs="Times New Roman"/>
          <w:b/>
          <w:color w:val="000000"/>
          <w:kern w:val="0"/>
          <w14:ligatures w14:val="none"/>
        </w:rPr>
        <w:t>62</w:t>
      </w:r>
      <w:r w:rsidRPr="00F577C6">
        <w:rPr>
          <w:rFonts w:ascii="Times New Roman" w:eastAsia="Yu Gothic Light" w:hAnsi="Times New Roman" w:cs="Times New Roman"/>
          <w:b/>
          <w:color w:val="000000"/>
          <w:kern w:val="0"/>
          <w14:ligatures w14:val="none"/>
        </w:rPr>
        <w:tab/>
        <w:t>§ 36 ods. 2 písm. a)</w:t>
      </w:r>
    </w:p>
    <w:p w14:paraId="226F7458" w14:textId="7F0F2839"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Regulované subjekty na trhu s vodíkom sa dopĺňajú medzi subjekty, ktoré sa môžu dopustiť správneho deliktu</w:t>
      </w:r>
      <w:r w:rsidR="00E2060B">
        <w:rPr>
          <w:rFonts w:ascii="Times New Roman" w:eastAsia="Aptos" w:hAnsi="Times New Roman" w:cs="Times New Roman"/>
          <w:kern w:val="0"/>
          <w14:ligatures w14:val="none"/>
        </w:rPr>
        <w:t>,</w:t>
      </w:r>
      <w:r w:rsidRPr="00F577C6">
        <w:rPr>
          <w:rFonts w:ascii="Times New Roman" w:eastAsia="Aptos" w:hAnsi="Times New Roman" w:cs="Times New Roman"/>
          <w:kern w:val="0"/>
          <w14:ligatures w14:val="none"/>
        </w:rPr>
        <w:t xml:space="preserve"> ak vykonávajú regulovanú činnosť bez povolenia podľa </w:t>
      </w:r>
      <w:proofErr w:type="spellStart"/>
      <w:r w:rsidRPr="00F577C6">
        <w:rPr>
          <w:rFonts w:ascii="Times New Roman" w:eastAsia="Aptos" w:hAnsi="Times New Roman" w:cs="Times New Roman"/>
          <w:kern w:val="0"/>
          <w14:ligatures w14:val="none"/>
        </w:rPr>
        <w:t>ZoE</w:t>
      </w:r>
      <w:proofErr w:type="spellEnd"/>
      <w:r w:rsidRPr="00F577C6">
        <w:rPr>
          <w:rFonts w:ascii="Times New Roman" w:eastAsia="Aptos" w:hAnsi="Times New Roman" w:cs="Times New Roman"/>
          <w:kern w:val="0"/>
          <w14:ligatures w14:val="none"/>
        </w:rPr>
        <w:t xml:space="preserve">. </w:t>
      </w:r>
    </w:p>
    <w:p w14:paraId="26A018F1" w14:textId="4AAADDD9" w:rsidR="004B4F3F" w:rsidRPr="0066237F" w:rsidRDefault="004B4F3F"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bodu 63</w:t>
      </w:r>
      <w:r w:rsidRPr="0066237F">
        <w:rPr>
          <w:rFonts w:ascii="Times New Roman" w:eastAsia="Aptos" w:hAnsi="Times New Roman" w:cs="Times New Roman"/>
          <w:b/>
          <w:bCs/>
          <w:kern w:val="0"/>
          <w14:ligatures w14:val="none"/>
        </w:rPr>
        <w:tab/>
        <w:t>§ 36 ods. 2 nové písmená g) až i)</w:t>
      </w:r>
    </w:p>
    <w:p w14:paraId="3BE88740" w14:textId="608B8D15" w:rsidR="004B4F3F" w:rsidRPr="00F577C6" w:rsidRDefault="004D2E91"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lastRenderedPageBreak/>
        <w:t>Navrhovaná úprava</w:t>
      </w:r>
      <w:r w:rsidR="004170B9" w:rsidRPr="004170B9">
        <w:rPr>
          <w:rFonts w:ascii="Times New Roman" w:eastAsia="Aptos" w:hAnsi="Times New Roman" w:cs="Times New Roman"/>
          <w:kern w:val="0"/>
          <w14:ligatures w14:val="none"/>
        </w:rPr>
        <w:t xml:space="preserve"> dopĺňa taxatívny zoznam správnych deliktov o správny delikt, ktorého skutková podstata je naplnená porušením povinnosti, ktorých súčinnosť je nevyhnutná najmä pre účely výkonu kontroly. </w:t>
      </w:r>
      <w:r w:rsidR="00B24AC3">
        <w:rPr>
          <w:rFonts w:ascii="Times New Roman" w:eastAsia="Aptos" w:hAnsi="Times New Roman" w:cs="Times New Roman"/>
          <w:kern w:val="0"/>
          <w14:ligatures w14:val="none"/>
        </w:rPr>
        <w:t>Navrhované doplnenie má</w:t>
      </w:r>
      <w:r w:rsidR="004170B9" w:rsidRPr="004170B9">
        <w:rPr>
          <w:rFonts w:ascii="Times New Roman" w:eastAsia="Aptos" w:hAnsi="Times New Roman" w:cs="Times New Roman"/>
          <w:kern w:val="0"/>
          <w14:ligatures w14:val="none"/>
        </w:rPr>
        <w:t xml:space="preserve"> na dané osoby pôsobiť výchovne </w:t>
      </w:r>
      <w:r w:rsidR="00C0410F">
        <w:rPr>
          <w:rFonts w:ascii="Times New Roman" w:eastAsia="Aptos" w:hAnsi="Times New Roman" w:cs="Times New Roman"/>
          <w:kern w:val="0"/>
          <w14:ligatures w14:val="none"/>
        </w:rPr>
        <w:br/>
      </w:r>
      <w:r w:rsidR="004170B9" w:rsidRPr="004170B9">
        <w:rPr>
          <w:rFonts w:ascii="Times New Roman" w:eastAsia="Aptos" w:hAnsi="Times New Roman" w:cs="Times New Roman"/>
          <w:kern w:val="0"/>
          <w14:ligatures w14:val="none"/>
        </w:rPr>
        <w:t>a s generálnou prevenciou.</w:t>
      </w:r>
    </w:p>
    <w:p w14:paraId="28CF2438" w14:textId="1D54247B"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E157BE">
        <w:rPr>
          <w:rFonts w:ascii="Times New Roman" w:eastAsia="Yu Gothic Light" w:hAnsi="Times New Roman" w:cs="Times New Roman"/>
          <w:b/>
          <w:color w:val="000000"/>
          <w:kern w:val="0"/>
          <w14:ligatures w14:val="none"/>
        </w:rPr>
        <w:t>6</w:t>
      </w:r>
      <w:r w:rsidR="004B4F3F">
        <w:rPr>
          <w:rFonts w:ascii="Times New Roman" w:eastAsia="Yu Gothic Light" w:hAnsi="Times New Roman" w:cs="Times New Roman"/>
          <w:b/>
          <w:color w:val="000000"/>
          <w:kern w:val="0"/>
          <w14:ligatures w14:val="none"/>
        </w:rPr>
        <w:t>4</w:t>
      </w:r>
      <w:r w:rsidR="00E157BE"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4B4F3F" w:rsidRPr="00F577C6">
        <w:rPr>
          <w:rFonts w:ascii="Times New Roman" w:eastAsia="Yu Gothic Light" w:hAnsi="Times New Roman" w:cs="Times New Roman"/>
          <w:b/>
          <w:color w:val="000000"/>
          <w:kern w:val="0"/>
          <w14:ligatures w14:val="none"/>
        </w:rPr>
        <w:t>6</w:t>
      </w:r>
      <w:r w:rsidR="004B4F3F">
        <w:rPr>
          <w:rFonts w:ascii="Times New Roman" w:eastAsia="Yu Gothic Light" w:hAnsi="Times New Roman" w:cs="Times New Roman"/>
          <w:b/>
          <w:color w:val="000000"/>
          <w:kern w:val="0"/>
          <w14:ligatures w14:val="none"/>
        </w:rPr>
        <w:t>9</w:t>
      </w:r>
      <w:r w:rsidRPr="00F577C6">
        <w:rPr>
          <w:rFonts w:ascii="Times New Roman" w:eastAsia="Yu Gothic Light" w:hAnsi="Times New Roman" w:cs="Times New Roman"/>
          <w:b/>
          <w:color w:val="000000"/>
          <w:kern w:val="0"/>
          <w14:ligatures w14:val="none"/>
        </w:rPr>
        <w:tab/>
        <w:t>§ 37 a § 38</w:t>
      </w:r>
    </w:p>
    <w:p w14:paraId="2DAD406D"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Možnosti alternatívneho riešenie sporov sa rozširujú aj na spory vzniknuté zo vzťahov na trhu s vodíkom. Transpozícia čl. 25 smernice o vnútornom trhu s plynom. </w:t>
      </w:r>
    </w:p>
    <w:p w14:paraId="649044F9" w14:textId="775F0A60" w:rsidR="00B24AC3" w:rsidRPr="0066237F" w:rsidRDefault="00B24AC3"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bodu 70</w:t>
      </w:r>
      <w:r w:rsidRPr="0066237F">
        <w:rPr>
          <w:rFonts w:ascii="Times New Roman" w:eastAsia="Aptos" w:hAnsi="Times New Roman" w:cs="Times New Roman"/>
          <w:b/>
          <w:bCs/>
          <w:kern w:val="0"/>
          <w14:ligatures w14:val="none"/>
        </w:rPr>
        <w:tab/>
        <w:t>Poznámka pod čiarou k odkazu 57c</w:t>
      </w:r>
    </w:p>
    <w:p w14:paraId="30EB3DE5" w14:textId="64B03671" w:rsidR="00B24AC3" w:rsidRPr="00F577C6" w:rsidRDefault="00B24AC3"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 xml:space="preserve">Navrhuje sa </w:t>
      </w:r>
      <w:r w:rsidR="00953C1B">
        <w:rPr>
          <w:rFonts w:ascii="Times New Roman" w:eastAsia="Aptos" w:hAnsi="Times New Roman" w:cs="Times New Roman"/>
          <w:kern w:val="0"/>
          <w14:ligatures w14:val="none"/>
        </w:rPr>
        <w:t>ú</w:t>
      </w:r>
      <w:r w:rsidR="00953C1B" w:rsidRPr="00953C1B">
        <w:rPr>
          <w:rFonts w:ascii="Times New Roman" w:eastAsia="Aptos" w:hAnsi="Times New Roman" w:cs="Times New Roman"/>
          <w:kern w:val="0"/>
          <w14:ligatures w14:val="none"/>
        </w:rPr>
        <w:t xml:space="preserve">prava poznámky pod čiarou z dôvodu upresnenia právnych predpisov, </w:t>
      </w:r>
      <w:r w:rsidR="00C0410F">
        <w:rPr>
          <w:rFonts w:ascii="Times New Roman" w:eastAsia="Aptos" w:hAnsi="Times New Roman" w:cs="Times New Roman"/>
          <w:kern w:val="0"/>
          <w14:ligatures w14:val="none"/>
        </w:rPr>
        <w:br/>
      </w:r>
      <w:r w:rsidR="00953C1B" w:rsidRPr="00953C1B">
        <w:rPr>
          <w:rFonts w:ascii="Times New Roman" w:eastAsia="Aptos" w:hAnsi="Times New Roman" w:cs="Times New Roman"/>
          <w:kern w:val="0"/>
          <w14:ligatures w14:val="none"/>
        </w:rPr>
        <w:t>na ktoré poznámka odkazuje.</w:t>
      </w:r>
    </w:p>
    <w:p w14:paraId="6A8D6565" w14:textId="4FE287BE"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bodu </w:t>
      </w:r>
      <w:r w:rsidR="00953C1B">
        <w:rPr>
          <w:rFonts w:ascii="Times New Roman" w:eastAsia="Yu Gothic Light" w:hAnsi="Times New Roman" w:cs="Times New Roman"/>
          <w:b/>
          <w:color w:val="000000"/>
          <w:kern w:val="0"/>
          <w14:ligatures w14:val="none"/>
        </w:rPr>
        <w:t>71</w:t>
      </w:r>
      <w:r w:rsidRPr="00F577C6">
        <w:rPr>
          <w:rFonts w:ascii="Times New Roman" w:eastAsia="Yu Gothic Light" w:hAnsi="Times New Roman" w:cs="Times New Roman"/>
          <w:b/>
          <w:color w:val="000000"/>
          <w:kern w:val="0"/>
          <w14:ligatures w14:val="none"/>
        </w:rPr>
        <w:tab/>
        <w:t xml:space="preserve">§ 40 ods. 1 nové písmeno </w:t>
      </w:r>
      <w:r w:rsidR="00953C1B">
        <w:rPr>
          <w:rFonts w:ascii="Times New Roman" w:eastAsia="Yu Gothic Light" w:hAnsi="Times New Roman" w:cs="Times New Roman"/>
          <w:b/>
          <w:color w:val="000000"/>
          <w:kern w:val="0"/>
          <w14:ligatures w14:val="none"/>
        </w:rPr>
        <w:t>q</w:t>
      </w:r>
      <w:r w:rsidRPr="00F577C6">
        <w:rPr>
          <w:rFonts w:ascii="Times New Roman" w:eastAsia="Yu Gothic Light" w:hAnsi="Times New Roman" w:cs="Times New Roman"/>
          <w:b/>
          <w:color w:val="000000"/>
          <w:kern w:val="0"/>
          <w14:ligatures w14:val="none"/>
        </w:rPr>
        <w:t>)</w:t>
      </w:r>
    </w:p>
    <w:p w14:paraId="4D77BEB0" w14:textId="77777777" w:rsidR="00F577C6" w:rsidRPr="00F577C6" w:rsidRDefault="00F577C6" w:rsidP="00F577C6">
      <w:pPr>
        <w:spacing w:line="259" w:lineRule="auto"/>
        <w:jc w:val="both"/>
        <w:rPr>
          <w:rFonts w:ascii="Times New Roman" w:eastAsia="Times New Roman" w:hAnsi="Times New Roman" w:cs="Times New Roman"/>
          <w:kern w:val="0"/>
          <w14:ligatures w14:val="none"/>
        </w:rPr>
      </w:pPr>
      <w:r w:rsidRPr="00F577C6">
        <w:rPr>
          <w:rFonts w:ascii="Times New Roman" w:eastAsia="Aptos" w:hAnsi="Times New Roman" w:cs="Times New Roman"/>
          <w:kern w:val="0"/>
          <w14:ligatures w14:val="none"/>
        </w:rPr>
        <w:t xml:space="preserve">Dopĺňa sa splnomocnenie pre ÚRSO k stanoveniu postupu </w:t>
      </w:r>
      <w:r w:rsidRPr="00F577C6">
        <w:rPr>
          <w:rFonts w:ascii="Times New Roman" w:eastAsia="Times New Roman" w:hAnsi="Times New Roman" w:cs="Times New Roman"/>
          <w:kern w:val="0"/>
          <w14:ligatures w14:val="none"/>
        </w:rPr>
        <w:t xml:space="preserve">zahrnutia nákladov vrátane odpisov vyraďovaných distribučných sietí alebo ich častí z prevádzky podľa plánu vyraďovania v cene za prístup do distribučnej siete a distribúciu plynu vykonávacím právnym predpisom. Transpozícia čl. 57 ods. 6 smernice o vnútornom trhu s plynom. </w:t>
      </w:r>
    </w:p>
    <w:p w14:paraId="05DB4E77" w14:textId="31D8C2B2"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 xml:space="preserve">K bodom </w:t>
      </w:r>
      <w:r w:rsidR="00953C1B">
        <w:rPr>
          <w:rFonts w:ascii="Times New Roman" w:eastAsia="Yu Gothic Light" w:hAnsi="Times New Roman" w:cs="Times New Roman"/>
          <w:b/>
          <w:color w:val="000000"/>
          <w:kern w:val="0"/>
          <w14:ligatures w14:val="none"/>
        </w:rPr>
        <w:t>72</w:t>
      </w:r>
      <w:r w:rsidR="00953C1B" w:rsidRPr="00F577C6">
        <w:rPr>
          <w:rFonts w:ascii="Times New Roman" w:eastAsia="Yu Gothic Light" w:hAnsi="Times New Roman" w:cs="Times New Roman"/>
          <w:b/>
          <w:color w:val="000000"/>
          <w:kern w:val="0"/>
          <w14:ligatures w14:val="none"/>
        </w:rPr>
        <w:t xml:space="preserve"> </w:t>
      </w:r>
      <w:r w:rsidRPr="00F577C6">
        <w:rPr>
          <w:rFonts w:ascii="Times New Roman" w:eastAsia="Yu Gothic Light" w:hAnsi="Times New Roman" w:cs="Times New Roman"/>
          <w:b/>
          <w:color w:val="000000"/>
          <w:kern w:val="0"/>
          <w14:ligatures w14:val="none"/>
        </w:rPr>
        <w:t xml:space="preserve">až </w:t>
      </w:r>
      <w:r w:rsidR="00C30F3F">
        <w:rPr>
          <w:rFonts w:ascii="Times New Roman" w:eastAsia="Yu Gothic Light" w:hAnsi="Times New Roman" w:cs="Times New Roman"/>
          <w:b/>
          <w:color w:val="000000"/>
          <w:kern w:val="0"/>
          <w14:ligatures w14:val="none"/>
        </w:rPr>
        <w:t>86 a 88</w:t>
      </w:r>
      <w:r w:rsidRPr="00F577C6">
        <w:rPr>
          <w:rFonts w:ascii="Times New Roman" w:eastAsia="Yu Gothic Light" w:hAnsi="Times New Roman" w:cs="Times New Roman"/>
          <w:b/>
          <w:color w:val="000000"/>
          <w:kern w:val="0"/>
          <w14:ligatures w14:val="none"/>
        </w:rPr>
        <w:tab/>
        <w:t>§ 40 ods. 4</w:t>
      </w:r>
    </w:p>
    <w:p w14:paraId="495DED9E" w14:textId="77777777" w:rsid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Splnomocnenie pre ÚRSO pre vydanie vyhlášky o pravidlách trhu sa rozširuje aj na vydanie vyhlášky o pravidlách trhu s vodíkom tak, aby bolo zaistené efektívne a transparentné fungovanie rozvíjajúceho trhu s vodíkom. </w:t>
      </w:r>
    </w:p>
    <w:p w14:paraId="4CB125DE" w14:textId="31444E26" w:rsidR="00C30F3F" w:rsidRPr="0066237F" w:rsidRDefault="00C30F3F" w:rsidP="00F577C6">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K bodu 87</w:t>
      </w:r>
      <w:r w:rsidRPr="0066237F">
        <w:rPr>
          <w:rFonts w:ascii="Times New Roman" w:eastAsia="Aptos" w:hAnsi="Times New Roman" w:cs="Times New Roman"/>
          <w:b/>
          <w:bCs/>
          <w:kern w:val="0"/>
          <w14:ligatures w14:val="none"/>
        </w:rPr>
        <w:tab/>
        <w:t>§ 40 ods. 4 písm. ah)</w:t>
      </w:r>
    </w:p>
    <w:p w14:paraId="1D48F784" w14:textId="572588C2" w:rsidR="00C30F3F" w:rsidRPr="00F577C6" w:rsidRDefault="00BD778F" w:rsidP="00F577C6">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N</w:t>
      </w:r>
      <w:r w:rsidR="00E628D3">
        <w:rPr>
          <w:rFonts w:ascii="Times New Roman" w:eastAsia="Aptos" w:hAnsi="Times New Roman" w:cs="Times New Roman"/>
          <w:kern w:val="0"/>
          <w14:ligatures w14:val="none"/>
        </w:rPr>
        <w:t>avrhovan</w:t>
      </w:r>
      <w:r>
        <w:rPr>
          <w:rFonts w:ascii="Times New Roman" w:eastAsia="Aptos" w:hAnsi="Times New Roman" w:cs="Times New Roman"/>
          <w:kern w:val="0"/>
          <w14:ligatures w14:val="none"/>
        </w:rPr>
        <w:t>á úprava v</w:t>
      </w:r>
      <w:r w:rsidR="00E628D3" w:rsidRPr="00E628D3">
        <w:rPr>
          <w:rFonts w:ascii="Times New Roman" w:eastAsia="Aptos" w:hAnsi="Times New Roman" w:cs="Times New Roman"/>
          <w:kern w:val="0"/>
          <w14:ligatures w14:val="none"/>
        </w:rPr>
        <w:t xml:space="preserve">ychádza zo zmeny definície, kedy máme závislého odberateľa, </w:t>
      </w:r>
      <w:r w:rsidR="00C0410F">
        <w:rPr>
          <w:rFonts w:ascii="Times New Roman" w:eastAsia="Aptos" w:hAnsi="Times New Roman" w:cs="Times New Roman"/>
          <w:kern w:val="0"/>
          <w14:ligatures w14:val="none"/>
        </w:rPr>
        <w:br/>
      </w:r>
      <w:r w:rsidR="00E628D3" w:rsidRPr="00E628D3">
        <w:rPr>
          <w:rFonts w:ascii="Times New Roman" w:eastAsia="Aptos" w:hAnsi="Times New Roman" w:cs="Times New Roman"/>
          <w:kern w:val="0"/>
          <w14:ligatures w14:val="none"/>
        </w:rPr>
        <w:t>nie zraniteľného.</w:t>
      </w:r>
    </w:p>
    <w:p w14:paraId="33719DB1" w14:textId="3F45C0F9" w:rsidR="00F577C6" w:rsidRPr="00F577C6" w:rsidRDefault="00F577C6" w:rsidP="00F577C6">
      <w:pPr>
        <w:keepNext/>
        <w:keepLines/>
        <w:spacing w:before="160" w:after="80" w:line="259" w:lineRule="auto"/>
        <w:jc w:val="both"/>
        <w:outlineLvl w:val="1"/>
        <w:rPr>
          <w:rFonts w:ascii="Times New Roman" w:eastAsia="Yu Gothic Light" w:hAnsi="Times New Roman" w:cs="Times New Roman"/>
          <w:b/>
          <w:color w:val="000000"/>
          <w:kern w:val="0"/>
          <w:lang w:val="cs-CZ"/>
          <w14:ligatures w14:val="none"/>
        </w:rPr>
      </w:pPr>
      <w:r w:rsidRPr="00F577C6">
        <w:rPr>
          <w:rFonts w:ascii="Times New Roman" w:eastAsia="Yu Gothic Light" w:hAnsi="Times New Roman" w:cs="Times New Roman"/>
          <w:b/>
          <w:color w:val="000000"/>
          <w:kern w:val="0"/>
          <w14:ligatures w14:val="none"/>
        </w:rPr>
        <w:t xml:space="preserve">K bodu </w:t>
      </w:r>
      <w:r w:rsidR="00BD778F" w:rsidRPr="00F577C6">
        <w:rPr>
          <w:rFonts w:ascii="Times New Roman" w:eastAsia="Yu Gothic Light" w:hAnsi="Times New Roman" w:cs="Times New Roman"/>
          <w:b/>
          <w:color w:val="000000"/>
          <w:kern w:val="0"/>
          <w14:ligatures w14:val="none"/>
        </w:rPr>
        <w:t>8</w:t>
      </w:r>
      <w:r w:rsidR="00BD778F">
        <w:rPr>
          <w:rFonts w:ascii="Times New Roman" w:eastAsia="Yu Gothic Light" w:hAnsi="Times New Roman" w:cs="Times New Roman"/>
          <w:b/>
          <w:color w:val="000000"/>
          <w:kern w:val="0"/>
          <w14:ligatures w14:val="none"/>
        </w:rPr>
        <w:t>9</w:t>
      </w:r>
      <w:r w:rsidRPr="00F577C6">
        <w:rPr>
          <w:rFonts w:ascii="Times New Roman" w:eastAsia="Yu Gothic Light" w:hAnsi="Times New Roman" w:cs="Times New Roman"/>
          <w:b/>
          <w:color w:val="000000"/>
          <w:kern w:val="0"/>
          <w14:ligatures w14:val="none"/>
        </w:rPr>
        <w:tab/>
        <w:t xml:space="preserve">nový § 45l </w:t>
      </w:r>
    </w:p>
    <w:p w14:paraId="28BB5A3B"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Navrhované prechodné ustanovenie reaguje na skutočnosť, že do 31. decembra 2032 sa bude uplatňovať dohodnutý prístup na trh s vodíkom do vodíkovej prepravnej alebo distribučnej siete a rovnako tak do zásobníka vodíka.</w:t>
      </w:r>
    </w:p>
    <w:p w14:paraId="3681557D" w14:textId="77777777"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Ku každej regulácii cien je v zásade potrebné, aby existoval subjekt vykonávajúci činnosť podliehajúcu cenovej regulácii. Inak by nebolo možné rozhodovať o návrhu na stanovenie regulovanej ceny, pretože by nemal kto taký návrh podať, poprípade rozhodovať o stanovení regulovanej ceny z moci úradnej, nakoľko aj v takom prípade je potrebné vychádzať (až na výnimočné prípady, kedy by bola cena  stanovená napr. </w:t>
      </w:r>
      <w:proofErr w:type="spellStart"/>
      <w:r w:rsidRPr="00F577C6">
        <w:rPr>
          <w:rFonts w:ascii="Times New Roman" w:eastAsia="Aptos" w:hAnsi="Times New Roman" w:cs="Times New Roman"/>
          <w:kern w:val="0"/>
          <w14:ligatures w14:val="none"/>
        </w:rPr>
        <w:t>benchmarkovým</w:t>
      </w:r>
      <w:proofErr w:type="spellEnd"/>
      <w:r w:rsidRPr="00F577C6">
        <w:rPr>
          <w:rFonts w:ascii="Times New Roman" w:eastAsia="Aptos" w:hAnsi="Times New Roman" w:cs="Times New Roman"/>
          <w:kern w:val="0"/>
          <w14:ligatures w14:val="none"/>
        </w:rPr>
        <w:t xml:space="preserve"> porovnaním s cenami stanovenými pre prevádzkovateľov podobných činností v zahraničí) z individualizovaných nákladov príslušného prevádzkovateľa energetického zariadenia.</w:t>
      </w:r>
    </w:p>
    <w:p w14:paraId="1AB95DE6" w14:textId="4B97A078" w:rsidR="00F577C6" w:rsidRPr="00F577C6" w:rsidRDefault="00F577C6" w:rsidP="00F577C6">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t xml:space="preserve">Samotná právna úprava, podľa ktorej sa má od 1. januára 2033 zmeniť dohodnutý prístup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do vodíkovej prepravnej a distribučnej siete a do zásobníka vodíka, tak nepostačuje na to,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aby podľa nej boli vykonávané cenovo regulačné právomoci podľa zákona o regulácii. Preto sa navrhuje prechodná právna úprava, ktorá stanovuje, že cenová regulácia pripojenia a prístupu do vodíkovej prepravnej siete, vodíkovej distribučnej siete alebo zásobníka vodíka (podľa § 11 ods. 2 písm. j) až n) zákona) sa vykoná prvýkrát na rok 2033 a rok 2033 je prvým rokom regulačného obdobia vo vodíkovom hospodárstve. </w:t>
      </w:r>
    </w:p>
    <w:p w14:paraId="070CB8F4" w14:textId="34BF4DA0" w:rsidR="00F577C6" w:rsidRDefault="00F577C6" w:rsidP="004806D0">
      <w:pPr>
        <w:spacing w:line="259" w:lineRule="auto"/>
        <w:jc w:val="both"/>
        <w:rPr>
          <w:rFonts w:ascii="Times New Roman" w:eastAsia="Aptos" w:hAnsi="Times New Roman" w:cs="Times New Roman"/>
          <w:kern w:val="0"/>
          <w14:ligatures w14:val="none"/>
        </w:rPr>
      </w:pPr>
      <w:r w:rsidRPr="00F577C6">
        <w:rPr>
          <w:rFonts w:ascii="Times New Roman" w:eastAsia="Aptos" w:hAnsi="Times New Roman" w:cs="Times New Roman"/>
          <w:kern w:val="0"/>
          <w14:ligatures w14:val="none"/>
        </w:rPr>
        <w:lastRenderedPageBreak/>
        <w:t xml:space="preserve">To ale platí iba v prípade, že sa neuplatní druhý bod prechodných ustanovení, ktorý práve upravuje situácie, kedy by do roku 2032 nevznikol žiadny subjekt, ktorý by vykonával činnosti, ktoré by mali byť predmetom cenovej regulácie od roku 2032. V takom prípade platí, že ÚRSO nevykoná cenovú reguláciu pre jednu alebo viac regulovaných činností, ak pred lehotou pre podanie cenového návrhu  podľa § 14 ods. 5 nebolo vydané žiadne povolenie na prepravu vodíka, distribúciu vodíka alebo uskladňovanie vodíka. ÚRSO v takom prípade vykoná cenovú reguláciu pripojenia a prístupu do vodíkovej prepravnej siete, vodíkovej distribučnej siete alebo zásobníka vodíka prvýkrát na rok nasledujúci po roku, v ktorom bolo vydané povolenie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 xml:space="preserve">na prepravu vodíka, distribúciu vodíka alebo uskladňovanie vodíka. Pokiaľ už totiž bolo vydané povolenie na prepravu vodíka, distribúciu vodíka alebo uskladňovanie vodíka, je zrejmé, </w:t>
      </w:r>
      <w:r w:rsidR="00C0410F">
        <w:rPr>
          <w:rFonts w:ascii="Times New Roman" w:eastAsia="Aptos" w:hAnsi="Times New Roman" w:cs="Times New Roman"/>
          <w:kern w:val="0"/>
          <w14:ligatures w14:val="none"/>
        </w:rPr>
        <w:br/>
      </w:r>
      <w:r w:rsidRPr="00F577C6">
        <w:rPr>
          <w:rFonts w:ascii="Times New Roman" w:eastAsia="Aptos" w:hAnsi="Times New Roman" w:cs="Times New Roman"/>
          <w:kern w:val="0"/>
          <w14:ligatures w14:val="none"/>
        </w:rPr>
        <w:t>že určitá osoba sa chystá vykonávať takú činnosť a za tým účelom musí vlastniť, resp. mať k dispozícii vodíkové zariadenie, s ktorým sú spojené náklady a na ktorých základe môže ÚRSO vykonať cenovú reguláciu predmetných činností</w:t>
      </w:r>
      <w:r w:rsidR="00823C96">
        <w:rPr>
          <w:rFonts w:ascii="Times New Roman" w:eastAsia="Aptos" w:hAnsi="Times New Roman" w:cs="Times New Roman"/>
          <w:kern w:val="0"/>
          <w14:ligatures w14:val="none"/>
        </w:rPr>
        <w:t>.</w:t>
      </w:r>
    </w:p>
    <w:p w14:paraId="61FF4BFE" w14:textId="1300AB63" w:rsidR="00BD778F" w:rsidRDefault="00EB63E4" w:rsidP="004806D0">
      <w:pPr>
        <w:spacing w:line="259" w:lineRule="auto"/>
        <w:jc w:val="both"/>
        <w:rPr>
          <w:rFonts w:ascii="Times New Roman" w:eastAsia="Aptos" w:hAnsi="Times New Roman" w:cs="Times New Roman"/>
          <w:kern w:val="0"/>
          <w14:ligatures w14:val="none"/>
        </w:rPr>
      </w:pPr>
      <w:r>
        <w:rPr>
          <w:rFonts w:ascii="Times New Roman" w:eastAsia="Aptos" w:hAnsi="Times New Roman" w:cs="Times New Roman"/>
          <w:kern w:val="0"/>
          <w14:ligatures w14:val="none"/>
        </w:rPr>
        <w:t>Zároveň sa navrhuje prechodné ustanovenie vo vzťahu k povinnostiam úradu podľa § 10, n</w:t>
      </w:r>
      <w:r w:rsidRPr="00EB63E4">
        <w:rPr>
          <w:rFonts w:ascii="Times New Roman" w:eastAsia="Aptos" w:hAnsi="Times New Roman" w:cs="Times New Roman"/>
          <w:kern w:val="0"/>
          <w14:ligatures w14:val="none"/>
        </w:rPr>
        <w:t xml:space="preserve">akoľko rok 2033 je prvým rokom cenovej regulácie vodíkového hospodárstva, </w:t>
      </w:r>
      <w:r>
        <w:rPr>
          <w:rFonts w:ascii="Times New Roman" w:eastAsia="Aptos" w:hAnsi="Times New Roman" w:cs="Times New Roman"/>
          <w:kern w:val="0"/>
          <w14:ligatures w14:val="none"/>
        </w:rPr>
        <w:t>a</w:t>
      </w:r>
      <w:r w:rsidR="001C1336">
        <w:rPr>
          <w:rFonts w:ascii="Times New Roman" w:eastAsia="Aptos" w:hAnsi="Times New Roman" w:cs="Times New Roman"/>
          <w:kern w:val="0"/>
          <w14:ligatures w14:val="none"/>
        </w:rPr>
        <w:t> </w:t>
      </w:r>
      <w:r>
        <w:rPr>
          <w:rFonts w:ascii="Times New Roman" w:eastAsia="Aptos" w:hAnsi="Times New Roman" w:cs="Times New Roman"/>
          <w:kern w:val="0"/>
          <w14:ligatures w14:val="none"/>
        </w:rPr>
        <w:t>vzh</w:t>
      </w:r>
      <w:r w:rsidR="001C1336">
        <w:rPr>
          <w:rFonts w:ascii="Times New Roman" w:eastAsia="Aptos" w:hAnsi="Times New Roman" w:cs="Times New Roman"/>
          <w:kern w:val="0"/>
          <w14:ligatures w14:val="none"/>
        </w:rPr>
        <w:t>ľadom k tomu</w:t>
      </w:r>
      <w:r w:rsidRPr="00EB63E4">
        <w:rPr>
          <w:rFonts w:ascii="Times New Roman" w:eastAsia="Aptos" w:hAnsi="Times New Roman" w:cs="Times New Roman"/>
          <w:kern w:val="0"/>
          <w14:ligatures w14:val="none"/>
        </w:rPr>
        <w:t xml:space="preserve"> úrad nemôže do tej doby uverejniť, vypracovať povinnosti vyplývajúce z doplnení ohľadom vodíkového hospodárstva.</w:t>
      </w:r>
    </w:p>
    <w:p w14:paraId="3B33237D" w14:textId="526781BF" w:rsidR="001C1336" w:rsidRPr="0066237F" w:rsidRDefault="00CB6E07" w:rsidP="004806D0">
      <w:pPr>
        <w:spacing w:line="259" w:lineRule="auto"/>
        <w:jc w:val="both"/>
        <w:rPr>
          <w:rFonts w:ascii="Times New Roman" w:eastAsia="Aptos" w:hAnsi="Times New Roman" w:cs="Times New Roman"/>
          <w:b/>
          <w:bCs/>
          <w:kern w:val="0"/>
          <w14:ligatures w14:val="none"/>
        </w:rPr>
      </w:pPr>
      <w:r w:rsidRPr="0066237F">
        <w:rPr>
          <w:rFonts w:ascii="Times New Roman" w:eastAsia="Aptos" w:hAnsi="Times New Roman" w:cs="Times New Roman"/>
          <w:b/>
          <w:bCs/>
          <w:kern w:val="0"/>
          <w14:ligatures w14:val="none"/>
        </w:rPr>
        <w:t xml:space="preserve">K bodu </w:t>
      </w:r>
      <w:r w:rsidR="007B4C51" w:rsidRPr="0066237F">
        <w:rPr>
          <w:rFonts w:ascii="Times New Roman" w:eastAsia="Aptos" w:hAnsi="Times New Roman" w:cs="Times New Roman"/>
          <w:b/>
          <w:bCs/>
          <w:kern w:val="0"/>
          <w14:ligatures w14:val="none"/>
        </w:rPr>
        <w:t>90</w:t>
      </w:r>
    </w:p>
    <w:p w14:paraId="4536E98C" w14:textId="205EFE8C" w:rsidR="001C1336" w:rsidRDefault="004C6D5D" w:rsidP="004806D0">
      <w:pPr>
        <w:spacing w:line="259" w:lineRule="auto"/>
        <w:jc w:val="both"/>
        <w:rPr>
          <w:rFonts w:ascii="Times New Roman" w:eastAsia="Aptos" w:hAnsi="Times New Roman" w:cs="Times New Roman"/>
          <w:kern w:val="0"/>
          <w14:ligatures w14:val="none"/>
        </w:rPr>
      </w:pPr>
      <w:r w:rsidRPr="004C6D5D">
        <w:rPr>
          <w:rFonts w:ascii="Times New Roman" w:eastAsia="Aptos" w:hAnsi="Times New Roman" w:cs="Times New Roman"/>
          <w:kern w:val="0"/>
          <w14:ligatures w14:val="none"/>
        </w:rPr>
        <w:t xml:space="preserve">Z prílohy č. 2 k zákonu </w:t>
      </w:r>
      <w:r w:rsidR="00CB6E07">
        <w:rPr>
          <w:rFonts w:ascii="Times New Roman" w:eastAsia="Times New Roman" w:hAnsi="Times New Roman" w:cs="Times New Roman"/>
          <w:color w:val="000000"/>
        </w:rPr>
        <w:t xml:space="preserve">č. 250/2012 Z. z. </w:t>
      </w:r>
      <w:r w:rsidR="00707B1E">
        <w:rPr>
          <w:rFonts w:ascii="Times New Roman" w:eastAsia="Times New Roman" w:hAnsi="Times New Roman" w:cs="Times New Roman"/>
          <w:color w:val="000000"/>
        </w:rPr>
        <w:t>sa</w:t>
      </w:r>
      <w:r w:rsidR="00CB6E07">
        <w:rPr>
          <w:rFonts w:ascii="Times New Roman" w:eastAsia="Times New Roman" w:hAnsi="Times New Roman" w:cs="Times New Roman"/>
          <w:color w:val="000000"/>
        </w:rPr>
        <w:t xml:space="preserve"> </w:t>
      </w:r>
      <w:r w:rsidRPr="004C6D5D">
        <w:rPr>
          <w:rFonts w:ascii="Times New Roman" w:eastAsia="Aptos" w:hAnsi="Times New Roman" w:cs="Times New Roman"/>
          <w:kern w:val="0"/>
          <w14:ligatures w14:val="none"/>
        </w:rPr>
        <w:t>v zmysle bodu 62.14. prílohy č. 1 k Legislatívnym pravidlám vlády SR navrhuje vypustenie bodov, v ktorých sa nachádzajú už neúčinné sekundárne právne akty.</w:t>
      </w:r>
    </w:p>
    <w:p w14:paraId="78A29E7D" w14:textId="77777777" w:rsidR="00817A04" w:rsidRDefault="00817A04" w:rsidP="00822B82">
      <w:pPr>
        <w:spacing w:line="259" w:lineRule="auto"/>
        <w:rPr>
          <w:rFonts w:ascii="Times New Roman" w:eastAsia="Yu Gothic Light" w:hAnsi="Times New Roman" w:cs="Times New Roman"/>
          <w:b/>
          <w:color w:val="000000"/>
          <w:kern w:val="0"/>
          <w14:ligatures w14:val="none"/>
        </w:rPr>
      </w:pPr>
    </w:p>
    <w:p w14:paraId="50A3AE7F" w14:textId="77777777" w:rsidR="00817A04" w:rsidRDefault="00F577C6" w:rsidP="00817A04">
      <w:pPr>
        <w:spacing w:line="259" w:lineRule="auto"/>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Čl. V (Zákon o ARS)</w:t>
      </w:r>
    </w:p>
    <w:p w14:paraId="70EB09B2" w14:textId="47B6F361" w:rsidR="004806D0" w:rsidRPr="00817A04" w:rsidRDefault="00F577C6" w:rsidP="00817A04">
      <w:pPr>
        <w:spacing w:line="259" w:lineRule="auto"/>
        <w:rPr>
          <w:rFonts w:ascii="Times New Roman" w:eastAsia="Yu Gothic Light" w:hAnsi="Times New Roman" w:cs="Times New Roman"/>
          <w:b/>
          <w:color w:val="000000"/>
          <w:kern w:val="0"/>
          <w14:ligatures w14:val="none"/>
        </w:rPr>
      </w:pPr>
      <w:r w:rsidRPr="00F577C6">
        <w:rPr>
          <w:rFonts w:ascii="Times New Roman" w:eastAsia="Aptos" w:hAnsi="Times New Roman" w:cs="Times New Roman"/>
        </w:rPr>
        <w:t>V nadväznosti na novú právnu úpravu v oblasti trhu s vodíkom v </w:t>
      </w:r>
      <w:proofErr w:type="spellStart"/>
      <w:r w:rsidRPr="00F577C6">
        <w:rPr>
          <w:rFonts w:ascii="Times New Roman" w:eastAsia="Aptos" w:hAnsi="Times New Roman" w:cs="Times New Roman"/>
        </w:rPr>
        <w:t>ZoE</w:t>
      </w:r>
      <w:proofErr w:type="spellEnd"/>
      <w:r w:rsidRPr="00F577C6">
        <w:rPr>
          <w:rFonts w:ascii="Times New Roman" w:eastAsia="Aptos" w:hAnsi="Times New Roman" w:cs="Times New Roman"/>
        </w:rPr>
        <w:t xml:space="preserve"> je potrebné novelizovať zákon č. 391/2015 Z. z. o alternatívnom riešení spotrebiteľských sporov a o zmene a doplnení niektorých zákonov v znení neskorších predpisov a určiť príslušnosť ÚRSO na alternatívne riešenie spotrebiteľských sporov vyplývajúcich zo zmlúv o pripojení do vodíkovej distribučnej siete a zmlúv o združenej dodávke vodíka.</w:t>
      </w:r>
    </w:p>
    <w:p w14:paraId="4894071D" w14:textId="77777777" w:rsidR="00817A04" w:rsidRDefault="00817A04" w:rsidP="004806D0">
      <w:pPr>
        <w:keepNext/>
        <w:keepLines/>
        <w:spacing w:before="160" w:after="80" w:line="259" w:lineRule="auto"/>
        <w:jc w:val="both"/>
        <w:outlineLvl w:val="1"/>
        <w:rPr>
          <w:rFonts w:ascii="Times New Roman" w:eastAsia="Yu Gothic Light" w:hAnsi="Times New Roman" w:cs="Times New Roman"/>
          <w:b/>
          <w:color w:val="000000"/>
          <w:kern w:val="0"/>
          <w14:ligatures w14:val="none"/>
        </w:rPr>
      </w:pPr>
    </w:p>
    <w:p w14:paraId="48C9D76F" w14:textId="51E13AA7" w:rsidR="00F577C6" w:rsidRPr="004806D0" w:rsidRDefault="00F577C6" w:rsidP="004806D0">
      <w:pPr>
        <w:keepNext/>
        <w:keepLines/>
        <w:spacing w:before="160" w:after="80" w:line="259" w:lineRule="auto"/>
        <w:jc w:val="both"/>
        <w:outlineLvl w:val="1"/>
        <w:rPr>
          <w:rFonts w:ascii="Times New Roman" w:eastAsia="Yu Gothic Light" w:hAnsi="Times New Roman" w:cs="Times New Roman"/>
          <w:b/>
          <w:color w:val="000000"/>
          <w:kern w:val="0"/>
          <w14:ligatures w14:val="none"/>
        </w:rPr>
      </w:pPr>
      <w:r w:rsidRPr="00F577C6">
        <w:rPr>
          <w:rFonts w:ascii="Times New Roman" w:eastAsia="Yu Gothic Light" w:hAnsi="Times New Roman" w:cs="Times New Roman"/>
          <w:b/>
          <w:color w:val="000000"/>
          <w:kern w:val="0"/>
          <w14:ligatures w14:val="none"/>
        </w:rPr>
        <w:t>K Čl. V</w:t>
      </w:r>
      <w:r w:rsidR="001C1336">
        <w:rPr>
          <w:rFonts w:ascii="Times New Roman" w:eastAsia="Yu Gothic Light" w:hAnsi="Times New Roman" w:cs="Times New Roman"/>
          <w:b/>
          <w:color w:val="000000"/>
          <w:kern w:val="0"/>
          <w14:ligatures w14:val="none"/>
        </w:rPr>
        <w:t>I</w:t>
      </w:r>
      <w:r w:rsidRPr="00F577C6">
        <w:rPr>
          <w:rFonts w:ascii="Times New Roman" w:eastAsia="Yu Gothic Light" w:hAnsi="Times New Roman" w:cs="Times New Roman"/>
          <w:b/>
          <w:color w:val="000000"/>
          <w:kern w:val="0"/>
          <w14:ligatures w14:val="none"/>
        </w:rPr>
        <w:t xml:space="preserve"> (zákon č. </w:t>
      </w:r>
      <w:r w:rsidRPr="00F577C6">
        <w:rPr>
          <w:rFonts w:ascii="Times New Roman" w:eastAsia="Aptos" w:hAnsi="Times New Roman" w:cs="Times New Roman"/>
          <w:b/>
          <w:bCs/>
        </w:rPr>
        <w:t>108/2024 Z. z.)</w:t>
      </w:r>
    </w:p>
    <w:p w14:paraId="025AA21B" w14:textId="015CB48B" w:rsidR="00F577C6" w:rsidRPr="00F577C6" w:rsidRDefault="00F577C6" w:rsidP="00822B82">
      <w:pPr>
        <w:spacing w:after="0" w:line="276" w:lineRule="auto"/>
        <w:jc w:val="both"/>
        <w:rPr>
          <w:rFonts w:ascii="Times New Roman" w:eastAsia="Aptos" w:hAnsi="Times New Roman" w:cs="Times New Roman"/>
          <w:b/>
          <w:bCs/>
        </w:rPr>
      </w:pPr>
      <w:r w:rsidRPr="00F577C6">
        <w:rPr>
          <w:rFonts w:ascii="Times New Roman" w:eastAsia="Aptos" w:hAnsi="Times New Roman" w:cs="Times New Roman"/>
          <w:b/>
          <w:bCs/>
        </w:rPr>
        <w:t>K bodu 1</w:t>
      </w:r>
      <w:r w:rsidR="005806D6">
        <w:rPr>
          <w:rFonts w:ascii="Times New Roman" w:eastAsia="Aptos" w:hAnsi="Times New Roman" w:cs="Times New Roman"/>
          <w:b/>
          <w:bCs/>
        </w:rPr>
        <w:tab/>
      </w:r>
      <w:r w:rsidRPr="00F577C6">
        <w:rPr>
          <w:rFonts w:ascii="Times New Roman" w:eastAsia="Aptos" w:hAnsi="Times New Roman" w:cs="Times New Roman"/>
          <w:b/>
          <w:bCs/>
        </w:rPr>
        <w:t>§ 2 písm. a) a c)</w:t>
      </w:r>
    </w:p>
    <w:p w14:paraId="6A09A50C" w14:textId="2A11C7CC"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rPr>
        <w:t>V nadväznosti na novú právnu úpravu v oblasti trhu s vodíkom v </w:t>
      </w:r>
      <w:proofErr w:type="spellStart"/>
      <w:r w:rsidRPr="00F577C6">
        <w:rPr>
          <w:rFonts w:ascii="Times New Roman" w:eastAsia="Aptos" w:hAnsi="Times New Roman" w:cs="Times New Roman"/>
        </w:rPr>
        <w:t>ZoE</w:t>
      </w:r>
      <w:proofErr w:type="spellEnd"/>
      <w:r w:rsidRPr="00F577C6">
        <w:rPr>
          <w:rFonts w:ascii="Times New Roman" w:eastAsia="Aptos" w:hAnsi="Times New Roman" w:cs="Times New Roman"/>
        </w:rPr>
        <w:t xml:space="preserve"> je s cieľom zabezpečiť náležitú mieru ochrany spotrebiteľa potrebné v </w:t>
      </w:r>
      <w:bookmarkStart w:id="1" w:name="_Hlk219968835"/>
      <w:r w:rsidRPr="00F577C6">
        <w:rPr>
          <w:rFonts w:ascii="Times New Roman" w:eastAsia="Aptos" w:hAnsi="Times New Roman" w:cs="Times New Roman"/>
        </w:rPr>
        <w:t xml:space="preserve"> Zákone o ochrane spotrebiteľa</w:t>
      </w:r>
      <w:bookmarkEnd w:id="1"/>
      <w:r w:rsidRPr="00F577C6">
        <w:rPr>
          <w:rFonts w:ascii="Times New Roman" w:eastAsia="Aptos" w:hAnsi="Times New Roman" w:cs="Times New Roman"/>
        </w:rPr>
        <w:t xml:space="preserve"> špecifikovať,</w:t>
      </w:r>
      <w:r w:rsidR="00C0410F">
        <w:rPr>
          <w:rFonts w:ascii="Times New Roman" w:eastAsia="Aptos" w:hAnsi="Times New Roman" w:cs="Times New Roman"/>
        </w:rPr>
        <w:br/>
      </w:r>
      <w:r w:rsidRPr="00F577C6">
        <w:rPr>
          <w:rFonts w:ascii="Times New Roman" w:eastAsia="Aptos" w:hAnsi="Times New Roman" w:cs="Times New Roman"/>
        </w:rPr>
        <w:t xml:space="preserve"> že za „produkt“ v zmysle § 2 písm. c) Zákona o ochrane spotrebiteľa sa považuje aj vodík, ktorý nie je na predaj v obmedzenom objeme alebo v určenom množstve, t. j. ktorý sa spotrebiteľovi dodáva na základe zmluvy o združenej dodávke vodíka. </w:t>
      </w:r>
    </w:p>
    <w:p w14:paraId="0F0DA2E5" w14:textId="77777777" w:rsidR="00F577C6" w:rsidRPr="00F577C6" w:rsidRDefault="00F577C6" w:rsidP="00F577C6">
      <w:pPr>
        <w:spacing w:after="0" w:line="276" w:lineRule="auto"/>
        <w:ind w:left="284"/>
        <w:jc w:val="both"/>
        <w:rPr>
          <w:rFonts w:ascii="Times New Roman" w:eastAsia="Aptos" w:hAnsi="Times New Roman" w:cs="Times New Roman"/>
        </w:rPr>
      </w:pPr>
    </w:p>
    <w:p w14:paraId="192ED408" w14:textId="77777777"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rPr>
        <w:t xml:space="preserve">Z dôvodov právnej istoty sa zároveň v Zákone o ochrane spotrebiteľa jednoznačne vymedzuje, že vodík, ktorý je na predaj v obmedzenom objeme alebo v určenom množstve (napr. vodík predávaný v oceľových fľašiach) sa považuje za „tovar“ v zmysle § 2 písm. a) Zákona o ochrane spotrebiteľa. </w:t>
      </w:r>
    </w:p>
    <w:p w14:paraId="3488EA29" w14:textId="77777777" w:rsidR="00F577C6" w:rsidRPr="00F577C6" w:rsidRDefault="00F577C6" w:rsidP="00F577C6">
      <w:pPr>
        <w:spacing w:after="0" w:line="276" w:lineRule="auto"/>
        <w:ind w:firstLine="284"/>
        <w:jc w:val="both"/>
        <w:rPr>
          <w:rFonts w:ascii="Times New Roman" w:eastAsia="Aptos" w:hAnsi="Times New Roman" w:cs="Times New Roman"/>
        </w:rPr>
      </w:pPr>
    </w:p>
    <w:p w14:paraId="038BE3AA" w14:textId="05989841" w:rsidR="00F577C6" w:rsidRPr="00F577C6" w:rsidRDefault="00F577C6" w:rsidP="00822B82">
      <w:pPr>
        <w:spacing w:after="0" w:line="276" w:lineRule="auto"/>
        <w:jc w:val="both"/>
        <w:rPr>
          <w:rFonts w:ascii="Times New Roman" w:eastAsia="Aptos" w:hAnsi="Times New Roman" w:cs="Times New Roman"/>
          <w:b/>
          <w:bCs/>
        </w:rPr>
      </w:pPr>
      <w:r w:rsidRPr="00F577C6">
        <w:rPr>
          <w:rFonts w:ascii="Times New Roman" w:eastAsia="Aptos" w:hAnsi="Times New Roman" w:cs="Times New Roman"/>
          <w:b/>
          <w:bCs/>
        </w:rPr>
        <w:lastRenderedPageBreak/>
        <w:t>K bodu 2</w:t>
      </w:r>
      <w:r w:rsidR="005806D6">
        <w:rPr>
          <w:rFonts w:ascii="Times New Roman" w:eastAsia="Aptos" w:hAnsi="Times New Roman" w:cs="Times New Roman"/>
          <w:b/>
          <w:bCs/>
        </w:rPr>
        <w:tab/>
      </w:r>
      <w:r w:rsidRPr="00F577C6">
        <w:rPr>
          <w:rFonts w:ascii="Times New Roman" w:eastAsia="Aptos" w:hAnsi="Times New Roman" w:cs="Times New Roman"/>
          <w:b/>
          <w:bCs/>
        </w:rPr>
        <w:t>§ 5 ods. 5 a § 14 ods. 5 písm. f)</w:t>
      </w:r>
    </w:p>
    <w:p w14:paraId="28A9B026" w14:textId="7BB648A9"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rPr>
        <w:t xml:space="preserve">V nadväznosti na novú právnu úpravu v oblasti trhu s vodíkom v </w:t>
      </w:r>
      <w:proofErr w:type="spellStart"/>
      <w:r w:rsidRPr="00F577C6">
        <w:rPr>
          <w:rFonts w:ascii="Times New Roman" w:eastAsia="Aptos" w:hAnsi="Times New Roman" w:cs="Times New Roman"/>
        </w:rPr>
        <w:t>ZoE</w:t>
      </w:r>
      <w:proofErr w:type="spellEnd"/>
      <w:r w:rsidRPr="00F577C6">
        <w:rPr>
          <w:rFonts w:ascii="Times New Roman" w:eastAsia="Aptos" w:hAnsi="Times New Roman" w:cs="Times New Roman"/>
        </w:rPr>
        <w:t xml:space="preserve"> je s cieľom eliminovať prípadné duplicity, nejasnosti vznikajúce v aplikačnej praxi a zabezpečiť náležitú mieru ochrany spotrebiteľa potrebné jednoznačne určiť, ktoré všeobecné informačné povinnosti obchodníka podľa § 5 Zákona o ochrane spotrebiteľa a ktoré osobitné ustanovenia o zmluve uzavretej na diaľku a o zmluve uzavretej mimo prevádzkových priestorov obchodníka </w:t>
      </w:r>
      <w:r w:rsidR="005C2C28">
        <w:rPr>
          <w:rFonts w:ascii="Times New Roman" w:eastAsia="Aptos" w:hAnsi="Times New Roman" w:cs="Times New Roman"/>
        </w:rPr>
        <w:br/>
      </w:r>
      <w:r w:rsidRPr="00F577C6">
        <w:rPr>
          <w:rFonts w:ascii="Times New Roman" w:eastAsia="Aptos" w:hAnsi="Times New Roman" w:cs="Times New Roman"/>
        </w:rPr>
        <w:t>podľa § 14 až 22 Zákona o ochrane spotrebiteľa sa vzťahujú, resp. nevzťahujú na zmluvy, predmetom ktorých je dodávanie vodíka.</w:t>
      </w:r>
    </w:p>
    <w:p w14:paraId="10D76EE9" w14:textId="77777777" w:rsidR="00F577C6" w:rsidRPr="00F577C6" w:rsidRDefault="00F577C6" w:rsidP="00F577C6">
      <w:pPr>
        <w:spacing w:after="0" w:line="276" w:lineRule="auto"/>
        <w:ind w:firstLine="284"/>
        <w:jc w:val="both"/>
        <w:rPr>
          <w:rFonts w:ascii="Times New Roman" w:eastAsia="Aptos" w:hAnsi="Times New Roman" w:cs="Times New Roman"/>
        </w:rPr>
      </w:pPr>
    </w:p>
    <w:p w14:paraId="33C6909A" w14:textId="643D3DBF"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b/>
          <w:bCs/>
        </w:rPr>
        <w:t>K bodu 3</w:t>
      </w:r>
      <w:r w:rsidR="005806D6">
        <w:rPr>
          <w:rFonts w:ascii="Times New Roman" w:eastAsia="Aptos" w:hAnsi="Times New Roman" w:cs="Times New Roman"/>
        </w:rPr>
        <w:tab/>
      </w:r>
      <w:r w:rsidRPr="00F577C6">
        <w:rPr>
          <w:rFonts w:ascii="Times New Roman" w:eastAsia="Aptos" w:hAnsi="Times New Roman" w:cs="Times New Roman"/>
          <w:b/>
          <w:bCs/>
        </w:rPr>
        <w:t>§ 14 ods. 5 písm. f)</w:t>
      </w:r>
    </w:p>
    <w:p w14:paraId="63A62103" w14:textId="65AE1120"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rPr>
        <w:t xml:space="preserve">Novelizačným bodom sa odstraňuje duplicitná právna úprava informačnej povinnosti dodávateľa elektriny a plynu vo vzťahu k adrese elektronickej pošty dodávateľa. V § 15 ods. 1 písm. a) Zákona o ochrane spotrebiteľa je táto povinnosť ustanovená pre prípady zmlúv uzavretých na diaľku a zmlúv uzavretých mimo prevádzkových priestorov obchodníka. Zákonom č. 259/2025 Z. z., ktorým sa mení a dopĺňa zákon č. 251/2012 Z. z. o energetike </w:t>
      </w:r>
      <w:r w:rsidR="00C0410F">
        <w:rPr>
          <w:rFonts w:ascii="Times New Roman" w:eastAsia="Aptos" w:hAnsi="Times New Roman" w:cs="Times New Roman"/>
        </w:rPr>
        <w:br/>
      </w:r>
      <w:r w:rsidRPr="00F577C6">
        <w:rPr>
          <w:rFonts w:ascii="Times New Roman" w:eastAsia="Aptos" w:hAnsi="Times New Roman" w:cs="Times New Roman"/>
        </w:rPr>
        <w:t xml:space="preserve">a o zmene a doplnení niektorých zákonov v znení neskorších predpisov a ktorým sa menia </w:t>
      </w:r>
      <w:r w:rsidR="00C0410F">
        <w:rPr>
          <w:rFonts w:ascii="Times New Roman" w:eastAsia="Aptos" w:hAnsi="Times New Roman" w:cs="Times New Roman"/>
        </w:rPr>
        <w:br/>
      </w:r>
      <w:r w:rsidRPr="00F577C6">
        <w:rPr>
          <w:rFonts w:ascii="Times New Roman" w:eastAsia="Aptos" w:hAnsi="Times New Roman" w:cs="Times New Roman"/>
        </w:rPr>
        <w:t>a dopĺňajú niektoré zákony bola táto povinnosť zavedená pre zmluvy o združenej dodávke elektriny a združenej dodávke plynu bez ohľadu na spôsob ich uzavretia. S cieľom eliminovať prípadné nejasnosti vznikajúce v aplikačnej praxi sa preto ustanovuje, že povinnosť podľa § 15 ods. 1 písm. a) Zákona o ochrane spotrebiteľa sa nevzťahuje na zmluvu o dodávaní elektriny, plynu alebo vodíka, ktoré nie sú na predaj v obmedzenom objeme alebo v určenom množstve. Povinnosť uvádzať adresu elektronickej pošty bude pre tieto zmluvy vyplývať z</w:t>
      </w:r>
      <w:r w:rsidR="00C0410F">
        <w:rPr>
          <w:rFonts w:ascii="Times New Roman" w:eastAsia="Aptos" w:hAnsi="Times New Roman" w:cs="Times New Roman"/>
        </w:rPr>
        <w:t> </w:t>
      </w:r>
      <w:r w:rsidRPr="00F577C6">
        <w:rPr>
          <w:rFonts w:ascii="Times New Roman" w:eastAsia="Aptos" w:hAnsi="Times New Roman" w:cs="Times New Roman"/>
        </w:rPr>
        <w:t>ustanovenia</w:t>
      </w:r>
      <w:r w:rsidR="00C0410F">
        <w:rPr>
          <w:rFonts w:ascii="Times New Roman" w:eastAsia="Aptos" w:hAnsi="Times New Roman" w:cs="Times New Roman"/>
        </w:rPr>
        <w:br/>
      </w:r>
      <w:r w:rsidRPr="00F577C6">
        <w:rPr>
          <w:rFonts w:ascii="Times New Roman" w:eastAsia="Aptos" w:hAnsi="Times New Roman" w:cs="Times New Roman"/>
        </w:rPr>
        <w:t xml:space="preserve"> § 17 ods. 1 písm. a) prvého bodu </w:t>
      </w:r>
      <w:proofErr w:type="spellStart"/>
      <w:r w:rsidRPr="00F577C6">
        <w:rPr>
          <w:rFonts w:ascii="Times New Roman" w:eastAsia="Aptos" w:hAnsi="Times New Roman" w:cs="Times New Roman"/>
        </w:rPr>
        <w:t>podbodu</w:t>
      </w:r>
      <w:proofErr w:type="spellEnd"/>
      <w:r w:rsidRPr="00F577C6">
        <w:rPr>
          <w:rFonts w:ascii="Times New Roman" w:eastAsia="Aptos" w:hAnsi="Times New Roman" w:cs="Times New Roman"/>
        </w:rPr>
        <w:t xml:space="preserve"> 1.1. </w:t>
      </w:r>
      <w:proofErr w:type="spellStart"/>
      <w:r w:rsidRPr="00F577C6">
        <w:rPr>
          <w:rFonts w:ascii="Times New Roman" w:eastAsia="Aptos" w:hAnsi="Times New Roman" w:cs="Times New Roman"/>
        </w:rPr>
        <w:t>ZoE</w:t>
      </w:r>
      <w:proofErr w:type="spellEnd"/>
      <w:r w:rsidRPr="00F577C6">
        <w:rPr>
          <w:rFonts w:ascii="Times New Roman" w:eastAsia="Aptos" w:hAnsi="Times New Roman" w:cs="Times New Roman"/>
        </w:rPr>
        <w:t xml:space="preserve">. </w:t>
      </w:r>
    </w:p>
    <w:p w14:paraId="774D4B59" w14:textId="77777777" w:rsidR="00F577C6" w:rsidRPr="00F577C6" w:rsidRDefault="00F577C6" w:rsidP="00F577C6">
      <w:pPr>
        <w:spacing w:after="0" w:line="276" w:lineRule="auto"/>
        <w:ind w:firstLine="284"/>
        <w:jc w:val="both"/>
        <w:rPr>
          <w:rFonts w:ascii="Times New Roman" w:eastAsia="Aptos" w:hAnsi="Times New Roman" w:cs="Times New Roman"/>
        </w:rPr>
      </w:pPr>
    </w:p>
    <w:p w14:paraId="6B509EAC" w14:textId="28E73FC0"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b/>
          <w:bCs/>
        </w:rPr>
        <w:t>K bodu 4</w:t>
      </w:r>
      <w:r w:rsidR="005806D6">
        <w:rPr>
          <w:rFonts w:ascii="Times New Roman" w:eastAsia="Aptos" w:hAnsi="Times New Roman" w:cs="Times New Roman"/>
        </w:rPr>
        <w:tab/>
      </w:r>
      <w:r w:rsidRPr="00F577C6">
        <w:rPr>
          <w:rFonts w:ascii="Times New Roman" w:eastAsia="Aptos" w:hAnsi="Times New Roman" w:cs="Times New Roman"/>
          <w:b/>
          <w:bCs/>
        </w:rPr>
        <w:t>§ 25</w:t>
      </w:r>
    </w:p>
    <w:p w14:paraId="0EE42ABE" w14:textId="400ADC68"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rPr>
        <w:t xml:space="preserve">Novelizačným bodom sa na základe dohody MH SR a MS SR zrušuje Komisia na posudzovanie podmienok v spotrebiteľských zmluvách a nekalých obchodných praktík obchodníkov (ďalej len „Komisia“). Komisia splnila svoj historický účel spojený predovšetkým s ochranou kolektívnych záujmov spotrebiteľov v prípade porušovania právnych predpisov zo strany najmä nebankových spoločností a iných obchodníkov plošne a masovo používajúcich neprijateľné zmluvné podmienky a nekalé obchodné praktiky. Činnosť Komisie a výsledky jej práce viedli k viacerým legislatívnym zmenám zvyšujúcim úroveň ochrany spotrebiteľa v podmienkach SR. Komisia je však už dlhodobo nečinná a jej existencia je preto len formálna. Jej zrušenie prispeje k sprehľadneniu a zjednodušeniu administratívnych procesov súvisiacich s vybavovaním spotrebiteľských podnetov na strane podávateľov podnetov aj štátnych orgánov. Úlohu </w:t>
      </w:r>
      <w:r w:rsidR="00C0410F">
        <w:rPr>
          <w:rFonts w:ascii="Times New Roman" w:eastAsia="Aptos" w:hAnsi="Times New Roman" w:cs="Times New Roman"/>
        </w:rPr>
        <w:br/>
      </w:r>
      <w:r w:rsidRPr="00F577C6">
        <w:rPr>
          <w:rFonts w:ascii="Times New Roman" w:eastAsia="Aptos" w:hAnsi="Times New Roman" w:cs="Times New Roman"/>
        </w:rPr>
        <w:t xml:space="preserve">a činnosť Komisie je možné nahradiť medzirezortnou spoluprácou a koordináciou orgánov </w:t>
      </w:r>
      <w:r w:rsidR="00C0410F">
        <w:rPr>
          <w:rFonts w:ascii="Times New Roman" w:eastAsia="Aptos" w:hAnsi="Times New Roman" w:cs="Times New Roman"/>
        </w:rPr>
        <w:br/>
      </w:r>
      <w:r w:rsidRPr="00F577C6">
        <w:rPr>
          <w:rFonts w:ascii="Times New Roman" w:eastAsia="Aptos" w:hAnsi="Times New Roman" w:cs="Times New Roman"/>
        </w:rPr>
        <w:t xml:space="preserve">s kompetenciami v oblasti ochrany spotrebiteľa, a to aj na menej formálnom základe, procesným mechanizmom žalôb na ochranu kolektívnych záujmov spotrebiteľov </w:t>
      </w:r>
      <w:r w:rsidR="005C2C28">
        <w:rPr>
          <w:rFonts w:ascii="Times New Roman" w:eastAsia="Aptos" w:hAnsi="Times New Roman" w:cs="Times New Roman"/>
        </w:rPr>
        <w:br/>
      </w:r>
      <w:r w:rsidRPr="00F577C6">
        <w:rPr>
          <w:rFonts w:ascii="Times New Roman" w:eastAsia="Aptos" w:hAnsi="Times New Roman" w:cs="Times New Roman"/>
        </w:rPr>
        <w:t>a primeranými právomocami orgánov dohľadu v oblasti ochrany spotrebiteľa.</w:t>
      </w:r>
    </w:p>
    <w:p w14:paraId="6248710C" w14:textId="77777777" w:rsidR="00F577C6" w:rsidRPr="00F577C6" w:rsidRDefault="00F577C6" w:rsidP="00F577C6">
      <w:pPr>
        <w:spacing w:after="0" w:line="276" w:lineRule="auto"/>
        <w:ind w:firstLine="284"/>
        <w:jc w:val="both"/>
        <w:rPr>
          <w:rFonts w:ascii="Times New Roman" w:eastAsia="Aptos" w:hAnsi="Times New Roman" w:cs="Times New Roman"/>
        </w:rPr>
      </w:pPr>
    </w:p>
    <w:p w14:paraId="1025B1C7" w14:textId="20FFCC26" w:rsidR="00F577C6" w:rsidRPr="00F577C6" w:rsidRDefault="00F577C6" w:rsidP="00822B82">
      <w:pPr>
        <w:spacing w:after="0" w:line="276" w:lineRule="auto"/>
        <w:jc w:val="both"/>
        <w:rPr>
          <w:rFonts w:ascii="Times New Roman" w:eastAsia="Aptos" w:hAnsi="Times New Roman" w:cs="Times New Roman"/>
          <w:b/>
          <w:bCs/>
        </w:rPr>
      </w:pPr>
      <w:r w:rsidRPr="00F577C6">
        <w:rPr>
          <w:rFonts w:ascii="Times New Roman" w:eastAsia="Aptos" w:hAnsi="Times New Roman" w:cs="Times New Roman"/>
          <w:b/>
          <w:bCs/>
        </w:rPr>
        <w:t>K bodu 5</w:t>
      </w:r>
      <w:r w:rsidR="005806D6">
        <w:rPr>
          <w:rFonts w:ascii="Times New Roman" w:eastAsia="Aptos" w:hAnsi="Times New Roman" w:cs="Times New Roman"/>
          <w:b/>
          <w:bCs/>
        </w:rPr>
        <w:tab/>
      </w:r>
      <w:r w:rsidRPr="00F577C6">
        <w:rPr>
          <w:rFonts w:ascii="Times New Roman" w:eastAsia="Aptos" w:hAnsi="Times New Roman" w:cs="Times New Roman"/>
          <w:b/>
          <w:bCs/>
        </w:rPr>
        <w:t>§ 26 ods. 3</w:t>
      </w:r>
    </w:p>
    <w:p w14:paraId="1121DFA9" w14:textId="77777777"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rPr>
        <w:t xml:space="preserve">Novelizačným bodom sa kompetenčné ustanovenie ÚRSO v Zákone o ochrane spotrebiteľa zosúlaďuje s ustanovením § 9 ods. 7 </w:t>
      </w:r>
      <w:proofErr w:type="spellStart"/>
      <w:r w:rsidRPr="00F577C6">
        <w:rPr>
          <w:rFonts w:ascii="Times New Roman" w:eastAsia="Aptos" w:hAnsi="Times New Roman" w:cs="Times New Roman"/>
        </w:rPr>
        <w:t>ZoR</w:t>
      </w:r>
      <w:proofErr w:type="spellEnd"/>
      <w:r w:rsidRPr="00F577C6">
        <w:rPr>
          <w:rFonts w:ascii="Times New Roman" w:eastAsia="Aptos" w:hAnsi="Times New Roman" w:cs="Times New Roman"/>
        </w:rPr>
        <w:t>.“.</w:t>
      </w:r>
    </w:p>
    <w:p w14:paraId="5B8E0AFE" w14:textId="77777777" w:rsidR="00F577C6" w:rsidRDefault="00F577C6" w:rsidP="00F577C6">
      <w:pPr>
        <w:spacing w:after="0" w:line="276" w:lineRule="auto"/>
        <w:ind w:left="284"/>
        <w:jc w:val="both"/>
        <w:rPr>
          <w:rFonts w:ascii="Times New Roman" w:eastAsia="Aptos" w:hAnsi="Times New Roman" w:cs="Times New Roman"/>
        </w:rPr>
      </w:pPr>
    </w:p>
    <w:p w14:paraId="2D9E0D42" w14:textId="77777777" w:rsidR="000128FD" w:rsidRPr="00F577C6" w:rsidRDefault="000128FD" w:rsidP="00F577C6">
      <w:pPr>
        <w:spacing w:after="0" w:line="276" w:lineRule="auto"/>
        <w:ind w:left="284"/>
        <w:jc w:val="both"/>
        <w:rPr>
          <w:rFonts w:ascii="Times New Roman" w:eastAsia="Aptos" w:hAnsi="Times New Roman" w:cs="Times New Roman"/>
        </w:rPr>
      </w:pPr>
    </w:p>
    <w:p w14:paraId="73489FBE" w14:textId="2DF23455" w:rsidR="00F577C6" w:rsidRPr="00F577C6" w:rsidRDefault="00F577C6" w:rsidP="00822B82">
      <w:pPr>
        <w:spacing w:after="0" w:line="276" w:lineRule="auto"/>
        <w:jc w:val="both"/>
        <w:rPr>
          <w:rFonts w:ascii="Times New Roman" w:eastAsia="Aptos" w:hAnsi="Times New Roman" w:cs="Times New Roman"/>
          <w:b/>
          <w:bCs/>
        </w:rPr>
      </w:pPr>
      <w:r w:rsidRPr="00F577C6">
        <w:rPr>
          <w:rFonts w:ascii="Times New Roman" w:eastAsia="Aptos" w:hAnsi="Times New Roman" w:cs="Times New Roman"/>
          <w:b/>
          <w:bCs/>
        </w:rPr>
        <w:lastRenderedPageBreak/>
        <w:t>K bodu 6</w:t>
      </w:r>
      <w:r w:rsidR="005806D6">
        <w:rPr>
          <w:rFonts w:ascii="Times New Roman" w:eastAsia="Aptos" w:hAnsi="Times New Roman" w:cs="Times New Roman"/>
        </w:rPr>
        <w:tab/>
      </w:r>
      <w:r w:rsidRPr="00F577C6">
        <w:rPr>
          <w:rFonts w:ascii="Times New Roman" w:eastAsia="Aptos" w:hAnsi="Times New Roman" w:cs="Times New Roman"/>
          <w:b/>
          <w:bCs/>
        </w:rPr>
        <w:t>§ 55</w:t>
      </w:r>
    </w:p>
    <w:p w14:paraId="44252453" w14:textId="020223B8" w:rsidR="00F577C6" w:rsidRPr="00F577C6" w:rsidRDefault="00F577C6" w:rsidP="00822B82">
      <w:pPr>
        <w:spacing w:after="0" w:line="276" w:lineRule="auto"/>
        <w:jc w:val="both"/>
        <w:rPr>
          <w:rFonts w:ascii="Times New Roman" w:eastAsia="Aptos" w:hAnsi="Times New Roman" w:cs="Times New Roman"/>
        </w:rPr>
      </w:pPr>
      <w:r w:rsidRPr="00F577C6">
        <w:rPr>
          <w:rFonts w:ascii="Times New Roman" w:eastAsia="Aptos" w:hAnsi="Times New Roman" w:cs="Times New Roman"/>
        </w:rPr>
        <w:t xml:space="preserve">V súvislosti so zrušením Komisie sa zrušuje vyhláška Ministerstva spravodlivosti Slovenskej republiky č. 406/2008 Z. z. o zložení, rozhodovaní, organizácii práce a postupe komisie </w:t>
      </w:r>
      <w:r w:rsidR="00C0410F">
        <w:rPr>
          <w:rFonts w:ascii="Times New Roman" w:eastAsia="Aptos" w:hAnsi="Times New Roman" w:cs="Times New Roman"/>
        </w:rPr>
        <w:br/>
      </w:r>
      <w:r w:rsidRPr="00F577C6">
        <w:rPr>
          <w:rFonts w:ascii="Times New Roman" w:eastAsia="Aptos" w:hAnsi="Times New Roman" w:cs="Times New Roman"/>
        </w:rPr>
        <w:t xml:space="preserve">na posudzovanie podmienok v spotrebiteľských zmluvách v znení neskorších predpisov.  </w:t>
      </w:r>
    </w:p>
    <w:p w14:paraId="33E85862" w14:textId="326A2B4F" w:rsidR="000B23EA" w:rsidRDefault="000B23EA">
      <w:pPr>
        <w:rPr>
          <w:rFonts w:ascii="Times New Roman" w:eastAsia="Yu Gothic Light" w:hAnsi="Times New Roman" w:cs="Times New Roman"/>
          <w:b/>
          <w:color w:val="000000"/>
          <w:kern w:val="0"/>
          <w14:ligatures w14:val="none"/>
        </w:rPr>
      </w:pPr>
    </w:p>
    <w:p w14:paraId="7BB8D612" w14:textId="44CE282E" w:rsidR="00257302" w:rsidRPr="00F373D1" w:rsidRDefault="00F577C6">
      <w:r w:rsidRPr="00F577C6">
        <w:rPr>
          <w:rFonts w:ascii="Times New Roman" w:eastAsia="Yu Gothic Light" w:hAnsi="Times New Roman" w:cs="Times New Roman"/>
          <w:b/>
          <w:color w:val="000000"/>
          <w:kern w:val="0"/>
          <w14:ligatures w14:val="none"/>
        </w:rPr>
        <w:t>K Čl. V</w:t>
      </w:r>
      <w:r>
        <w:rPr>
          <w:rFonts w:ascii="Times New Roman" w:eastAsia="Yu Gothic Light" w:hAnsi="Times New Roman" w:cs="Times New Roman"/>
          <w:b/>
          <w:color w:val="000000"/>
          <w:kern w:val="0"/>
          <w14:ligatures w14:val="none"/>
        </w:rPr>
        <w:t>I</w:t>
      </w:r>
      <w:r w:rsidR="001C1336">
        <w:rPr>
          <w:rFonts w:ascii="Times New Roman" w:eastAsia="Yu Gothic Light" w:hAnsi="Times New Roman" w:cs="Times New Roman"/>
          <w:b/>
          <w:color w:val="000000"/>
          <w:kern w:val="0"/>
          <w14:ligatures w14:val="none"/>
        </w:rPr>
        <w:t>I</w:t>
      </w:r>
      <w:r>
        <w:rPr>
          <w:rFonts w:ascii="Times New Roman" w:eastAsia="Yu Gothic Light" w:hAnsi="Times New Roman" w:cs="Times New Roman"/>
          <w:b/>
          <w:color w:val="000000"/>
          <w:kern w:val="0"/>
          <w14:ligatures w14:val="none"/>
        </w:rPr>
        <w:t xml:space="preserve"> (Účinnosť)</w:t>
      </w:r>
    </w:p>
    <w:p w14:paraId="0B929290" w14:textId="2BD2C9B5" w:rsidR="00F577C6" w:rsidRPr="00F577C6" w:rsidRDefault="00F577C6" w:rsidP="009F6F65">
      <w:pPr>
        <w:jc w:val="both"/>
        <w:rPr>
          <w:bCs/>
        </w:rPr>
      </w:pPr>
      <w:r>
        <w:rPr>
          <w:rFonts w:ascii="Times New Roman" w:eastAsia="Yu Gothic Light" w:hAnsi="Times New Roman" w:cs="Times New Roman"/>
          <w:bCs/>
          <w:color w:val="000000"/>
          <w:kern w:val="0"/>
          <w14:ligatures w14:val="none"/>
        </w:rPr>
        <w:t xml:space="preserve">Navrhuje sa účinnosť zákona od 1. </w:t>
      </w:r>
      <w:r w:rsidR="000A06DC">
        <w:rPr>
          <w:rFonts w:ascii="Times New Roman" w:eastAsia="Yu Gothic Light" w:hAnsi="Times New Roman" w:cs="Times New Roman"/>
          <w:bCs/>
          <w:color w:val="000000"/>
          <w:kern w:val="0"/>
          <w14:ligatures w14:val="none"/>
        </w:rPr>
        <w:t>januára</w:t>
      </w:r>
      <w:r>
        <w:rPr>
          <w:rFonts w:ascii="Times New Roman" w:eastAsia="Yu Gothic Light" w:hAnsi="Times New Roman" w:cs="Times New Roman"/>
          <w:bCs/>
          <w:color w:val="000000"/>
          <w:kern w:val="0"/>
          <w14:ligatures w14:val="none"/>
        </w:rPr>
        <w:t xml:space="preserve"> 202</w:t>
      </w:r>
      <w:r w:rsidR="000A06DC">
        <w:rPr>
          <w:rFonts w:ascii="Times New Roman" w:eastAsia="Yu Gothic Light" w:hAnsi="Times New Roman" w:cs="Times New Roman"/>
          <w:bCs/>
          <w:color w:val="000000"/>
          <w:kern w:val="0"/>
          <w14:ligatures w14:val="none"/>
        </w:rPr>
        <w:t>7</w:t>
      </w:r>
      <w:r w:rsidR="00C927F7">
        <w:rPr>
          <w:rFonts w:ascii="Times New Roman" w:eastAsia="Yu Gothic Light" w:hAnsi="Times New Roman" w:cs="Times New Roman"/>
          <w:bCs/>
          <w:color w:val="000000"/>
          <w:kern w:val="0"/>
          <w14:ligatures w14:val="none"/>
        </w:rPr>
        <w:t>.</w:t>
      </w:r>
    </w:p>
    <w:sectPr w:rsidR="00F577C6" w:rsidRPr="00F577C6" w:rsidSect="0066237F">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5977B" w14:textId="77777777" w:rsidR="00232C23" w:rsidRDefault="00232C23" w:rsidP="004C4715">
      <w:pPr>
        <w:spacing w:after="0" w:line="240" w:lineRule="auto"/>
      </w:pPr>
      <w:r>
        <w:separator/>
      </w:r>
    </w:p>
  </w:endnote>
  <w:endnote w:type="continuationSeparator" w:id="0">
    <w:p w14:paraId="517B7915" w14:textId="77777777" w:rsidR="00232C23" w:rsidRDefault="00232C23" w:rsidP="004C4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C9FDB" w14:textId="77777777" w:rsidR="00232C23" w:rsidRDefault="00232C23" w:rsidP="004C4715">
      <w:pPr>
        <w:spacing w:after="0" w:line="240" w:lineRule="auto"/>
      </w:pPr>
      <w:r>
        <w:separator/>
      </w:r>
    </w:p>
  </w:footnote>
  <w:footnote w:type="continuationSeparator" w:id="0">
    <w:p w14:paraId="4CDECA17" w14:textId="77777777" w:rsidR="00232C23" w:rsidRDefault="00232C23" w:rsidP="004C47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20D"/>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4D3A77"/>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4F248A"/>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CA04DE"/>
    <w:multiLevelType w:val="hybridMultilevel"/>
    <w:tmpl w:val="324E64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C5F75"/>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B4967"/>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B52F8F"/>
    <w:multiLevelType w:val="hybridMultilevel"/>
    <w:tmpl w:val="BD526DD8"/>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DB55CE"/>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D068FD"/>
    <w:multiLevelType w:val="hybridMultilevel"/>
    <w:tmpl w:val="324E64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1D3E8F"/>
    <w:multiLevelType w:val="hybridMultilevel"/>
    <w:tmpl w:val="FDA43568"/>
    <w:lvl w:ilvl="0" w:tplc="FB465B1E">
      <w:start w:val="1"/>
      <w:numFmt w:val="lowerLetter"/>
      <w:lvlText w:val="%1)"/>
      <w:lvlJc w:val="left"/>
      <w:pPr>
        <w:ind w:left="720" w:hanging="360"/>
      </w:pPr>
      <w:rPr>
        <w:rFonts w:cstheme="minorBidi"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7539FB"/>
    <w:multiLevelType w:val="hybridMultilevel"/>
    <w:tmpl w:val="FDA43568"/>
    <w:lvl w:ilvl="0" w:tplc="FFFFFFFF">
      <w:start w:val="1"/>
      <w:numFmt w:val="lowerLetter"/>
      <w:lvlText w:val="%1)"/>
      <w:lvlJc w:val="left"/>
      <w:pPr>
        <w:ind w:left="720" w:hanging="360"/>
      </w:pPr>
      <w:rPr>
        <w:rFonts w:cstheme="minorBidi"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5B0A08"/>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872377"/>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B35D72"/>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545AFD"/>
    <w:multiLevelType w:val="hybridMultilevel"/>
    <w:tmpl w:val="93603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C94E59"/>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EA5C0D"/>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F07342"/>
    <w:multiLevelType w:val="hybridMultilevel"/>
    <w:tmpl w:val="BD526DD8"/>
    <w:lvl w:ilvl="0" w:tplc="6FF21894">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1A3452"/>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3569C4"/>
    <w:multiLevelType w:val="hybridMultilevel"/>
    <w:tmpl w:val="9360377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0170265">
    <w:abstractNumId w:val="14"/>
  </w:num>
  <w:num w:numId="2" w16cid:durableId="1354377988">
    <w:abstractNumId w:val="12"/>
  </w:num>
  <w:num w:numId="3" w16cid:durableId="694304258">
    <w:abstractNumId w:val="13"/>
  </w:num>
  <w:num w:numId="4" w16cid:durableId="1369796544">
    <w:abstractNumId w:val="5"/>
  </w:num>
  <w:num w:numId="5" w16cid:durableId="797603510">
    <w:abstractNumId w:val="4"/>
  </w:num>
  <w:num w:numId="6" w16cid:durableId="2139374297">
    <w:abstractNumId w:val="19"/>
  </w:num>
  <w:num w:numId="7" w16cid:durableId="10379372">
    <w:abstractNumId w:val="7"/>
  </w:num>
  <w:num w:numId="8" w16cid:durableId="1564484702">
    <w:abstractNumId w:val="15"/>
  </w:num>
  <w:num w:numId="9" w16cid:durableId="1188258395">
    <w:abstractNumId w:val="18"/>
  </w:num>
  <w:num w:numId="10" w16cid:durableId="1532837204">
    <w:abstractNumId w:val="2"/>
  </w:num>
  <w:num w:numId="11" w16cid:durableId="1716999782">
    <w:abstractNumId w:val="1"/>
  </w:num>
  <w:num w:numId="12" w16cid:durableId="1724212286">
    <w:abstractNumId w:val="0"/>
  </w:num>
  <w:num w:numId="13" w16cid:durableId="265623319">
    <w:abstractNumId w:val="11"/>
  </w:num>
  <w:num w:numId="14" w16cid:durableId="2021463753">
    <w:abstractNumId w:val="16"/>
  </w:num>
  <w:num w:numId="15" w16cid:durableId="741173822">
    <w:abstractNumId w:val="17"/>
  </w:num>
  <w:num w:numId="16" w16cid:durableId="955064062">
    <w:abstractNumId w:val="6"/>
  </w:num>
  <w:num w:numId="17" w16cid:durableId="810831406">
    <w:abstractNumId w:val="3"/>
  </w:num>
  <w:num w:numId="18" w16cid:durableId="1927760989">
    <w:abstractNumId w:val="8"/>
  </w:num>
  <w:num w:numId="19" w16cid:durableId="1364860939">
    <w:abstractNumId w:val="9"/>
  </w:num>
  <w:num w:numId="20" w16cid:durableId="1997488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C6"/>
    <w:rsid w:val="000103ED"/>
    <w:rsid w:val="000128FD"/>
    <w:rsid w:val="000147CD"/>
    <w:rsid w:val="00016E7D"/>
    <w:rsid w:val="0002252D"/>
    <w:rsid w:val="00030BA5"/>
    <w:rsid w:val="00032842"/>
    <w:rsid w:val="00032CFC"/>
    <w:rsid w:val="00041FA3"/>
    <w:rsid w:val="0006005B"/>
    <w:rsid w:val="00062A6F"/>
    <w:rsid w:val="0007544B"/>
    <w:rsid w:val="000754DA"/>
    <w:rsid w:val="0007617B"/>
    <w:rsid w:val="0008537A"/>
    <w:rsid w:val="00092564"/>
    <w:rsid w:val="000925B8"/>
    <w:rsid w:val="000A06DC"/>
    <w:rsid w:val="000A32F2"/>
    <w:rsid w:val="000A7724"/>
    <w:rsid w:val="000B02F7"/>
    <w:rsid w:val="000B1770"/>
    <w:rsid w:val="000B1A4F"/>
    <w:rsid w:val="000B23EA"/>
    <w:rsid w:val="000B569B"/>
    <w:rsid w:val="000B7590"/>
    <w:rsid w:val="000C2972"/>
    <w:rsid w:val="000C65B5"/>
    <w:rsid w:val="000C6B4F"/>
    <w:rsid w:val="000D3C21"/>
    <w:rsid w:val="000D51D2"/>
    <w:rsid w:val="000E3E50"/>
    <w:rsid w:val="000E53F5"/>
    <w:rsid w:val="000E7C1B"/>
    <w:rsid w:val="000E7DF3"/>
    <w:rsid w:val="00101E1A"/>
    <w:rsid w:val="00102982"/>
    <w:rsid w:val="00106163"/>
    <w:rsid w:val="00107838"/>
    <w:rsid w:val="00110113"/>
    <w:rsid w:val="00114DD9"/>
    <w:rsid w:val="00114F9F"/>
    <w:rsid w:val="00124369"/>
    <w:rsid w:val="00150772"/>
    <w:rsid w:val="00157A21"/>
    <w:rsid w:val="001648E8"/>
    <w:rsid w:val="001753BD"/>
    <w:rsid w:val="00175849"/>
    <w:rsid w:val="00175AC2"/>
    <w:rsid w:val="0018044E"/>
    <w:rsid w:val="00184B58"/>
    <w:rsid w:val="001962F4"/>
    <w:rsid w:val="001A7E40"/>
    <w:rsid w:val="001C1336"/>
    <w:rsid w:val="001C2D1E"/>
    <w:rsid w:val="001C5544"/>
    <w:rsid w:val="001D2780"/>
    <w:rsid w:val="001D47CD"/>
    <w:rsid w:val="001E1D1C"/>
    <w:rsid w:val="001E2788"/>
    <w:rsid w:val="001E2C76"/>
    <w:rsid w:val="001E3A80"/>
    <w:rsid w:val="001E6FF4"/>
    <w:rsid w:val="001E7743"/>
    <w:rsid w:val="001F3AAB"/>
    <w:rsid w:val="001F407B"/>
    <w:rsid w:val="001F5134"/>
    <w:rsid w:val="00205818"/>
    <w:rsid w:val="00206C3B"/>
    <w:rsid w:val="002073B0"/>
    <w:rsid w:val="00210C4B"/>
    <w:rsid w:val="00213989"/>
    <w:rsid w:val="002214E1"/>
    <w:rsid w:val="0022175D"/>
    <w:rsid w:val="00224413"/>
    <w:rsid w:val="00224489"/>
    <w:rsid w:val="00230B12"/>
    <w:rsid w:val="00232C23"/>
    <w:rsid w:val="002422E6"/>
    <w:rsid w:val="002477EF"/>
    <w:rsid w:val="00257302"/>
    <w:rsid w:val="0026098C"/>
    <w:rsid w:val="00261A4E"/>
    <w:rsid w:val="0026300C"/>
    <w:rsid w:val="00263F5A"/>
    <w:rsid w:val="00266090"/>
    <w:rsid w:val="00271FC9"/>
    <w:rsid w:val="002751E1"/>
    <w:rsid w:val="002843E2"/>
    <w:rsid w:val="00290B42"/>
    <w:rsid w:val="00293ABF"/>
    <w:rsid w:val="002A290C"/>
    <w:rsid w:val="002B1341"/>
    <w:rsid w:val="002E0451"/>
    <w:rsid w:val="002E2B47"/>
    <w:rsid w:val="002E4B3A"/>
    <w:rsid w:val="002F2644"/>
    <w:rsid w:val="00313010"/>
    <w:rsid w:val="00314E02"/>
    <w:rsid w:val="00316975"/>
    <w:rsid w:val="003173E2"/>
    <w:rsid w:val="003213C2"/>
    <w:rsid w:val="00335FC0"/>
    <w:rsid w:val="003403D3"/>
    <w:rsid w:val="003408EF"/>
    <w:rsid w:val="00344B68"/>
    <w:rsid w:val="00347FE9"/>
    <w:rsid w:val="003637DB"/>
    <w:rsid w:val="00366E2A"/>
    <w:rsid w:val="0036752F"/>
    <w:rsid w:val="00367AC5"/>
    <w:rsid w:val="00371831"/>
    <w:rsid w:val="0037372C"/>
    <w:rsid w:val="00387DC5"/>
    <w:rsid w:val="00391848"/>
    <w:rsid w:val="00392BDB"/>
    <w:rsid w:val="00395BAE"/>
    <w:rsid w:val="003A0B6E"/>
    <w:rsid w:val="003A1090"/>
    <w:rsid w:val="003B04DD"/>
    <w:rsid w:val="003B1E30"/>
    <w:rsid w:val="003B2D99"/>
    <w:rsid w:val="003B6E0A"/>
    <w:rsid w:val="003C4BFA"/>
    <w:rsid w:val="003E172B"/>
    <w:rsid w:val="003E5FA9"/>
    <w:rsid w:val="003F1331"/>
    <w:rsid w:val="003F449B"/>
    <w:rsid w:val="003F65C4"/>
    <w:rsid w:val="00405C84"/>
    <w:rsid w:val="00410FDA"/>
    <w:rsid w:val="0041153B"/>
    <w:rsid w:val="004170B9"/>
    <w:rsid w:val="0042130E"/>
    <w:rsid w:val="0042160E"/>
    <w:rsid w:val="004233D2"/>
    <w:rsid w:val="00430B89"/>
    <w:rsid w:val="00450002"/>
    <w:rsid w:val="00451417"/>
    <w:rsid w:val="00457A6E"/>
    <w:rsid w:val="00473427"/>
    <w:rsid w:val="004806D0"/>
    <w:rsid w:val="00481A5F"/>
    <w:rsid w:val="004860A9"/>
    <w:rsid w:val="00486648"/>
    <w:rsid w:val="004870A9"/>
    <w:rsid w:val="00491ACA"/>
    <w:rsid w:val="00493090"/>
    <w:rsid w:val="00495676"/>
    <w:rsid w:val="004959D9"/>
    <w:rsid w:val="004A49EC"/>
    <w:rsid w:val="004A5FF9"/>
    <w:rsid w:val="004B4F3F"/>
    <w:rsid w:val="004B622D"/>
    <w:rsid w:val="004C0378"/>
    <w:rsid w:val="004C4715"/>
    <w:rsid w:val="004C4AA7"/>
    <w:rsid w:val="004C6D5D"/>
    <w:rsid w:val="004D2E91"/>
    <w:rsid w:val="004F4ACC"/>
    <w:rsid w:val="005016BA"/>
    <w:rsid w:val="00501B88"/>
    <w:rsid w:val="0051142D"/>
    <w:rsid w:val="00513482"/>
    <w:rsid w:val="0051703C"/>
    <w:rsid w:val="00517A51"/>
    <w:rsid w:val="00523E10"/>
    <w:rsid w:val="00525FA6"/>
    <w:rsid w:val="00541F6D"/>
    <w:rsid w:val="0054590A"/>
    <w:rsid w:val="005536FF"/>
    <w:rsid w:val="00555731"/>
    <w:rsid w:val="0057427D"/>
    <w:rsid w:val="00575008"/>
    <w:rsid w:val="00575C63"/>
    <w:rsid w:val="005806D6"/>
    <w:rsid w:val="005809BD"/>
    <w:rsid w:val="0058756E"/>
    <w:rsid w:val="00587C96"/>
    <w:rsid w:val="0059626A"/>
    <w:rsid w:val="00597918"/>
    <w:rsid w:val="005A6BC5"/>
    <w:rsid w:val="005B551F"/>
    <w:rsid w:val="005C03F0"/>
    <w:rsid w:val="005C12DD"/>
    <w:rsid w:val="005C28B4"/>
    <w:rsid w:val="005C2C28"/>
    <w:rsid w:val="005E082C"/>
    <w:rsid w:val="005E21A4"/>
    <w:rsid w:val="005E24F3"/>
    <w:rsid w:val="005F72BB"/>
    <w:rsid w:val="005F7DA5"/>
    <w:rsid w:val="00606BC8"/>
    <w:rsid w:val="0061746A"/>
    <w:rsid w:val="006413B1"/>
    <w:rsid w:val="006467DF"/>
    <w:rsid w:val="00647D0E"/>
    <w:rsid w:val="0065215B"/>
    <w:rsid w:val="0066237F"/>
    <w:rsid w:val="0066477D"/>
    <w:rsid w:val="00664E0C"/>
    <w:rsid w:val="006655A0"/>
    <w:rsid w:val="006735A7"/>
    <w:rsid w:val="00684AA2"/>
    <w:rsid w:val="0068570C"/>
    <w:rsid w:val="0068780C"/>
    <w:rsid w:val="006A03C5"/>
    <w:rsid w:val="006A3772"/>
    <w:rsid w:val="006A62C4"/>
    <w:rsid w:val="006C0617"/>
    <w:rsid w:val="006C18E8"/>
    <w:rsid w:val="006C3B59"/>
    <w:rsid w:val="006C55D7"/>
    <w:rsid w:val="006D56A6"/>
    <w:rsid w:val="006D6D4C"/>
    <w:rsid w:val="006E6A40"/>
    <w:rsid w:val="00704F62"/>
    <w:rsid w:val="00707B1E"/>
    <w:rsid w:val="007129BA"/>
    <w:rsid w:val="007139D2"/>
    <w:rsid w:val="00722FA4"/>
    <w:rsid w:val="007255AB"/>
    <w:rsid w:val="007301D0"/>
    <w:rsid w:val="00731352"/>
    <w:rsid w:val="007336D8"/>
    <w:rsid w:val="00737B86"/>
    <w:rsid w:val="00740BF9"/>
    <w:rsid w:val="00742DAD"/>
    <w:rsid w:val="00745043"/>
    <w:rsid w:val="00750DA0"/>
    <w:rsid w:val="007630A6"/>
    <w:rsid w:val="007939FE"/>
    <w:rsid w:val="00794B74"/>
    <w:rsid w:val="007A27F1"/>
    <w:rsid w:val="007B4C51"/>
    <w:rsid w:val="007C14FB"/>
    <w:rsid w:val="007C1EDA"/>
    <w:rsid w:val="007C33C7"/>
    <w:rsid w:val="007D24E4"/>
    <w:rsid w:val="007D687B"/>
    <w:rsid w:val="007E240C"/>
    <w:rsid w:val="007E296A"/>
    <w:rsid w:val="007E3478"/>
    <w:rsid w:val="007E6206"/>
    <w:rsid w:val="00802A28"/>
    <w:rsid w:val="00803D9A"/>
    <w:rsid w:val="00805072"/>
    <w:rsid w:val="0080557B"/>
    <w:rsid w:val="00810CFD"/>
    <w:rsid w:val="008115E8"/>
    <w:rsid w:val="00812455"/>
    <w:rsid w:val="00814157"/>
    <w:rsid w:val="00814334"/>
    <w:rsid w:val="00815B85"/>
    <w:rsid w:val="00816104"/>
    <w:rsid w:val="00817A04"/>
    <w:rsid w:val="00820F44"/>
    <w:rsid w:val="00822B82"/>
    <w:rsid w:val="00823C96"/>
    <w:rsid w:val="00826AA2"/>
    <w:rsid w:val="00831B11"/>
    <w:rsid w:val="00833A1C"/>
    <w:rsid w:val="00844BF9"/>
    <w:rsid w:val="0084680F"/>
    <w:rsid w:val="00846C4E"/>
    <w:rsid w:val="00846CDA"/>
    <w:rsid w:val="008550C0"/>
    <w:rsid w:val="0086427A"/>
    <w:rsid w:val="00864716"/>
    <w:rsid w:val="0086509A"/>
    <w:rsid w:val="00866C45"/>
    <w:rsid w:val="008751FE"/>
    <w:rsid w:val="00882664"/>
    <w:rsid w:val="00883175"/>
    <w:rsid w:val="00887443"/>
    <w:rsid w:val="0088796B"/>
    <w:rsid w:val="00887D43"/>
    <w:rsid w:val="00893C1F"/>
    <w:rsid w:val="008A13AD"/>
    <w:rsid w:val="008A4325"/>
    <w:rsid w:val="008B2B8A"/>
    <w:rsid w:val="008C12EB"/>
    <w:rsid w:val="008D3F2E"/>
    <w:rsid w:val="008E3C9C"/>
    <w:rsid w:val="008E4991"/>
    <w:rsid w:val="008E7DF5"/>
    <w:rsid w:val="008F6145"/>
    <w:rsid w:val="00905A41"/>
    <w:rsid w:val="00906CCA"/>
    <w:rsid w:val="00917BE0"/>
    <w:rsid w:val="00917BFE"/>
    <w:rsid w:val="00925026"/>
    <w:rsid w:val="009255ED"/>
    <w:rsid w:val="00926BB9"/>
    <w:rsid w:val="00932CAD"/>
    <w:rsid w:val="00933A77"/>
    <w:rsid w:val="00934F73"/>
    <w:rsid w:val="00953C1B"/>
    <w:rsid w:val="0096520E"/>
    <w:rsid w:val="00965F9C"/>
    <w:rsid w:val="0097490E"/>
    <w:rsid w:val="00976FCE"/>
    <w:rsid w:val="00980D34"/>
    <w:rsid w:val="00980E4E"/>
    <w:rsid w:val="00982A16"/>
    <w:rsid w:val="0098346D"/>
    <w:rsid w:val="00987A5F"/>
    <w:rsid w:val="009A5F73"/>
    <w:rsid w:val="009B6E14"/>
    <w:rsid w:val="009D200E"/>
    <w:rsid w:val="009D6046"/>
    <w:rsid w:val="009E13DB"/>
    <w:rsid w:val="009E1480"/>
    <w:rsid w:val="009E15E0"/>
    <w:rsid w:val="009F502F"/>
    <w:rsid w:val="009F6F65"/>
    <w:rsid w:val="00A008CA"/>
    <w:rsid w:val="00A00E69"/>
    <w:rsid w:val="00A05261"/>
    <w:rsid w:val="00A168B5"/>
    <w:rsid w:val="00A17318"/>
    <w:rsid w:val="00A2090E"/>
    <w:rsid w:val="00A2525B"/>
    <w:rsid w:val="00A279FE"/>
    <w:rsid w:val="00A33B12"/>
    <w:rsid w:val="00A3799C"/>
    <w:rsid w:val="00A40F30"/>
    <w:rsid w:val="00A4685D"/>
    <w:rsid w:val="00A53D71"/>
    <w:rsid w:val="00A54A73"/>
    <w:rsid w:val="00A556DB"/>
    <w:rsid w:val="00A5641C"/>
    <w:rsid w:val="00A56E54"/>
    <w:rsid w:val="00A621E2"/>
    <w:rsid w:val="00A63337"/>
    <w:rsid w:val="00A651FC"/>
    <w:rsid w:val="00A67DC2"/>
    <w:rsid w:val="00A75A7C"/>
    <w:rsid w:val="00A76598"/>
    <w:rsid w:val="00A91AAA"/>
    <w:rsid w:val="00AA0ABC"/>
    <w:rsid w:val="00AA2724"/>
    <w:rsid w:val="00AA28D7"/>
    <w:rsid w:val="00AB7933"/>
    <w:rsid w:val="00AD538B"/>
    <w:rsid w:val="00AE6616"/>
    <w:rsid w:val="00AF4D78"/>
    <w:rsid w:val="00B001FA"/>
    <w:rsid w:val="00B15EE7"/>
    <w:rsid w:val="00B24AC3"/>
    <w:rsid w:val="00B27311"/>
    <w:rsid w:val="00B27C15"/>
    <w:rsid w:val="00B32BC5"/>
    <w:rsid w:val="00B3438B"/>
    <w:rsid w:val="00B35A6F"/>
    <w:rsid w:val="00B407C1"/>
    <w:rsid w:val="00B43A0C"/>
    <w:rsid w:val="00B44614"/>
    <w:rsid w:val="00B51CAE"/>
    <w:rsid w:val="00B56995"/>
    <w:rsid w:val="00B60C87"/>
    <w:rsid w:val="00B657CE"/>
    <w:rsid w:val="00B70959"/>
    <w:rsid w:val="00B72C47"/>
    <w:rsid w:val="00B773F9"/>
    <w:rsid w:val="00B77442"/>
    <w:rsid w:val="00B817BA"/>
    <w:rsid w:val="00B8627F"/>
    <w:rsid w:val="00BA27CE"/>
    <w:rsid w:val="00BA6A32"/>
    <w:rsid w:val="00BB3600"/>
    <w:rsid w:val="00BC7AAE"/>
    <w:rsid w:val="00BD3B37"/>
    <w:rsid w:val="00BD4431"/>
    <w:rsid w:val="00BD5B04"/>
    <w:rsid w:val="00BD5D75"/>
    <w:rsid w:val="00BD6041"/>
    <w:rsid w:val="00BD778F"/>
    <w:rsid w:val="00BE58E4"/>
    <w:rsid w:val="00BE64B8"/>
    <w:rsid w:val="00BF4B6B"/>
    <w:rsid w:val="00BF7091"/>
    <w:rsid w:val="00C00754"/>
    <w:rsid w:val="00C019CC"/>
    <w:rsid w:val="00C0410F"/>
    <w:rsid w:val="00C10EF4"/>
    <w:rsid w:val="00C30F3F"/>
    <w:rsid w:val="00C33A06"/>
    <w:rsid w:val="00C4341D"/>
    <w:rsid w:val="00C4789A"/>
    <w:rsid w:val="00C52DCC"/>
    <w:rsid w:val="00C61028"/>
    <w:rsid w:val="00C75B7B"/>
    <w:rsid w:val="00C82641"/>
    <w:rsid w:val="00C91EA3"/>
    <w:rsid w:val="00C927F7"/>
    <w:rsid w:val="00C92812"/>
    <w:rsid w:val="00C948A5"/>
    <w:rsid w:val="00C97260"/>
    <w:rsid w:val="00CA0228"/>
    <w:rsid w:val="00CA2A37"/>
    <w:rsid w:val="00CA5341"/>
    <w:rsid w:val="00CA6B54"/>
    <w:rsid w:val="00CB42A1"/>
    <w:rsid w:val="00CB6E07"/>
    <w:rsid w:val="00CC2E8A"/>
    <w:rsid w:val="00CC460D"/>
    <w:rsid w:val="00CC56C9"/>
    <w:rsid w:val="00CC6831"/>
    <w:rsid w:val="00CC6DF9"/>
    <w:rsid w:val="00CD2ABA"/>
    <w:rsid w:val="00CE33DA"/>
    <w:rsid w:val="00D00BED"/>
    <w:rsid w:val="00D232A0"/>
    <w:rsid w:val="00D246D3"/>
    <w:rsid w:val="00D2488A"/>
    <w:rsid w:val="00D30A46"/>
    <w:rsid w:val="00D33E06"/>
    <w:rsid w:val="00D3640F"/>
    <w:rsid w:val="00D429ED"/>
    <w:rsid w:val="00D42D7D"/>
    <w:rsid w:val="00D4684D"/>
    <w:rsid w:val="00D51909"/>
    <w:rsid w:val="00D6005A"/>
    <w:rsid w:val="00D60F8C"/>
    <w:rsid w:val="00D644D8"/>
    <w:rsid w:val="00D71096"/>
    <w:rsid w:val="00D725BB"/>
    <w:rsid w:val="00D858CF"/>
    <w:rsid w:val="00D97BBB"/>
    <w:rsid w:val="00DA273E"/>
    <w:rsid w:val="00DB0EB4"/>
    <w:rsid w:val="00DD3FF2"/>
    <w:rsid w:val="00DD6B5C"/>
    <w:rsid w:val="00DE49EC"/>
    <w:rsid w:val="00DF11D5"/>
    <w:rsid w:val="00DF4CC0"/>
    <w:rsid w:val="00DF5381"/>
    <w:rsid w:val="00E06B7B"/>
    <w:rsid w:val="00E07ACA"/>
    <w:rsid w:val="00E07C9C"/>
    <w:rsid w:val="00E1276F"/>
    <w:rsid w:val="00E157BE"/>
    <w:rsid w:val="00E2060B"/>
    <w:rsid w:val="00E30B28"/>
    <w:rsid w:val="00E36777"/>
    <w:rsid w:val="00E41BC7"/>
    <w:rsid w:val="00E46A92"/>
    <w:rsid w:val="00E60EE3"/>
    <w:rsid w:val="00E628D3"/>
    <w:rsid w:val="00E67D66"/>
    <w:rsid w:val="00E76952"/>
    <w:rsid w:val="00E82D2B"/>
    <w:rsid w:val="00E86071"/>
    <w:rsid w:val="00E87FD6"/>
    <w:rsid w:val="00E91BE3"/>
    <w:rsid w:val="00E92DFF"/>
    <w:rsid w:val="00EA0607"/>
    <w:rsid w:val="00EA1DEB"/>
    <w:rsid w:val="00EA34AD"/>
    <w:rsid w:val="00EB28DD"/>
    <w:rsid w:val="00EB63E4"/>
    <w:rsid w:val="00EC2344"/>
    <w:rsid w:val="00EC73AB"/>
    <w:rsid w:val="00ED323E"/>
    <w:rsid w:val="00ED3B70"/>
    <w:rsid w:val="00ED7F62"/>
    <w:rsid w:val="00EE049C"/>
    <w:rsid w:val="00EE34AC"/>
    <w:rsid w:val="00EE3D26"/>
    <w:rsid w:val="00EF2831"/>
    <w:rsid w:val="00EF31F9"/>
    <w:rsid w:val="00EF3BAE"/>
    <w:rsid w:val="00EF47CF"/>
    <w:rsid w:val="00F00239"/>
    <w:rsid w:val="00F049E2"/>
    <w:rsid w:val="00F06A11"/>
    <w:rsid w:val="00F12B70"/>
    <w:rsid w:val="00F1502E"/>
    <w:rsid w:val="00F17CE5"/>
    <w:rsid w:val="00F366E6"/>
    <w:rsid w:val="00F373D1"/>
    <w:rsid w:val="00F577C6"/>
    <w:rsid w:val="00F77AE7"/>
    <w:rsid w:val="00F84216"/>
    <w:rsid w:val="00F865A8"/>
    <w:rsid w:val="00F91094"/>
    <w:rsid w:val="00FA4441"/>
    <w:rsid w:val="00FB162B"/>
    <w:rsid w:val="00FB20CB"/>
    <w:rsid w:val="00FB2BAA"/>
    <w:rsid w:val="00FB7508"/>
    <w:rsid w:val="00FC4AFA"/>
    <w:rsid w:val="00FD2D77"/>
    <w:rsid w:val="00FD3DC1"/>
    <w:rsid w:val="00FD5862"/>
    <w:rsid w:val="00FD6C0B"/>
    <w:rsid w:val="00FE0548"/>
    <w:rsid w:val="00FE6264"/>
    <w:rsid w:val="00FF6E64"/>
    <w:rsid w:val="00FF7B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B66E"/>
  <w15:chartTrackingRefBased/>
  <w15:docId w15:val="{8087E181-7BE1-40B8-8047-CF168672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57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57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577C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577C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577C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577C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577C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577C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577C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577C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577C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577C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577C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577C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577C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577C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577C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577C6"/>
    <w:rPr>
      <w:rFonts w:eastAsiaTheme="majorEastAsia" w:cstheme="majorBidi"/>
      <w:color w:val="272727" w:themeColor="text1" w:themeTint="D8"/>
    </w:rPr>
  </w:style>
  <w:style w:type="paragraph" w:styleId="Nzov">
    <w:name w:val="Title"/>
    <w:basedOn w:val="Normlny"/>
    <w:next w:val="Normlny"/>
    <w:link w:val="NzovChar"/>
    <w:uiPriority w:val="10"/>
    <w:qFormat/>
    <w:rsid w:val="00F577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577C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577C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577C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577C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577C6"/>
    <w:rPr>
      <w:i/>
      <w:iCs/>
      <w:color w:val="404040" w:themeColor="text1" w:themeTint="BF"/>
    </w:rPr>
  </w:style>
  <w:style w:type="paragraph" w:styleId="Odsekzoznamu">
    <w:name w:val="List Paragraph"/>
    <w:basedOn w:val="Normlny"/>
    <w:uiPriority w:val="34"/>
    <w:qFormat/>
    <w:rsid w:val="00F577C6"/>
    <w:pPr>
      <w:ind w:left="720"/>
      <w:contextualSpacing/>
    </w:pPr>
  </w:style>
  <w:style w:type="character" w:styleId="Intenzvnezvraznenie">
    <w:name w:val="Intense Emphasis"/>
    <w:basedOn w:val="Predvolenpsmoodseku"/>
    <w:uiPriority w:val="21"/>
    <w:qFormat/>
    <w:rsid w:val="00F577C6"/>
    <w:rPr>
      <w:i/>
      <w:iCs/>
      <w:color w:val="0F4761" w:themeColor="accent1" w:themeShade="BF"/>
    </w:rPr>
  </w:style>
  <w:style w:type="paragraph" w:styleId="Zvraznencitcia">
    <w:name w:val="Intense Quote"/>
    <w:basedOn w:val="Normlny"/>
    <w:next w:val="Normlny"/>
    <w:link w:val="ZvraznencitciaChar"/>
    <w:uiPriority w:val="30"/>
    <w:qFormat/>
    <w:rsid w:val="00F57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577C6"/>
    <w:rPr>
      <w:i/>
      <w:iCs/>
      <w:color w:val="0F4761" w:themeColor="accent1" w:themeShade="BF"/>
    </w:rPr>
  </w:style>
  <w:style w:type="character" w:styleId="Zvraznenodkaz">
    <w:name w:val="Intense Reference"/>
    <w:basedOn w:val="Predvolenpsmoodseku"/>
    <w:uiPriority w:val="32"/>
    <w:qFormat/>
    <w:rsid w:val="00F577C6"/>
    <w:rPr>
      <w:b/>
      <w:bCs/>
      <w:smallCaps/>
      <w:color w:val="0F4761" w:themeColor="accent1" w:themeShade="BF"/>
      <w:spacing w:val="5"/>
    </w:rPr>
  </w:style>
  <w:style w:type="paragraph" w:styleId="Revzia">
    <w:name w:val="Revision"/>
    <w:hidden/>
    <w:uiPriority w:val="99"/>
    <w:semiHidden/>
    <w:rsid w:val="00814334"/>
    <w:pPr>
      <w:spacing w:after="0" w:line="240" w:lineRule="auto"/>
    </w:pPr>
  </w:style>
  <w:style w:type="paragraph" w:styleId="Hlavika">
    <w:name w:val="header"/>
    <w:basedOn w:val="Normlny"/>
    <w:link w:val="HlavikaChar"/>
    <w:uiPriority w:val="99"/>
    <w:unhideWhenUsed/>
    <w:rsid w:val="004C471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4715"/>
  </w:style>
  <w:style w:type="paragraph" w:styleId="Pta">
    <w:name w:val="footer"/>
    <w:basedOn w:val="Normlny"/>
    <w:link w:val="PtaChar"/>
    <w:uiPriority w:val="99"/>
    <w:unhideWhenUsed/>
    <w:rsid w:val="004C4715"/>
    <w:pPr>
      <w:tabs>
        <w:tab w:val="center" w:pos="4536"/>
        <w:tab w:val="right" w:pos="9072"/>
      </w:tabs>
      <w:spacing w:after="0" w:line="240" w:lineRule="auto"/>
    </w:pPr>
  </w:style>
  <w:style w:type="character" w:customStyle="1" w:styleId="PtaChar">
    <w:name w:val="Päta Char"/>
    <w:basedOn w:val="Predvolenpsmoodseku"/>
    <w:link w:val="Pta"/>
    <w:uiPriority w:val="99"/>
    <w:rsid w:val="004C4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367E8-438C-42C4-B571-31BBDF4C9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20163</Words>
  <Characters>114935</Characters>
  <Application>Microsoft Office Word</Application>
  <DocSecurity>0</DocSecurity>
  <Lines>957</Lines>
  <Paragraphs>269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Dukova Nikol</dc:creator>
  <cp:keywords/>
  <dc:description/>
  <cp:lastModifiedBy>Smazakova Janette</cp:lastModifiedBy>
  <cp:revision>16</cp:revision>
  <cp:lastPrinted>2026-08-03T06:05:00Z</cp:lastPrinted>
  <dcterms:created xsi:type="dcterms:W3CDTF">2026-08-13T06:38:00Z</dcterms:created>
  <dcterms:modified xsi:type="dcterms:W3CDTF">2026-08-13T07:54:00Z</dcterms:modified>
</cp:coreProperties>
</file>