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FCA3" w14:textId="59EE7AB1" w:rsidR="00E66622" w:rsidRPr="00785E8D" w:rsidRDefault="005B0BD5" w:rsidP="00796EBE">
      <w:pPr>
        <w:spacing w:line="276" w:lineRule="auto"/>
        <w:jc w:val="center"/>
        <w:rPr>
          <w:rFonts w:ascii="Times New Roman" w:eastAsia="Times New Roman" w:hAnsi="Times New Roman" w:cs="Times New Roman"/>
          <w:bCs/>
          <w:sz w:val="24"/>
          <w:szCs w:val="24"/>
        </w:rPr>
      </w:pPr>
      <w:r>
        <w:rPr>
          <w:rFonts w:ascii="Times New Roman" w:eastAsia="Times New Roman" w:hAnsi="Times New Roman" w:cs="Times New Roman"/>
          <w:b/>
          <w:sz w:val="28"/>
          <w:lang w:val="en-US"/>
        </w:rPr>
        <w:t>V</w:t>
      </w:r>
      <w:r w:rsidR="00461B69">
        <w:rPr>
          <w:rFonts w:ascii="Times New Roman" w:eastAsia="Times New Roman" w:hAnsi="Times New Roman" w:cs="Times New Roman"/>
          <w:b/>
          <w:sz w:val="28"/>
          <w:lang w:val="en-US"/>
        </w:rPr>
        <w:t>yhodnotenie pripomienkového konania</w:t>
      </w:r>
      <w:r w:rsidR="00785E8D" w:rsidRPr="00785E8D">
        <w:rPr>
          <w:rFonts w:ascii="Times New Roman" w:eastAsia="Times New Roman" w:hAnsi="Times New Roman" w:cs="Times New Roman"/>
          <w:b/>
          <w:sz w:val="28"/>
        </w:rPr>
        <w:br/>
      </w:r>
      <w:r w:rsidR="009D32B4" w:rsidRPr="00215E64">
        <w:rPr>
          <w:rFonts w:ascii="Times New Roman" w:eastAsia="Times New Roman" w:hAnsi="Times New Roman" w:cs="Times New Roman"/>
          <w:b/>
          <w:sz w:val="24"/>
          <w:szCs w:val="20"/>
        </w:rPr>
        <w:t>Návrh nariadenia vlády Slovenskej republiky, ktorým sa mení a dopĺňa nariadenie vlády Slovenskej republiky č. 50/2007 Z. z. o registrácii odrôd pestovaných rastlín v znení neskorších predpisov</w:t>
      </w:r>
      <w:r w:rsidR="00917A99" w:rsidRPr="00785E8D">
        <w:rPr>
          <w:rFonts w:ascii="Times New Roman" w:eastAsia="Times New Roman" w:hAnsi="Times New Roman" w:cs="Times New Roman"/>
          <w:b/>
          <w:sz w:val="28"/>
        </w:rPr>
        <w:br/>
      </w:r>
      <w:r w:rsidR="003F1216" w:rsidRPr="00785E8D">
        <w:rPr>
          <w:rFonts w:ascii="Times New Roman" w:eastAsia="Times New Roman" w:hAnsi="Times New Roman" w:cs="Times New Roman"/>
          <w:bCs/>
          <w:sz w:val="24"/>
          <w:szCs w:val="24"/>
        </w:rPr>
        <w:t>LP/2026/192</w:t>
      </w:r>
    </w:p>
    <w:p w14:paraId="3BB6DED1" w14:textId="77777777" w:rsidR="00362D69" w:rsidRPr="00362D69" w:rsidRDefault="00785E8D" w:rsidP="00362D69">
      <w:pPr>
        <w:spacing w:line="276" w:lineRule="auto"/>
        <w:rPr>
          <w:rFonts w:ascii="Times New Roman" w:eastAsia="Times New Roman" w:hAnsi="Times New Roman" w:cs="Times New Roman"/>
          <w:sz w:val="24"/>
          <w:szCs w:val="24"/>
        </w:rPr>
        <w:sectPr w:rsidR="00362D69" w:rsidRPr="00362D69" w:rsidSect="001F56FE">
          <w:footerReference w:type="default" r:id="rId7"/>
          <w:pgSz w:w="15840" w:h="12240" w:orient="landscape"/>
          <w:pgMar w:top="709" w:right="1440" w:bottom="1440" w:left="1440" w:header="720" w:footer="720" w:gutter="0"/>
          <w:cols w:space="720"/>
          <w:titlePg/>
          <w:docGrid w:linePitch="360"/>
        </w:sectPr>
      </w:pPr>
      <w:r w:rsidRPr="00785E8D">
        <w:rPr>
          <w:rFonts w:ascii="Times New Roman" w:eastAsia="Times New Roman" w:hAnsi="Times New Roman" w:cs="Times New Roman"/>
          <w:b/>
          <w:bCs/>
          <w:sz w:val="24"/>
          <w:szCs w:val="24"/>
        </w:rPr>
        <w:t>Spôsob pripomienkového konania</w:t>
      </w:r>
      <w:r w:rsidRPr="00785E8D">
        <w:rPr>
          <w:rFonts w:ascii="Times New Roman" w:eastAsia="Times New Roman" w:hAnsi="Times New Roman" w:cs="Times New Roman"/>
          <w:sz w:val="24"/>
          <w:szCs w:val="24"/>
        </w:rPr>
        <w:br/>
      </w:r>
      <w:r>
        <w:rPr>
          <w:rFonts w:ascii="Times New Roman" w:eastAsia="Times New Roman" w:hAnsi="Times New Roman" w:cs="Times New Roman"/>
          <w:sz w:val="24"/>
          <w:szCs w:val="24"/>
        </w:rPr>
        <w:t>Počet vznesených pripomienok</w:t>
      </w:r>
      <w:r w:rsidR="009275DB">
        <w:rPr>
          <w:rFonts w:ascii="Times New Roman" w:eastAsia="Times New Roman" w:hAnsi="Times New Roman" w:cs="Times New Roman"/>
          <w:sz w:val="24"/>
          <w:szCs w:val="24"/>
        </w:rPr>
        <w:t xml:space="preserve">, </w:t>
      </w:r>
      <w:r w:rsidR="009275DB" w:rsidRPr="009275DB">
        <w:rPr>
          <w:rFonts w:ascii="Times New Roman" w:eastAsia="Times New Roman" w:hAnsi="Times New Roman" w:cs="Times New Roman"/>
          <w:sz w:val="24"/>
          <w:szCs w:val="24"/>
          <w:lang w:val="en-US"/>
        </w:rPr>
        <w:t>z toho z</w:t>
      </w:r>
      <w:r w:rsidR="009275DB">
        <w:rPr>
          <w:rFonts w:ascii="Times New Roman" w:eastAsia="Times New Roman" w:hAnsi="Times New Roman" w:cs="Times New Roman"/>
          <w:sz w:val="24"/>
          <w:szCs w:val="24"/>
          <w:lang w:val="en-US"/>
        </w:rPr>
        <w:t>á</w:t>
      </w:r>
      <w:r w:rsidR="009275DB" w:rsidRPr="009275DB">
        <w:rPr>
          <w:rFonts w:ascii="Times New Roman" w:eastAsia="Times New Roman" w:hAnsi="Times New Roman" w:cs="Times New Roman"/>
          <w:sz w:val="24"/>
          <w:szCs w:val="24"/>
          <w:lang w:val="en-US"/>
        </w:rPr>
        <w:t>sadn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w:t>
      </w:r>
      <w:r w:rsidR="009275DB">
        <w:rPr>
          <w:rFonts w:ascii="Times New Roman" w:eastAsia="Times New Roman" w:hAnsi="Times New Roman" w:cs="Times New Roman"/>
          <w:sz w:val="24"/>
          <w:szCs w:val="24"/>
          <w:lang w:val="en-US"/>
        </w:rPr>
        <w:t>:</w:t>
      </w:r>
      <w:r w:rsidR="00FC0831">
        <w:rPr>
          <w:rFonts w:ascii="Times New Roman" w:eastAsia="Times New Roman" w:hAnsi="Times New Roman" w:cs="Times New Roman"/>
          <w:sz w:val="24"/>
          <w:szCs w:val="24"/>
          <w:lang w:val="en-US"/>
        </w:rPr>
        <w:tab/>
      </w:r>
      <w:r w:rsidR="00FC0831">
        <w:rPr>
          <w:rFonts w:ascii="Times New Roman" w:eastAsia="Times New Roman" w:hAnsi="Times New Roman" w:cs="Times New Roman"/>
          <w:sz w:val="24"/>
          <w:szCs w:val="24"/>
          <w:lang w:val="en-US"/>
        </w:rPr>
        <w:tab/>
      </w:r>
      <w:r w:rsidR="00FC0831">
        <w:rPr>
          <w:rFonts w:ascii="Times New Roman" w:eastAsia="Times New Roman" w:hAnsi="Times New Roman" w:cs="Times New Roman"/>
          <w:sz w:val="24"/>
          <w:szCs w:val="24"/>
          <w:lang w:val="en-US"/>
        </w:rPr>
        <w:tab/>
      </w:r>
      <w:r w:rsidR="00AD6CAE">
        <w:rPr>
          <w:rFonts w:ascii="Times New Roman" w:eastAsia="Times New Roman" w:hAnsi="Times New Roman" w:cs="Times New Roman"/>
          <w:sz w:val="24"/>
          <w:szCs w:val="24"/>
          <w:lang w:val="en-US"/>
        </w:rPr>
        <w:t>3/0</w:t>
      </w:r>
      <w:r w:rsidRPr="00785E8D">
        <w:rPr>
          <w:rFonts w:ascii="Times New Roman" w:eastAsia="Times New Roman" w:hAnsi="Times New Roman" w:cs="Times New Roman"/>
          <w:sz w:val="24"/>
          <w:szCs w:val="24"/>
        </w:rPr>
        <w:br/>
      </w:r>
      <w:r w:rsidR="009275DB" w:rsidRPr="009275DB">
        <w:rPr>
          <w:rFonts w:ascii="Times New Roman" w:eastAsia="Times New Roman" w:hAnsi="Times New Roman" w:cs="Times New Roman"/>
          <w:sz w:val="24"/>
          <w:szCs w:val="24"/>
          <w:lang w:val="en-US"/>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lang w:val="en-US"/>
        </w:rPr>
        <w:t>et vyhodnoten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 pripomienok</w:t>
      </w:r>
      <w:r w:rsidR="009275DB">
        <w:rPr>
          <w:rFonts w:ascii="Times New Roman" w:eastAsia="Times New Roman" w:hAnsi="Times New Roman" w:cs="Times New Roman"/>
          <w:sz w:val="24"/>
          <w:szCs w:val="24"/>
          <w:lang w:val="en-US"/>
        </w:rPr>
        <w:t>:</w:t>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B41FEA">
        <w:rPr>
          <w:rFonts w:ascii="Times New Roman" w:eastAsia="Times New Roman" w:hAnsi="Times New Roman" w:cs="Times New Roman"/>
          <w:sz w:val="24"/>
          <w:szCs w:val="24"/>
          <w:lang w:val="en-US"/>
        </w:rPr>
        <w:tab/>
      </w:r>
      <w:r w:rsidR="00754CB0">
        <w:rPr>
          <w:rFonts w:ascii="Times New Roman" w:eastAsia="Times New Roman" w:hAnsi="Times New Roman" w:cs="Times New Roman"/>
          <w:sz w:val="24"/>
          <w:szCs w:val="24"/>
        </w:rPr>
        <w:t>3</w:t>
      </w:r>
      <w:r w:rsidR="00677591">
        <w:rPr>
          <w:sz w:val="24"/>
          <w:szCs w:val="24"/>
        </w:rPr>
        <w:br/>
      </w:r>
      <w:r w:rsidR="00677591">
        <w:rPr>
          <w:sz w:val="24"/>
          <w:szCs w:val="24"/>
        </w:rPr>
        <w:br/>
      </w:r>
      <w:r w:rsidR="009275DB" w:rsidRPr="009275DB">
        <w:rPr>
          <w:rFonts w:ascii="Times New Roman" w:eastAsia="Times New Roman" w:hAnsi="Times New Roman" w:cs="Times New Roman"/>
          <w:sz w:val="24"/>
          <w:szCs w:val="24"/>
          <w:lang w:val="en-US"/>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lang w:val="en-US"/>
        </w:rPr>
        <w:t>et akceptovan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 pripomienok, z toho z</w:t>
      </w:r>
      <w:r w:rsidR="009275DB">
        <w:rPr>
          <w:rFonts w:ascii="Times New Roman" w:eastAsia="Times New Roman" w:hAnsi="Times New Roman" w:cs="Times New Roman"/>
          <w:sz w:val="24"/>
          <w:szCs w:val="24"/>
          <w:lang w:val="en-US"/>
        </w:rPr>
        <w:t>á</w:t>
      </w:r>
      <w:r w:rsidR="009275DB" w:rsidRPr="009275DB">
        <w:rPr>
          <w:rFonts w:ascii="Times New Roman" w:eastAsia="Times New Roman" w:hAnsi="Times New Roman" w:cs="Times New Roman"/>
          <w:sz w:val="24"/>
          <w:szCs w:val="24"/>
          <w:lang w:val="en-US"/>
        </w:rPr>
        <w:t>sadn</w:t>
      </w:r>
      <w:r w:rsidR="009275DB">
        <w:rPr>
          <w:rFonts w:ascii="Times New Roman" w:eastAsia="Times New Roman" w:hAnsi="Times New Roman" w:cs="Times New Roman"/>
          <w:sz w:val="24"/>
          <w:szCs w:val="24"/>
          <w:lang w:val="en-US"/>
        </w:rPr>
        <w:t>ý</w:t>
      </w:r>
      <w:r w:rsidR="009275DB" w:rsidRPr="009275DB">
        <w:rPr>
          <w:rFonts w:ascii="Times New Roman" w:eastAsia="Times New Roman" w:hAnsi="Times New Roman" w:cs="Times New Roman"/>
          <w:sz w:val="24"/>
          <w:szCs w:val="24"/>
          <w:lang w:val="en-US"/>
        </w:rPr>
        <w:t>ch</w:t>
      </w:r>
      <w:r w:rsidRPr="00785E8D">
        <w:rPr>
          <w:rFonts w:ascii="Times New Roman" w:eastAsia="Times New Roman" w:hAnsi="Times New Roman" w:cs="Times New Roman"/>
          <w:sz w:val="24"/>
          <w:szCs w:val="24"/>
        </w:rPr>
        <w:t xml:space="preserve">: </w:t>
      </w:r>
      <w:r w:rsidRPr="00785E8D">
        <w:rPr>
          <w:rFonts w:ascii="Times New Roman" w:eastAsia="Times New Roman" w:hAnsi="Times New Roman" w:cs="Times New Roman"/>
          <w:sz w:val="18"/>
          <w:szCs w:val="18"/>
        </w:rPr>
        <w:tab/>
      </w:r>
      <w:r w:rsidR="009275DB">
        <w:rPr>
          <w:rFonts w:ascii="Times New Roman" w:eastAsia="Times New Roman" w:hAnsi="Times New Roman" w:cs="Times New Roman"/>
          <w:sz w:val="18"/>
          <w:szCs w:val="18"/>
        </w:rPr>
        <w:tab/>
      </w:r>
      <w:r w:rsidR="00273DAE">
        <w:rPr>
          <w:rFonts w:ascii="Times New Roman" w:eastAsia="Times New Roman" w:hAnsi="Times New Roman" w:cs="Times New Roman"/>
          <w:sz w:val="24"/>
          <w:szCs w:val="24"/>
        </w:rPr>
        <w:t>0</w:t>
      </w:r>
      <w:r w:rsidR="00754CB0">
        <w:rPr>
          <w:rFonts w:ascii="Times New Roman" w:eastAsia="Times New Roman" w:hAnsi="Times New Roman" w:cs="Times New Roman"/>
          <w:sz w:val="24"/>
          <w:szCs w:val="24"/>
        </w:rPr>
        <w:t>/0</w:t>
      </w:r>
      <w:r w:rsidR="009275DB">
        <w:rPr>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 xml:space="preserve">et </w:t>
      </w:r>
      <w:r w:rsidR="009275DB">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iasto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ne akceptovaných pripomienok, z toho zásadných</w:t>
      </w:r>
      <w:r w:rsidRPr="00785E8D">
        <w:rPr>
          <w:rFonts w:ascii="Times New Roman" w:eastAsia="Times New Roman" w:hAnsi="Times New Roman" w:cs="Times New Roman"/>
          <w:sz w:val="24"/>
          <w:szCs w:val="24"/>
        </w:rPr>
        <w:t xml:space="preserve">: </w:t>
      </w:r>
      <w:r w:rsidRPr="00785E8D">
        <w:rPr>
          <w:rFonts w:ascii="Times New Roman" w:eastAsia="Times New Roman" w:hAnsi="Times New Roman" w:cs="Times New Roman"/>
          <w:sz w:val="24"/>
          <w:szCs w:val="24"/>
        </w:rPr>
        <w:tab/>
      </w:r>
      <w:r w:rsidR="00AD6CAE">
        <w:rPr>
          <w:rFonts w:ascii="Times New Roman" w:eastAsia="Times New Roman" w:hAnsi="Times New Roman" w:cs="Times New Roman"/>
          <w:sz w:val="24"/>
          <w:szCs w:val="24"/>
        </w:rPr>
        <w:t>0/</w:t>
      </w:r>
      <w:r w:rsidR="008E0404">
        <w:rPr>
          <w:rFonts w:ascii="Times New Roman" w:eastAsia="Times New Roman" w:hAnsi="Times New Roman" w:cs="Times New Roman"/>
          <w:sz w:val="24"/>
          <w:szCs w:val="24"/>
        </w:rPr>
        <w:t xml:space="preserve">0 </w:t>
      </w:r>
      <w:r w:rsidR="009275DB">
        <w:rPr>
          <w:rFonts w:ascii="Times New Roman" w:eastAsia="Times New Roman" w:hAnsi="Times New Roman" w:cs="Times New Roman"/>
          <w:sz w:val="24"/>
          <w:szCs w:val="24"/>
        </w:rPr>
        <w:br/>
      </w:r>
      <w:r w:rsidR="009275DB" w:rsidRPr="009275DB">
        <w:rPr>
          <w:rFonts w:ascii="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hAnsi="Times New Roman" w:cs="Times New Roman"/>
          <w:sz w:val="24"/>
          <w:szCs w:val="24"/>
        </w:rPr>
        <w:t>et neakceptovaných pripomienok, z toho zásadných</w:t>
      </w:r>
      <w:r w:rsidR="009275DB">
        <w:rPr>
          <w:rFonts w:ascii="Times New Roman" w:hAnsi="Times New Roman" w:cs="Times New Roman"/>
          <w:sz w:val="24"/>
          <w:szCs w:val="24"/>
        </w:rPr>
        <w:t>:</w:t>
      </w:r>
      <w:r w:rsidR="00AE09D4">
        <w:rPr>
          <w:rFonts w:ascii="Times New Roman" w:hAnsi="Times New Roman" w:cs="Times New Roman"/>
          <w:sz w:val="24"/>
          <w:szCs w:val="24"/>
        </w:rPr>
        <w:tab/>
      </w:r>
      <w:r w:rsidR="00AE09D4">
        <w:rPr>
          <w:rFonts w:ascii="Times New Roman" w:hAnsi="Times New Roman" w:cs="Times New Roman"/>
          <w:sz w:val="24"/>
          <w:szCs w:val="24"/>
        </w:rPr>
        <w:tab/>
      </w:r>
      <w:r w:rsidR="00AD6CAE">
        <w:rPr>
          <w:rFonts w:ascii="Times New Roman" w:eastAsia="Times New Roman" w:hAnsi="Times New Roman" w:cs="Times New Roman"/>
          <w:sz w:val="24"/>
          <w:szCs w:val="24"/>
        </w:rPr>
        <w:t>2</w:t>
      </w:r>
      <w:r w:rsidR="004A48F0">
        <w:rPr>
          <w:rFonts w:ascii="Times New Roman" w:eastAsia="Times New Roman" w:hAnsi="Times New Roman" w:cs="Times New Roman"/>
          <w:sz w:val="24"/>
          <w:szCs w:val="24"/>
        </w:rPr>
        <w:t>/0</w:t>
      </w:r>
      <w:r w:rsidR="00677591">
        <w:rPr>
          <w:sz w:val="24"/>
          <w:szCs w:val="24"/>
        </w:rPr>
        <w:br/>
      </w:r>
      <w:r w:rsidR="00677591">
        <w:rPr>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vznesených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011D51">
        <w:rPr>
          <w:rFonts w:ascii="Times New Roman" w:eastAsia="Times New Roman" w:hAnsi="Times New Roman" w:cs="Times New Roman"/>
          <w:sz w:val="24"/>
          <w:szCs w:val="24"/>
        </w:rPr>
        <w:t>0</w:t>
      </w:r>
      <w:r w:rsidR="009275DB">
        <w:rPr>
          <w:rFonts w:ascii="Times New Roman" w:eastAsia="Times New Roman" w:hAnsi="Times New Roman" w:cs="Times New Roman"/>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vyhodnotených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AD6CAE">
        <w:rPr>
          <w:rFonts w:ascii="Times New Roman" w:hAnsi="Times New Roman" w:cs="Times New Roman"/>
          <w:sz w:val="24"/>
          <w:szCs w:val="24"/>
        </w:rPr>
        <w:t>0</w:t>
      </w:r>
      <w:r w:rsidR="00677591">
        <w:rPr>
          <w:sz w:val="24"/>
          <w:szCs w:val="24"/>
        </w:rPr>
        <w:br/>
      </w:r>
      <w:r w:rsidR="00677591">
        <w:rPr>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akceptovaných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AD6CAE">
        <w:rPr>
          <w:rFonts w:ascii="Times New Roman" w:eastAsia="Times New Roman" w:hAnsi="Times New Roman" w:cs="Times New Roman"/>
          <w:sz w:val="24"/>
          <w:szCs w:val="24"/>
        </w:rPr>
        <w:t>0</w:t>
      </w:r>
      <w:r w:rsidR="009275DB">
        <w:rPr>
          <w:rFonts w:ascii="Times New Roman" w:hAnsi="Times New Roman" w:cs="Times New Roman"/>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 xml:space="preserve">et </w:t>
      </w:r>
      <w:r w:rsidR="009275DB">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iasto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ne akceptovaných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AD6CAE">
        <w:rPr>
          <w:rFonts w:ascii="Times New Roman" w:eastAsia="Times New Roman" w:hAnsi="Times New Roman" w:cs="Times New Roman"/>
          <w:sz w:val="24"/>
          <w:szCs w:val="24"/>
        </w:rPr>
        <w:t>0</w:t>
      </w:r>
      <w:r w:rsidR="009275DB">
        <w:rPr>
          <w:rFonts w:ascii="Times New Roman" w:hAnsi="Times New Roman" w:cs="Times New Roman"/>
          <w:sz w:val="24"/>
          <w:szCs w:val="24"/>
        </w:rPr>
        <w:br/>
      </w:r>
      <w:r w:rsidR="009275DB" w:rsidRPr="009275DB">
        <w:rPr>
          <w:rFonts w:ascii="Times New Roman" w:eastAsia="Times New Roman" w:hAnsi="Times New Roman" w:cs="Times New Roman"/>
          <w:sz w:val="24"/>
          <w:szCs w:val="24"/>
        </w:rPr>
        <w:t>Po</w:t>
      </w:r>
      <w:r w:rsidR="00677591">
        <w:rPr>
          <w:rFonts w:ascii="Times New Roman" w:eastAsia="Times New Roman" w:hAnsi="Times New Roman" w:cs="Times New Roman"/>
          <w:sz w:val="24"/>
          <w:szCs w:val="24"/>
        </w:rPr>
        <w:t>č</w:t>
      </w:r>
      <w:r w:rsidR="009275DB" w:rsidRPr="009275DB">
        <w:rPr>
          <w:rFonts w:ascii="Times New Roman" w:eastAsia="Times New Roman" w:hAnsi="Times New Roman" w:cs="Times New Roman"/>
          <w:sz w:val="24"/>
          <w:szCs w:val="24"/>
        </w:rPr>
        <w:t>et neakceptovaných hromadných pripomienok</w:t>
      </w:r>
      <w:r w:rsidR="009275DB">
        <w:rPr>
          <w:rFonts w:ascii="Times New Roman" w:eastAsia="Times New Roman" w:hAnsi="Times New Roman" w:cs="Times New Roman"/>
          <w:sz w:val="24"/>
          <w:szCs w:val="24"/>
        </w:rPr>
        <w:t>:</w:t>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B41FEA">
        <w:rPr>
          <w:rFonts w:ascii="Times New Roman" w:eastAsia="Times New Roman" w:hAnsi="Times New Roman" w:cs="Times New Roman"/>
          <w:sz w:val="24"/>
          <w:szCs w:val="24"/>
        </w:rPr>
        <w:tab/>
      </w:r>
      <w:r w:rsidR="00AD6CAE">
        <w:rPr>
          <w:rFonts w:ascii="Times New Roman" w:eastAsia="Times New Roman" w:hAnsi="Times New Roman" w:cs="Times New Roman"/>
          <w:sz w:val="24"/>
          <w:szCs w:val="24"/>
        </w:rPr>
        <w:t>0</w:t>
      </w:r>
      <w:r w:rsidR="00362D69">
        <w:rPr>
          <w:sz w:val="24"/>
          <w:szCs w:val="24"/>
        </w:rPr>
        <w:tab/>
      </w:r>
    </w:p>
    <w:p w14:paraId="718EDD73" w14:textId="77777777" w:rsidR="00677591" w:rsidRPr="00677591" w:rsidRDefault="00677591" w:rsidP="00677591">
      <w:pPr>
        <w:spacing w:line="276"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lastRenderedPageBreak/>
        <w:t>Vysvetlivky k použitým skratkám v tabu</w:t>
      </w:r>
      <w:r w:rsidR="00A6034C">
        <w:rPr>
          <w:rFonts w:ascii="Times New Roman" w:eastAsia="Times New Roman" w:hAnsi="Times New Roman" w:cs="Times New Roman"/>
          <w:sz w:val="24"/>
          <w:szCs w:val="24"/>
        </w:rPr>
        <w:t>ľ</w:t>
      </w:r>
      <w:r w:rsidRPr="00677591">
        <w:rPr>
          <w:rFonts w:ascii="Times New Roman" w:eastAsia="Times New Roman" w:hAnsi="Times New Roman" w:cs="Times New Roman"/>
          <w:sz w:val="24"/>
          <w:szCs w:val="24"/>
        </w:rPr>
        <w:t>kách:</w:t>
      </w:r>
    </w:p>
    <w:p w14:paraId="10D289B4" w14:textId="77777777" w:rsidR="00677591" w:rsidRDefault="00677591" w:rsidP="00677591">
      <w:pPr>
        <w:spacing w:line="276" w:lineRule="auto"/>
        <w:rPr>
          <w:rFonts w:ascii="Times New Roman" w:eastAsia="Times New Roman" w:hAnsi="Times New Roman" w:cs="Times New Roman"/>
          <w:sz w:val="24"/>
          <w:szCs w:val="24"/>
        </w:rPr>
      </w:pPr>
      <w:r w:rsidRPr="00677591">
        <w:rPr>
          <w:rFonts w:ascii="Times New Roman" w:eastAsia="Times New Roman" w:hAnsi="Times New Roman" w:cs="Times New Roman"/>
          <w:sz w:val="24"/>
          <w:szCs w:val="24"/>
        </w:rPr>
        <w:t>O – obyčajná</w:t>
      </w:r>
      <w:r w:rsidRPr="00677591">
        <w:rPr>
          <w:rFonts w:ascii="Times New Roman" w:eastAsia="Times New Roman" w:hAnsi="Times New Roman" w:cs="Times New Roman"/>
          <w:sz w:val="24"/>
          <w:szCs w:val="24"/>
        </w:rPr>
        <w:tab/>
        <w:t>A – akceptovaná</w:t>
      </w:r>
      <w:r w:rsidRPr="00677591">
        <w:rPr>
          <w:rFonts w:ascii="Times New Roman" w:eastAsia="Times New Roman" w:hAnsi="Times New Roman" w:cs="Times New Roman"/>
          <w:sz w:val="24"/>
          <w:szCs w:val="24"/>
        </w:rPr>
        <w:br/>
        <w:t>Z – zásadná</w:t>
      </w:r>
      <w:r w:rsidRPr="00677591">
        <w:rPr>
          <w:rFonts w:ascii="Times New Roman" w:eastAsia="Times New Roman" w:hAnsi="Times New Roman" w:cs="Times New Roman"/>
          <w:sz w:val="24"/>
          <w:szCs w:val="24"/>
        </w:rPr>
        <w:tab/>
        <w:t>N – neakceptovaná</w:t>
      </w:r>
      <w:r w:rsidRPr="00677591">
        <w:rPr>
          <w:rFonts w:ascii="Times New Roman" w:eastAsia="Times New Roman" w:hAnsi="Times New Roman" w:cs="Times New Roman"/>
          <w:sz w:val="24"/>
          <w:szCs w:val="24"/>
        </w:rPr>
        <w:br/>
        <w:t xml:space="preserve">                        ČA – čiastočne akceptovaná</w:t>
      </w:r>
      <w:r w:rsidRPr="00677591">
        <w:rPr>
          <w:rFonts w:ascii="Times New Roman" w:eastAsia="Times New Roman" w:hAnsi="Times New Roman" w:cs="Times New Roman"/>
          <w:sz w:val="24"/>
          <w:szCs w:val="24"/>
        </w:rPr>
        <w:br/>
        <w:t xml:space="preserve">                        NEP – neprihliada sa</w:t>
      </w:r>
    </w:p>
    <w:p w14:paraId="77F97ADB" w14:textId="77777777" w:rsidR="00677591" w:rsidRDefault="00677591" w:rsidP="00677591">
      <w:pPr>
        <w:spacing w:line="276" w:lineRule="auto"/>
        <w:rPr>
          <w:rFonts w:ascii="Times New Roman" w:eastAsia="Times New Roman" w:hAnsi="Times New Roman" w:cs="Times New Roman"/>
          <w:sz w:val="20"/>
        </w:rPr>
      </w:pPr>
      <w:r>
        <w:rPr>
          <w:rFonts w:ascii="Times New Roman" w:eastAsia="Times New Roman" w:hAnsi="Times New Roman" w:cs="Times New Roman"/>
          <w:sz w:val="24"/>
          <w:szCs w:val="24"/>
        </w:rPr>
        <w:t>Vyhodnotenie vecných pripomienok</w:t>
      </w:r>
    </w:p>
    <w:p w14:paraId="38EB13CD" w14:textId="77777777" w:rsidR="007C1A93" w:rsidRPr="00677591" w:rsidRDefault="00E66622" w:rsidP="001E6254">
      <w:pPr>
        <w:keepLines/>
        <w:spacing w:line="276" w:lineRule="auto"/>
        <w:rPr>
          <w:rFonts w:ascii="Times New Roman" w:eastAsia="Times New Roman" w:hAnsi="Times New Roman" w:cs="Times New Roman"/>
          <w:sz w:val="24"/>
          <w:szCs w:val="24"/>
        </w:rPr>
      </w:pPr>
      <w:r w:rsidRPr="00785E8D">
        <w:rPr>
          <w:rFonts w:ascii="Times New Roman" w:eastAsia="Times New Roman" w:hAnsi="Times New Roman" w:cs="Times New Roman"/>
          <w:sz w:val="24"/>
          <w:szCs w:val="24"/>
        </w:rPr>
        <w:t>Vznesené pripomienky</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44"/>
        <w:gridCol w:w="1296"/>
        <w:gridCol w:w="6480"/>
        <w:gridCol w:w="778"/>
        <w:gridCol w:w="2462"/>
      </w:tblGrid>
      <w:tr w:rsidR="000B16EA" w:rsidRPr="00785E8D" w14:paraId="68AF9B33" w14:textId="77777777" w:rsidTr="001F56FE">
        <w:trPr>
          <w:jc w:val="center"/>
        </w:trPr>
        <w:tc>
          <w:tcPr>
            <w:tcW w:w="1944" w:type="dxa"/>
            <w:vAlign w:val="center"/>
          </w:tcPr>
          <w:p w14:paraId="2D637D36"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Subjekt</w:t>
            </w:r>
          </w:p>
        </w:tc>
        <w:tc>
          <w:tcPr>
            <w:tcW w:w="1296" w:type="dxa"/>
            <w:vAlign w:val="center"/>
          </w:tcPr>
          <w:p w14:paraId="5CC73D02"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Typ</w:t>
            </w:r>
          </w:p>
        </w:tc>
        <w:tc>
          <w:tcPr>
            <w:tcW w:w="6480" w:type="dxa"/>
            <w:vAlign w:val="center"/>
          </w:tcPr>
          <w:p w14:paraId="627C5F00" w14:textId="77777777" w:rsidR="000B16EA" w:rsidRPr="00785E8D" w:rsidRDefault="000B16EA" w:rsidP="001E6254">
            <w:pPr>
              <w:keepLines/>
              <w:spacing w:after="0" w:line="240" w:lineRule="auto"/>
              <w:ind w:left="-21" w:firstLine="21"/>
              <w:jc w:val="center"/>
              <w:rPr>
                <w:rFonts w:ascii="Times New Roman" w:hAnsi="Times New Roman" w:cs="Times New Roman"/>
                <w:b/>
                <w:bCs/>
                <w:sz w:val="24"/>
                <w:szCs w:val="24"/>
              </w:rPr>
            </w:pPr>
            <w:r w:rsidRPr="00785E8D">
              <w:rPr>
                <w:rFonts w:ascii="Times New Roman" w:hAnsi="Times New Roman" w:cs="Times New Roman"/>
                <w:b/>
                <w:bCs/>
                <w:sz w:val="24"/>
                <w:szCs w:val="24"/>
              </w:rPr>
              <w:t>Pripomienka</w:t>
            </w:r>
          </w:p>
        </w:tc>
        <w:tc>
          <w:tcPr>
            <w:tcW w:w="778" w:type="dxa"/>
            <w:vAlign w:val="center"/>
          </w:tcPr>
          <w:p w14:paraId="585564B5"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Vyh.</w:t>
            </w:r>
          </w:p>
        </w:tc>
        <w:tc>
          <w:tcPr>
            <w:tcW w:w="2462" w:type="dxa"/>
            <w:vAlign w:val="center"/>
          </w:tcPr>
          <w:p w14:paraId="5F054832" w14:textId="77777777" w:rsidR="000B16EA" w:rsidRDefault="000B16EA"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Spôsob vyhodnotenia</w:t>
            </w:r>
          </w:p>
        </w:tc>
      </w:tr>
      <w:tr w:rsidR="0046186E" w14:paraId="3E2F3A4D" w14:textId="77777777" w:rsidTr="001F56FE">
        <w:trPr>
          <w:jc w:val="center"/>
        </w:trPr>
        <w:tc>
          <w:tcPr>
            <w:tcW w:w="1944" w:type="dxa"/>
          </w:tcPr>
          <w:p w14:paraId="33E1E917" w14:textId="77777777" w:rsidR="0046186E" w:rsidRDefault="001F56FE">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14:paraId="7CB7F0F7" w14:textId="77777777" w:rsidR="0046186E" w:rsidRDefault="001F56FE">
            <w:pPr>
              <w:spacing w:after="0"/>
              <w:jc w:val="center"/>
            </w:pPr>
            <w:r>
              <w:rPr>
                <w:rFonts w:ascii="Times New Roman" w:eastAsia="Times New Roman" w:hAnsi="Times New Roman" w:cs="Times New Roman"/>
                <w:color w:val="000000"/>
                <w:sz w:val="24"/>
              </w:rPr>
              <w:t>O</w:t>
            </w:r>
          </w:p>
        </w:tc>
        <w:tc>
          <w:tcPr>
            <w:tcW w:w="6480" w:type="dxa"/>
          </w:tcPr>
          <w:p w14:paraId="37A43D3A" w14:textId="77777777" w:rsidR="0046186E" w:rsidRDefault="001F56FE">
            <w:pPr>
              <w:spacing w:after="0"/>
            </w:pPr>
            <w:r>
              <w:rPr>
                <w:rFonts w:ascii="Times New Roman" w:eastAsia="Times New Roman" w:hAnsi="Times New Roman" w:cs="Times New Roman"/>
                <w:b/>
                <w:color w:val="000000"/>
                <w:sz w:val="24"/>
              </w:rPr>
              <w:t>K osobitnej časti dôvodovej správy</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Názov vykonávacej smernice (EÚ) 2025/2449 v odôvodnení k čl. I bodu 1 žiadame upraviť nasledovne: „vykonávacia smernica Komisie (EÚ) 2025/2449 zo 4. decembra 2025, ktorou sa menia smernice 2003/90/ES a 2003/91/ES, pokiaľ ide o protokoly na skúšanie odrôd kvaky, kŕmneho kelu, ryže, skupiny kely, skupiny kapusty listové, skupiny Tronchuda (kapusta bezhlávková), kapusty čínskej, rajčiakov a špenátu (Ú. v. EÚ L, 2025/2449, 5.12.2025) (ďalej len „vykonávacia smernica (EÚ) 2025/2449“)“.</w:t>
            </w:r>
          </w:p>
        </w:tc>
        <w:tc>
          <w:tcPr>
            <w:tcW w:w="778" w:type="dxa"/>
            <w:vAlign w:val="center"/>
          </w:tcPr>
          <w:p w14:paraId="32CD9989" w14:textId="77777777" w:rsidR="0046186E" w:rsidRDefault="001F56FE">
            <w:pPr>
              <w:spacing w:after="0"/>
              <w:jc w:val="center"/>
            </w:pPr>
            <w:r>
              <w:rPr>
                <w:rFonts w:ascii="Times New Roman" w:eastAsia="Times New Roman" w:hAnsi="Times New Roman" w:cs="Times New Roman"/>
                <w:color w:val="000000"/>
                <w:sz w:val="24"/>
              </w:rPr>
              <w:t>N</w:t>
            </w:r>
          </w:p>
        </w:tc>
        <w:tc>
          <w:tcPr>
            <w:tcW w:w="2462" w:type="dxa"/>
          </w:tcPr>
          <w:p w14:paraId="1487F0D8" w14:textId="77777777" w:rsidR="0046186E" w:rsidRDefault="001F56FE">
            <w:pPr>
              <w:spacing w:after="0"/>
            </w:pPr>
            <w:r>
              <w:rPr>
                <w:rFonts w:ascii="Times New Roman" w:eastAsia="Times New Roman" w:hAnsi="Times New Roman" w:cs="Times New Roman"/>
                <w:color w:val="000000"/>
                <w:sz w:val="24"/>
              </w:rPr>
              <w:t xml:space="preserve">Dôvodová správa má dve časti a skratka zavedená vo všeobecnej časti sa vzťahuje aj na osobitnú časť. </w:t>
            </w:r>
          </w:p>
        </w:tc>
      </w:tr>
      <w:tr w:rsidR="0046186E" w14:paraId="347A8920" w14:textId="77777777" w:rsidTr="001F56FE">
        <w:trPr>
          <w:jc w:val="center"/>
        </w:trPr>
        <w:tc>
          <w:tcPr>
            <w:tcW w:w="1944" w:type="dxa"/>
          </w:tcPr>
          <w:p w14:paraId="34DC7FC7" w14:textId="77777777" w:rsidR="0046186E" w:rsidRDefault="001F56FE">
            <w:pPr>
              <w:spacing w:after="0"/>
              <w:jc w:val="center"/>
            </w:pPr>
            <w:r>
              <w:rPr>
                <w:rFonts w:ascii="Times New Roman" w:eastAsia="Times New Roman" w:hAnsi="Times New Roman" w:cs="Times New Roman"/>
                <w:b/>
                <w:color w:val="000000"/>
                <w:sz w:val="24"/>
              </w:rPr>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14:paraId="0A1ECD0A" w14:textId="77777777" w:rsidR="0046186E" w:rsidRDefault="001F56FE">
            <w:pPr>
              <w:spacing w:after="0"/>
              <w:jc w:val="center"/>
            </w:pPr>
            <w:r>
              <w:rPr>
                <w:rFonts w:ascii="Times New Roman" w:eastAsia="Times New Roman" w:hAnsi="Times New Roman" w:cs="Times New Roman"/>
                <w:color w:val="000000"/>
                <w:sz w:val="24"/>
              </w:rPr>
              <w:t>O</w:t>
            </w:r>
          </w:p>
        </w:tc>
        <w:tc>
          <w:tcPr>
            <w:tcW w:w="6480" w:type="dxa"/>
          </w:tcPr>
          <w:p w14:paraId="5AACA0A5" w14:textId="77777777" w:rsidR="0046186E" w:rsidRDefault="001F56FE">
            <w:pPr>
              <w:spacing w:after="0"/>
            </w:pPr>
            <w:r>
              <w:rPr>
                <w:rFonts w:ascii="Times New Roman" w:eastAsia="Times New Roman" w:hAnsi="Times New Roman" w:cs="Times New Roman"/>
                <w:b/>
                <w:color w:val="000000"/>
                <w:sz w:val="24"/>
              </w:rPr>
              <w:t>K tabuľke zhody s vykonávacou smernicou (EÚ) 2025/2449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1. Transpozíciu čl. 4 ods. 1 vykonávacej smernice (EÚ) 2025/2449 je potrebné preukazovať aj prostredníctvom § 10 nariadenia vlády Slovenskej republiky č. 50/2007 Z. z. o registrácii odrôd pestovaných rastlín v znení neskorších predpisov, ktorý obsahuje odkaz na transpozičnú prílohu.</w:t>
            </w:r>
          </w:p>
        </w:tc>
        <w:tc>
          <w:tcPr>
            <w:tcW w:w="778" w:type="dxa"/>
            <w:vAlign w:val="center"/>
          </w:tcPr>
          <w:p w14:paraId="2B9BB3A2" w14:textId="77777777" w:rsidR="0046186E" w:rsidRDefault="001F56FE">
            <w:pPr>
              <w:spacing w:after="0"/>
              <w:jc w:val="center"/>
            </w:pPr>
            <w:r>
              <w:rPr>
                <w:rFonts w:ascii="Times New Roman" w:eastAsia="Times New Roman" w:hAnsi="Times New Roman" w:cs="Times New Roman"/>
                <w:color w:val="000000"/>
                <w:sz w:val="24"/>
              </w:rPr>
              <w:t>N</w:t>
            </w:r>
          </w:p>
        </w:tc>
        <w:tc>
          <w:tcPr>
            <w:tcW w:w="2462" w:type="dxa"/>
          </w:tcPr>
          <w:p w14:paraId="0F471197" w14:textId="77777777" w:rsidR="0046186E" w:rsidRDefault="001F56FE">
            <w:pPr>
              <w:spacing w:after="0"/>
            </w:pPr>
            <w:r>
              <w:rPr>
                <w:rFonts w:ascii="Times New Roman" w:eastAsia="Times New Roman" w:hAnsi="Times New Roman" w:cs="Times New Roman"/>
                <w:color w:val="000000"/>
                <w:sz w:val="24"/>
              </w:rPr>
              <w:t xml:space="preserve">Prebratie odkazu na smernicu sa zabezpečuje uvedením novelizačného bodu, v ktorom sa príslušná príloha dopĺňa novým bodom s citáciou danej smernice.  Tento spôsob  je používaný  ako jednoznačný a zrozumiteľný pre účely preukázania prebratia  odkazu na  smernicu a uplatnil sa aj v </w:t>
            </w:r>
            <w:r>
              <w:rPr>
                <w:rFonts w:ascii="Times New Roman" w:eastAsia="Times New Roman" w:hAnsi="Times New Roman" w:cs="Times New Roman"/>
                <w:color w:val="000000"/>
                <w:sz w:val="24"/>
              </w:rPr>
              <w:lastRenderedPageBreak/>
              <w:t xml:space="preserve">tabuľkách zhody k už transponovaným smerniciam  v nariadení vlády.  </w:t>
            </w:r>
          </w:p>
        </w:tc>
      </w:tr>
      <w:tr w:rsidR="0046186E" w14:paraId="4278A97B" w14:textId="77777777" w:rsidTr="001F56FE">
        <w:trPr>
          <w:jc w:val="center"/>
        </w:trPr>
        <w:tc>
          <w:tcPr>
            <w:tcW w:w="1944" w:type="dxa"/>
          </w:tcPr>
          <w:p w14:paraId="5BEB5E19" w14:textId="77777777" w:rsidR="0046186E" w:rsidRDefault="001F56FE">
            <w:pPr>
              <w:spacing w:after="0"/>
              <w:jc w:val="center"/>
            </w:pPr>
            <w:r>
              <w:rPr>
                <w:rFonts w:ascii="Times New Roman" w:eastAsia="Times New Roman" w:hAnsi="Times New Roman" w:cs="Times New Roman"/>
                <w:b/>
                <w:color w:val="000000"/>
                <w:sz w:val="24"/>
              </w:rPr>
              <w:lastRenderedPageBreak/>
              <w:t>OAPSVLÚVSR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Odbor aproximácie práva sekcie vládnej legislatívy Úradu vlády SR</w:t>
            </w:r>
          </w:p>
        </w:tc>
        <w:tc>
          <w:tcPr>
            <w:tcW w:w="1296" w:type="dxa"/>
            <w:vAlign w:val="center"/>
          </w:tcPr>
          <w:p w14:paraId="6F85DE3D" w14:textId="77777777" w:rsidR="0046186E" w:rsidRDefault="001F56FE">
            <w:pPr>
              <w:spacing w:after="0"/>
              <w:jc w:val="center"/>
            </w:pPr>
            <w:r>
              <w:rPr>
                <w:rFonts w:ascii="Times New Roman" w:eastAsia="Times New Roman" w:hAnsi="Times New Roman" w:cs="Times New Roman"/>
                <w:color w:val="000000"/>
                <w:sz w:val="24"/>
              </w:rPr>
              <w:t>O</w:t>
            </w:r>
          </w:p>
        </w:tc>
        <w:tc>
          <w:tcPr>
            <w:tcW w:w="6480" w:type="dxa"/>
          </w:tcPr>
          <w:p w14:paraId="7DABBF58" w14:textId="77777777" w:rsidR="0046186E" w:rsidRDefault="001F56FE">
            <w:pPr>
              <w:spacing w:after="0"/>
            </w:pPr>
            <w:r>
              <w:rPr>
                <w:rFonts w:ascii="Times New Roman" w:eastAsia="Times New Roman" w:hAnsi="Times New Roman" w:cs="Times New Roman"/>
                <w:b/>
                <w:color w:val="000000"/>
                <w:sz w:val="24"/>
              </w:rPr>
              <w:t>K tabuľke zhody s vykonávacou smernicou (EÚ) 2025/2449</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2. Pri preukazovaní transpozície príloh vykonávacej smernice (EÚ) 2025/2449 predkladateľ v ôsmom stĺpci tabuľky zhody uvádza poznámku, v zmysle ktorej došlo k úprave názvov niektorých druhov poľnohospodárskych plodín v súlade s botanickým názvoslovím v Listine registrovaných odrôd Slovenskej republiky. Nakoľko predkladateľ uvádza, že ide o nápravu chýb prekladu vykonávacej smernice (EÚ) 2025/2449 do slovenského jazyka, odporúčame iniciovať korigendum slovenského znenia uvedenej vykonávacej smernice.</w:t>
            </w:r>
          </w:p>
        </w:tc>
        <w:tc>
          <w:tcPr>
            <w:tcW w:w="778" w:type="dxa"/>
            <w:vAlign w:val="center"/>
          </w:tcPr>
          <w:p w14:paraId="40D89678" w14:textId="77777777" w:rsidR="0046186E" w:rsidRDefault="001F56FE">
            <w:pPr>
              <w:spacing w:after="0"/>
              <w:jc w:val="center"/>
            </w:pPr>
            <w:r>
              <w:rPr>
                <w:rFonts w:ascii="Times New Roman" w:eastAsia="Times New Roman" w:hAnsi="Times New Roman" w:cs="Times New Roman"/>
                <w:color w:val="000000"/>
                <w:sz w:val="24"/>
              </w:rPr>
              <w:t>NEP</w:t>
            </w:r>
          </w:p>
        </w:tc>
        <w:tc>
          <w:tcPr>
            <w:tcW w:w="2462" w:type="dxa"/>
          </w:tcPr>
          <w:p w14:paraId="50114B0A" w14:textId="0527AFB7" w:rsidR="0046186E" w:rsidRPr="005B0BD5" w:rsidRDefault="005B0BD5">
            <w:pPr>
              <w:spacing w:after="0"/>
              <w:rPr>
                <w:rFonts w:ascii="Times New Roman" w:eastAsia="Times New Roman" w:hAnsi="Times New Roman" w:cs="Times New Roman"/>
                <w:color w:val="000000"/>
                <w:sz w:val="24"/>
              </w:rPr>
            </w:pPr>
            <w:r w:rsidRPr="005B0BD5">
              <w:rPr>
                <w:rFonts w:ascii="Times New Roman" w:eastAsia="Times New Roman" w:hAnsi="Times New Roman" w:cs="Times New Roman"/>
                <w:color w:val="000000"/>
                <w:sz w:val="24"/>
              </w:rPr>
              <w:t xml:space="preserve">Vykonávacími smernicami Európskej únie sa priebežne   preberajú nové protokoly na určenie odlišnosti, vyrovnanosti a stálosti Úradu Spoločenstva pre odrody rastlín (protokoly CPVO) a  metodíky na určenie odlišnosti vyrovnanosti a stálosti Medzinárodnej únie na ochranu nových odrôd  (metodiky UPOV). Pri preberaní  týchto  vykonávacích smerníc do príslušných častí prílohy nariadenia vlády sa pri niektorých druhoch nezhoduje slovenský botanický názov uvedený vo vykonávacej smernici so slovenským  botanickým názvoslovím v Listine registrovaných odrôd Slovenskej republiky.  V týchto prípadoch sa </w:t>
            </w:r>
            <w:r w:rsidRPr="005B0BD5">
              <w:rPr>
                <w:rFonts w:ascii="Times New Roman" w:eastAsia="Times New Roman" w:hAnsi="Times New Roman" w:cs="Times New Roman"/>
                <w:color w:val="000000"/>
                <w:sz w:val="24"/>
              </w:rPr>
              <w:lastRenderedPageBreak/>
              <w:t xml:space="preserve">botanický názov uvádza v súlade s botanickým názvoslovím v Listine registrovaných odrôd Slovenskej republiky.  </w:t>
            </w:r>
          </w:p>
        </w:tc>
      </w:tr>
      <w:tr w:rsidR="0046186E" w14:paraId="5A06092A" w14:textId="77777777" w:rsidTr="001F56FE">
        <w:trPr>
          <w:jc w:val="center"/>
        </w:trPr>
        <w:tc>
          <w:tcPr>
            <w:tcW w:w="1944" w:type="dxa"/>
          </w:tcPr>
          <w:p w14:paraId="2A0AAE46" w14:textId="77777777" w:rsidR="0046186E" w:rsidRDefault="001F56FE">
            <w:pPr>
              <w:spacing w:after="0"/>
              <w:jc w:val="center"/>
            </w:pPr>
            <w:r>
              <w:rPr>
                <w:rFonts w:ascii="Times New Roman" w:eastAsia="Times New Roman" w:hAnsi="Times New Roman" w:cs="Times New Roman"/>
                <w:b/>
                <w:color w:val="000000"/>
                <w:sz w:val="24"/>
              </w:rPr>
              <w:lastRenderedPageBreak/>
              <w:t>GPSR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Generálna prokuratúra Slovenskej republiky</w:t>
            </w:r>
          </w:p>
        </w:tc>
        <w:tc>
          <w:tcPr>
            <w:tcW w:w="1296" w:type="dxa"/>
            <w:vAlign w:val="center"/>
          </w:tcPr>
          <w:p w14:paraId="76CC7E0E" w14:textId="77777777" w:rsidR="0046186E" w:rsidRDefault="0046186E">
            <w:pPr>
              <w:spacing w:after="0"/>
              <w:jc w:val="center"/>
            </w:pPr>
          </w:p>
        </w:tc>
        <w:tc>
          <w:tcPr>
            <w:tcW w:w="6480" w:type="dxa"/>
          </w:tcPr>
          <w:p w14:paraId="1E0CDBFE"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6E607151" w14:textId="77777777" w:rsidR="0046186E" w:rsidRDefault="0046186E">
            <w:pPr>
              <w:spacing w:after="0"/>
              <w:jc w:val="center"/>
            </w:pPr>
          </w:p>
        </w:tc>
        <w:tc>
          <w:tcPr>
            <w:tcW w:w="2462" w:type="dxa"/>
          </w:tcPr>
          <w:p w14:paraId="04E82CA9" w14:textId="77777777" w:rsidR="0046186E" w:rsidRDefault="0046186E">
            <w:pPr>
              <w:spacing w:after="0"/>
            </w:pPr>
          </w:p>
        </w:tc>
      </w:tr>
      <w:tr w:rsidR="0046186E" w14:paraId="6D688CFF" w14:textId="77777777" w:rsidTr="001F56FE">
        <w:trPr>
          <w:jc w:val="center"/>
        </w:trPr>
        <w:tc>
          <w:tcPr>
            <w:tcW w:w="1944" w:type="dxa"/>
          </w:tcPr>
          <w:p w14:paraId="349A6BD2" w14:textId="77777777" w:rsidR="0046186E" w:rsidRDefault="001F56FE">
            <w:pPr>
              <w:spacing w:after="0"/>
              <w:jc w:val="center"/>
            </w:pPr>
            <w:r>
              <w:rPr>
                <w:rFonts w:ascii="Times New Roman" w:eastAsia="Times New Roman" w:hAnsi="Times New Roman" w:cs="Times New Roman"/>
                <w:b/>
                <w:color w:val="000000"/>
                <w:sz w:val="24"/>
              </w:rPr>
              <w:t>MDSR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dopravy Slovenskej republiky</w:t>
            </w:r>
          </w:p>
        </w:tc>
        <w:tc>
          <w:tcPr>
            <w:tcW w:w="1296" w:type="dxa"/>
            <w:vAlign w:val="center"/>
          </w:tcPr>
          <w:p w14:paraId="23272FC8" w14:textId="77777777" w:rsidR="0046186E" w:rsidRDefault="0046186E">
            <w:pPr>
              <w:spacing w:after="0"/>
              <w:jc w:val="center"/>
            </w:pPr>
          </w:p>
        </w:tc>
        <w:tc>
          <w:tcPr>
            <w:tcW w:w="6480" w:type="dxa"/>
          </w:tcPr>
          <w:p w14:paraId="3160D2FD"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6A8B0AC0" w14:textId="77777777" w:rsidR="0046186E" w:rsidRDefault="0046186E">
            <w:pPr>
              <w:spacing w:after="0"/>
              <w:jc w:val="center"/>
            </w:pPr>
          </w:p>
        </w:tc>
        <w:tc>
          <w:tcPr>
            <w:tcW w:w="2462" w:type="dxa"/>
          </w:tcPr>
          <w:p w14:paraId="73285598" w14:textId="77777777" w:rsidR="0046186E" w:rsidRDefault="0046186E">
            <w:pPr>
              <w:spacing w:after="0"/>
            </w:pPr>
          </w:p>
        </w:tc>
      </w:tr>
      <w:tr w:rsidR="0046186E" w14:paraId="4B5B9C89" w14:textId="77777777" w:rsidTr="001F56FE">
        <w:trPr>
          <w:jc w:val="center"/>
        </w:trPr>
        <w:tc>
          <w:tcPr>
            <w:tcW w:w="1944" w:type="dxa"/>
          </w:tcPr>
          <w:p w14:paraId="5EF5F850" w14:textId="77777777" w:rsidR="0046186E" w:rsidRDefault="001F56FE">
            <w:pPr>
              <w:spacing w:after="0"/>
              <w:jc w:val="center"/>
            </w:pPr>
            <w:r>
              <w:rPr>
                <w:rFonts w:ascii="Times New Roman" w:eastAsia="Times New Roman" w:hAnsi="Times New Roman" w:cs="Times New Roman"/>
                <w:b/>
                <w:color w:val="000000"/>
                <w:sz w:val="24"/>
              </w:rPr>
              <w:t>MFSR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financií Slovenskej republiky</w:t>
            </w:r>
          </w:p>
        </w:tc>
        <w:tc>
          <w:tcPr>
            <w:tcW w:w="1296" w:type="dxa"/>
            <w:vAlign w:val="center"/>
          </w:tcPr>
          <w:p w14:paraId="1D4401A3" w14:textId="77777777" w:rsidR="0046186E" w:rsidRDefault="0046186E">
            <w:pPr>
              <w:spacing w:after="0"/>
              <w:jc w:val="center"/>
            </w:pPr>
          </w:p>
        </w:tc>
        <w:tc>
          <w:tcPr>
            <w:tcW w:w="6480" w:type="dxa"/>
          </w:tcPr>
          <w:p w14:paraId="54FF8542"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69A813E9" w14:textId="77777777" w:rsidR="0046186E" w:rsidRDefault="0046186E">
            <w:pPr>
              <w:spacing w:after="0"/>
              <w:jc w:val="center"/>
            </w:pPr>
          </w:p>
        </w:tc>
        <w:tc>
          <w:tcPr>
            <w:tcW w:w="2462" w:type="dxa"/>
          </w:tcPr>
          <w:p w14:paraId="7010B0CD" w14:textId="77777777" w:rsidR="0046186E" w:rsidRDefault="0046186E">
            <w:pPr>
              <w:spacing w:after="0"/>
            </w:pPr>
          </w:p>
        </w:tc>
      </w:tr>
      <w:tr w:rsidR="0046186E" w14:paraId="63F8BB19" w14:textId="77777777" w:rsidTr="001F56FE">
        <w:trPr>
          <w:jc w:val="center"/>
        </w:trPr>
        <w:tc>
          <w:tcPr>
            <w:tcW w:w="1944" w:type="dxa"/>
          </w:tcPr>
          <w:p w14:paraId="14911B8C" w14:textId="77777777" w:rsidR="0046186E" w:rsidRDefault="001F56FE">
            <w:pPr>
              <w:spacing w:after="0"/>
              <w:jc w:val="center"/>
            </w:pPr>
            <w:r>
              <w:rPr>
                <w:rFonts w:ascii="Times New Roman" w:eastAsia="Times New Roman" w:hAnsi="Times New Roman" w:cs="Times New Roman"/>
                <w:b/>
                <w:color w:val="000000"/>
                <w:sz w:val="24"/>
              </w:rPr>
              <w:t>MINCRS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cestovného ruchu a športu Slovenskej republiky</w:t>
            </w:r>
          </w:p>
        </w:tc>
        <w:tc>
          <w:tcPr>
            <w:tcW w:w="1296" w:type="dxa"/>
            <w:vAlign w:val="center"/>
          </w:tcPr>
          <w:p w14:paraId="1DDA934B" w14:textId="77777777" w:rsidR="0046186E" w:rsidRDefault="0046186E">
            <w:pPr>
              <w:spacing w:after="0"/>
              <w:jc w:val="center"/>
            </w:pPr>
          </w:p>
        </w:tc>
        <w:tc>
          <w:tcPr>
            <w:tcW w:w="6480" w:type="dxa"/>
          </w:tcPr>
          <w:p w14:paraId="65515805"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7CAAA55C" w14:textId="77777777" w:rsidR="0046186E" w:rsidRDefault="0046186E">
            <w:pPr>
              <w:spacing w:after="0"/>
              <w:jc w:val="center"/>
            </w:pPr>
          </w:p>
        </w:tc>
        <w:tc>
          <w:tcPr>
            <w:tcW w:w="2462" w:type="dxa"/>
          </w:tcPr>
          <w:p w14:paraId="3996A9B1" w14:textId="77777777" w:rsidR="0046186E" w:rsidRDefault="0046186E">
            <w:pPr>
              <w:spacing w:after="0"/>
            </w:pPr>
          </w:p>
        </w:tc>
      </w:tr>
      <w:tr w:rsidR="0046186E" w14:paraId="3E22F410" w14:textId="77777777" w:rsidTr="001F56FE">
        <w:trPr>
          <w:jc w:val="center"/>
        </w:trPr>
        <w:tc>
          <w:tcPr>
            <w:tcW w:w="1944" w:type="dxa"/>
          </w:tcPr>
          <w:p w14:paraId="582E9914" w14:textId="77777777" w:rsidR="0046186E" w:rsidRDefault="001F56FE">
            <w:pPr>
              <w:spacing w:after="0"/>
              <w:jc w:val="center"/>
            </w:pPr>
            <w:r>
              <w:rPr>
                <w:rFonts w:ascii="Times New Roman" w:eastAsia="Times New Roman" w:hAnsi="Times New Roman" w:cs="Times New Roman"/>
                <w:b/>
                <w:color w:val="000000"/>
                <w:sz w:val="24"/>
              </w:rPr>
              <w:t>MIRRI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investícií, regionálneho rozvoja a informatizácie Slovenskej republiky</w:t>
            </w:r>
          </w:p>
        </w:tc>
        <w:tc>
          <w:tcPr>
            <w:tcW w:w="1296" w:type="dxa"/>
            <w:vAlign w:val="center"/>
          </w:tcPr>
          <w:p w14:paraId="0EB37CCB" w14:textId="77777777" w:rsidR="0046186E" w:rsidRDefault="0046186E">
            <w:pPr>
              <w:spacing w:after="0"/>
              <w:jc w:val="center"/>
            </w:pPr>
          </w:p>
        </w:tc>
        <w:tc>
          <w:tcPr>
            <w:tcW w:w="6480" w:type="dxa"/>
          </w:tcPr>
          <w:p w14:paraId="16C73A23"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740E01A4" w14:textId="77777777" w:rsidR="0046186E" w:rsidRDefault="0046186E">
            <w:pPr>
              <w:spacing w:after="0"/>
              <w:jc w:val="center"/>
            </w:pPr>
          </w:p>
        </w:tc>
        <w:tc>
          <w:tcPr>
            <w:tcW w:w="2462" w:type="dxa"/>
          </w:tcPr>
          <w:p w14:paraId="5861E1DE" w14:textId="77777777" w:rsidR="0046186E" w:rsidRDefault="0046186E">
            <w:pPr>
              <w:spacing w:after="0"/>
            </w:pPr>
          </w:p>
        </w:tc>
      </w:tr>
      <w:tr w:rsidR="0046186E" w14:paraId="66173A1D" w14:textId="77777777" w:rsidTr="001F56FE">
        <w:trPr>
          <w:jc w:val="center"/>
        </w:trPr>
        <w:tc>
          <w:tcPr>
            <w:tcW w:w="1944" w:type="dxa"/>
          </w:tcPr>
          <w:p w14:paraId="5DF9F1A9" w14:textId="77777777" w:rsidR="0046186E" w:rsidRDefault="001F56FE">
            <w:pPr>
              <w:spacing w:after="0"/>
              <w:jc w:val="center"/>
            </w:pPr>
            <w:r>
              <w:rPr>
                <w:rFonts w:ascii="Times New Roman" w:eastAsia="Times New Roman" w:hAnsi="Times New Roman" w:cs="Times New Roman"/>
                <w:b/>
                <w:color w:val="000000"/>
                <w:sz w:val="24"/>
              </w:rPr>
              <w:lastRenderedPageBreak/>
              <w:t>MKSR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kultúry Slovenskej republiky</w:t>
            </w:r>
          </w:p>
        </w:tc>
        <w:tc>
          <w:tcPr>
            <w:tcW w:w="1296" w:type="dxa"/>
            <w:vAlign w:val="center"/>
          </w:tcPr>
          <w:p w14:paraId="58B8D728" w14:textId="77777777" w:rsidR="0046186E" w:rsidRDefault="0046186E">
            <w:pPr>
              <w:spacing w:after="0"/>
              <w:jc w:val="center"/>
            </w:pPr>
          </w:p>
        </w:tc>
        <w:tc>
          <w:tcPr>
            <w:tcW w:w="6480" w:type="dxa"/>
          </w:tcPr>
          <w:p w14:paraId="4622EF8D"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454CBBC7" w14:textId="77777777" w:rsidR="0046186E" w:rsidRDefault="0046186E">
            <w:pPr>
              <w:spacing w:after="0"/>
              <w:jc w:val="center"/>
            </w:pPr>
          </w:p>
        </w:tc>
        <w:tc>
          <w:tcPr>
            <w:tcW w:w="2462" w:type="dxa"/>
          </w:tcPr>
          <w:p w14:paraId="2BCCAD0B" w14:textId="77777777" w:rsidR="0046186E" w:rsidRDefault="0046186E">
            <w:pPr>
              <w:spacing w:after="0"/>
            </w:pPr>
          </w:p>
        </w:tc>
      </w:tr>
      <w:tr w:rsidR="0046186E" w14:paraId="2C3AD5D1" w14:textId="77777777" w:rsidTr="001F56FE">
        <w:trPr>
          <w:jc w:val="center"/>
        </w:trPr>
        <w:tc>
          <w:tcPr>
            <w:tcW w:w="1944" w:type="dxa"/>
          </w:tcPr>
          <w:p w14:paraId="241D5071" w14:textId="77777777" w:rsidR="0046186E" w:rsidRDefault="001F56FE">
            <w:pPr>
              <w:spacing w:after="0"/>
              <w:jc w:val="center"/>
            </w:pPr>
            <w:r>
              <w:rPr>
                <w:rFonts w:ascii="Times New Roman" w:eastAsia="Times New Roman" w:hAnsi="Times New Roman" w:cs="Times New Roman"/>
                <w:b/>
                <w:color w:val="000000"/>
                <w:sz w:val="24"/>
              </w:rPr>
              <w:t>MOSR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obrany Slovenskej republiky</w:t>
            </w:r>
          </w:p>
        </w:tc>
        <w:tc>
          <w:tcPr>
            <w:tcW w:w="1296" w:type="dxa"/>
            <w:vAlign w:val="center"/>
          </w:tcPr>
          <w:p w14:paraId="13A3B3BA" w14:textId="77777777" w:rsidR="0046186E" w:rsidRDefault="0046186E">
            <w:pPr>
              <w:spacing w:after="0"/>
              <w:jc w:val="center"/>
            </w:pPr>
          </w:p>
        </w:tc>
        <w:tc>
          <w:tcPr>
            <w:tcW w:w="6480" w:type="dxa"/>
          </w:tcPr>
          <w:p w14:paraId="0A32B4A6"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5649021F" w14:textId="77777777" w:rsidR="0046186E" w:rsidRDefault="0046186E">
            <w:pPr>
              <w:spacing w:after="0"/>
              <w:jc w:val="center"/>
            </w:pPr>
          </w:p>
        </w:tc>
        <w:tc>
          <w:tcPr>
            <w:tcW w:w="2462" w:type="dxa"/>
          </w:tcPr>
          <w:p w14:paraId="49E3337B" w14:textId="77777777" w:rsidR="0046186E" w:rsidRDefault="0046186E">
            <w:pPr>
              <w:spacing w:after="0"/>
            </w:pPr>
          </w:p>
        </w:tc>
      </w:tr>
      <w:tr w:rsidR="0046186E" w14:paraId="419B394E" w14:textId="77777777" w:rsidTr="001F56FE">
        <w:trPr>
          <w:jc w:val="center"/>
        </w:trPr>
        <w:tc>
          <w:tcPr>
            <w:tcW w:w="1944" w:type="dxa"/>
          </w:tcPr>
          <w:p w14:paraId="68298E7C" w14:textId="77777777" w:rsidR="0046186E" w:rsidRDefault="001F56FE">
            <w:pPr>
              <w:spacing w:after="0"/>
              <w:jc w:val="center"/>
            </w:pPr>
            <w:r>
              <w:rPr>
                <w:rFonts w:ascii="Times New Roman" w:eastAsia="Times New Roman" w:hAnsi="Times New Roman" w:cs="Times New Roman"/>
                <w:b/>
                <w:color w:val="000000"/>
                <w:sz w:val="24"/>
              </w:rPr>
              <w:t>MPSVRSR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práce, sociálnych vecí a rodiny Slovenskej republiky</w:t>
            </w:r>
          </w:p>
        </w:tc>
        <w:tc>
          <w:tcPr>
            <w:tcW w:w="1296" w:type="dxa"/>
            <w:vAlign w:val="center"/>
          </w:tcPr>
          <w:p w14:paraId="1D4C29E7" w14:textId="77777777" w:rsidR="0046186E" w:rsidRDefault="0046186E">
            <w:pPr>
              <w:spacing w:after="0"/>
              <w:jc w:val="center"/>
            </w:pPr>
          </w:p>
        </w:tc>
        <w:tc>
          <w:tcPr>
            <w:tcW w:w="6480" w:type="dxa"/>
          </w:tcPr>
          <w:p w14:paraId="0DF04A41"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565D5017" w14:textId="77777777" w:rsidR="0046186E" w:rsidRDefault="0046186E">
            <w:pPr>
              <w:spacing w:after="0"/>
              <w:jc w:val="center"/>
            </w:pPr>
          </w:p>
        </w:tc>
        <w:tc>
          <w:tcPr>
            <w:tcW w:w="2462" w:type="dxa"/>
          </w:tcPr>
          <w:p w14:paraId="54D67033" w14:textId="77777777" w:rsidR="0046186E" w:rsidRDefault="0046186E">
            <w:pPr>
              <w:spacing w:after="0"/>
            </w:pPr>
          </w:p>
        </w:tc>
      </w:tr>
      <w:tr w:rsidR="0046186E" w14:paraId="5D9ED62D" w14:textId="77777777" w:rsidTr="001F56FE">
        <w:trPr>
          <w:jc w:val="center"/>
        </w:trPr>
        <w:tc>
          <w:tcPr>
            <w:tcW w:w="1944" w:type="dxa"/>
          </w:tcPr>
          <w:p w14:paraId="7AF24AEF" w14:textId="77777777" w:rsidR="0046186E" w:rsidRDefault="001F56FE">
            <w:pPr>
              <w:spacing w:after="0"/>
              <w:jc w:val="center"/>
            </w:pPr>
            <w:r>
              <w:rPr>
                <w:rFonts w:ascii="Times New Roman" w:eastAsia="Times New Roman" w:hAnsi="Times New Roman" w:cs="Times New Roman"/>
                <w:b/>
                <w:color w:val="000000"/>
                <w:sz w:val="24"/>
              </w:rPr>
              <w:t>MSSR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spravodlivosti Slovenskej republiky</w:t>
            </w:r>
          </w:p>
        </w:tc>
        <w:tc>
          <w:tcPr>
            <w:tcW w:w="1296" w:type="dxa"/>
            <w:vAlign w:val="center"/>
          </w:tcPr>
          <w:p w14:paraId="3C31BEB7" w14:textId="77777777" w:rsidR="0046186E" w:rsidRDefault="0046186E">
            <w:pPr>
              <w:spacing w:after="0"/>
              <w:jc w:val="center"/>
            </w:pPr>
          </w:p>
        </w:tc>
        <w:tc>
          <w:tcPr>
            <w:tcW w:w="6480" w:type="dxa"/>
          </w:tcPr>
          <w:p w14:paraId="5B6E511D"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322AAF2F" w14:textId="77777777" w:rsidR="0046186E" w:rsidRDefault="0046186E">
            <w:pPr>
              <w:spacing w:after="0"/>
              <w:jc w:val="center"/>
            </w:pPr>
          </w:p>
        </w:tc>
        <w:tc>
          <w:tcPr>
            <w:tcW w:w="2462" w:type="dxa"/>
          </w:tcPr>
          <w:p w14:paraId="2A8F7C43" w14:textId="77777777" w:rsidR="0046186E" w:rsidRDefault="0046186E">
            <w:pPr>
              <w:spacing w:after="0"/>
            </w:pPr>
          </w:p>
        </w:tc>
      </w:tr>
      <w:tr w:rsidR="0046186E" w14:paraId="0E436738" w14:textId="77777777" w:rsidTr="001F56FE">
        <w:trPr>
          <w:jc w:val="center"/>
        </w:trPr>
        <w:tc>
          <w:tcPr>
            <w:tcW w:w="1944" w:type="dxa"/>
          </w:tcPr>
          <w:p w14:paraId="318B7343" w14:textId="77777777" w:rsidR="0046186E" w:rsidRDefault="001F56FE">
            <w:pPr>
              <w:spacing w:after="0"/>
              <w:jc w:val="center"/>
            </w:pPr>
            <w:r>
              <w:rPr>
                <w:rFonts w:ascii="Times New Roman" w:eastAsia="Times New Roman" w:hAnsi="Times New Roman" w:cs="Times New Roman"/>
                <w:b/>
                <w:color w:val="000000"/>
                <w:sz w:val="24"/>
              </w:rPr>
              <w:t>MVSR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vnútra Slovenskej republiky</w:t>
            </w:r>
          </w:p>
        </w:tc>
        <w:tc>
          <w:tcPr>
            <w:tcW w:w="1296" w:type="dxa"/>
            <w:vAlign w:val="center"/>
          </w:tcPr>
          <w:p w14:paraId="4DD18EEE" w14:textId="77777777" w:rsidR="0046186E" w:rsidRDefault="0046186E">
            <w:pPr>
              <w:spacing w:after="0"/>
              <w:jc w:val="center"/>
            </w:pPr>
          </w:p>
        </w:tc>
        <w:tc>
          <w:tcPr>
            <w:tcW w:w="6480" w:type="dxa"/>
          </w:tcPr>
          <w:p w14:paraId="7B652623"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7274F935" w14:textId="77777777" w:rsidR="0046186E" w:rsidRDefault="0046186E">
            <w:pPr>
              <w:spacing w:after="0"/>
              <w:jc w:val="center"/>
            </w:pPr>
          </w:p>
        </w:tc>
        <w:tc>
          <w:tcPr>
            <w:tcW w:w="2462" w:type="dxa"/>
          </w:tcPr>
          <w:p w14:paraId="0C89670F" w14:textId="77777777" w:rsidR="0046186E" w:rsidRDefault="0046186E">
            <w:pPr>
              <w:spacing w:after="0"/>
            </w:pPr>
          </w:p>
        </w:tc>
      </w:tr>
      <w:tr w:rsidR="0046186E" w14:paraId="12E5D78C" w14:textId="77777777" w:rsidTr="001F56FE">
        <w:trPr>
          <w:jc w:val="center"/>
        </w:trPr>
        <w:tc>
          <w:tcPr>
            <w:tcW w:w="1944" w:type="dxa"/>
          </w:tcPr>
          <w:p w14:paraId="4ADB8EBC" w14:textId="77777777" w:rsidR="0046186E" w:rsidRDefault="001F56FE">
            <w:pPr>
              <w:spacing w:after="0"/>
              <w:jc w:val="center"/>
            </w:pPr>
            <w:r>
              <w:rPr>
                <w:rFonts w:ascii="Times New Roman" w:eastAsia="Times New Roman" w:hAnsi="Times New Roman" w:cs="Times New Roman"/>
                <w:b/>
                <w:color w:val="000000"/>
                <w:sz w:val="24"/>
              </w:rPr>
              <w:t>MZSR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zdravotníctva Slovenskej republiky</w:t>
            </w:r>
          </w:p>
        </w:tc>
        <w:tc>
          <w:tcPr>
            <w:tcW w:w="1296" w:type="dxa"/>
            <w:vAlign w:val="center"/>
          </w:tcPr>
          <w:p w14:paraId="63FF8F65" w14:textId="77777777" w:rsidR="0046186E" w:rsidRDefault="0046186E">
            <w:pPr>
              <w:spacing w:after="0"/>
              <w:jc w:val="center"/>
            </w:pPr>
          </w:p>
        </w:tc>
        <w:tc>
          <w:tcPr>
            <w:tcW w:w="6480" w:type="dxa"/>
          </w:tcPr>
          <w:p w14:paraId="5E2D125F"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0226A9F2" w14:textId="77777777" w:rsidR="0046186E" w:rsidRDefault="0046186E">
            <w:pPr>
              <w:spacing w:after="0"/>
              <w:jc w:val="center"/>
            </w:pPr>
          </w:p>
        </w:tc>
        <w:tc>
          <w:tcPr>
            <w:tcW w:w="2462" w:type="dxa"/>
          </w:tcPr>
          <w:p w14:paraId="20525DD1" w14:textId="77777777" w:rsidR="0046186E" w:rsidRDefault="0046186E">
            <w:pPr>
              <w:spacing w:after="0"/>
            </w:pPr>
          </w:p>
        </w:tc>
      </w:tr>
      <w:tr w:rsidR="0046186E" w14:paraId="0600BAE5" w14:textId="77777777" w:rsidTr="001F56FE">
        <w:trPr>
          <w:jc w:val="center"/>
        </w:trPr>
        <w:tc>
          <w:tcPr>
            <w:tcW w:w="1944" w:type="dxa"/>
          </w:tcPr>
          <w:p w14:paraId="168ADE51" w14:textId="77777777" w:rsidR="0046186E" w:rsidRDefault="001F56FE">
            <w:pPr>
              <w:spacing w:after="0"/>
              <w:jc w:val="center"/>
            </w:pPr>
            <w:r>
              <w:rPr>
                <w:rFonts w:ascii="Times New Roman" w:eastAsia="Times New Roman" w:hAnsi="Times New Roman" w:cs="Times New Roman"/>
                <w:b/>
                <w:color w:val="000000"/>
                <w:sz w:val="24"/>
              </w:rPr>
              <w:t>MZVEZ 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 xml:space="preserve">Ministerstvo zahraničných vecí a európskych </w:t>
            </w:r>
            <w:r>
              <w:rPr>
                <w:rFonts w:ascii="Times New Roman" w:eastAsia="Times New Roman" w:hAnsi="Times New Roman" w:cs="Times New Roman"/>
                <w:color w:val="000000"/>
                <w:sz w:val="24"/>
              </w:rPr>
              <w:lastRenderedPageBreak/>
              <w:t>záležitostí Slovenskej republiky</w:t>
            </w:r>
          </w:p>
        </w:tc>
        <w:tc>
          <w:tcPr>
            <w:tcW w:w="1296" w:type="dxa"/>
            <w:vAlign w:val="center"/>
          </w:tcPr>
          <w:p w14:paraId="687F95B3" w14:textId="77777777" w:rsidR="0046186E" w:rsidRDefault="0046186E">
            <w:pPr>
              <w:spacing w:after="0"/>
              <w:jc w:val="center"/>
            </w:pPr>
          </w:p>
        </w:tc>
        <w:tc>
          <w:tcPr>
            <w:tcW w:w="6480" w:type="dxa"/>
          </w:tcPr>
          <w:p w14:paraId="019EF0C9"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4988130E" w14:textId="77777777" w:rsidR="0046186E" w:rsidRDefault="0046186E">
            <w:pPr>
              <w:spacing w:after="0"/>
              <w:jc w:val="center"/>
            </w:pPr>
          </w:p>
        </w:tc>
        <w:tc>
          <w:tcPr>
            <w:tcW w:w="2462" w:type="dxa"/>
          </w:tcPr>
          <w:p w14:paraId="044FD73C" w14:textId="77777777" w:rsidR="0046186E" w:rsidRDefault="0046186E">
            <w:pPr>
              <w:spacing w:after="0"/>
            </w:pPr>
          </w:p>
        </w:tc>
      </w:tr>
      <w:tr w:rsidR="0046186E" w14:paraId="456FB73F" w14:textId="77777777" w:rsidTr="001F56FE">
        <w:trPr>
          <w:jc w:val="center"/>
        </w:trPr>
        <w:tc>
          <w:tcPr>
            <w:tcW w:w="1944" w:type="dxa"/>
          </w:tcPr>
          <w:p w14:paraId="650E891A" w14:textId="77777777" w:rsidR="0046186E" w:rsidRDefault="001F56FE">
            <w:pPr>
              <w:spacing w:after="0"/>
              <w:jc w:val="center"/>
            </w:pPr>
            <w:r>
              <w:rPr>
                <w:rFonts w:ascii="Times New Roman" w:eastAsia="Times New Roman" w:hAnsi="Times New Roman" w:cs="Times New Roman"/>
                <w:b/>
                <w:color w:val="000000"/>
                <w:sz w:val="24"/>
              </w:rPr>
              <w:t>MŠVVaMSR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školstva,výskumu,vývoja a mládeže Slovenskej republiky</w:t>
            </w:r>
          </w:p>
        </w:tc>
        <w:tc>
          <w:tcPr>
            <w:tcW w:w="1296" w:type="dxa"/>
            <w:vAlign w:val="center"/>
          </w:tcPr>
          <w:p w14:paraId="79AEA733" w14:textId="77777777" w:rsidR="0046186E" w:rsidRDefault="0046186E">
            <w:pPr>
              <w:spacing w:after="0"/>
              <w:jc w:val="center"/>
            </w:pPr>
          </w:p>
        </w:tc>
        <w:tc>
          <w:tcPr>
            <w:tcW w:w="6480" w:type="dxa"/>
          </w:tcPr>
          <w:p w14:paraId="3C5139ED"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1328103E" w14:textId="77777777" w:rsidR="0046186E" w:rsidRDefault="0046186E">
            <w:pPr>
              <w:spacing w:after="0"/>
              <w:jc w:val="center"/>
            </w:pPr>
          </w:p>
        </w:tc>
        <w:tc>
          <w:tcPr>
            <w:tcW w:w="2462" w:type="dxa"/>
          </w:tcPr>
          <w:p w14:paraId="0303D785" w14:textId="77777777" w:rsidR="0046186E" w:rsidRDefault="0046186E">
            <w:pPr>
              <w:spacing w:after="0"/>
            </w:pPr>
          </w:p>
        </w:tc>
      </w:tr>
      <w:tr w:rsidR="0046186E" w14:paraId="757B22EB" w14:textId="77777777" w:rsidTr="001F56FE">
        <w:trPr>
          <w:jc w:val="center"/>
        </w:trPr>
        <w:tc>
          <w:tcPr>
            <w:tcW w:w="1944" w:type="dxa"/>
          </w:tcPr>
          <w:p w14:paraId="69D5D2FD" w14:textId="77777777" w:rsidR="0046186E" w:rsidRDefault="001F56FE">
            <w:pPr>
              <w:spacing w:after="0"/>
              <w:jc w:val="center"/>
            </w:pPr>
            <w:r>
              <w:rPr>
                <w:rFonts w:ascii="Times New Roman" w:eastAsia="Times New Roman" w:hAnsi="Times New Roman" w:cs="Times New Roman"/>
                <w:b/>
                <w:color w:val="000000"/>
                <w:sz w:val="24"/>
              </w:rPr>
              <w:t>MŽPSR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Ministerstvo životného prostredia Slovenskej republiky</w:t>
            </w:r>
          </w:p>
        </w:tc>
        <w:tc>
          <w:tcPr>
            <w:tcW w:w="1296" w:type="dxa"/>
            <w:vAlign w:val="center"/>
          </w:tcPr>
          <w:p w14:paraId="4B0C225B" w14:textId="77777777" w:rsidR="0046186E" w:rsidRDefault="0046186E">
            <w:pPr>
              <w:spacing w:after="0"/>
              <w:jc w:val="center"/>
            </w:pPr>
          </w:p>
        </w:tc>
        <w:tc>
          <w:tcPr>
            <w:tcW w:w="6480" w:type="dxa"/>
          </w:tcPr>
          <w:p w14:paraId="2B8ECCDC"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2055D88F" w14:textId="77777777" w:rsidR="0046186E" w:rsidRDefault="0046186E">
            <w:pPr>
              <w:spacing w:after="0"/>
              <w:jc w:val="center"/>
            </w:pPr>
          </w:p>
        </w:tc>
        <w:tc>
          <w:tcPr>
            <w:tcW w:w="2462" w:type="dxa"/>
          </w:tcPr>
          <w:p w14:paraId="1861A81D" w14:textId="77777777" w:rsidR="0046186E" w:rsidRDefault="0046186E">
            <w:pPr>
              <w:spacing w:after="0"/>
            </w:pPr>
          </w:p>
        </w:tc>
      </w:tr>
      <w:tr w:rsidR="0046186E" w14:paraId="226E8298" w14:textId="77777777" w:rsidTr="001F56FE">
        <w:trPr>
          <w:jc w:val="center"/>
        </w:trPr>
        <w:tc>
          <w:tcPr>
            <w:tcW w:w="1944" w:type="dxa"/>
          </w:tcPr>
          <w:p w14:paraId="0FF78F07" w14:textId="77777777" w:rsidR="0046186E" w:rsidRDefault="001F56FE">
            <w:pPr>
              <w:spacing w:after="0"/>
              <w:jc w:val="center"/>
            </w:pPr>
            <w:r>
              <w:rPr>
                <w:rFonts w:ascii="Times New Roman" w:eastAsia="Times New Roman" w:hAnsi="Times New Roman" w:cs="Times New Roman"/>
                <w:b/>
                <w:color w:val="000000"/>
                <w:sz w:val="24"/>
              </w:rPr>
              <w:t>NBS</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Národná banka Slovenska</w:t>
            </w:r>
          </w:p>
        </w:tc>
        <w:tc>
          <w:tcPr>
            <w:tcW w:w="1296" w:type="dxa"/>
            <w:vAlign w:val="center"/>
          </w:tcPr>
          <w:p w14:paraId="2736CA8C" w14:textId="77777777" w:rsidR="0046186E" w:rsidRDefault="0046186E">
            <w:pPr>
              <w:spacing w:after="0"/>
              <w:jc w:val="center"/>
            </w:pPr>
          </w:p>
        </w:tc>
        <w:tc>
          <w:tcPr>
            <w:tcW w:w="6480" w:type="dxa"/>
          </w:tcPr>
          <w:p w14:paraId="7C052FE0"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6E0AAE77" w14:textId="77777777" w:rsidR="0046186E" w:rsidRDefault="0046186E">
            <w:pPr>
              <w:spacing w:after="0"/>
              <w:jc w:val="center"/>
            </w:pPr>
          </w:p>
        </w:tc>
        <w:tc>
          <w:tcPr>
            <w:tcW w:w="2462" w:type="dxa"/>
          </w:tcPr>
          <w:p w14:paraId="2AD40271" w14:textId="77777777" w:rsidR="0046186E" w:rsidRDefault="0046186E">
            <w:pPr>
              <w:spacing w:after="0"/>
            </w:pPr>
          </w:p>
        </w:tc>
      </w:tr>
      <w:tr w:rsidR="0046186E" w14:paraId="17180FE5" w14:textId="77777777" w:rsidTr="001F56FE">
        <w:trPr>
          <w:jc w:val="center"/>
        </w:trPr>
        <w:tc>
          <w:tcPr>
            <w:tcW w:w="1944" w:type="dxa"/>
          </w:tcPr>
          <w:p w14:paraId="0494B705" w14:textId="77777777" w:rsidR="0046186E" w:rsidRDefault="001F56FE">
            <w:pPr>
              <w:spacing w:after="0"/>
              <w:jc w:val="center"/>
            </w:pPr>
            <w:r>
              <w:rPr>
                <w:rFonts w:ascii="Times New Roman" w:eastAsia="Times New Roman" w:hAnsi="Times New Roman" w:cs="Times New Roman"/>
                <w:b/>
                <w:color w:val="000000"/>
                <w:sz w:val="24"/>
              </w:rPr>
              <w:t>NBÚ</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Národný bezpečnostný úrad</w:t>
            </w:r>
          </w:p>
        </w:tc>
        <w:tc>
          <w:tcPr>
            <w:tcW w:w="1296" w:type="dxa"/>
            <w:vAlign w:val="center"/>
          </w:tcPr>
          <w:p w14:paraId="583DFE53" w14:textId="77777777" w:rsidR="0046186E" w:rsidRDefault="0046186E">
            <w:pPr>
              <w:spacing w:after="0"/>
              <w:jc w:val="center"/>
            </w:pPr>
          </w:p>
        </w:tc>
        <w:tc>
          <w:tcPr>
            <w:tcW w:w="6480" w:type="dxa"/>
          </w:tcPr>
          <w:p w14:paraId="5D52A93E"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4733895D" w14:textId="77777777" w:rsidR="0046186E" w:rsidRDefault="0046186E">
            <w:pPr>
              <w:spacing w:after="0"/>
              <w:jc w:val="center"/>
            </w:pPr>
          </w:p>
        </w:tc>
        <w:tc>
          <w:tcPr>
            <w:tcW w:w="2462" w:type="dxa"/>
          </w:tcPr>
          <w:p w14:paraId="1F298676" w14:textId="77777777" w:rsidR="0046186E" w:rsidRDefault="0046186E">
            <w:pPr>
              <w:spacing w:after="0"/>
            </w:pPr>
          </w:p>
        </w:tc>
      </w:tr>
      <w:tr w:rsidR="0046186E" w14:paraId="35AF9FEA" w14:textId="77777777" w:rsidTr="001F56FE">
        <w:trPr>
          <w:jc w:val="center"/>
        </w:trPr>
        <w:tc>
          <w:tcPr>
            <w:tcW w:w="1944" w:type="dxa"/>
          </w:tcPr>
          <w:p w14:paraId="1126926B" w14:textId="77777777" w:rsidR="0046186E" w:rsidRDefault="001F56FE">
            <w:pPr>
              <w:spacing w:after="0"/>
              <w:jc w:val="center"/>
            </w:pPr>
            <w:r>
              <w:rPr>
                <w:rFonts w:ascii="Times New Roman" w:eastAsia="Times New Roman" w:hAnsi="Times New Roman" w:cs="Times New Roman"/>
                <w:b/>
                <w:color w:val="000000"/>
                <w:sz w:val="24"/>
              </w:rPr>
              <w:t>ÚJDSR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Úrad jadrového dozoru Slovenskej republiky</w:t>
            </w:r>
          </w:p>
        </w:tc>
        <w:tc>
          <w:tcPr>
            <w:tcW w:w="1296" w:type="dxa"/>
            <w:vAlign w:val="center"/>
          </w:tcPr>
          <w:p w14:paraId="0FCBDEA0" w14:textId="77777777" w:rsidR="0046186E" w:rsidRDefault="0046186E">
            <w:pPr>
              <w:spacing w:after="0"/>
              <w:jc w:val="center"/>
            </w:pPr>
          </w:p>
        </w:tc>
        <w:tc>
          <w:tcPr>
            <w:tcW w:w="6480" w:type="dxa"/>
          </w:tcPr>
          <w:p w14:paraId="1B286C1B"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78C80253" w14:textId="77777777" w:rsidR="0046186E" w:rsidRDefault="0046186E">
            <w:pPr>
              <w:spacing w:after="0"/>
              <w:jc w:val="center"/>
            </w:pPr>
          </w:p>
        </w:tc>
        <w:tc>
          <w:tcPr>
            <w:tcW w:w="2462" w:type="dxa"/>
          </w:tcPr>
          <w:p w14:paraId="2C0E2509" w14:textId="77777777" w:rsidR="0046186E" w:rsidRDefault="0046186E">
            <w:pPr>
              <w:spacing w:after="0"/>
            </w:pPr>
          </w:p>
        </w:tc>
      </w:tr>
      <w:tr w:rsidR="0046186E" w14:paraId="4555A633" w14:textId="77777777" w:rsidTr="001F56FE">
        <w:trPr>
          <w:jc w:val="center"/>
        </w:trPr>
        <w:tc>
          <w:tcPr>
            <w:tcW w:w="1944" w:type="dxa"/>
          </w:tcPr>
          <w:p w14:paraId="2D969F16" w14:textId="77777777" w:rsidR="0046186E" w:rsidRDefault="001F56FE">
            <w:pPr>
              <w:spacing w:after="0"/>
              <w:jc w:val="center"/>
            </w:pPr>
            <w:r>
              <w:rPr>
                <w:rFonts w:ascii="Times New Roman" w:eastAsia="Times New Roman" w:hAnsi="Times New Roman" w:cs="Times New Roman"/>
                <w:b/>
                <w:color w:val="000000"/>
                <w:sz w:val="24"/>
              </w:rPr>
              <w:t>ÚNMSSR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Úrad pre normalizáciu,  metrológiu a skúšobníctvo Slovenskej republiky</w:t>
            </w:r>
          </w:p>
        </w:tc>
        <w:tc>
          <w:tcPr>
            <w:tcW w:w="1296" w:type="dxa"/>
            <w:vAlign w:val="center"/>
          </w:tcPr>
          <w:p w14:paraId="0661E8FC" w14:textId="77777777" w:rsidR="0046186E" w:rsidRDefault="0046186E">
            <w:pPr>
              <w:spacing w:after="0"/>
              <w:jc w:val="center"/>
            </w:pPr>
          </w:p>
        </w:tc>
        <w:tc>
          <w:tcPr>
            <w:tcW w:w="6480" w:type="dxa"/>
          </w:tcPr>
          <w:p w14:paraId="7533C4CA"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5E1170E4" w14:textId="77777777" w:rsidR="0046186E" w:rsidRDefault="0046186E">
            <w:pPr>
              <w:spacing w:after="0"/>
              <w:jc w:val="center"/>
            </w:pPr>
          </w:p>
        </w:tc>
        <w:tc>
          <w:tcPr>
            <w:tcW w:w="2462" w:type="dxa"/>
          </w:tcPr>
          <w:p w14:paraId="5E24D03D" w14:textId="77777777" w:rsidR="0046186E" w:rsidRDefault="0046186E">
            <w:pPr>
              <w:spacing w:after="0"/>
            </w:pPr>
          </w:p>
        </w:tc>
      </w:tr>
      <w:tr w:rsidR="0046186E" w14:paraId="36637362" w14:textId="77777777" w:rsidTr="001F56FE">
        <w:trPr>
          <w:jc w:val="center"/>
        </w:trPr>
        <w:tc>
          <w:tcPr>
            <w:tcW w:w="1944" w:type="dxa"/>
          </w:tcPr>
          <w:p w14:paraId="01D5DDE7" w14:textId="77777777" w:rsidR="0046186E" w:rsidRDefault="001F56FE">
            <w:pPr>
              <w:spacing w:after="0"/>
              <w:jc w:val="center"/>
            </w:pPr>
            <w:r>
              <w:rPr>
                <w:rFonts w:ascii="Times New Roman" w:eastAsia="Times New Roman" w:hAnsi="Times New Roman" w:cs="Times New Roman"/>
                <w:b/>
                <w:color w:val="000000"/>
                <w:sz w:val="24"/>
              </w:rPr>
              <w:lastRenderedPageBreak/>
              <w:t>ÚPVSR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Úrad priemyselného vlastníctva Slovenskej republiky</w:t>
            </w:r>
          </w:p>
        </w:tc>
        <w:tc>
          <w:tcPr>
            <w:tcW w:w="1296" w:type="dxa"/>
            <w:vAlign w:val="center"/>
          </w:tcPr>
          <w:p w14:paraId="04AEA590" w14:textId="77777777" w:rsidR="0046186E" w:rsidRDefault="0046186E">
            <w:pPr>
              <w:spacing w:after="0"/>
              <w:jc w:val="center"/>
            </w:pPr>
          </w:p>
        </w:tc>
        <w:tc>
          <w:tcPr>
            <w:tcW w:w="6480" w:type="dxa"/>
          </w:tcPr>
          <w:p w14:paraId="3B123319"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443F0FE1" w14:textId="77777777" w:rsidR="0046186E" w:rsidRDefault="0046186E">
            <w:pPr>
              <w:spacing w:after="0"/>
              <w:jc w:val="center"/>
            </w:pPr>
          </w:p>
        </w:tc>
        <w:tc>
          <w:tcPr>
            <w:tcW w:w="2462" w:type="dxa"/>
          </w:tcPr>
          <w:p w14:paraId="4250F212" w14:textId="77777777" w:rsidR="0046186E" w:rsidRDefault="0046186E">
            <w:pPr>
              <w:spacing w:after="0"/>
            </w:pPr>
          </w:p>
        </w:tc>
      </w:tr>
      <w:tr w:rsidR="0046186E" w14:paraId="5CDF618A" w14:textId="77777777" w:rsidTr="001F56FE">
        <w:trPr>
          <w:jc w:val="center"/>
        </w:trPr>
        <w:tc>
          <w:tcPr>
            <w:tcW w:w="1944" w:type="dxa"/>
          </w:tcPr>
          <w:p w14:paraId="204E3E16" w14:textId="77777777" w:rsidR="0046186E" w:rsidRDefault="001F56FE">
            <w:pPr>
              <w:spacing w:after="0"/>
              <w:jc w:val="center"/>
            </w:pPr>
            <w:r>
              <w:rPr>
                <w:rFonts w:ascii="Times New Roman" w:eastAsia="Times New Roman" w:hAnsi="Times New Roman" w:cs="Times New Roman"/>
                <w:b/>
                <w:color w:val="000000"/>
                <w:sz w:val="24"/>
              </w:rPr>
              <w:t>ÚVO</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Úrad pre verejné obstarávanie</w:t>
            </w:r>
          </w:p>
        </w:tc>
        <w:tc>
          <w:tcPr>
            <w:tcW w:w="1296" w:type="dxa"/>
            <w:vAlign w:val="center"/>
          </w:tcPr>
          <w:p w14:paraId="74B09068" w14:textId="77777777" w:rsidR="0046186E" w:rsidRDefault="0046186E">
            <w:pPr>
              <w:spacing w:after="0"/>
              <w:jc w:val="center"/>
            </w:pPr>
          </w:p>
        </w:tc>
        <w:tc>
          <w:tcPr>
            <w:tcW w:w="6480" w:type="dxa"/>
          </w:tcPr>
          <w:p w14:paraId="34A0CB63"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17A75422" w14:textId="77777777" w:rsidR="0046186E" w:rsidRDefault="0046186E">
            <w:pPr>
              <w:spacing w:after="0"/>
              <w:jc w:val="center"/>
            </w:pPr>
          </w:p>
        </w:tc>
        <w:tc>
          <w:tcPr>
            <w:tcW w:w="2462" w:type="dxa"/>
          </w:tcPr>
          <w:p w14:paraId="0953548D" w14:textId="77777777" w:rsidR="0046186E" w:rsidRDefault="0046186E">
            <w:pPr>
              <w:spacing w:after="0"/>
            </w:pPr>
          </w:p>
        </w:tc>
      </w:tr>
      <w:tr w:rsidR="0046186E" w14:paraId="497C322B" w14:textId="77777777" w:rsidTr="001F56FE">
        <w:trPr>
          <w:jc w:val="center"/>
        </w:trPr>
        <w:tc>
          <w:tcPr>
            <w:tcW w:w="1944" w:type="dxa"/>
          </w:tcPr>
          <w:p w14:paraId="00ADCD71" w14:textId="77777777" w:rsidR="0046186E" w:rsidRDefault="001F56FE">
            <w:pPr>
              <w:spacing w:after="0"/>
              <w:jc w:val="center"/>
            </w:pPr>
            <w:r>
              <w:rPr>
                <w:rFonts w:ascii="Times New Roman" w:eastAsia="Times New Roman" w:hAnsi="Times New Roman" w:cs="Times New Roman"/>
                <w:b/>
                <w:color w:val="000000"/>
                <w:sz w:val="24"/>
              </w:rPr>
              <w:t>ŠÚSR</w:t>
            </w:r>
            <w:r>
              <w:rPr>
                <w:rFonts w:ascii="Times New Roman" w:eastAsia="Times New Roman" w:hAnsi="Times New Roman" w:cs="Times New Roman"/>
                <w:b/>
                <w:color w:val="000000"/>
                <w:sz w:val="24"/>
              </w:rPr>
              <w:br/>
            </w:r>
            <w:r>
              <w:rPr>
                <w:rFonts w:ascii="Times New Roman" w:eastAsia="Times New Roman" w:hAnsi="Times New Roman" w:cs="Times New Roman"/>
                <w:color w:val="000000"/>
                <w:sz w:val="24"/>
              </w:rPr>
              <w:t>Štatistický úrad Slovenskej republiky</w:t>
            </w:r>
          </w:p>
        </w:tc>
        <w:tc>
          <w:tcPr>
            <w:tcW w:w="1296" w:type="dxa"/>
            <w:vAlign w:val="center"/>
          </w:tcPr>
          <w:p w14:paraId="26AF2784" w14:textId="77777777" w:rsidR="0046186E" w:rsidRDefault="0046186E">
            <w:pPr>
              <w:spacing w:after="0"/>
              <w:jc w:val="center"/>
            </w:pPr>
          </w:p>
        </w:tc>
        <w:tc>
          <w:tcPr>
            <w:tcW w:w="6480" w:type="dxa"/>
          </w:tcPr>
          <w:p w14:paraId="288BC707" w14:textId="77777777" w:rsidR="0046186E" w:rsidRDefault="001F56FE">
            <w:pPr>
              <w:spacing w:after="0"/>
            </w:pPr>
            <w:r>
              <w:rPr>
                <w:rFonts w:ascii="Times New Roman" w:eastAsia="Times New Roman" w:hAnsi="Times New Roman" w:cs="Times New Roman"/>
                <w:color w:val="000000"/>
                <w:sz w:val="24"/>
              </w:rPr>
              <w:t>Odoslané bez pripomienok</w:t>
            </w:r>
          </w:p>
        </w:tc>
        <w:tc>
          <w:tcPr>
            <w:tcW w:w="778" w:type="dxa"/>
            <w:vAlign w:val="center"/>
          </w:tcPr>
          <w:p w14:paraId="155F0EE1" w14:textId="77777777" w:rsidR="0046186E" w:rsidRDefault="0046186E">
            <w:pPr>
              <w:spacing w:after="0"/>
              <w:jc w:val="center"/>
            </w:pPr>
          </w:p>
        </w:tc>
        <w:tc>
          <w:tcPr>
            <w:tcW w:w="2462" w:type="dxa"/>
          </w:tcPr>
          <w:p w14:paraId="7ACA99D3" w14:textId="77777777" w:rsidR="0046186E" w:rsidRDefault="0046186E">
            <w:pPr>
              <w:spacing w:after="0"/>
            </w:pPr>
          </w:p>
        </w:tc>
      </w:tr>
    </w:tbl>
    <w:p w14:paraId="3C9D7D41" w14:textId="77777777" w:rsidR="000B2D78" w:rsidRPr="00785E8D" w:rsidRDefault="000B2D78">
      <w:pPr>
        <w:rPr>
          <w:rFonts w:ascii="Times New Roman" w:hAnsi="Times New Roman" w:cs="Times New Roman"/>
        </w:rPr>
      </w:pPr>
    </w:p>
    <w:p w14:paraId="00DAF418" w14:textId="77777777" w:rsidR="00E66622" w:rsidRPr="00785E8D" w:rsidRDefault="00E66622" w:rsidP="001E6254">
      <w:pPr>
        <w:keepLines/>
        <w:rPr>
          <w:rFonts w:ascii="Times New Roman" w:hAnsi="Times New Roman" w:cs="Times New Roman"/>
        </w:rPr>
      </w:pPr>
      <w:r w:rsidRPr="00785E8D">
        <w:rPr>
          <w:rFonts w:ascii="Times New Roman" w:eastAsia="Times New Roman" w:hAnsi="Times New Roman" w:cs="Times New Roman"/>
          <w:sz w:val="24"/>
          <w:szCs w:val="24"/>
        </w:rPr>
        <w:t>Vznesené hromadné pripomienky</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44"/>
        <w:gridCol w:w="1296"/>
        <w:gridCol w:w="6480"/>
        <w:gridCol w:w="778"/>
        <w:gridCol w:w="2462"/>
      </w:tblGrid>
      <w:tr w:rsidR="000B16EA" w:rsidRPr="00785E8D" w14:paraId="0560B951" w14:textId="77777777" w:rsidTr="00343965">
        <w:trPr>
          <w:trHeight w:val="648"/>
          <w:jc w:val="center"/>
        </w:trPr>
        <w:tc>
          <w:tcPr>
            <w:tcW w:w="1944" w:type="dxa"/>
            <w:vAlign w:val="center"/>
          </w:tcPr>
          <w:p w14:paraId="6AD2E926"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Subjekt</w:t>
            </w:r>
          </w:p>
        </w:tc>
        <w:tc>
          <w:tcPr>
            <w:tcW w:w="1296" w:type="dxa"/>
            <w:vAlign w:val="center"/>
          </w:tcPr>
          <w:p w14:paraId="38474BFF"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Podporo</w:t>
            </w:r>
            <w:r>
              <w:rPr>
                <w:rFonts w:ascii="Times New Roman" w:hAnsi="Times New Roman" w:cs="Times New Roman"/>
                <w:b/>
                <w:bCs/>
                <w:sz w:val="24"/>
                <w:szCs w:val="24"/>
              </w:rPr>
              <w:t>-</w:t>
            </w:r>
            <w:r>
              <w:rPr>
                <w:rFonts w:ascii="Times New Roman" w:hAnsi="Times New Roman" w:cs="Times New Roman"/>
                <w:b/>
                <w:bCs/>
                <w:sz w:val="24"/>
                <w:szCs w:val="24"/>
              </w:rPr>
              <w:br/>
            </w:r>
            <w:r w:rsidRPr="00785E8D">
              <w:rPr>
                <w:rFonts w:ascii="Times New Roman" w:hAnsi="Times New Roman" w:cs="Times New Roman"/>
                <w:b/>
                <w:bCs/>
                <w:sz w:val="24"/>
                <w:szCs w:val="24"/>
              </w:rPr>
              <w:t>vatelia</w:t>
            </w:r>
          </w:p>
        </w:tc>
        <w:tc>
          <w:tcPr>
            <w:tcW w:w="6480" w:type="dxa"/>
            <w:vAlign w:val="center"/>
          </w:tcPr>
          <w:p w14:paraId="223B37F3"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sidRPr="00785E8D">
              <w:rPr>
                <w:rFonts w:ascii="Times New Roman" w:hAnsi="Times New Roman" w:cs="Times New Roman"/>
                <w:b/>
                <w:bCs/>
                <w:sz w:val="24"/>
                <w:szCs w:val="24"/>
              </w:rPr>
              <w:t>Pripomienka</w:t>
            </w:r>
          </w:p>
        </w:tc>
        <w:tc>
          <w:tcPr>
            <w:tcW w:w="778" w:type="dxa"/>
            <w:vAlign w:val="center"/>
          </w:tcPr>
          <w:p w14:paraId="54DE3599"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Vyh.</w:t>
            </w:r>
          </w:p>
        </w:tc>
        <w:tc>
          <w:tcPr>
            <w:tcW w:w="2462" w:type="dxa"/>
            <w:vAlign w:val="center"/>
          </w:tcPr>
          <w:p w14:paraId="6BBB23FE" w14:textId="77777777" w:rsidR="000B16EA" w:rsidRPr="00785E8D" w:rsidRDefault="000B16EA"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Spôsob vyhodnotenia</w:t>
            </w:r>
          </w:p>
        </w:tc>
      </w:tr>
      <w:tr w:rsidR="00181EE7" w14:paraId="61364BC7" w14:textId="77777777" w:rsidTr="00181EE7">
        <w:trPr>
          <w:trHeight w:val="648"/>
          <w:jc w:val="center"/>
        </w:trPr>
        <w:tc>
          <w:tcPr>
            <w:tcW w:w="12960" w:type="dxa"/>
            <w:gridSpan w:val="5"/>
            <w:vAlign w:val="center"/>
          </w:tcPr>
          <w:p w14:paraId="6AB21D95" w14:textId="77777777" w:rsidR="0046186E" w:rsidRDefault="001F56FE">
            <w:pPr>
              <w:spacing w:after="0"/>
              <w:jc w:val="center"/>
            </w:pPr>
            <w:r>
              <w:rPr>
                <w:rFonts w:ascii="Times New Roman" w:eastAsia="Times New Roman" w:hAnsi="Times New Roman" w:cs="Times New Roman"/>
                <w:color w:val="000000"/>
                <w:sz w:val="24"/>
              </w:rPr>
              <w:t>K materiálu neboli pridané hromadné pripomienky.</w:t>
            </w:r>
          </w:p>
        </w:tc>
      </w:tr>
    </w:tbl>
    <w:p w14:paraId="7B060641" w14:textId="77777777" w:rsidR="00E66622" w:rsidRDefault="00E66622">
      <w:pPr>
        <w:rPr>
          <w:rFonts w:ascii="Times New Roman" w:hAnsi="Times New Roman" w:cs="Times New Roman"/>
        </w:rPr>
      </w:pPr>
    </w:p>
    <w:p w14:paraId="312ADA35" w14:textId="77777777" w:rsidR="00677591" w:rsidRDefault="00677591" w:rsidP="001E6254">
      <w:pPr>
        <w:keepLines/>
        <w:rPr>
          <w:rFonts w:ascii="Times New Roman" w:hAnsi="Times New Roman" w:cs="Times New Roman"/>
          <w:sz w:val="24"/>
          <w:szCs w:val="24"/>
          <w:lang w:val="en-US"/>
        </w:rPr>
      </w:pPr>
      <w:r w:rsidRPr="00677591">
        <w:rPr>
          <w:rFonts w:ascii="Times New Roman" w:hAnsi="Times New Roman" w:cs="Times New Roman"/>
          <w:sz w:val="24"/>
          <w:szCs w:val="24"/>
        </w:rPr>
        <w:t>Sumarizácia vznesených pripomienok pod</w:t>
      </w:r>
      <w:r w:rsidRPr="00677591">
        <w:rPr>
          <w:rFonts w:ascii="Times New Roman" w:hAnsi="Times New Roman" w:cs="Times New Roman"/>
          <w:sz w:val="24"/>
          <w:szCs w:val="24"/>
          <w:lang w:val="en-US"/>
        </w:rPr>
        <w:t>ľa subjektov</w:t>
      </w:r>
    </w:p>
    <w:tbl>
      <w:tblPr>
        <w:tblW w:w="5000"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6"/>
        <w:gridCol w:w="6711"/>
        <w:gridCol w:w="1550"/>
        <w:gridCol w:w="1550"/>
        <w:gridCol w:w="1537"/>
        <w:gridCol w:w="1096"/>
      </w:tblGrid>
      <w:tr w:rsidR="00634468" w:rsidRPr="00785E8D" w14:paraId="0CECE197" w14:textId="77777777" w:rsidTr="001F56FE">
        <w:trPr>
          <w:jc w:val="center"/>
        </w:trPr>
        <w:tc>
          <w:tcPr>
            <w:tcW w:w="178" w:type="pct"/>
            <w:tcBorders>
              <w:right w:val="single" w:sz="2" w:space="0" w:color="auto"/>
            </w:tcBorders>
            <w:vAlign w:val="center"/>
          </w:tcPr>
          <w:p w14:paraId="540200FD" w14:textId="77777777" w:rsidR="00634468" w:rsidRPr="00785E8D" w:rsidRDefault="00634468"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w:t>
            </w:r>
          </w:p>
        </w:tc>
        <w:tc>
          <w:tcPr>
            <w:tcW w:w="2750" w:type="pct"/>
            <w:tcBorders>
              <w:top w:val="single" w:sz="2" w:space="0" w:color="auto"/>
              <w:left w:val="single" w:sz="2" w:space="0" w:color="auto"/>
              <w:bottom w:val="single" w:sz="4" w:space="0" w:color="auto"/>
              <w:right w:val="single" w:sz="2" w:space="0" w:color="auto"/>
            </w:tcBorders>
            <w:vAlign w:val="center"/>
          </w:tcPr>
          <w:p w14:paraId="6BECCCAA" w14:textId="77777777" w:rsidR="00634468" w:rsidRPr="00785E8D" w:rsidRDefault="00A80C4C"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Subjekt</w:t>
            </w:r>
          </w:p>
        </w:tc>
        <w:tc>
          <w:tcPr>
            <w:tcW w:w="613" w:type="pct"/>
            <w:tcBorders>
              <w:left w:val="single" w:sz="2" w:space="0" w:color="auto"/>
            </w:tcBorders>
            <w:vAlign w:val="center"/>
          </w:tcPr>
          <w:p w14:paraId="76747F07" w14:textId="77777777" w:rsidR="00634468" w:rsidRPr="00785E8D" w:rsidRDefault="00A80C4C"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Pripomienky do termínu</w:t>
            </w:r>
          </w:p>
        </w:tc>
        <w:tc>
          <w:tcPr>
            <w:tcW w:w="613" w:type="pct"/>
            <w:vAlign w:val="center"/>
          </w:tcPr>
          <w:p w14:paraId="6E3A37AF" w14:textId="77777777" w:rsidR="00634468" w:rsidRPr="00A80C4C" w:rsidRDefault="00A80C4C" w:rsidP="001E6254">
            <w:pPr>
              <w:keepLines/>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Pripomienky po termíne</w:t>
            </w:r>
          </w:p>
        </w:tc>
        <w:tc>
          <w:tcPr>
            <w:tcW w:w="486" w:type="pct"/>
            <w:vAlign w:val="center"/>
          </w:tcPr>
          <w:p w14:paraId="4A77366D" w14:textId="77777777" w:rsidR="00634468" w:rsidRDefault="00634468"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Nemali pripomienky</w:t>
            </w:r>
          </w:p>
        </w:tc>
        <w:tc>
          <w:tcPr>
            <w:tcW w:w="486" w:type="pct"/>
            <w:vAlign w:val="center"/>
          </w:tcPr>
          <w:p w14:paraId="5A6FC531" w14:textId="77777777" w:rsidR="00634468" w:rsidRPr="00785E8D" w:rsidRDefault="00A80C4C" w:rsidP="001E6254">
            <w:pPr>
              <w:keepLine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Vôbec neza</w:t>
            </w:r>
            <w:r w:rsidR="0001352E">
              <w:rPr>
                <w:rFonts w:ascii="Times New Roman" w:hAnsi="Times New Roman" w:cs="Times New Roman"/>
                <w:b/>
                <w:bCs/>
                <w:sz w:val="24"/>
                <w:szCs w:val="24"/>
              </w:rPr>
              <w:t>slali</w:t>
            </w:r>
          </w:p>
        </w:tc>
      </w:tr>
      <w:tr w:rsidR="0046186E" w14:paraId="11853CA0" w14:textId="77777777" w:rsidTr="001F56FE">
        <w:trPr>
          <w:jc w:val="center"/>
        </w:trPr>
        <w:tc>
          <w:tcPr>
            <w:tcW w:w="0" w:type="auto"/>
          </w:tcPr>
          <w:p w14:paraId="769709D6" w14:textId="77777777" w:rsidR="0046186E" w:rsidRDefault="001F56FE">
            <w:pPr>
              <w:spacing w:after="0"/>
              <w:jc w:val="center"/>
            </w:pPr>
            <w:r>
              <w:rPr>
                <w:rFonts w:ascii="Times New Roman" w:eastAsia="Times New Roman" w:hAnsi="Times New Roman" w:cs="Times New Roman"/>
                <w:color w:val="000000"/>
                <w:sz w:val="24"/>
              </w:rPr>
              <w:t>1.</w:t>
            </w:r>
          </w:p>
        </w:tc>
        <w:tc>
          <w:tcPr>
            <w:tcW w:w="0" w:type="auto"/>
          </w:tcPr>
          <w:p w14:paraId="1B61487C" w14:textId="77777777" w:rsidR="0046186E" w:rsidRDefault="001F56FE">
            <w:pPr>
              <w:spacing w:after="0"/>
            </w:pPr>
            <w:r>
              <w:rPr>
                <w:rFonts w:ascii="Times New Roman" w:eastAsia="Times New Roman" w:hAnsi="Times New Roman" w:cs="Times New Roman"/>
                <w:b/>
                <w:color w:val="000000"/>
                <w:sz w:val="24"/>
              </w:rPr>
              <w:t>APZD</w:t>
            </w:r>
            <w:r>
              <w:rPr>
                <w:rFonts w:ascii="Times New Roman" w:eastAsia="Times New Roman" w:hAnsi="Times New Roman" w:cs="Times New Roman"/>
                <w:color w:val="000000"/>
                <w:sz w:val="24"/>
              </w:rPr>
              <w:t xml:space="preserve"> – Asociácia priemyselných zväzov a dopravy</w:t>
            </w:r>
          </w:p>
        </w:tc>
        <w:tc>
          <w:tcPr>
            <w:tcW w:w="0" w:type="auto"/>
          </w:tcPr>
          <w:p w14:paraId="7E268CB1"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7F065BA"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4C7B5B20" w14:textId="77777777" w:rsidR="0046186E" w:rsidRDefault="0046186E">
            <w:pPr>
              <w:spacing w:after="0"/>
              <w:jc w:val="center"/>
            </w:pPr>
          </w:p>
        </w:tc>
        <w:tc>
          <w:tcPr>
            <w:tcW w:w="0" w:type="auto"/>
          </w:tcPr>
          <w:p w14:paraId="3363AA33"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7CABB108" w14:textId="77777777" w:rsidTr="001F56FE">
        <w:trPr>
          <w:jc w:val="center"/>
        </w:trPr>
        <w:tc>
          <w:tcPr>
            <w:tcW w:w="0" w:type="auto"/>
          </w:tcPr>
          <w:p w14:paraId="3F736E49" w14:textId="77777777" w:rsidR="0046186E" w:rsidRDefault="001F56FE">
            <w:pPr>
              <w:spacing w:after="0"/>
              <w:jc w:val="center"/>
            </w:pPr>
            <w:r>
              <w:rPr>
                <w:rFonts w:ascii="Times New Roman" w:eastAsia="Times New Roman" w:hAnsi="Times New Roman" w:cs="Times New Roman"/>
                <w:color w:val="000000"/>
                <w:sz w:val="24"/>
              </w:rPr>
              <w:t>2.</w:t>
            </w:r>
          </w:p>
        </w:tc>
        <w:tc>
          <w:tcPr>
            <w:tcW w:w="0" w:type="auto"/>
          </w:tcPr>
          <w:p w14:paraId="4A5ACE25" w14:textId="77777777" w:rsidR="0046186E" w:rsidRDefault="001F56FE">
            <w:pPr>
              <w:spacing w:after="0"/>
            </w:pPr>
            <w:r>
              <w:rPr>
                <w:rFonts w:ascii="Times New Roman" w:eastAsia="Times New Roman" w:hAnsi="Times New Roman" w:cs="Times New Roman"/>
                <w:b/>
                <w:color w:val="000000"/>
                <w:sz w:val="24"/>
              </w:rPr>
              <w:t>AZZZ SR</w:t>
            </w:r>
            <w:r>
              <w:rPr>
                <w:rFonts w:ascii="Times New Roman" w:eastAsia="Times New Roman" w:hAnsi="Times New Roman" w:cs="Times New Roman"/>
                <w:color w:val="000000"/>
                <w:sz w:val="24"/>
              </w:rPr>
              <w:t xml:space="preserve"> – Asociácia zamestnávatelských zväzov a združení Slovenskej republiky</w:t>
            </w:r>
          </w:p>
        </w:tc>
        <w:tc>
          <w:tcPr>
            <w:tcW w:w="0" w:type="auto"/>
          </w:tcPr>
          <w:p w14:paraId="18A3434D"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4A599CFD"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6AE882B4" w14:textId="77777777" w:rsidR="0046186E" w:rsidRDefault="0046186E">
            <w:pPr>
              <w:spacing w:after="0"/>
              <w:jc w:val="center"/>
            </w:pPr>
          </w:p>
        </w:tc>
        <w:tc>
          <w:tcPr>
            <w:tcW w:w="0" w:type="auto"/>
          </w:tcPr>
          <w:p w14:paraId="74EB29B3"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3FFAA9C4" w14:textId="77777777" w:rsidTr="001F56FE">
        <w:trPr>
          <w:jc w:val="center"/>
        </w:trPr>
        <w:tc>
          <w:tcPr>
            <w:tcW w:w="0" w:type="auto"/>
          </w:tcPr>
          <w:p w14:paraId="61B38D98" w14:textId="77777777" w:rsidR="0046186E" w:rsidRDefault="001F56FE">
            <w:pPr>
              <w:spacing w:after="0"/>
              <w:jc w:val="center"/>
            </w:pPr>
            <w:r>
              <w:rPr>
                <w:rFonts w:ascii="Times New Roman" w:eastAsia="Times New Roman" w:hAnsi="Times New Roman" w:cs="Times New Roman"/>
                <w:color w:val="000000"/>
                <w:sz w:val="24"/>
              </w:rPr>
              <w:t>3.</w:t>
            </w:r>
          </w:p>
        </w:tc>
        <w:tc>
          <w:tcPr>
            <w:tcW w:w="0" w:type="auto"/>
          </w:tcPr>
          <w:p w14:paraId="404BECA4" w14:textId="77777777" w:rsidR="0046186E" w:rsidRDefault="001F56FE">
            <w:pPr>
              <w:spacing w:after="0"/>
            </w:pPr>
            <w:r>
              <w:rPr>
                <w:rFonts w:ascii="Times New Roman" w:eastAsia="Times New Roman" w:hAnsi="Times New Roman" w:cs="Times New Roman"/>
                <w:b/>
                <w:color w:val="000000"/>
                <w:sz w:val="24"/>
              </w:rPr>
              <w:t>BBSK</w:t>
            </w:r>
            <w:r>
              <w:rPr>
                <w:rFonts w:ascii="Times New Roman" w:eastAsia="Times New Roman" w:hAnsi="Times New Roman" w:cs="Times New Roman"/>
                <w:color w:val="000000"/>
                <w:sz w:val="24"/>
              </w:rPr>
              <w:t xml:space="preserve"> – Banskobystrický samosprávny kraj</w:t>
            </w:r>
          </w:p>
        </w:tc>
        <w:tc>
          <w:tcPr>
            <w:tcW w:w="0" w:type="auto"/>
          </w:tcPr>
          <w:p w14:paraId="3BC2230C"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1C76A8A"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A4EE82D" w14:textId="77777777" w:rsidR="0046186E" w:rsidRDefault="0046186E">
            <w:pPr>
              <w:spacing w:after="0"/>
              <w:jc w:val="center"/>
            </w:pPr>
          </w:p>
        </w:tc>
        <w:tc>
          <w:tcPr>
            <w:tcW w:w="0" w:type="auto"/>
          </w:tcPr>
          <w:p w14:paraId="402E0175"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4CEB7DC5" w14:textId="77777777" w:rsidTr="001F56FE">
        <w:trPr>
          <w:jc w:val="center"/>
        </w:trPr>
        <w:tc>
          <w:tcPr>
            <w:tcW w:w="0" w:type="auto"/>
          </w:tcPr>
          <w:p w14:paraId="0E4F89E4" w14:textId="77777777" w:rsidR="0046186E" w:rsidRDefault="001F56FE">
            <w:pPr>
              <w:spacing w:after="0"/>
              <w:jc w:val="center"/>
            </w:pPr>
            <w:r>
              <w:rPr>
                <w:rFonts w:ascii="Times New Roman" w:eastAsia="Times New Roman" w:hAnsi="Times New Roman" w:cs="Times New Roman"/>
                <w:color w:val="000000"/>
                <w:sz w:val="24"/>
              </w:rPr>
              <w:t>4.</w:t>
            </w:r>
          </w:p>
        </w:tc>
        <w:tc>
          <w:tcPr>
            <w:tcW w:w="0" w:type="auto"/>
          </w:tcPr>
          <w:p w14:paraId="1C69A076" w14:textId="77777777" w:rsidR="0046186E" w:rsidRDefault="001F56FE">
            <w:pPr>
              <w:spacing w:after="0"/>
            </w:pPr>
            <w:r>
              <w:rPr>
                <w:rFonts w:ascii="Times New Roman" w:eastAsia="Times New Roman" w:hAnsi="Times New Roman" w:cs="Times New Roman"/>
                <w:b/>
                <w:color w:val="000000"/>
                <w:sz w:val="24"/>
              </w:rPr>
              <w:t>BSK</w:t>
            </w:r>
            <w:r>
              <w:rPr>
                <w:rFonts w:ascii="Times New Roman" w:eastAsia="Times New Roman" w:hAnsi="Times New Roman" w:cs="Times New Roman"/>
                <w:color w:val="000000"/>
                <w:sz w:val="24"/>
              </w:rPr>
              <w:t xml:space="preserve"> – BRATISLAVSKÝ SAMOSPRÁVNY KRAJ</w:t>
            </w:r>
          </w:p>
        </w:tc>
        <w:tc>
          <w:tcPr>
            <w:tcW w:w="0" w:type="auto"/>
          </w:tcPr>
          <w:p w14:paraId="1B3D7DED"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114A346"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FC8746B" w14:textId="77777777" w:rsidR="0046186E" w:rsidRDefault="0046186E">
            <w:pPr>
              <w:spacing w:after="0"/>
              <w:jc w:val="center"/>
            </w:pPr>
          </w:p>
        </w:tc>
        <w:tc>
          <w:tcPr>
            <w:tcW w:w="0" w:type="auto"/>
          </w:tcPr>
          <w:p w14:paraId="38270B5B"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6AA1235F" w14:textId="77777777" w:rsidTr="001F56FE">
        <w:trPr>
          <w:jc w:val="center"/>
        </w:trPr>
        <w:tc>
          <w:tcPr>
            <w:tcW w:w="0" w:type="auto"/>
          </w:tcPr>
          <w:p w14:paraId="0144D4FF" w14:textId="77777777" w:rsidR="0046186E" w:rsidRDefault="001F56FE">
            <w:pPr>
              <w:spacing w:after="0"/>
              <w:jc w:val="center"/>
            </w:pPr>
            <w:r>
              <w:rPr>
                <w:rFonts w:ascii="Times New Roman" w:eastAsia="Times New Roman" w:hAnsi="Times New Roman" w:cs="Times New Roman"/>
                <w:color w:val="000000"/>
                <w:sz w:val="24"/>
              </w:rPr>
              <w:t>5.</w:t>
            </w:r>
          </w:p>
        </w:tc>
        <w:tc>
          <w:tcPr>
            <w:tcW w:w="0" w:type="auto"/>
          </w:tcPr>
          <w:p w14:paraId="48ABF9BA" w14:textId="77777777" w:rsidR="0046186E" w:rsidRDefault="001F56FE">
            <w:pPr>
              <w:spacing w:after="0"/>
            </w:pPr>
            <w:r>
              <w:rPr>
                <w:rFonts w:ascii="Times New Roman" w:eastAsia="Times New Roman" w:hAnsi="Times New Roman" w:cs="Times New Roman"/>
                <w:b/>
                <w:color w:val="000000"/>
                <w:sz w:val="24"/>
              </w:rPr>
              <w:t>GPSR</w:t>
            </w:r>
            <w:r>
              <w:rPr>
                <w:rFonts w:ascii="Times New Roman" w:eastAsia="Times New Roman" w:hAnsi="Times New Roman" w:cs="Times New Roman"/>
                <w:color w:val="000000"/>
                <w:sz w:val="24"/>
              </w:rPr>
              <w:t xml:space="preserve"> – Generálna prokuratúra Slovenskej republiky</w:t>
            </w:r>
          </w:p>
        </w:tc>
        <w:tc>
          <w:tcPr>
            <w:tcW w:w="0" w:type="auto"/>
          </w:tcPr>
          <w:p w14:paraId="08982C2B"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0E31329"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262E5CF"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17170ED8" w14:textId="77777777" w:rsidR="0046186E" w:rsidRDefault="0046186E">
            <w:pPr>
              <w:spacing w:after="0"/>
              <w:jc w:val="center"/>
            </w:pPr>
          </w:p>
        </w:tc>
      </w:tr>
      <w:tr w:rsidR="0046186E" w14:paraId="2CBFEDF3" w14:textId="77777777" w:rsidTr="001F56FE">
        <w:trPr>
          <w:jc w:val="center"/>
        </w:trPr>
        <w:tc>
          <w:tcPr>
            <w:tcW w:w="0" w:type="auto"/>
          </w:tcPr>
          <w:p w14:paraId="42D6E87A" w14:textId="77777777" w:rsidR="0046186E" w:rsidRDefault="001F56FE">
            <w:pPr>
              <w:spacing w:after="0"/>
              <w:jc w:val="center"/>
            </w:pPr>
            <w:r>
              <w:rPr>
                <w:rFonts w:ascii="Times New Roman" w:eastAsia="Times New Roman" w:hAnsi="Times New Roman" w:cs="Times New Roman"/>
                <w:color w:val="000000"/>
                <w:sz w:val="24"/>
              </w:rPr>
              <w:t>6.</w:t>
            </w:r>
          </w:p>
        </w:tc>
        <w:tc>
          <w:tcPr>
            <w:tcW w:w="0" w:type="auto"/>
          </w:tcPr>
          <w:p w14:paraId="49A1588D" w14:textId="77777777" w:rsidR="0046186E" w:rsidRDefault="001F56FE">
            <w:pPr>
              <w:spacing w:after="0"/>
            </w:pPr>
            <w:r>
              <w:rPr>
                <w:rFonts w:ascii="Times New Roman" w:eastAsia="Times New Roman" w:hAnsi="Times New Roman" w:cs="Times New Roman"/>
                <w:b/>
                <w:color w:val="000000"/>
                <w:sz w:val="24"/>
              </w:rPr>
              <w:t>KBS</w:t>
            </w:r>
            <w:r>
              <w:rPr>
                <w:rFonts w:ascii="Times New Roman" w:eastAsia="Times New Roman" w:hAnsi="Times New Roman" w:cs="Times New Roman"/>
                <w:color w:val="000000"/>
                <w:sz w:val="24"/>
              </w:rPr>
              <w:t xml:space="preserve"> – Konferencia biskupov Slovenska</w:t>
            </w:r>
          </w:p>
        </w:tc>
        <w:tc>
          <w:tcPr>
            <w:tcW w:w="0" w:type="auto"/>
          </w:tcPr>
          <w:p w14:paraId="4DCEF6F5"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17E4F7C3"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4601B6C0" w14:textId="77777777" w:rsidR="0046186E" w:rsidRDefault="0046186E">
            <w:pPr>
              <w:spacing w:after="0"/>
              <w:jc w:val="center"/>
            </w:pPr>
          </w:p>
        </w:tc>
        <w:tc>
          <w:tcPr>
            <w:tcW w:w="0" w:type="auto"/>
          </w:tcPr>
          <w:p w14:paraId="4ACCC575"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57A5130D" w14:textId="77777777" w:rsidTr="001F56FE">
        <w:trPr>
          <w:jc w:val="center"/>
        </w:trPr>
        <w:tc>
          <w:tcPr>
            <w:tcW w:w="0" w:type="auto"/>
          </w:tcPr>
          <w:p w14:paraId="5A1851F3" w14:textId="77777777" w:rsidR="0046186E" w:rsidRDefault="001F56FE">
            <w:pPr>
              <w:spacing w:after="0"/>
              <w:jc w:val="center"/>
            </w:pPr>
            <w:r>
              <w:rPr>
                <w:rFonts w:ascii="Times New Roman" w:eastAsia="Times New Roman" w:hAnsi="Times New Roman" w:cs="Times New Roman"/>
                <w:color w:val="000000"/>
                <w:sz w:val="24"/>
              </w:rPr>
              <w:t>7.</w:t>
            </w:r>
          </w:p>
        </w:tc>
        <w:tc>
          <w:tcPr>
            <w:tcW w:w="0" w:type="auto"/>
          </w:tcPr>
          <w:p w14:paraId="720CCCD6" w14:textId="77777777" w:rsidR="0046186E" w:rsidRDefault="001F56FE">
            <w:pPr>
              <w:spacing w:after="0"/>
            </w:pPr>
            <w:r>
              <w:rPr>
                <w:rFonts w:ascii="Times New Roman" w:eastAsia="Times New Roman" w:hAnsi="Times New Roman" w:cs="Times New Roman"/>
                <w:b/>
                <w:color w:val="000000"/>
                <w:sz w:val="24"/>
              </w:rPr>
              <w:t>KOZSR</w:t>
            </w:r>
            <w:r>
              <w:rPr>
                <w:rFonts w:ascii="Times New Roman" w:eastAsia="Times New Roman" w:hAnsi="Times New Roman" w:cs="Times New Roman"/>
                <w:color w:val="000000"/>
                <w:sz w:val="24"/>
              </w:rPr>
              <w:t xml:space="preserve"> – Konfederácia odborových zväzov Slovenskej republiky</w:t>
            </w:r>
          </w:p>
        </w:tc>
        <w:tc>
          <w:tcPr>
            <w:tcW w:w="0" w:type="auto"/>
          </w:tcPr>
          <w:p w14:paraId="701B2DB8"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DB5CEF9"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2D20C49" w14:textId="77777777" w:rsidR="0046186E" w:rsidRDefault="0046186E">
            <w:pPr>
              <w:spacing w:after="0"/>
              <w:jc w:val="center"/>
            </w:pPr>
          </w:p>
        </w:tc>
        <w:tc>
          <w:tcPr>
            <w:tcW w:w="0" w:type="auto"/>
          </w:tcPr>
          <w:p w14:paraId="6F2E2096"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5D20E019" w14:textId="77777777" w:rsidTr="001F56FE">
        <w:trPr>
          <w:jc w:val="center"/>
        </w:trPr>
        <w:tc>
          <w:tcPr>
            <w:tcW w:w="0" w:type="auto"/>
          </w:tcPr>
          <w:p w14:paraId="72D8BD99" w14:textId="77777777" w:rsidR="0046186E" w:rsidRDefault="001F56FE">
            <w:pPr>
              <w:spacing w:after="0"/>
              <w:jc w:val="center"/>
            </w:pPr>
            <w:r>
              <w:rPr>
                <w:rFonts w:ascii="Times New Roman" w:eastAsia="Times New Roman" w:hAnsi="Times New Roman" w:cs="Times New Roman"/>
                <w:color w:val="000000"/>
                <w:sz w:val="24"/>
              </w:rPr>
              <w:t>8.</w:t>
            </w:r>
          </w:p>
        </w:tc>
        <w:tc>
          <w:tcPr>
            <w:tcW w:w="0" w:type="auto"/>
          </w:tcPr>
          <w:p w14:paraId="7FEE9BA7" w14:textId="77777777" w:rsidR="0046186E" w:rsidRDefault="001F56FE">
            <w:pPr>
              <w:spacing w:after="0"/>
            </w:pPr>
            <w:r>
              <w:rPr>
                <w:rFonts w:ascii="Times New Roman" w:eastAsia="Times New Roman" w:hAnsi="Times New Roman" w:cs="Times New Roman"/>
                <w:b/>
                <w:color w:val="000000"/>
                <w:sz w:val="24"/>
              </w:rPr>
              <w:t>KSK</w:t>
            </w:r>
            <w:r>
              <w:rPr>
                <w:rFonts w:ascii="Times New Roman" w:eastAsia="Times New Roman" w:hAnsi="Times New Roman" w:cs="Times New Roman"/>
                <w:color w:val="000000"/>
                <w:sz w:val="24"/>
              </w:rPr>
              <w:t xml:space="preserve"> – Košický samosprávny kraj</w:t>
            </w:r>
          </w:p>
        </w:tc>
        <w:tc>
          <w:tcPr>
            <w:tcW w:w="0" w:type="auto"/>
          </w:tcPr>
          <w:p w14:paraId="7FD64648"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A5338A8"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45B172A7" w14:textId="77777777" w:rsidR="0046186E" w:rsidRDefault="0046186E">
            <w:pPr>
              <w:spacing w:after="0"/>
              <w:jc w:val="center"/>
            </w:pPr>
          </w:p>
        </w:tc>
        <w:tc>
          <w:tcPr>
            <w:tcW w:w="0" w:type="auto"/>
          </w:tcPr>
          <w:p w14:paraId="4388408B"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6926A47A" w14:textId="77777777" w:rsidTr="001F56FE">
        <w:trPr>
          <w:jc w:val="center"/>
        </w:trPr>
        <w:tc>
          <w:tcPr>
            <w:tcW w:w="0" w:type="auto"/>
          </w:tcPr>
          <w:p w14:paraId="5142037C" w14:textId="77777777" w:rsidR="0046186E" w:rsidRDefault="001F56FE">
            <w:pPr>
              <w:spacing w:after="0"/>
              <w:jc w:val="center"/>
            </w:pPr>
            <w:r>
              <w:rPr>
                <w:rFonts w:ascii="Times New Roman" w:eastAsia="Times New Roman" w:hAnsi="Times New Roman" w:cs="Times New Roman"/>
                <w:color w:val="000000"/>
                <w:sz w:val="24"/>
              </w:rPr>
              <w:t>9.</w:t>
            </w:r>
          </w:p>
        </w:tc>
        <w:tc>
          <w:tcPr>
            <w:tcW w:w="0" w:type="auto"/>
          </w:tcPr>
          <w:p w14:paraId="6C8C952B" w14:textId="77777777" w:rsidR="0046186E" w:rsidRDefault="001F56FE">
            <w:pPr>
              <w:spacing w:after="0"/>
            </w:pPr>
            <w:r>
              <w:rPr>
                <w:rFonts w:ascii="Times New Roman" w:eastAsia="Times New Roman" w:hAnsi="Times New Roman" w:cs="Times New Roman"/>
                <w:b/>
                <w:color w:val="000000"/>
                <w:sz w:val="24"/>
              </w:rPr>
              <w:t>Klub 500</w:t>
            </w:r>
            <w:r>
              <w:rPr>
                <w:rFonts w:ascii="Times New Roman" w:eastAsia="Times New Roman" w:hAnsi="Times New Roman" w:cs="Times New Roman"/>
                <w:color w:val="000000"/>
                <w:sz w:val="24"/>
              </w:rPr>
              <w:t xml:space="preserve"> – Klub 500</w:t>
            </w:r>
          </w:p>
        </w:tc>
        <w:tc>
          <w:tcPr>
            <w:tcW w:w="0" w:type="auto"/>
          </w:tcPr>
          <w:p w14:paraId="68438CC1"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27BA4F4"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C73DA23" w14:textId="77777777" w:rsidR="0046186E" w:rsidRDefault="0046186E">
            <w:pPr>
              <w:spacing w:after="0"/>
              <w:jc w:val="center"/>
            </w:pPr>
          </w:p>
        </w:tc>
        <w:tc>
          <w:tcPr>
            <w:tcW w:w="0" w:type="auto"/>
          </w:tcPr>
          <w:p w14:paraId="63846514"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74CB5B4B" w14:textId="77777777" w:rsidTr="001F56FE">
        <w:trPr>
          <w:jc w:val="center"/>
        </w:trPr>
        <w:tc>
          <w:tcPr>
            <w:tcW w:w="0" w:type="auto"/>
          </w:tcPr>
          <w:p w14:paraId="0A80D1F6" w14:textId="77777777" w:rsidR="0046186E" w:rsidRDefault="001F56FE">
            <w:pPr>
              <w:spacing w:after="0"/>
              <w:jc w:val="center"/>
            </w:pPr>
            <w:r>
              <w:rPr>
                <w:rFonts w:ascii="Times New Roman" w:eastAsia="Times New Roman" w:hAnsi="Times New Roman" w:cs="Times New Roman"/>
                <w:color w:val="000000"/>
                <w:sz w:val="24"/>
              </w:rPr>
              <w:lastRenderedPageBreak/>
              <w:t>10.</w:t>
            </w:r>
          </w:p>
        </w:tc>
        <w:tc>
          <w:tcPr>
            <w:tcW w:w="0" w:type="auto"/>
          </w:tcPr>
          <w:p w14:paraId="0B038497" w14:textId="77777777" w:rsidR="0046186E" w:rsidRDefault="001F56FE">
            <w:pPr>
              <w:spacing w:after="0"/>
            </w:pPr>
            <w:r>
              <w:rPr>
                <w:rFonts w:ascii="Times New Roman" w:eastAsia="Times New Roman" w:hAnsi="Times New Roman" w:cs="Times New Roman"/>
                <w:b/>
                <w:color w:val="000000"/>
                <w:sz w:val="24"/>
              </w:rPr>
              <w:t>MDSR</w:t>
            </w:r>
            <w:r>
              <w:rPr>
                <w:rFonts w:ascii="Times New Roman" w:eastAsia="Times New Roman" w:hAnsi="Times New Roman" w:cs="Times New Roman"/>
                <w:color w:val="000000"/>
                <w:sz w:val="24"/>
              </w:rPr>
              <w:t xml:space="preserve"> – Ministerstvo dopravy Slovenskej republiky</w:t>
            </w:r>
          </w:p>
        </w:tc>
        <w:tc>
          <w:tcPr>
            <w:tcW w:w="0" w:type="auto"/>
          </w:tcPr>
          <w:p w14:paraId="21024D81"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0640DA0"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496BA311"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415BAB67" w14:textId="77777777" w:rsidR="0046186E" w:rsidRDefault="0046186E">
            <w:pPr>
              <w:spacing w:after="0"/>
              <w:jc w:val="center"/>
            </w:pPr>
          </w:p>
        </w:tc>
      </w:tr>
      <w:tr w:rsidR="0046186E" w14:paraId="759A8007" w14:textId="77777777" w:rsidTr="001F56FE">
        <w:trPr>
          <w:jc w:val="center"/>
        </w:trPr>
        <w:tc>
          <w:tcPr>
            <w:tcW w:w="0" w:type="auto"/>
          </w:tcPr>
          <w:p w14:paraId="387A3406" w14:textId="77777777" w:rsidR="0046186E" w:rsidRDefault="001F56FE">
            <w:pPr>
              <w:spacing w:after="0"/>
              <w:jc w:val="center"/>
            </w:pPr>
            <w:r>
              <w:rPr>
                <w:rFonts w:ascii="Times New Roman" w:eastAsia="Times New Roman" w:hAnsi="Times New Roman" w:cs="Times New Roman"/>
                <w:color w:val="000000"/>
                <w:sz w:val="24"/>
              </w:rPr>
              <w:t>11.</w:t>
            </w:r>
          </w:p>
        </w:tc>
        <w:tc>
          <w:tcPr>
            <w:tcW w:w="0" w:type="auto"/>
          </w:tcPr>
          <w:p w14:paraId="432A93AF" w14:textId="77777777" w:rsidR="0046186E" w:rsidRDefault="001F56FE">
            <w:pPr>
              <w:spacing w:after="0"/>
            </w:pPr>
            <w:r>
              <w:rPr>
                <w:rFonts w:ascii="Times New Roman" w:eastAsia="Times New Roman" w:hAnsi="Times New Roman" w:cs="Times New Roman"/>
                <w:b/>
                <w:color w:val="000000"/>
                <w:sz w:val="24"/>
              </w:rPr>
              <w:t>MFSR</w:t>
            </w:r>
            <w:r>
              <w:rPr>
                <w:rFonts w:ascii="Times New Roman" w:eastAsia="Times New Roman" w:hAnsi="Times New Roman" w:cs="Times New Roman"/>
                <w:color w:val="000000"/>
                <w:sz w:val="24"/>
              </w:rPr>
              <w:t xml:space="preserve"> – Ministerstvo financií Slovenskej republiky</w:t>
            </w:r>
          </w:p>
        </w:tc>
        <w:tc>
          <w:tcPr>
            <w:tcW w:w="0" w:type="auto"/>
          </w:tcPr>
          <w:p w14:paraId="537081AE"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1E2BD9A3"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13490B7F"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744AD356" w14:textId="77777777" w:rsidR="0046186E" w:rsidRDefault="0046186E">
            <w:pPr>
              <w:spacing w:after="0"/>
              <w:jc w:val="center"/>
            </w:pPr>
          </w:p>
        </w:tc>
      </w:tr>
      <w:tr w:rsidR="0046186E" w14:paraId="323A156E" w14:textId="77777777" w:rsidTr="001F56FE">
        <w:trPr>
          <w:jc w:val="center"/>
        </w:trPr>
        <w:tc>
          <w:tcPr>
            <w:tcW w:w="0" w:type="auto"/>
          </w:tcPr>
          <w:p w14:paraId="432E7B10" w14:textId="77777777" w:rsidR="0046186E" w:rsidRDefault="001F56FE">
            <w:pPr>
              <w:spacing w:after="0"/>
              <w:jc w:val="center"/>
            </w:pPr>
            <w:r>
              <w:rPr>
                <w:rFonts w:ascii="Times New Roman" w:eastAsia="Times New Roman" w:hAnsi="Times New Roman" w:cs="Times New Roman"/>
                <w:color w:val="000000"/>
                <w:sz w:val="24"/>
              </w:rPr>
              <w:t>12.</w:t>
            </w:r>
          </w:p>
        </w:tc>
        <w:tc>
          <w:tcPr>
            <w:tcW w:w="0" w:type="auto"/>
          </w:tcPr>
          <w:p w14:paraId="6933EBA7" w14:textId="77777777" w:rsidR="0046186E" w:rsidRDefault="001F56FE">
            <w:pPr>
              <w:spacing w:after="0"/>
            </w:pPr>
            <w:r>
              <w:rPr>
                <w:rFonts w:ascii="Times New Roman" w:eastAsia="Times New Roman" w:hAnsi="Times New Roman" w:cs="Times New Roman"/>
                <w:b/>
                <w:color w:val="000000"/>
                <w:sz w:val="24"/>
              </w:rPr>
              <w:t>MHSR</w:t>
            </w:r>
            <w:r>
              <w:rPr>
                <w:rFonts w:ascii="Times New Roman" w:eastAsia="Times New Roman" w:hAnsi="Times New Roman" w:cs="Times New Roman"/>
                <w:color w:val="000000"/>
                <w:sz w:val="24"/>
              </w:rPr>
              <w:t xml:space="preserve"> – Ministerstvo hospodárstva Slovenskej republiky</w:t>
            </w:r>
          </w:p>
        </w:tc>
        <w:tc>
          <w:tcPr>
            <w:tcW w:w="0" w:type="auto"/>
          </w:tcPr>
          <w:p w14:paraId="07E45384"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D64AD5E"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A5BD4BF" w14:textId="77777777" w:rsidR="0046186E" w:rsidRDefault="0046186E">
            <w:pPr>
              <w:spacing w:after="0"/>
              <w:jc w:val="center"/>
            </w:pPr>
          </w:p>
        </w:tc>
        <w:tc>
          <w:tcPr>
            <w:tcW w:w="0" w:type="auto"/>
          </w:tcPr>
          <w:p w14:paraId="2FFDAF47"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71619B4A" w14:textId="77777777" w:rsidTr="001F56FE">
        <w:trPr>
          <w:jc w:val="center"/>
        </w:trPr>
        <w:tc>
          <w:tcPr>
            <w:tcW w:w="0" w:type="auto"/>
          </w:tcPr>
          <w:p w14:paraId="7954E03E" w14:textId="77777777" w:rsidR="0046186E" w:rsidRDefault="001F56FE">
            <w:pPr>
              <w:spacing w:after="0"/>
              <w:jc w:val="center"/>
            </w:pPr>
            <w:r>
              <w:rPr>
                <w:rFonts w:ascii="Times New Roman" w:eastAsia="Times New Roman" w:hAnsi="Times New Roman" w:cs="Times New Roman"/>
                <w:color w:val="000000"/>
                <w:sz w:val="24"/>
              </w:rPr>
              <w:t>13.</w:t>
            </w:r>
          </w:p>
        </w:tc>
        <w:tc>
          <w:tcPr>
            <w:tcW w:w="0" w:type="auto"/>
          </w:tcPr>
          <w:p w14:paraId="482BAF12" w14:textId="77777777" w:rsidR="0046186E" w:rsidRDefault="001F56FE">
            <w:pPr>
              <w:spacing w:after="0"/>
            </w:pPr>
            <w:r>
              <w:rPr>
                <w:rFonts w:ascii="Times New Roman" w:eastAsia="Times New Roman" w:hAnsi="Times New Roman" w:cs="Times New Roman"/>
                <w:b/>
                <w:color w:val="000000"/>
                <w:sz w:val="24"/>
              </w:rPr>
              <w:t>MINCRS</w:t>
            </w:r>
            <w:r>
              <w:rPr>
                <w:rFonts w:ascii="Times New Roman" w:eastAsia="Times New Roman" w:hAnsi="Times New Roman" w:cs="Times New Roman"/>
                <w:color w:val="000000"/>
                <w:sz w:val="24"/>
              </w:rPr>
              <w:t xml:space="preserve"> – Ministerstvo cestovného ruchu a športu Slovenskej republiky</w:t>
            </w:r>
          </w:p>
        </w:tc>
        <w:tc>
          <w:tcPr>
            <w:tcW w:w="0" w:type="auto"/>
          </w:tcPr>
          <w:p w14:paraId="4EE82BD1"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BE5C871"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94776E2"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45A8A227" w14:textId="77777777" w:rsidR="0046186E" w:rsidRDefault="0046186E">
            <w:pPr>
              <w:spacing w:after="0"/>
              <w:jc w:val="center"/>
            </w:pPr>
          </w:p>
        </w:tc>
      </w:tr>
      <w:tr w:rsidR="0046186E" w14:paraId="756F99B1" w14:textId="77777777" w:rsidTr="001F56FE">
        <w:trPr>
          <w:jc w:val="center"/>
        </w:trPr>
        <w:tc>
          <w:tcPr>
            <w:tcW w:w="0" w:type="auto"/>
          </w:tcPr>
          <w:p w14:paraId="488F6004" w14:textId="77777777" w:rsidR="0046186E" w:rsidRDefault="001F56FE">
            <w:pPr>
              <w:spacing w:after="0"/>
              <w:jc w:val="center"/>
            </w:pPr>
            <w:r>
              <w:rPr>
                <w:rFonts w:ascii="Times New Roman" w:eastAsia="Times New Roman" w:hAnsi="Times New Roman" w:cs="Times New Roman"/>
                <w:color w:val="000000"/>
                <w:sz w:val="24"/>
              </w:rPr>
              <w:t>14.</w:t>
            </w:r>
          </w:p>
        </w:tc>
        <w:tc>
          <w:tcPr>
            <w:tcW w:w="0" w:type="auto"/>
          </w:tcPr>
          <w:p w14:paraId="3F63564A" w14:textId="77777777" w:rsidR="0046186E" w:rsidRDefault="001F56FE">
            <w:pPr>
              <w:spacing w:after="0"/>
            </w:pPr>
            <w:r>
              <w:rPr>
                <w:rFonts w:ascii="Times New Roman" w:eastAsia="Times New Roman" w:hAnsi="Times New Roman" w:cs="Times New Roman"/>
                <w:b/>
                <w:color w:val="000000"/>
                <w:sz w:val="24"/>
              </w:rPr>
              <w:t>MIRRI SR</w:t>
            </w:r>
            <w:r>
              <w:rPr>
                <w:rFonts w:ascii="Times New Roman" w:eastAsia="Times New Roman" w:hAnsi="Times New Roman" w:cs="Times New Roman"/>
                <w:color w:val="000000"/>
                <w:sz w:val="24"/>
              </w:rPr>
              <w:t xml:space="preserve"> – Ministerstvo investícií, regionálneho rozvoja a informatizácie Slovenskej republiky</w:t>
            </w:r>
          </w:p>
        </w:tc>
        <w:tc>
          <w:tcPr>
            <w:tcW w:w="0" w:type="auto"/>
          </w:tcPr>
          <w:p w14:paraId="60F230BE"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4644DD63"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AEDFC2D"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76F022AF" w14:textId="77777777" w:rsidR="0046186E" w:rsidRDefault="0046186E">
            <w:pPr>
              <w:spacing w:after="0"/>
              <w:jc w:val="center"/>
            </w:pPr>
          </w:p>
        </w:tc>
      </w:tr>
      <w:tr w:rsidR="0046186E" w14:paraId="1597D5E0" w14:textId="77777777" w:rsidTr="001F56FE">
        <w:trPr>
          <w:jc w:val="center"/>
        </w:trPr>
        <w:tc>
          <w:tcPr>
            <w:tcW w:w="0" w:type="auto"/>
          </w:tcPr>
          <w:p w14:paraId="556820E6" w14:textId="77777777" w:rsidR="0046186E" w:rsidRDefault="001F56FE">
            <w:pPr>
              <w:spacing w:after="0"/>
              <w:jc w:val="center"/>
            </w:pPr>
            <w:r>
              <w:rPr>
                <w:rFonts w:ascii="Times New Roman" w:eastAsia="Times New Roman" w:hAnsi="Times New Roman" w:cs="Times New Roman"/>
                <w:color w:val="000000"/>
                <w:sz w:val="24"/>
              </w:rPr>
              <w:t>15.</w:t>
            </w:r>
          </w:p>
        </w:tc>
        <w:tc>
          <w:tcPr>
            <w:tcW w:w="0" w:type="auto"/>
          </w:tcPr>
          <w:p w14:paraId="16C2EC4D" w14:textId="77777777" w:rsidR="0046186E" w:rsidRDefault="001F56FE">
            <w:pPr>
              <w:spacing w:after="0"/>
            </w:pPr>
            <w:r>
              <w:rPr>
                <w:rFonts w:ascii="Times New Roman" w:eastAsia="Times New Roman" w:hAnsi="Times New Roman" w:cs="Times New Roman"/>
                <w:b/>
                <w:color w:val="000000"/>
                <w:sz w:val="24"/>
              </w:rPr>
              <w:t>MKSR</w:t>
            </w:r>
            <w:r>
              <w:rPr>
                <w:rFonts w:ascii="Times New Roman" w:eastAsia="Times New Roman" w:hAnsi="Times New Roman" w:cs="Times New Roman"/>
                <w:color w:val="000000"/>
                <w:sz w:val="24"/>
              </w:rPr>
              <w:t xml:space="preserve"> – Ministerstvo kultúry Slovenskej republiky</w:t>
            </w:r>
          </w:p>
        </w:tc>
        <w:tc>
          <w:tcPr>
            <w:tcW w:w="0" w:type="auto"/>
          </w:tcPr>
          <w:p w14:paraId="4EF00A28"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69C2859B"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668C8CC8"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3901D010" w14:textId="77777777" w:rsidR="0046186E" w:rsidRDefault="0046186E">
            <w:pPr>
              <w:spacing w:after="0"/>
              <w:jc w:val="center"/>
            </w:pPr>
          </w:p>
        </w:tc>
      </w:tr>
      <w:tr w:rsidR="0046186E" w14:paraId="6110AF97" w14:textId="77777777" w:rsidTr="001F56FE">
        <w:trPr>
          <w:jc w:val="center"/>
        </w:trPr>
        <w:tc>
          <w:tcPr>
            <w:tcW w:w="0" w:type="auto"/>
          </w:tcPr>
          <w:p w14:paraId="7CF4A09A" w14:textId="77777777" w:rsidR="0046186E" w:rsidRDefault="001F56FE">
            <w:pPr>
              <w:spacing w:after="0"/>
              <w:jc w:val="center"/>
            </w:pPr>
            <w:r>
              <w:rPr>
                <w:rFonts w:ascii="Times New Roman" w:eastAsia="Times New Roman" w:hAnsi="Times New Roman" w:cs="Times New Roman"/>
                <w:color w:val="000000"/>
                <w:sz w:val="24"/>
              </w:rPr>
              <w:t>16.</w:t>
            </w:r>
          </w:p>
        </w:tc>
        <w:tc>
          <w:tcPr>
            <w:tcW w:w="0" w:type="auto"/>
          </w:tcPr>
          <w:p w14:paraId="4FC236EB" w14:textId="77777777" w:rsidR="0046186E" w:rsidRDefault="001F56FE">
            <w:pPr>
              <w:spacing w:after="0"/>
            </w:pPr>
            <w:r>
              <w:rPr>
                <w:rFonts w:ascii="Times New Roman" w:eastAsia="Times New Roman" w:hAnsi="Times New Roman" w:cs="Times New Roman"/>
                <w:b/>
                <w:color w:val="000000"/>
                <w:sz w:val="24"/>
              </w:rPr>
              <w:t>MOSR</w:t>
            </w:r>
            <w:r>
              <w:rPr>
                <w:rFonts w:ascii="Times New Roman" w:eastAsia="Times New Roman" w:hAnsi="Times New Roman" w:cs="Times New Roman"/>
                <w:color w:val="000000"/>
                <w:sz w:val="24"/>
              </w:rPr>
              <w:t xml:space="preserve"> – Ministerstvo obrany Slovenskej republiky</w:t>
            </w:r>
          </w:p>
        </w:tc>
        <w:tc>
          <w:tcPr>
            <w:tcW w:w="0" w:type="auto"/>
          </w:tcPr>
          <w:p w14:paraId="68C1C2B0"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6C56DAA9"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B0F87D8"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7DDB4C72" w14:textId="77777777" w:rsidR="0046186E" w:rsidRDefault="0046186E">
            <w:pPr>
              <w:spacing w:after="0"/>
              <w:jc w:val="center"/>
            </w:pPr>
          </w:p>
        </w:tc>
      </w:tr>
      <w:tr w:rsidR="0046186E" w14:paraId="29774472" w14:textId="77777777" w:rsidTr="001F56FE">
        <w:trPr>
          <w:jc w:val="center"/>
        </w:trPr>
        <w:tc>
          <w:tcPr>
            <w:tcW w:w="0" w:type="auto"/>
          </w:tcPr>
          <w:p w14:paraId="582D2F90" w14:textId="77777777" w:rsidR="0046186E" w:rsidRDefault="001F56FE">
            <w:pPr>
              <w:spacing w:after="0"/>
              <w:jc w:val="center"/>
            </w:pPr>
            <w:r>
              <w:rPr>
                <w:rFonts w:ascii="Times New Roman" w:eastAsia="Times New Roman" w:hAnsi="Times New Roman" w:cs="Times New Roman"/>
                <w:color w:val="000000"/>
                <w:sz w:val="24"/>
              </w:rPr>
              <w:t>17.</w:t>
            </w:r>
          </w:p>
        </w:tc>
        <w:tc>
          <w:tcPr>
            <w:tcW w:w="0" w:type="auto"/>
          </w:tcPr>
          <w:p w14:paraId="58867CE1" w14:textId="77777777" w:rsidR="0046186E" w:rsidRDefault="001F56FE">
            <w:pPr>
              <w:spacing w:after="0"/>
            </w:pPr>
            <w:r>
              <w:rPr>
                <w:rFonts w:ascii="Times New Roman" w:eastAsia="Times New Roman" w:hAnsi="Times New Roman" w:cs="Times New Roman"/>
                <w:b/>
                <w:color w:val="000000"/>
                <w:sz w:val="24"/>
              </w:rPr>
              <w:t>MPRVSR</w:t>
            </w:r>
            <w:r>
              <w:rPr>
                <w:rFonts w:ascii="Times New Roman" w:eastAsia="Times New Roman" w:hAnsi="Times New Roman" w:cs="Times New Roman"/>
                <w:color w:val="000000"/>
                <w:sz w:val="24"/>
              </w:rPr>
              <w:t xml:space="preserve"> – Ministerstvo pôdohospodárstva a rozvoja vidieka Slovenskej republiky</w:t>
            </w:r>
          </w:p>
        </w:tc>
        <w:tc>
          <w:tcPr>
            <w:tcW w:w="0" w:type="auto"/>
          </w:tcPr>
          <w:p w14:paraId="3A71AE36"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6352BBA"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0DB5DCE" w14:textId="77777777" w:rsidR="0046186E" w:rsidRDefault="0046186E">
            <w:pPr>
              <w:spacing w:after="0"/>
              <w:jc w:val="center"/>
            </w:pPr>
          </w:p>
        </w:tc>
        <w:tc>
          <w:tcPr>
            <w:tcW w:w="0" w:type="auto"/>
          </w:tcPr>
          <w:p w14:paraId="6AAA7C81"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57CB5A2C" w14:textId="77777777" w:rsidTr="001F56FE">
        <w:trPr>
          <w:jc w:val="center"/>
        </w:trPr>
        <w:tc>
          <w:tcPr>
            <w:tcW w:w="0" w:type="auto"/>
          </w:tcPr>
          <w:p w14:paraId="5F898C40" w14:textId="77777777" w:rsidR="0046186E" w:rsidRDefault="001F56FE">
            <w:pPr>
              <w:spacing w:after="0"/>
              <w:jc w:val="center"/>
            </w:pPr>
            <w:r>
              <w:rPr>
                <w:rFonts w:ascii="Times New Roman" w:eastAsia="Times New Roman" w:hAnsi="Times New Roman" w:cs="Times New Roman"/>
                <w:color w:val="000000"/>
                <w:sz w:val="24"/>
              </w:rPr>
              <w:t>18.</w:t>
            </w:r>
          </w:p>
        </w:tc>
        <w:tc>
          <w:tcPr>
            <w:tcW w:w="0" w:type="auto"/>
          </w:tcPr>
          <w:p w14:paraId="3AD64DFD" w14:textId="77777777" w:rsidR="0046186E" w:rsidRDefault="001F56FE">
            <w:pPr>
              <w:spacing w:after="0"/>
            </w:pPr>
            <w:r>
              <w:rPr>
                <w:rFonts w:ascii="Times New Roman" w:eastAsia="Times New Roman" w:hAnsi="Times New Roman" w:cs="Times New Roman"/>
                <w:b/>
                <w:color w:val="000000"/>
                <w:sz w:val="24"/>
              </w:rPr>
              <w:t>MPSVRSR</w:t>
            </w:r>
            <w:r>
              <w:rPr>
                <w:rFonts w:ascii="Times New Roman" w:eastAsia="Times New Roman" w:hAnsi="Times New Roman" w:cs="Times New Roman"/>
                <w:color w:val="000000"/>
                <w:sz w:val="24"/>
              </w:rPr>
              <w:t xml:space="preserve"> – Ministerstvo práce, sociálnych vecí a rodiny Slovenskej republiky</w:t>
            </w:r>
          </w:p>
        </w:tc>
        <w:tc>
          <w:tcPr>
            <w:tcW w:w="0" w:type="auto"/>
          </w:tcPr>
          <w:p w14:paraId="4A7ABB7A"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6177059E"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E1F777C"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083797E8" w14:textId="77777777" w:rsidR="0046186E" w:rsidRDefault="0046186E">
            <w:pPr>
              <w:spacing w:after="0"/>
              <w:jc w:val="center"/>
            </w:pPr>
          </w:p>
        </w:tc>
      </w:tr>
      <w:tr w:rsidR="0046186E" w14:paraId="22C488A4" w14:textId="77777777" w:rsidTr="001F56FE">
        <w:trPr>
          <w:jc w:val="center"/>
        </w:trPr>
        <w:tc>
          <w:tcPr>
            <w:tcW w:w="0" w:type="auto"/>
          </w:tcPr>
          <w:p w14:paraId="2F4F4159" w14:textId="77777777" w:rsidR="0046186E" w:rsidRDefault="001F56FE">
            <w:pPr>
              <w:spacing w:after="0"/>
              <w:jc w:val="center"/>
            </w:pPr>
            <w:r>
              <w:rPr>
                <w:rFonts w:ascii="Times New Roman" w:eastAsia="Times New Roman" w:hAnsi="Times New Roman" w:cs="Times New Roman"/>
                <w:color w:val="000000"/>
                <w:sz w:val="24"/>
              </w:rPr>
              <w:t>19.</w:t>
            </w:r>
          </w:p>
        </w:tc>
        <w:tc>
          <w:tcPr>
            <w:tcW w:w="0" w:type="auto"/>
          </w:tcPr>
          <w:p w14:paraId="0E8AB460" w14:textId="77777777" w:rsidR="0046186E" w:rsidRDefault="001F56FE">
            <w:pPr>
              <w:spacing w:after="0"/>
            </w:pPr>
            <w:r>
              <w:rPr>
                <w:rFonts w:ascii="Times New Roman" w:eastAsia="Times New Roman" w:hAnsi="Times New Roman" w:cs="Times New Roman"/>
                <w:b/>
                <w:color w:val="000000"/>
                <w:sz w:val="24"/>
              </w:rPr>
              <w:t>MSSR</w:t>
            </w:r>
            <w:r>
              <w:rPr>
                <w:rFonts w:ascii="Times New Roman" w:eastAsia="Times New Roman" w:hAnsi="Times New Roman" w:cs="Times New Roman"/>
                <w:color w:val="000000"/>
                <w:sz w:val="24"/>
              </w:rPr>
              <w:t xml:space="preserve"> – Ministerstvo spravodlivosti Slovenskej republiky</w:t>
            </w:r>
          </w:p>
        </w:tc>
        <w:tc>
          <w:tcPr>
            <w:tcW w:w="0" w:type="auto"/>
          </w:tcPr>
          <w:p w14:paraId="7A366D76"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1512369D"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6C5EA7E"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21C1CC3A" w14:textId="77777777" w:rsidR="0046186E" w:rsidRDefault="0046186E">
            <w:pPr>
              <w:spacing w:after="0"/>
              <w:jc w:val="center"/>
            </w:pPr>
          </w:p>
        </w:tc>
      </w:tr>
      <w:tr w:rsidR="0046186E" w14:paraId="229D4A7A" w14:textId="77777777" w:rsidTr="001F56FE">
        <w:trPr>
          <w:jc w:val="center"/>
        </w:trPr>
        <w:tc>
          <w:tcPr>
            <w:tcW w:w="0" w:type="auto"/>
          </w:tcPr>
          <w:p w14:paraId="68BABE90" w14:textId="77777777" w:rsidR="0046186E" w:rsidRDefault="001F56FE">
            <w:pPr>
              <w:spacing w:after="0"/>
              <w:jc w:val="center"/>
            </w:pPr>
            <w:r>
              <w:rPr>
                <w:rFonts w:ascii="Times New Roman" w:eastAsia="Times New Roman" w:hAnsi="Times New Roman" w:cs="Times New Roman"/>
                <w:color w:val="000000"/>
                <w:sz w:val="24"/>
              </w:rPr>
              <w:t>20.</w:t>
            </w:r>
          </w:p>
        </w:tc>
        <w:tc>
          <w:tcPr>
            <w:tcW w:w="0" w:type="auto"/>
          </w:tcPr>
          <w:p w14:paraId="5F2D82FC" w14:textId="77777777" w:rsidR="0046186E" w:rsidRDefault="001F56FE">
            <w:pPr>
              <w:spacing w:after="0"/>
            </w:pPr>
            <w:r>
              <w:rPr>
                <w:rFonts w:ascii="Times New Roman" w:eastAsia="Times New Roman" w:hAnsi="Times New Roman" w:cs="Times New Roman"/>
                <w:b/>
                <w:color w:val="000000"/>
                <w:sz w:val="24"/>
              </w:rPr>
              <w:t>MVSR</w:t>
            </w:r>
            <w:r>
              <w:rPr>
                <w:rFonts w:ascii="Times New Roman" w:eastAsia="Times New Roman" w:hAnsi="Times New Roman" w:cs="Times New Roman"/>
                <w:color w:val="000000"/>
                <w:sz w:val="24"/>
              </w:rPr>
              <w:t xml:space="preserve"> – Ministerstvo vnútra Slovenskej republiky</w:t>
            </w:r>
          </w:p>
        </w:tc>
        <w:tc>
          <w:tcPr>
            <w:tcW w:w="0" w:type="auto"/>
          </w:tcPr>
          <w:p w14:paraId="7006F43B"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5D470D8"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1FA0095"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7EF54677" w14:textId="77777777" w:rsidR="0046186E" w:rsidRDefault="0046186E">
            <w:pPr>
              <w:spacing w:after="0"/>
              <w:jc w:val="center"/>
            </w:pPr>
          </w:p>
        </w:tc>
      </w:tr>
      <w:tr w:rsidR="0046186E" w14:paraId="41FC3570" w14:textId="77777777" w:rsidTr="001F56FE">
        <w:trPr>
          <w:jc w:val="center"/>
        </w:trPr>
        <w:tc>
          <w:tcPr>
            <w:tcW w:w="0" w:type="auto"/>
          </w:tcPr>
          <w:p w14:paraId="073EFEEB" w14:textId="77777777" w:rsidR="0046186E" w:rsidRDefault="001F56FE">
            <w:pPr>
              <w:spacing w:after="0"/>
              <w:jc w:val="center"/>
            </w:pPr>
            <w:r>
              <w:rPr>
                <w:rFonts w:ascii="Times New Roman" w:eastAsia="Times New Roman" w:hAnsi="Times New Roman" w:cs="Times New Roman"/>
                <w:color w:val="000000"/>
                <w:sz w:val="24"/>
              </w:rPr>
              <w:t>21.</w:t>
            </w:r>
          </w:p>
        </w:tc>
        <w:tc>
          <w:tcPr>
            <w:tcW w:w="0" w:type="auto"/>
          </w:tcPr>
          <w:p w14:paraId="16C6339F" w14:textId="77777777" w:rsidR="0046186E" w:rsidRDefault="001F56FE">
            <w:pPr>
              <w:spacing w:after="0"/>
            </w:pPr>
            <w:r>
              <w:rPr>
                <w:rFonts w:ascii="Times New Roman" w:eastAsia="Times New Roman" w:hAnsi="Times New Roman" w:cs="Times New Roman"/>
                <w:b/>
                <w:color w:val="000000"/>
                <w:sz w:val="24"/>
              </w:rPr>
              <w:t>MZSR</w:t>
            </w:r>
            <w:r>
              <w:rPr>
                <w:rFonts w:ascii="Times New Roman" w:eastAsia="Times New Roman" w:hAnsi="Times New Roman" w:cs="Times New Roman"/>
                <w:color w:val="000000"/>
                <w:sz w:val="24"/>
              </w:rPr>
              <w:t xml:space="preserve"> – Ministerstvo zdravotníctva Slovenskej republiky</w:t>
            </w:r>
          </w:p>
        </w:tc>
        <w:tc>
          <w:tcPr>
            <w:tcW w:w="0" w:type="auto"/>
          </w:tcPr>
          <w:p w14:paraId="4CB721B8"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8956A36"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7184F58"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4AA89F83" w14:textId="77777777" w:rsidR="0046186E" w:rsidRDefault="0046186E">
            <w:pPr>
              <w:spacing w:after="0"/>
              <w:jc w:val="center"/>
            </w:pPr>
          </w:p>
        </w:tc>
      </w:tr>
      <w:tr w:rsidR="0046186E" w14:paraId="408C2FA8" w14:textId="77777777" w:rsidTr="001F56FE">
        <w:trPr>
          <w:jc w:val="center"/>
        </w:trPr>
        <w:tc>
          <w:tcPr>
            <w:tcW w:w="0" w:type="auto"/>
          </w:tcPr>
          <w:p w14:paraId="039AE328" w14:textId="77777777" w:rsidR="0046186E" w:rsidRDefault="001F56FE">
            <w:pPr>
              <w:spacing w:after="0"/>
              <w:jc w:val="center"/>
            </w:pPr>
            <w:r>
              <w:rPr>
                <w:rFonts w:ascii="Times New Roman" w:eastAsia="Times New Roman" w:hAnsi="Times New Roman" w:cs="Times New Roman"/>
                <w:color w:val="000000"/>
                <w:sz w:val="24"/>
              </w:rPr>
              <w:t>22.</w:t>
            </w:r>
          </w:p>
        </w:tc>
        <w:tc>
          <w:tcPr>
            <w:tcW w:w="0" w:type="auto"/>
          </w:tcPr>
          <w:p w14:paraId="6809245C" w14:textId="77777777" w:rsidR="0046186E" w:rsidRDefault="001F56FE">
            <w:pPr>
              <w:spacing w:after="0"/>
            </w:pPr>
            <w:r>
              <w:rPr>
                <w:rFonts w:ascii="Times New Roman" w:eastAsia="Times New Roman" w:hAnsi="Times New Roman" w:cs="Times New Roman"/>
                <w:b/>
                <w:color w:val="000000"/>
                <w:sz w:val="24"/>
              </w:rPr>
              <w:t>MZVEZ SR</w:t>
            </w:r>
            <w:r>
              <w:rPr>
                <w:rFonts w:ascii="Times New Roman" w:eastAsia="Times New Roman" w:hAnsi="Times New Roman" w:cs="Times New Roman"/>
                <w:color w:val="000000"/>
                <w:sz w:val="24"/>
              </w:rPr>
              <w:t xml:space="preserve"> – Ministerstvo zahraničných vecí a európskych záležitostí Slovenskej republiky</w:t>
            </w:r>
          </w:p>
        </w:tc>
        <w:tc>
          <w:tcPr>
            <w:tcW w:w="0" w:type="auto"/>
          </w:tcPr>
          <w:p w14:paraId="41C4CB6B"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5BC9439"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1E8F2C12"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759A6E73" w14:textId="77777777" w:rsidR="0046186E" w:rsidRDefault="0046186E">
            <w:pPr>
              <w:spacing w:after="0"/>
              <w:jc w:val="center"/>
            </w:pPr>
          </w:p>
        </w:tc>
      </w:tr>
      <w:tr w:rsidR="0046186E" w14:paraId="0276CB63" w14:textId="77777777" w:rsidTr="001F56FE">
        <w:trPr>
          <w:jc w:val="center"/>
        </w:trPr>
        <w:tc>
          <w:tcPr>
            <w:tcW w:w="0" w:type="auto"/>
          </w:tcPr>
          <w:p w14:paraId="5D0D1FDD" w14:textId="77777777" w:rsidR="0046186E" w:rsidRDefault="001F56FE">
            <w:pPr>
              <w:spacing w:after="0"/>
              <w:jc w:val="center"/>
            </w:pPr>
            <w:r>
              <w:rPr>
                <w:rFonts w:ascii="Times New Roman" w:eastAsia="Times New Roman" w:hAnsi="Times New Roman" w:cs="Times New Roman"/>
                <w:color w:val="000000"/>
                <w:sz w:val="24"/>
              </w:rPr>
              <w:t>23.</w:t>
            </w:r>
          </w:p>
        </w:tc>
        <w:tc>
          <w:tcPr>
            <w:tcW w:w="0" w:type="auto"/>
          </w:tcPr>
          <w:p w14:paraId="5B8C4756" w14:textId="77777777" w:rsidR="0046186E" w:rsidRDefault="001F56FE">
            <w:pPr>
              <w:spacing w:after="0"/>
            </w:pPr>
            <w:r>
              <w:rPr>
                <w:rFonts w:ascii="Times New Roman" w:eastAsia="Times New Roman" w:hAnsi="Times New Roman" w:cs="Times New Roman"/>
                <w:b/>
                <w:color w:val="000000"/>
                <w:sz w:val="24"/>
              </w:rPr>
              <w:t>MŠVVaMSR</w:t>
            </w:r>
            <w:r>
              <w:rPr>
                <w:rFonts w:ascii="Times New Roman" w:eastAsia="Times New Roman" w:hAnsi="Times New Roman" w:cs="Times New Roman"/>
                <w:color w:val="000000"/>
                <w:sz w:val="24"/>
              </w:rPr>
              <w:t xml:space="preserve"> – Ministerstvo školstva,výskumu,vývoja a mládeže Slovenskej republiky</w:t>
            </w:r>
          </w:p>
        </w:tc>
        <w:tc>
          <w:tcPr>
            <w:tcW w:w="0" w:type="auto"/>
          </w:tcPr>
          <w:p w14:paraId="2F999738"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24B052E"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3127448"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760394F7" w14:textId="77777777" w:rsidR="0046186E" w:rsidRDefault="0046186E">
            <w:pPr>
              <w:spacing w:after="0"/>
              <w:jc w:val="center"/>
            </w:pPr>
          </w:p>
        </w:tc>
      </w:tr>
      <w:tr w:rsidR="0046186E" w14:paraId="00EC7559" w14:textId="77777777" w:rsidTr="001F56FE">
        <w:trPr>
          <w:jc w:val="center"/>
        </w:trPr>
        <w:tc>
          <w:tcPr>
            <w:tcW w:w="0" w:type="auto"/>
          </w:tcPr>
          <w:p w14:paraId="22653E8D" w14:textId="77777777" w:rsidR="0046186E" w:rsidRDefault="001F56FE">
            <w:pPr>
              <w:spacing w:after="0"/>
              <w:jc w:val="center"/>
            </w:pPr>
            <w:r>
              <w:rPr>
                <w:rFonts w:ascii="Times New Roman" w:eastAsia="Times New Roman" w:hAnsi="Times New Roman" w:cs="Times New Roman"/>
                <w:color w:val="000000"/>
                <w:sz w:val="24"/>
              </w:rPr>
              <w:t>24.</w:t>
            </w:r>
          </w:p>
        </w:tc>
        <w:tc>
          <w:tcPr>
            <w:tcW w:w="0" w:type="auto"/>
          </w:tcPr>
          <w:p w14:paraId="211D79CC" w14:textId="77777777" w:rsidR="0046186E" w:rsidRDefault="001F56FE">
            <w:pPr>
              <w:spacing w:after="0"/>
            </w:pPr>
            <w:r>
              <w:rPr>
                <w:rFonts w:ascii="Times New Roman" w:eastAsia="Times New Roman" w:hAnsi="Times New Roman" w:cs="Times New Roman"/>
                <w:b/>
                <w:color w:val="000000"/>
                <w:sz w:val="24"/>
              </w:rPr>
              <w:t>MŽPSR</w:t>
            </w:r>
            <w:r>
              <w:rPr>
                <w:rFonts w:ascii="Times New Roman" w:eastAsia="Times New Roman" w:hAnsi="Times New Roman" w:cs="Times New Roman"/>
                <w:color w:val="000000"/>
                <w:sz w:val="24"/>
              </w:rPr>
              <w:t xml:space="preserve"> – Ministerstvo životného prostredia Slovenskej republiky</w:t>
            </w:r>
          </w:p>
        </w:tc>
        <w:tc>
          <w:tcPr>
            <w:tcW w:w="0" w:type="auto"/>
          </w:tcPr>
          <w:p w14:paraId="02D65809"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3FC0B56"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74BD9AF"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23EAC74C" w14:textId="77777777" w:rsidR="0046186E" w:rsidRDefault="0046186E">
            <w:pPr>
              <w:spacing w:after="0"/>
              <w:jc w:val="center"/>
            </w:pPr>
          </w:p>
        </w:tc>
      </w:tr>
      <w:tr w:rsidR="0046186E" w14:paraId="066CE7B2" w14:textId="77777777" w:rsidTr="001F56FE">
        <w:trPr>
          <w:jc w:val="center"/>
        </w:trPr>
        <w:tc>
          <w:tcPr>
            <w:tcW w:w="0" w:type="auto"/>
          </w:tcPr>
          <w:p w14:paraId="0A5E766E" w14:textId="77777777" w:rsidR="0046186E" w:rsidRDefault="001F56FE">
            <w:pPr>
              <w:spacing w:after="0"/>
              <w:jc w:val="center"/>
            </w:pPr>
            <w:r>
              <w:rPr>
                <w:rFonts w:ascii="Times New Roman" w:eastAsia="Times New Roman" w:hAnsi="Times New Roman" w:cs="Times New Roman"/>
                <w:color w:val="000000"/>
                <w:sz w:val="24"/>
              </w:rPr>
              <w:t>25.</w:t>
            </w:r>
          </w:p>
        </w:tc>
        <w:tc>
          <w:tcPr>
            <w:tcW w:w="0" w:type="auto"/>
          </w:tcPr>
          <w:p w14:paraId="64F21C0C" w14:textId="77777777" w:rsidR="0046186E" w:rsidRDefault="001F56FE">
            <w:pPr>
              <w:spacing w:after="0"/>
            </w:pPr>
            <w:r>
              <w:rPr>
                <w:rFonts w:ascii="Times New Roman" w:eastAsia="Times New Roman" w:hAnsi="Times New Roman" w:cs="Times New Roman"/>
                <w:b/>
                <w:color w:val="000000"/>
                <w:sz w:val="24"/>
              </w:rPr>
              <w:t>NBS</w:t>
            </w:r>
            <w:r>
              <w:rPr>
                <w:rFonts w:ascii="Times New Roman" w:eastAsia="Times New Roman" w:hAnsi="Times New Roman" w:cs="Times New Roman"/>
                <w:color w:val="000000"/>
                <w:sz w:val="24"/>
              </w:rPr>
              <w:t xml:space="preserve"> – Národná banka Slovenska</w:t>
            </w:r>
          </w:p>
        </w:tc>
        <w:tc>
          <w:tcPr>
            <w:tcW w:w="0" w:type="auto"/>
          </w:tcPr>
          <w:p w14:paraId="372AE5A5"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3B8AEAE"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F12047A"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5142B029" w14:textId="77777777" w:rsidR="0046186E" w:rsidRDefault="0046186E">
            <w:pPr>
              <w:spacing w:after="0"/>
              <w:jc w:val="center"/>
            </w:pPr>
          </w:p>
        </w:tc>
      </w:tr>
      <w:tr w:rsidR="0046186E" w14:paraId="5710B1F2" w14:textId="77777777" w:rsidTr="001F56FE">
        <w:trPr>
          <w:jc w:val="center"/>
        </w:trPr>
        <w:tc>
          <w:tcPr>
            <w:tcW w:w="0" w:type="auto"/>
          </w:tcPr>
          <w:p w14:paraId="1B014021" w14:textId="77777777" w:rsidR="0046186E" w:rsidRDefault="001F56FE">
            <w:pPr>
              <w:spacing w:after="0"/>
              <w:jc w:val="center"/>
            </w:pPr>
            <w:r>
              <w:rPr>
                <w:rFonts w:ascii="Times New Roman" w:eastAsia="Times New Roman" w:hAnsi="Times New Roman" w:cs="Times New Roman"/>
                <w:color w:val="000000"/>
                <w:sz w:val="24"/>
              </w:rPr>
              <w:t>26.</w:t>
            </w:r>
          </w:p>
        </w:tc>
        <w:tc>
          <w:tcPr>
            <w:tcW w:w="0" w:type="auto"/>
          </w:tcPr>
          <w:p w14:paraId="1A05E8C3" w14:textId="77777777" w:rsidR="0046186E" w:rsidRDefault="001F56FE">
            <w:pPr>
              <w:spacing w:after="0"/>
            </w:pPr>
            <w:r>
              <w:rPr>
                <w:rFonts w:ascii="Times New Roman" w:eastAsia="Times New Roman" w:hAnsi="Times New Roman" w:cs="Times New Roman"/>
                <w:b/>
                <w:color w:val="000000"/>
                <w:sz w:val="24"/>
              </w:rPr>
              <w:t>NBÚ</w:t>
            </w:r>
            <w:r>
              <w:rPr>
                <w:rFonts w:ascii="Times New Roman" w:eastAsia="Times New Roman" w:hAnsi="Times New Roman" w:cs="Times New Roman"/>
                <w:color w:val="000000"/>
                <w:sz w:val="24"/>
              </w:rPr>
              <w:t xml:space="preserve"> – Národný bezpečnostný úrad</w:t>
            </w:r>
          </w:p>
        </w:tc>
        <w:tc>
          <w:tcPr>
            <w:tcW w:w="0" w:type="auto"/>
          </w:tcPr>
          <w:p w14:paraId="6FBF5236"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19C1C580"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9C277EC"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747F69F4" w14:textId="77777777" w:rsidR="0046186E" w:rsidRDefault="0046186E">
            <w:pPr>
              <w:spacing w:after="0"/>
              <w:jc w:val="center"/>
            </w:pPr>
          </w:p>
        </w:tc>
      </w:tr>
      <w:tr w:rsidR="0046186E" w14:paraId="66554026" w14:textId="77777777" w:rsidTr="001F56FE">
        <w:trPr>
          <w:jc w:val="center"/>
        </w:trPr>
        <w:tc>
          <w:tcPr>
            <w:tcW w:w="0" w:type="auto"/>
          </w:tcPr>
          <w:p w14:paraId="368777F1" w14:textId="77777777" w:rsidR="0046186E" w:rsidRDefault="001F56FE">
            <w:pPr>
              <w:spacing w:after="0"/>
              <w:jc w:val="center"/>
            </w:pPr>
            <w:r>
              <w:rPr>
                <w:rFonts w:ascii="Times New Roman" w:eastAsia="Times New Roman" w:hAnsi="Times New Roman" w:cs="Times New Roman"/>
                <w:color w:val="000000"/>
                <w:sz w:val="24"/>
              </w:rPr>
              <w:t>27.</w:t>
            </w:r>
          </w:p>
        </w:tc>
        <w:tc>
          <w:tcPr>
            <w:tcW w:w="0" w:type="auto"/>
          </w:tcPr>
          <w:p w14:paraId="06112907" w14:textId="77777777" w:rsidR="0046186E" w:rsidRDefault="001F56FE">
            <w:pPr>
              <w:spacing w:after="0"/>
            </w:pPr>
            <w:r>
              <w:rPr>
                <w:rFonts w:ascii="Times New Roman" w:eastAsia="Times New Roman" w:hAnsi="Times New Roman" w:cs="Times New Roman"/>
                <w:b/>
                <w:color w:val="000000"/>
                <w:sz w:val="24"/>
              </w:rPr>
              <w:t>NKÚSR</w:t>
            </w:r>
            <w:r>
              <w:rPr>
                <w:rFonts w:ascii="Times New Roman" w:eastAsia="Times New Roman" w:hAnsi="Times New Roman" w:cs="Times New Roman"/>
                <w:color w:val="000000"/>
                <w:sz w:val="24"/>
              </w:rPr>
              <w:t xml:space="preserve"> – Najvyšší kontrolný úrad Slovenskej republiky</w:t>
            </w:r>
          </w:p>
        </w:tc>
        <w:tc>
          <w:tcPr>
            <w:tcW w:w="0" w:type="auto"/>
          </w:tcPr>
          <w:p w14:paraId="5B5FA82A"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FC33D0E"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00A2E36" w14:textId="77777777" w:rsidR="0046186E" w:rsidRDefault="0046186E">
            <w:pPr>
              <w:spacing w:after="0"/>
              <w:jc w:val="center"/>
            </w:pPr>
          </w:p>
        </w:tc>
        <w:tc>
          <w:tcPr>
            <w:tcW w:w="0" w:type="auto"/>
          </w:tcPr>
          <w:p w14:paraId="219B854B"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716FC40B" w14:textId="77777777" w:rsidTr="001F56FE">
        <w:trPr>
          <w:jc w:val="center"/>
        </w:trPr>
        <w:tc>
          <w:tcPr>
            <w:tcW w:w="0" w:type="auto"/>
          </w:tcPr>
          <w:p w14:paraId="6F8AD83B" w14:textId="77777777" w:rsidR="0046186E" w:rsidRDefault="001F56FE">
            <w:pPr>
              <w:spacing w:after="0"/>
              <w:jc w:val="center"/>
            </w:pPr>
            <w:r>
              <w:rPr>
                <w:rFonts w:ascii="Times New Roman" w:eastAsia="Times New Roman" w:hAnsi="Times New Roman" w:cs="Times New Roman"/>
                <w:color w:val="000000"/>
                <w:sz w:val="24"/>
              </w:rPr>
              <w:t>28.</w:t>
            </w:r>
          </w:p>
        </w:tc>
        <w:tc>
          <w:tcPr>
            <w:tcW w:w="0" w:type="auto"/>
          </w:tcPr>
          <w:p w14:paraId="3C9634E3" w14:textId="77777777" w:rsidR="0046186E" w:rsidRDefault="001F56FE">
            <w:pPr>
              <w:spacing w:after="0"/>
            </w:pPr>
            <w:r>
              <w:rPr>
                <w:rFonts w:ascii="Times New Roman" w:eastAsia="Times New Roman" w:hAnsi="Times New Roman" w:cs="Times New Roman"/>
                <w:b/>
                <w:color w:val="000000"/>
                <w:sz w:val="24"/>
              </w:rPr>
              <w:t>NSK</w:t>
            </w:r>
            <w:r>
              <w:rPr>
                <w:rFonts w:ascii="Times New Roman" w:eastAsia="Times New Roman" w:hAnsi="Times New Roman" w:cs="Times New Roman"/>
                <w:color w:val="000000"/>
                <w:sz w:val="24"/>
              </w:rPr>
              <w:t xml:space="preserve"> – Nitriansky samosprávny kraj</w:t>
            </w:r>
          </w:p>
        </w:tc>
        <w:tc>
          <w:tcPr>
            <w:tcW w:w="0" w:type="auto"/>
          </w:tcPr>
          <w:p w14:paraId="6977C034"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2157FA1"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DCE1D2D" w14:textId="77777777" w:rsidR="0046186E" w:rsidRDefault="0046186E">
            <w:pPr>
              <w:spacing w:after="0"/>
              <w:jc w:val="center"/>
            </w:pPr>
          </w:p>
        </w:tc>
        <w:tc>
          <w:tcPr>
            <w:tcW w:w="0" w:type="auto"/>
          </w:tcPr>
          <w:p w14:paraId="67423172"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3BDD738E" w14:textId="77777777" w:rsidTr="001F56FE">
        <w:trPr>
          <w:jc w:val="center"/>
        </w:trPr>
        <w:tc>
          <w:tcPr>
            <w:tcW w:w="0" w:type="auto"/>
          </w:tcPr>
          <w:p w14:paraId="67C0CDD5" w14:textId="77777777" w:rsidR="0046186E" w:rsidRDefault="001F56FE">
            <w:pPr>
              <w:spacing w:after="0"/>
              <w:jc w:val="center"/>
            </w:pPr>
            <w:r>
              <w:rPr>
                <w:rFonts w:ascii="Times New Roman" w:eastAsia="Times New Roman" w:hAnsi="Times New Roman" w:cs="Times New Roman"/>
                <w:color w:val="000000"/>
                <w:sz w:val="24"/>
              </w:rPr>
              <w:t>29.</w:t>
            </w:r>
          </w:p>
        </w:tc>
        <w:tc>
          <w:tcPr>
            <w:tcW w:w="0" w:type="auto"/>
          </w:tcPr>
          <w:p w14:paraId="6AA55DAF" w14:textId="77777777" w:rsidR="0046186E" w:rsidRDefault="001F56FE">
            <w:pPr>
              <w:spacing w:after="0"/>
            </w:pPr>
            <w:r>
              <w:rPr>
                <w:rFonts w:ascii="Times New Roman" w:eastAsia="Times New Roman" w:hAnsi="Times New Roman" w:cs="Times New Roman"/>
                <w:b/>
                <w:color w:val="000000"/>
                <w:sz w:val="24"/>
              </w:rPr>
              <w:t>NSSR</w:t>
            </w:r>
            <w:r>
              <w:rPr>
                <w:rFonts w:ascii="Times New Roman" w:eastAsia="Times New Roman" w:hAnsi="Times New Roman" w:cs="Times New Roman"/>
                <w:color w:val="000000"/>
                <w:sz w:val="24"/>
              </w:rPr>
              <w:t xml:space="preserve"> – Najvyšší súd Slovenskej republiky</w:t>
            </w:r>
          </w:p>
        </w:tc>
        <w:tc>
          <w:tcPr>
            <w:tcW w:w="0" w:type="auto"/>
          </w:tcPr>
          <w:p w14:paraId="650805B2"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FCF78EB"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55EC7DB" w14:textId="77777777" w:rsidR="0046186E" w:rsidRDefault="0046186E">
            <w:pPr>
              <w:spacing w:after="0"/>
              <w:jc w:val="center"/>
            </w:pPr>
          </w:p>
        </w:tc>
        <w:tc>
          <w:tcPr>
            <w:tcW w:w="0" w:type="auto"/>
          </w:tcPr>
          <w:p w14:paraId="3025F965"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0FCABDF4" w14:textId="77777777" w:rsidTr="001F56FE">
        <w:trPr>
          <w:jc w:val="center"/>
        </w:trPr>
        <w:tc>
          <w:tcPr>
            <w:tcW w:w="0" w:type="auto"/>
          </w:tcPr>
          <w:p w14:paraId="39A6DC96" w14:textId="77777777" w:rsidR="0046186E" w:rsidRDefault="001F56FE">
            <w:pPr>
              <w:spacing w:after="0"/>
              <w:jc w:val="center"/>
            </w:pPr>
            <w:r>
              <w:rPr>
                <w:rFonts w:ascii="Times New Roman" w:eastAsia="Times New Roman" w:hAnsi="Times New Roman" w:cs="Times New Roman"/>
                <w:color w:val="000000"/>
                <w:sz w:val="24"/>
              </w:rPr>
              <w:t>30.</w:t>
            </w:r>
          </w:p>
        </w:tc>
        <w:tc>
          <w:tcPr>
            <w:tcW w:w="0" w:type="auto"/>
          </w:tcPr>
          <w:p w14:paraId="516943B4" w14:textId="77777777" w:rsidR="0046186E" w:rsidRDefault="001F56FE">
            <w:pPr>
              <w:spacing w:after="0"/>
            </w:pPr>
            <w:r>
              <w:rPr>
                <w:rFonts w:ascii="Times New Roman" w:eastAsia="Times New Roman" w:hAnsi="Times New Roman" w:cs="Times New Roman"/>
                <w:b/>
                <w:color w:val="000000"/>
                <w:sz w:val="24"/>
              </w:rPr>
              <w:t>OAPSVLÚVSR</w:t>
            </w:r>
            <w:r>
              <w:rPr>
                <w:rFonts w:ascii="Times New Roman" w:eastAsia="Times New Roman" w:hAnsi="Times New Roman" w:cs="Times New Roman"/>
                <w:color w:val="000000"/>
                <w:sz w:val="24"/>
              </w:rPr>
              <w:t xml:space="preserve"> – Odbor aproximácie práva sekcie vládnej legislatívy Úradu vlády SR</w:t>
            </w:r>
          </w:p>
        </w:tc>
        <w:tc>
          <w:tcPr>
            <w:tcW w:w="0" w:type="auto"/>
          </w:tcPr>
          <w:p w14:paraId="4E5728BB" w14:textId="77777777" w:rsidR="0046186E" w:rsidRDefault="001F56FE">
            <w:pPr>
              <w:spacing w:after="0"/>
              <w:jc w:val="center"/>
            </w:pPr>
            <w:r>
              <w:rPr>
                <w:rFonts w:ascii="Times New Roman" w:eastAsia="Times New Roman" w:hAnsi="Times New Roman" w:cs="Times New Roman"/>
                <w:color w:val="000000"/>
                <w:sz w:val="24"/>
              </w:rPr>
              <w:t>3 (3o, 0z)</w:t>
            </w:r>
          </w:p>
        </w:tc>
        <w:tc>
          <w:tcPr>
            <w:tcW w:w="0" w:type="auto"/>
          </w:tcPr>
          <w:p w14:paraId="00C26DB2"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DF6FE63" w14:textId="77777777" w:rsidR="0046186E" w:rsidRDefault="0046186E">
            <w:pPr>
              <w:spacing w:after="0"/>
              <w:jc w:val="center"/>
            </w:pPr>
          </w:p>
        </w:tc>
        <w:tc>
          <w:tcPr>
            <w:tcW w:w="0" w:type="auto"/>
          </w:tcPr>
          <w:p w14:paraId="4789E2B3" w14:textId="77777777" w:rsidR="0046186E" w:rsidRDefault="0046186E">
            <w:pPr>
              <w:spacing w:after="0"/>
              <w:jc w:val="center"/>
            </w:pPr>
          </w:p>
        </w:tc>
      </w:tr>
      <w:tr w:rsidR="0046186E" w14:paraId="5EE94C81" w14:textId="77777777" w:rsidTr="001F56FE">
        <w:trPr>
          <w:jc w:val="center"/>
        </w:trPr>
        <w:tc>
          <w:tcPr>
            <w:tcW w:w="0" w:type="auto"/>
          </w:tcPr>
          <w:p w14:paraId="6FE5F3B5" w14:textId="77777777" w:rsidR="0046186E" w:rsidRDefault="001F56FE">
            <w:pPr>
              <w:spacing w:after="0"/>
              <w:jc w:val="center"/>
            </w:pPr>
            <w:r>
              <w:rPr>
                <w:rFonts w:ascii="Times New Roman" w:eastAsia="Times New Roman" w:hAnsi="Times New Roman" w:cs="Times New Roman"/>
                <w:color w:val="000000"/>
                <w:sz w:val="24"/>
              </w:rPr>
              <w:t>31.</w:t>
            </w:r>
          </w:p>
        </w:tc>
        <w:tc>
          <w:tcPr>
            <w:tcW w:w="0" w:type="auto"/>
          </w:tcPr>
          <w:p w14:paraId="63C35E30" w14:textId="77777777" w:rsidR="0046186E" w:rsidRDefault="001F56FE">
            <w:pPr>
              <w:spacing w:after="0"/>
            </w:pPr>
            <w:r>
              <w:rPr>
                <w:rFonts w:ascii="Times New Roman" w:eastAsia="Times New Roman" w:hAnsi="Times New Roman" w:cs="Times New Roman"/>
                <w:b/>
                <w:color w:val="000000"/>
                <w:sz w:val="24"/>
              </w:rPr>
              <w:t>PMÚSR</w:t>
            </w:r>
            <w:r>
              <w:rPr>
                <w:rFonts w:ascii="Times New Roman" w:eastAsia="Times New Roman" w:hAnsi="Times New Roman" w:cs="Times New Roman"/>
                <w:color w:val="000000"/>
                <w:sz w:val="24"/>
              </w:rPr>
              <w:t xml:space="preserve"> – Protimonopolný úrad Slovenskej republiky</w:t>
            </w:r>
          </w:p>
        </w:tc>
        <w:tc>
          <w:tcPr>
            <w:tcW w:w="0" w:type="auto"/>
          </w:tcPr>
          <w:p w14:paraId="590145F5"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0E59EC6"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408D272" w14:textId="77777777" w:rsidR="0046186E" w:rsidRDefault="0046186E">
            <w:pPr>
              <w:spacing w:after="0"/>
              <w:jc w:val="center"/>
            </w:pPr>
          </w:p>
        </w:tc>
        <w:tc>
          <w:tcPr>
            <w:tcW w:w="0" w:type="auto"/>
          </w:tcPr>
          <w:p w14:paraId="017E21F4"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51976FDD" w14:textId="77777777" w:rsidTr="001F56FE">
        <w:trPr>
          <w:jc w:val="center"/>
        </w:trPr>
        <w:tc>
          <w:tcPr>
            <w:tcW w:w="0" w:type="auto"/>
          </w:tcPr>
          <w:p w14:paraId="3728D9EA" w14:textId="77777777" w:rsidR="0046186E" w:rsidRDefault="001F56FE">
            <w:pPr>
              <w:spacing w:after="0"/>
              <w:jc w:val="center"/>
            </w:pPr>
            <w:r>
              <w:rPr>
                <w:rFonts w:ascii="Times New Roman" w:eastAsia="Times New Roman" w:hAnsi="Times New Roman" w:cs="Times New Roman"/>
                <w:color w:val="000000"/>
                <w:sz w:val="24"/>
              </w:rPr>
              <w:t>32.</w:t>
            </w:r>
          </w:p>
        </w:tc>
        <w:tc>
          <w:tcPr>
            <w:tcW w:w="0" w:type="auto"/>
          </w:tcPr>
          <w:p w14:paraId="353CBE46" w14:textId="77777777" w:rsidR="0046186E" w:rsidRDefault="001F56FE">
            <w:pPr>
              <w:spacing w:after="0"/>
            </w:pPr>
            <w:r>
              <w:rPr>
                <w:rFonts w:ascii="Times New Roman" w:eastAsia="Times New Roman" w:hAnsi="Times New Roman" w:cs="Times New Roman"/>
                <w:b/>
                <w:color w:val="000000"/>
                <w:sz w:val="24"/>
              </w:rPr>
              <w:t>PSK</w:t>
            </w:r>
            <w:r>
              <w:rPr>
                <w:rFonts w:ascii="Times New Roman" w:eastAsia="Times New Roman" w:hAnsi="Times New Roman" w:cs="Times New Roman"/>
                <w:color w:val="000000"/>
                <w:sz w:val="24"/>
              </w:rPr>
              <w:t xml:space="preserve"> – Prešovský samosprávny kraj</w:t>
            </w:r>
          </w:p>
        </w:tc>
        <w:tc>
          <w:tcPr>
            <w:tcW w:w="0" w:type="auto"/>
          </w:tcPr>
          <w:p w14:paraId="765C5C37"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04AB38C"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CD6EE94" w14:textId="77777777" w:rsidR="0046186E" w:rsidRDefault="0046186E">
            <w:pPr>
              <w:spacing w:after="0"/>
              <w:jc w:val="center"/>
            </w:pPr>
          </w:p>
        </w:tc>
        <w:tc>
          <w:tcPr>
            <w:tcW w:w="0" w:type="auto"/>
          </w:tcPr>
          <w:p w14:paraId="3C8B931C"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7A60CB49" w14:textId="77777777" w:rsidTr="001F56FE">
        <w:trPr>
          <w:jc w:val="center"/>
        </w:trPr>
        <w:tc>
          <w:tcPr>
            <w:tcW w:w="0" w:type="auto"/>
          </w:tcPr>
          <w:p w14:paraId="39AB5132" w14:textId="77777777" w:rsidR="0046186E" w:rsidRDefault="001F56FE">
            <w:pPr>
              <w:spacing w:after="0"/>
              <w:jc w:val="center"/>
            </w:pPr>
            <w:r>
              <w:rPr>
                <w:rFonts w:ascii="Times New Roman" w:eastAsia="Times New Roman" w:hAnsi="Times New Roman" w:cs="Times New Roman"/>
                <w:color w:val="000000"/>
                <w:sz w:val="24"/>
              </w:rPr>
              <w:t>33.</w:t>
            </w:r>
          </w:p>
        </w:tc>
        <w:tc>
          <w:tcPr>
            <w:tcW w:w="0" w:type="auto"/>
          </w:tcPr>
          <w:p w14:paraId="7C56B1D1" w14:textId="77777777" w:rsidR="0046186E" w:rsidRDefault="001F56FE">
            <w:pPr>
              <w:spacing w:after="0"/>
            </w:pPr>
            <w:r>
              <w:rPr>
                <w:rFonts w:ascii="Times New Roman" w:eastAsia="Times New Roman" w:hAnsi="Times New Roman" w:cs="Times New Roman"/>
                <w:b/>
                <w:color w:val="000000"/>
                <w:sz w:val="24"/>
              </w:rPr>
              <w:t>RÚZSR</w:t>
            </w:r>
            <w:r>
              <w:rPr>
                <w:rFonts w:ascii="Times New Roman" w:eastAsia="Times New Roman" w:hAnsi="Times New Roman" w:cs="Times New Roman"/>
                <w:color w:val="000000"/>
                <w:sz w:val="24"/>
              </w:rPr>
              <w:t xml:space="preserve"> – Republiková únia zamestnávateľov</w:t>
            </w:r>
          </w:p>
        </w:tc>
        <w:tc>
          <w:tcPr>
            <w:tcW w:w="0" w:type="auto"/>
          </w:tcPr>
          <w:p w14:paraId="24F0AA25"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FBC13CD"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D506874" w14:textId="77777777" w:rsidR="0046186E" w:rsidRDefault="0046186E">
            <w:pPr>
              <w:spacing w:after="0"/>
              <w:jc w:val="center"/>
            </w:pPr>
          </w:p>
        </w:tc>
        <w:tc>
          <w:tcPr>
            <w:tcW w:w="0" w:type="auto"/>
          </w:tcPr>
          <w:p w14:paraId="00C400D6"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748A03D7" w14:textId="77777777" w:rsidTr="001F56FE">
        <w:trPr>
          <w:jc w:val="center"/>
        </w:trPr>
        <w:tc>
          <w:tcPr>
            <w:tcW w:w="0" w:type="auto"/>
          </w:tcPr>
          <w:p w14:paraId="6E639C8A" w14:textId="77777777" w:rsidR="0046186E" w:rsidRDefault="001F56FE">
            <w:pPr>
              <w:spacing w:after="0"/>
              <w:jc w:val="center"/>
            </w:pPr>
            <w:r>
              <w:rPr>
                <w:rFonts w:ascii="Times New Roman" w:eastAsia="Times New Roman" w:hAnsi="Times New Roman" w:cs="Times New Roman"/>
                <w:color w:val="000000"/>
                <w:sz w:val="24"/>
              </w:rPr>
              <w:t>34.</w:t>
            </w:r>
          </w:p>
        </w:tc>
        <w:tc>
          <w:tcPr>
            <w:tcW w:w="0" w:type="auto"/>
          </w:tcPr>
          <w:p w14:paraId="7E794A99" w14:textId="77777777" w:rsidR="0046186E" w:rsidRDefault="001F56FE">
            <w:pPr>
              <w:spacing w:after="0"/>
            </w:pPr>
            <w:r>
              <w:rPr>
                <w:rFonts w:ascii="Times New Roman" w:eastAsia="Times New Roman" w:hAnsi="Times New Roman" w:cs="Times New Roman"/>
                <w:b/>
                <w:color w:val="000000"/>
                <w:sz w:val="24"/>
              </w:rPr>
              <w:t>SK8</w:t>
            </w:r>
            <w:r>
              <w:rPr>
                <w:rFonts w:ascii="Times New Roman" w:eastAsia="Times New Roman" w:hAnsi="Times New Roman" w:cs="Times New Roman"/>
                <w:color w:val="000000"/>
                <w:sz w:val="24"/>
              </w:rPr>
              <w:t xml:space="preserve"> – Samosprávne kraje Slovenska</w:t>
            </w:r>
          </w:p>
        </w:tc>
        <w:tc>
          <w:tcPr>
            <w:tcW w:w="0" w:type="auto"/>
          </w:tcPr>
          <w:p w14:paraId="0E2FC227"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937FB4D"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3B0AE76" w14:textId="77777777" w:rsidR="0046186E" w:rsidRDefault="0046186E">
            <w:pPr>
              <w:spacing w:after="0"/>
              <w:jc w:val="center"/>
            </w:pPr>
          </w:p>
        </w:tc>
        <w:tc>
          <w:tcPr>
            <w:tcW w:w="0" w:type="auto"/>
          </w:tcPr>
          <w:p w14:paraId="3C21B783"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1C4A59F1" w14:textId="77777777" w:rsidTr="001F56FE">
        <w:trPr>
          <w:jc w:val="center"/>
        </w:trPr>
        <w:tc>
          <w:tcPr>
            <w:tcW w:w="0" w:type="auto"/>
          </w:tcPr>
          <w:p w14:paraId="6DC2347B" w14:textId="77777777" w:rsidR="0046186E" w:rsidRDefault="001F56FE">
            <w:pPr>
              <w:spacing w:after="0"/>
              <w:jc w:val="center"/>
            </w:pPr>
            <w:r>
              <w:rPr>
                <w:rFonts w:ascii="Times New Roman" w:eastAsia="Times New Roman" w:hAnsi="Times New Roman" w:cs="Times New Roman"/>
                <w:color w:val="000000"/>
                <w:sz w:val="24"/>
              </w:rPr>
              <w:t>35.</w:t>
            </w:r>
          </w:p>
        </w:tc>
        <w:tc>
          <w:tcPr>
            <w:tcW w:w="0" w:type="auto"/>
          </w:tcPr>
          <w:p w14:paraId="4E6449BE" w14:textId="77777777" w:rsidR="0046186E" w:rsidRDefault="001F56FE">
            <w:pPr>
              <w:spacing w:after="0"/>
            </w:pPr>
            <w:r>
              <w:rPr>
                <w:rFonts w:ascii="Times New Roman" w:eastAsia="Times New Roman" w:hAnsi="Times New Roman" w:cs="Times New Roman"/>
                <w:b/>
                <w:color w:val="000000"/>
                <w:sz w:val="24"/>
              </w:rPr>
              <w:t>SPPK</w:t>
            </w:r>
            <w:r>
              <w:rPr>
                <w:rFonts w:ascii="Times New Roman" w:eastAsia="Times New Roman" w:hAnsi="Times New Roman" w:cs="Times New Roman"/>
                <w:color w:val="000000"/>
                <w:sz w:val="24"/>
              </w:rPr>
              <w:t xml:space="preserve"> – Slovenská poľnohospodárska a potravinárska komora</w:t>
            </w:r>
          </w:p>
        </w:tc>
        <w:tc>
          <w:tcPr>
            <w:tcW w:w="0" w:type="auto"/>
          </w:tcPr>
          <w:p w14:paraId="786DEFFC"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C9CA151"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FE56331" w14:textId="77777777" w:rsidR="0046186E" w:rsidRDefault="0046186E">
            <w:pPr>
              <w:spacing w:after="0"/>
              <w:jc w:val="center"/>
            </w:pPr>
          </w:p>
        </w:tc>
        <w:tc>
          <w:tcPr>
            <w:tcW w:w="0" w:type="auto"/>
          </w:tcPr>
          <w:p w14:paraId="6E1AFC34"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2052259C" w14:textId="77777777" w:rsidTr="001F56FE">
        <w:trPr>
          <w:jc w:val="center"/>
        </w:trPr>
        <w:tc>
          <w:tcPr>
            <w:tcW w:w="0" w:type="auto"/>
          </w:tcPr>
          <w:p w14:paraId="6B69408C" w14:textId="77777777" w:rsidR="0046186E" w:rsidRDefault="001F56FE">
            <w:pPr>
              <w:spacing w:after="0"/>
              <w:jc w:val="center"/>
            </w:pPr>
            <w:r>
              <w:rPr>
                <w:rFonts w:ascii="Times New Roman" w:eastAsia="Times New Roman" w:hAnsi="Times New Roman" w:cs="Times New Roman"/>
                <w:color w:val="000000"/>
                <w:sz w:val="24"/>
              </w:rPr>
              <w:t>36.</w:t>
            </w:r>
          </w:p>
        </w:tc>
        <w:tc>
          <w:tcPr>
            <w:tcW w:w="0" w:type="auto"/>
          </w:tcPr>
          <w:p w14:paraId="3FDE3E6F" w14:textId="77777777" w:rsidR="0046186E" w:rsidRDefault="001F56FE">
            <w:pPr>
              <w:spacing w:after="0"/>
            </w:pPr>
            <w:r>
              <w:rPr>
                <w:rFonts w:ascii="Times New Roman" w:eastAsia="Times New Roman" w:hAnsi="Times New Roman" w:cs="Times New Roman"/>
                <w:b/>
                <w:color w:val="000000"/>
                <w:sz w:val="24"/>
              </w:rPr>
              <w:t>SVSLPRK</w:t>
            </w:r>
            <w:r>
              <w:rPr>
                <w:rFonts w:ascii="Times New Roman" w:eastAsia="Times New Roman" w:hAnsi="Times New Roman" w:cs="Times New Roman"/>
                <w:color w:val="000000"/>
                <w:sz w:val="24"/>
              </w:rPr>
              <w:t xml:space="preserve"> – Splnomocnenec vlády Slovenskej republiky pre rómske komunity</w:t>
            </w:r>
          </w:p>
        </w:tc>
        <w:tc>
          <w:tcPr>
            <w:tcW w:w="0" w:type="auto"/>
          </w:tcPr>
          <w:p w14:paraId="4C0E00AA"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03C5984"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642FC0A" w14:textId="77777777" w:rsidR="0046186E" w:rsidRDefault="0046186E">
            <w:pPr>
              <w:spacing w:after="0"/>
              <w:jc w:val="center"/>
            </w:pPr>
          </w:p>
        </w:tc>
        <w:tc>
          <w:tcPr>
            <w:tcW w:w="0" w:type="auto"/>
          </w:tcPr>
          <w:p w14:paraId="42CBD25E"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236C4714" w14:textId="77777777" w:rsidTr="001F56FE">
        <w:trPr>
          <w:jc w:val="center"/>
        </w:trPr>
        <w:tc>
          <w:tcPr>
            <w:tcW w:w="0" w:type="auto"/>
          </w:tcPr>
          <w:p w14:paraId="0A7993C3" w14:textId="77777777" w:rsidR="0046186E" w:rsidRDefault="001F56FE">
            <w:pPr>
              <w:spacing w:after="0"/>
              <w:jc w:val="center"/>
            </w:pPr>
            <w:r>
              <w:rPr>
                <w:rFonts w:ascii="Times New Roman" w:eastAsia="Times New Roman" w:hAnsi="Times New Roman" w:cs="Times New Roman"/>
                <w:color w:val="000000"/>
                <w:sz w:val="24"/>
              </w:rPr>
              <w:lastRenderedPageBreak/>
              <w:t>37.</w:t>
            </w:r>
          </w:p>
        </w:tc>
        <w:tc>
          <w:tcPr>
            <w:tcW w:w="0" w:type="auto"/>
          </w:tcPr>
          <w:p w14:paraId="75265B41" w14:textId="77777777" w:rsidR="0046186E" w:rsidRDefault="001F56FE">
            <w:pPr>
              <w:spacing w:after="0"/>
            </w:pPr>
            <w:r>
              <w:rPr>
                <w:rFonts w:ascii="Times New Roman" w:eastAsia="Times New Roman" w:hAnsi="Times New Roman" w:cs="Times New Roman"/>
                <w:b/>
                <w:color w:val="000000"/>
                <w:sz w:val="24"/>
              </w:rPr>
              <w:t>SŠHRSR</w:t>
            </w:r>
            <w:r>
              <w:rPr>
                <w:rFonts w:ascii="Times New Roman" w:eastAsia="Times New Roman" w:hAnsi="Times New Roman" w:cs="Times New Roman"/>
                <w:color w:val="000000"/>
                <w:sz w:val="24"/>
              </w:rPr>
              <w:t xml:space="preserve"> – Správa štátnych hmotných rezerv Slovenskej republiky</w:t>
            </w:r>
          </w:p>
        </w:tc>
        <w:tc>
          <w:tcPr>
            <w:tcW w:w="0" w:type="auto"/>
          </w:tcPr>
          <w:p w14:paraId="5B87CE63"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4059CE3"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666059AC" w14:textId="77777777" w:rsidR="0046186E" w:rsidRDefault="0046186E">
            <w:pPr>
              <w:spacing w:after="0"/>
              <w:jc w:val="center"/>
            </w:pPr>
          </w:p>
        </w:tc>
        <w:tc>
          <w:tcPr>
            <w:tcW w:w="0" w:type="auto"/>
          </w:tcPr>
          <w:p w14:paraId="195D17F1"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224D1C6D" w14:textId="77777777" w:rsidTr="001F56FE">
        <w:trPr>
          <w:jc w:val="center"/>
        </w:trPr>
        <w:tc>
          <w:tcPr>
            <w:tcW w:w="0" w:type="auto"/>
          </w:tcPr>
          <w:p w14:paraId="0BEF8B88" w14:textId="77777777" w:rsidR="0046186E" w:rsidRDefault="001F56FE">
            <w:pPr>
              <w:spacing w:after="0"/>
              <w:jc w:val="center"/>
            </w:pPr>
            <w:r>
              <w:rPr>
                <w:rFonts w:ascii="Times New Roman" w:eastAsia="Times New Roman" w:hAnsi="Times New Roman" w:cs="Times New Roman"/>
                <w:color w:val="000000"/>
                <w:sz w:val="24"/>
              </w:rPr>
              <w:t>38.</w:t>
            </w:r>
          </w:p>
        </w:tc>
        <w:tc>
          <w:tcPr>
            <w:tcW w:w="0" w:type="auto"/>
          </w:tcPr>
          <w:p w14:paraId="7FC89BE5" w14:textId="77777777" w:rsidR="0046186E" w:rsidRDefault="001F56FE">
            <w:pPr>
              <w:spacing w:after="0"/>
            </w:pPr>
            <w:r>
              <w:rPr>
                <w:rFonts w:ascii="Times New Roman" w:eastAsia="Times New Roman" w:hAnsi="Times New Roman" w:cs="Times New Roman"/>
                <w:b/>
                <w:color w:val="000000"/>
                <w:sz w:val="24"/>
              </w:rPr>
              <w:t>TSK</w:t>
            </w:r>
            <w:r>
              <w:rPr>
                <w:rFonts w:ascii="Times New Roman" w:eastAsia="Times New Roman" w:hAnsi="Times New Roman" w:cs="Times New Roman"/>
                <w:color w:val="000000"/>
                <w:sz w:val="24"/>
              </w:rPr>
              <w:t xml:space="preserve"> – Trenčiansky samosprávny kraj</w:t>
            </w:r>
          </w:p>
        </w:tc>
        <w:tc>
          <w:tcPr>
            <w:tcW w:w="0" w:type="auto"/>
          </w:tcPr>
          <w:p w14:paraId="4E11A8EF"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168AC5B3"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64CF1494" w14:textId="77777777" w:rsidR="0046186E" w:rsidRDefault="0046186E">
            <w:pPr>
              <w:spacing w:after="0"/>
              <w:jc w:val="center"/>
            </w:pPr>
          </w:p>
        </w:tc>
        <w:tc>
          <w:tcPr>
            <w:tcW w:w="0" w:type="auto"/>
          </w:tcPr>
          <w:p w14:paraId="77556693"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33E9FCF3" w14:textId="77777777" w:rsidTr="001F56FE">
        <w:trPr>
          <w:jc w:val="center"/>
        </w:trPr>
        <w:tc>
          <w:tcPr>
            <w:tcW w:w="0" w:type="auto"/>
          </w:tcPr>
          <w:p w14:paraId="0348415E" w14:textId="77777777" w:rsidR="0046186E" w:rsidRDefault="001F56FE">
            <w:pPr>
              <w:spacing w:after="0"/>
              <w:jc w:val="center"/>
            </w:pPr>
            <w:r>
              <w:rPr>
                <w:rFonts w:ascii="Times New Roman" w:eastAsia="Times New Roman" w:hAnsi="Times New Roman" w:cs="Times New Roman"/>
                <w:color w:val="000000"/>
                <w:sz w:val="24"/>
              </w:rPr>
              <w:t>39.</w:t>
            </w:r>
          </w:p>
        </w:tc>
        <w:tc>
          <w:tcPr>
            <w:tcW w:w="0" w:type="auto"/>
          </w:tcPr>
          <w:p w14:paraId="0600565E" w14:textId="77777777" w:rsidR="0046186E" w:rsidRDefault="001F56FE">
            <w:pPr>
              <w:spacing w:after="0"/>
            </w:pPr>
            <w:r>
              <w:rPr>
                <w:rFonts w:ascii="Times New Roman" w:eastAsia="Times New Roman" w:hAnsi="Times New Roman" w:cs="Times New Roman"/>
                <w:b/>
                <w:color w:val="000000"/>
                <w:sz w:val="24"/>
              </w:rPr>
              <w:t>TTSK</w:t>
            </w:r>
            <w:r>
              <w:rPr>
                <w:rFonts w:ascii="Times New Roman" w:eastAsia="Times New Roman" w:hAnsi="Times New Roman" w:cs="Times New Roman"/>
                <w:color w:val="000000"/>
                <w:sz w:val="24"/>
              </w:rPr>
              <w:t xml:space="preserve"> – Trnavský samosprávny kraj</w:t>
            </w:r>
          </w:p>
        </w:tc>
        <w:tc>
          <w:tcPr>
            <w:tcW w:w="0" w:type="auto"/>
          </w:tcPr>
          <w:p w14:paraId="55FE15DD"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F999539"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11FE5D03" w14:textId="77777777" w:rsidR="0046186E" w:rsidRDefault="0046186E">
            <w:pPr>
              <w:spacing w:after="0"/>
              <w:jc w:val="center"/>
            </w:pPr>
          </w:p>
        </w:tc>
        <w:tc>
          <w:tcPr>
            <w:tcW w:w="0" w:type="auto"/>
          </w:tcPr>
          <w:p w14:paraId="6643037F"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61358CFC" w14:textId="77777777" w:rsidTr="001F56FE">
        <w:trPr>
          <w:jc w:val="center"/>
        </w:trPr>
        <w:tc>
          <w:tcPr>
            <w:tcW w:w="0" w:type="auto"/>
          </w:tcPr>
          <w:p w14:paraId="3299B9A4" w14:textId="77777777" w:rsidR="0046186E" w:rsidRDefault="001F56FE">
            <w:pPr>
              <w:spacing w:after="0"/>
              <w:jc w:val="center"/>
            </w:pPr>
            <w:r>
              <w:rPr>
                <w:rFonts w:ascii="Times New Roman" w:eastAsia="Times New Roman" w:hAnsi="Times New Roman" w:cs="Times New Roman"/>
                <w:color w:val="000000"/>
                <w:sz w:val="24"/>
              </w:rPr>
              <w:t>40.</w:t>
            </w:r>
          </w:p>
        </w:tc>
        <w:tc>
          <w:tcPr>
            <w:tcW w:w="0" w:type="auto"/>
          </w:tcPr>
          <w:p w14:paraId="4E73875E" w14:textId="77777777" w:rsidR="0046186E" w:rsidRDefault="001F56FE">
            <w:pPr>
              <w:spacing w:after="0"/>
            </w:pPr>
            <w:r>
              <w:rPr>
                <w:rFonts w:ascii="Times New Roman" w:eastAsia="Times New Roman" w:hAnsi="Times New Roman" w:cs="Times New Roman"/>
                <w:b/>
                <w:color w:val="000000"/>
                <w:sz w:val="24"/>
              </w:rPr>
              <w:t>UOOU SR</w:t>
            </w:r>
            <w:r>
              <w:rPr>
                <w:rFonts w:ascii="Times New Roman" w:eastAsia="Times New Roman" w:hAnsi="Times New Roman" w:cs="Times New Roman"/>
                <w:color w:val="000000"/>
                <w:sz w:val="24"/>
              </w:rPr>
              <w:t xml:space="preserve"> – Úrad na ochranu osobných údajov Slovenskej republiky</w:t>
            </w:r>
          </w:p>
        </w:tc>
        <w:tc>
          <w:tcPr>
            <w:tcW w:w="0" w:type="auto"/>
          </w:tcPr>
          <w:p w14:paraId="411D033B"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1111BF5C"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0E6E67D" w14:textId="77777777" w:rsidR="0046186E" w:rsidRDefault="0046186E">
            <w:pPr>
              <w:spacing w:after="0"/>
              <w:jc w:val="center"/>
            </w:pPr>
          </w:p>
        </w:tc>
        <w:tc>
          <w:tcPr>
            <w:tcW w:w="0" w:type="auto"/>
          </w:tcPr>
          <w:p w14:paraId="652540D8"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7D20458D" w14:textId="77777777" w:rsidTr="001F56FE">
        <w:trPr>
          <w:jc w:val="center"/>
        </w:trPr>
        <w:tc>
          <w:tcPr>
            <w:tcW w:w="0" w:type="auto"/>
          </w:tcPr>
          <w:p w14:paraId="5E6E9CAD" w14:textId="77777777" w:rsidR="0046186E" w:rsidRDefault="001F56FE">
            <w:pPr>
              <w:spacing w:after="0"/>
              <w:jc w:val="center"/>
            </w:pPr>
            <w:r>
              <w:rPr>
                <w:rFonts w:ascii="Times New Roman" w:eastAsia="Times New Roman" w:hAnsi="Times New Roman" w:cs="Times New Roman"/>
                <w:color w:val="000000"/>
                <w:sz w:val="24"/>
              </w:rPr>
              <w:t>41.</w:t>
            </w:r>
          </w:p>
        </w:tc>
        <w:tc>
          <w:tcPr>
            <w:tcW w:w="0" w:type="auto"/>
          </w:tcPr>
          <w:p w14:paraId="547D7FB9" w14:textId="77777777" w:rsidR="0046186E" w:rsidRDefault="001F56FE">
            <w:pPr>
              <w:spacing w:after="0"/>
            </w:pPr>
            <w:r>
              <w:rPr>
                <w:rFonts w:ascii="Times New Roman" w:eastAsia="Times New Roman" w:hAnsi="Times New Roman" w:cs="Times New Roman"/>
                <w:b/>
                <w:color w:val="000000"/>
                <w:sz w:val="24"/>
              </w:rPr>
              <w:t>UPVSR POaZE</w:t>
            </w:r>
            <w:r>
              <w:rPr>
                <w:rFonts w:ascii="Times New Roman" w:eastAsia="Times New Roman" w:hAnsi="Times New Roman" w:cs="Times New Roman"/>
                <w:color w:val="000000"/>
                <w:sz w:val="24"/>
              </w:rPr>
              <w:t xml:space="preserve"> – Úrad podpredsedu vlády Slovenskej republiky pre Plán obnovy a znalostnú ekonomiku</w:t>
            </w:r>
          </w:p>
        </w:tc>
        <w:tc>
          <w:tcPr>
            <w:tcW w:w="0" w:type="auto"/>
          </w:tcPr>
          <w:p w14:paraId="6D99C51B"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F2B8209"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3287C66" w14:textId="77777777" w:rsidR="0046186E" w:rsidRDefault="0046186E">
            <w:pPr>
              <w:spacing w:after="0"/>
              <w:jc w:val="center"/>
            </w:pPr>
          </w:p>
        </w:tc>
        <w:tc>
          <w:tcPr>
            <w:tcW w:w="0" w:type="auto"/>
          </w:tcPr>
          <w:p w14:paraId="43390276"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7047DEA7" w14:textId="77777777" w:rsidTr="001F56FE">
        <w:trPr>
          <w:jc w:val="center"/>
        </w:trPr>
        <w:tc>
          <w:tcPr>
            <w:tcW w:w="0" w:type="auto"/>
          </w:tcPr>
          <w:p w14:paraId="5A193D83" w14:textId="77777777" w:rsidR="0046186E" w:rsidRDefault="001F56FE">
            <w:pPr>
              <w:spacing w:after="0"/>
              <w:jc w:val="center"/>
            </w:pPr>
            <w:r>
              <w:rPr>
                <w:rFonts w:ascii="Times New Roman" w:eastAsia="Times New Roman" w:hAnsi="Times New Roman" w:cs="Times New Roman"/>
                <w:color w:val="000000"/>
                <w:sz w:val="24"/>
              </w:rPr>
              <w:t>42.</w:t>
            </w:r>
          </w:p>
        </w:tc>
        <w:tc>
          <w:tcPr>
            <w:tcW w:w="0" w:type="auto"/>
          </w:tcPr>
          <w:p w14:paraId="1559BE35" w14:textId="77777777" w:rsidR="0046186E" w:rsidRDefault="001F56FE">
            <w:pPr>
              <w:spacing w:after="0"/>
            </w:pPr>
            <w:r>
              <w:rPr>
                <w:rFonts w:ascii="Times New Roman" w:eastAsia="Times New Roman" w:hAnsi="Times New Roman" w:cs="Times New Roman"/>
                <w:b/>
                <w:color w:val="000000"/>
                <w:sz w:val="24"/>
              </w:rPr>
              <w:t>URSO</w:t>
            </w:r>
            <w:r>
              <w:rPr>
                <w:rFonts w:ascii="Times New Roman" w:eastAsia="Times New Roman" w:hAnsi="Times New Roman" w:cs="Times New Roman"/>
                <w:color w:val="000000"/>
                <w:sz w:val="24"/>
              </w:rPr>
              <w:t xml:space="preserve"> – Úrad pre reguláciu sieťových odvetví</w:t>
            </w:r>
          </w:p>
        </w:tc>
        <w:tc>
          <w:tcPr>
            <w:tcW w:w="0" w:type="auto"/>
          </w:tcPr>
          <w:p w14:paraId="2EE2B525"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4A4C27A1"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66992780" w14:textId="77777777" w:rsidR="0046186E" w:rsidRDefault="0046186E">
            <w:pPr>
              <w:spacing w:after="0"/>
              <w:jc w:val="center"/>
            </w:pPr>
          </w:p>
        </w:tc>
        <w:tc>
          <w:tcPr>
            <w:tcW w:w="0" w:type="auto"/>
          </w:tcPr>
          <w:p w14:paraId="1C8D3571"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5AF7DB62" w14:textId="77777777" w:rsidTr="001F56FE">
        <w:trPr>
          <w:jc w:val="center"/>
        </w:trPr>
        <w:tc>
          <w:tcPr>
            <w:tcW w:w="0" w:type="auto"/>
          </w:tcPr>
          <w:p w14:paraId="1035AC20" w14:textId="77777777" w:rsidR="0046186E" w:rsidRDefault="001F56FE">
            <w:pPr>
              <w:spacing w:after="0"/>
              <w:jc w:val="center"/>
            </w:pPr>
            <w:r>
              <w:rPr>
                <w:rFonts w:ascii="Times New Roman" w:eastAsia="Times New Roman" w:hAnsi="Times New Roman" w:cs="Times New Roman"/>
                <w:color w:val="000000"/>
                <w:sz w:val="24"/>
              </w:rPr>
              <w:t>43.</w:t>
            </w:r>
          </w:p>
        </w:tc>
        <w:tc>
          <w:tcPr>
            <w:tcW w:w="0" w:type="auto"/>
          </w:tcPr>
          <w:p w14:paraId="7618FA0C" w14:textId="77777777" w:rsidR="0046186E" w:rsidRDefault="001F56FE">
            <w:pPr>
              <w:spacing w:after="0"/>
            </w:pPr>
            <w:r>
              <w:rPr>
                <w:rFonts w:ascii="Times New Roman" w:eastAsia="Times New Roman" w:hAnsi="Times New Roman" w:cs="Times New Roman"/>
                <w:b/>
                <w:color w:val="000000"/>
                <w:sz w:val="24"/>
              </w:rPr>
              <w:t>UpUPaVSR</w:t>
            </w:r>
            <w:r>
              <w:rPr>
                <w:rFonts w:ascii="Times New Roman" w:eastAsia="Times New Roman" w:hAnsi="Times New Roman" w:cs="Times New Roman"/>
                <w:color w:val="000000"/>
                <w:sz w:val="24"/>
              </w:rPr>
              <w:t xml:space="preserve"> – Úrad pre územné plánovanie a výstavbu Slovenskej republiky</w:t>
            </w:r>
          </w:p>
        </w:tc>
        <w:tc>
          <w:tcPr>
            <w:tcW w:w="0" w:type="auto"/>
          </w:tcPr>
          <w:p w14:paraId="373DA7EE"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3601BD1"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9181045" w14:textId="77777777" w:rsidR="0046186E" w:rsidRDefault="0046186E">
            <w:pPr>
              <w:spacing w:after="0"/>
              <w:jc w:val="center"/>
            </w:pPr>
          </w:p>
        </w:tc>
        <w:tc>
          <w:tcPr>
            <w:tcW w:w="0" w:type="auto"/>
          </w:tcPr>
          <w:p w14:paraId="1B34FDC3"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39D0118F" w14:textId="77777777" w:rsidTr="001F56FE">
        <w:trPr>
          <w:jc w:val="center"/>
        </w:trPr>
        <w:tc>
          <w:tcPr>
            <w:tcW w:w="0" w:type="auto"/>
          </w:tcPr>
          <w:p w14:paraId="71A82B9F" w14:textId="77777777" w:rsidR="0046186E" w:rsidRDefault="001F56FE">
            <w:pPr>
              <w:spacing w:after="0"/>
              <w:jc w:val="center"/>
            </w:pPr>
            <w:r>
              <w:rPr>
                <w:rFonts w:ascii="Times New Roman" w:eastAsia="Times New Roman" w:hAnsi="Times New Roman" w:cs="Times New Roman"/>
                <w:color w:val="000000"/>
                <w:sz w:val="24"/>
              </w:rPr>
              <w:t>44.</w:t>
            </w:r>
          </w:p>
        </w:tc>
        <w:tc>
          <w:tcPr>
            <w:tcW w:w="0" w:type="auto"/>
          </w:tcPr>
          <w:p w14:paraId="5B9E579D" w14:textId="77777777" w:rsidR="0046186E" w:rsidRDefault="001F56FE">
            <w:pPr>
              <w:spacing w:after="0"/>
            </w:pPr>
            <w:r>
              <w:rPr>
                <w:rFonts w:ascii="Times New Roman" w:eastAsia="Times New Roman" w:hAnsi="Times New Roman" w:cs="Times New Roman"/>
                <w:b/>
                <w:color w:val="000000"/>
                <w:sz w:val="24"/>
              </w:rPr>
              <w:t>ZMOS</w:t>
            </w:r>
            <w:r>
              <w:rPr>
                <w:rFonts w:ascii="Times New Roman" w:eastAsia="Times New Roman" w:hAnsi="Times New Roman" w:cs="Times New Roman"/>
                <w:color w:val="000000"/>
                <w:sz w:val="24"/>
              </w:rPr>
              <w:t xml:space="preserve"> – Združenie miest a obcí Slovenska</w:t>
            </w:r>
          </w:p>
        </w:tc>
        <w:tc>
          <w:tcPr>
            <w:tcW w:w="0" w:type="auto"/>
          </w:tcPr>
          <w:p w14:paraId="64940EC1"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1F06F176"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6869EC32" w14:textId="77777777" w:rsidR="0046186E" w:rsidRDefault="0046186E">
            <w:pPr>
              <w:spacing w:after="0"/>
              <w:jc w:val="center"/>
            </w:pPr>
          </w:p>
        </w:tc>
        <w:tc>
          <w:tcPr>
            <w:tcW w:w="0" w:type="auto"/>
          </w:tcPr>
          <w:p w14:paraId="42971A13"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174DBE33" w14:textId="77777777" w:rsidTr="001F56FE">
        <w:trPr>
          <w:jc w:val="center"/>
        </w:trPr>
        <w:tc>
          <w:tcPr>
            <w:tcW w:w="0" w:type="auto"/>
          </w:tcPr>
          <w:p w14:paraId="7E3E7FCD" w14:textId="77777777" w:rsidR="0046186E" w:rsidRDefault="001F56FE">
            <w:pPr>
              <w:spacing w:after="0"/>
              <w:jc w:val="center"/>
            </w:pPr>
            <w:r>
              <w:rPr>
                <w:rFonts w:ascii="Times New Roman" w:eastAsia="Times New Roman" w:hAnsi="Times New Roman" w:cs="Times New Roman"/>
                <w:color w:val="000000"/>
                <w:sz w:val="24"/>
              </w:rPr>
              <w:t>45.</w:t>
            </w:r>
          </w:p>
        </w:tc>
        <w:tc>
          <w:tcPr>
            <w:tcW w:w="0" w:type="auto"/>
          </w:tcPr>
          <w:p w14:paraId="3EB9C80B" w14:textId="77777777" w:rsidR="0046186E" w:rsidRDefault="001F56FE">
            <w:pPr>
              <w:spacing w:after="0"/>
            </w:pPr>
            <w:r>
              <w:rPr>
                <w:rFonts w:ascii="Times New Roman" w:eastAsia="Times New Roman" w:hAnsi="Times New Roman" w:cs="Times New Roman"/>
                <w:b/>
                <w:color w:val="000000"/>
                <w:sz w:val="24"/>
              </w:rPr>
              <w:t>hlavné mesto</w:t>
            </w:r>
            <w:r>
              <w:rPr>
                <w:rFonts w:ascii="Times New Roman" w:eastAsia="Times New Roman" w:hAnsi="Times New Roman" w:cs="Times New Roman"/>
                <w:color w:val="000000"/>
                <w:sz w:val="24"/>
              </w:rPr>
              <w:t xml:space="preserve"> – Hlavné mesto Slovenskej republiky Bratislava</w:t>
            </w:r>
          </w:p>
        </w:tc>
        <w:tc>
          <w:tcPr>
            <w:tcW w:w="0" w:type="auto"/>
          </w:tcPr>
          <w:p w14:paraId="783C2F7A"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7F64139"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D3102BE" w14:textId="77777777" w:rsidR="0046186E" w:rsidRDefault="0046186E">
            <w:pPr>
              <w:spacing w:after="0"/>
              <w:jc w:val="center"/>
            </w:pPr>
          </w:p>
        </w:tc>
        <w:tc>
          <w:tcPr>
            <w:tcW w:w="0" w:type="auto"/>
          </w:tcPr>
          <w:p w14:paraId="5C432776"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21D7577D" w14:textId="77777777" w:rsidTr="001F56FE">
        <w:trPr>
          <w:jc w:val="center"/>
        </w:trPr>
        <w:tc>
          <w:tcPr>
            <w:tcW w:w="0" w:type="auto"/>
          </w:tcPr>
          <w:p w14:paraId="1C866653" w14:textId="77777777" w:rsidR="0046186E" w:rsidRDefault="001F56FE">
            <w:pPr>
              <w:spacing w:after="0"/>
              <w:jc w:val="center"/>
            </w:pPr>
            <w:r>
              <w:rPr>
                <w:rFonts w:ascii="Times New Roman" w:eastAsia="Times New Roman" w:hAnsi="Times New Roman" w:cs="Times New Roman"/>
                <w:color w:val="000000"/>
                <w:sz w:val="24"/>
              </w:rPr>
              <w:t>46.</w:t>
            </w:r>
          </w:p>
        </w:tc>
        <w:tc>
          <w:tcPr>
            <w:tcW w:w="0" w:type="auto"/>
          </w:tcPr>
          <w:p w14:paraId="6B102FAD" w14:textId="77777777" w:rsidR="0046186E" w:rsidRDefault="001F56FE">
            <w:pPr>
              <w:spacing w:after="0"/>
            </w:pPr>
            <w:r>
              <w:rPr>
                <w:rFonts w:ascii="Times New Roman" w:eastAsia="Times New Roman" w:hAnsi="Times New Roman" w:cs="Times New Roman"/>
                <w:b/>
                <w:color w:val="000000"/>
                <w:sz w:val="24"/>
              </w:rPr>
              <w:t>ÚDZS</w:t>
            </w:r>
            <w:r>
              <w:rPr>
                <w:rFonts w:ascii="Times New Roman" w:eastAsia="Times New Roman" w:hAnsi="Times New Roman" w:cs="Times New Roman"/>
                <w:color w:val="000000"/>
                <w:sz w:val="24"/>
              </w:rPr>
              <w:t xml:space="preserve"> – Úrad pre dohľad nad zdravotnou starostlivosťou</w:t>
            </w:r>
          </w:p>
        </w:tc>
        <w:tc>
          <w:tcPr>
            <w:tcW w:w="0" w:type="auto"/>
          </w:tcPr>
          <w:p w14:paraId="67020285"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327A020"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236D679" w14:textId="77777777" w:rsidR="0046186E" w:rsidRDefault="0046186E">
            <w:pPr>
              <w:spacing w:after="0"/>
              <w:jc w:val="center"/>
            </w:pPr>
          </w:p>
        </w:tc>
        <w:tc>
          <w:tcPr>
            <w:tcW w:w="0" w:type="auto"/>
          </w:tcPr>
          <w:p w14:paraId="7CCEBA8B"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185EB7B4" w14:textId="77777777" w:rsidTr="001F56FE">
        <w:trPr>
          <w:jc w:val="center"/>
        </w:trPr>
        <w:tc>
          <w:tcPr>
            <w:tcW w:w="0" w:type="auto"/>
          </w:tcPr>
          <w:p w14:paraId="5D442CF3" w14:textId="77777777" w:rsidR="0046186E" w:rsidRDefault="001F56FE">
            <w:pPr>
              <w:spacing w:after="0"/>
              <w:jc w:val="center"/>
            </w:pPr>
            <w:r>
              <w:rPr>
                <w:rFonts w:ascii="Times New Roman" w:eastAsia="Times New Roman" w:hAnsi="Times New Roman" w:cs="Times New Roman"/>
                <w:color w:val="000000"/>
                <w:sz w:val="24"/>
              </w:rPr>
              <w:t>47.</w:t>
            </w:r>
          </w:p>
        </w:tc>
        <w:tc>
          <w:tcPr>
            <w:tcW w:w="0" w:type="auto"/>
          </w:tcPr>
          <w:p w14:paraId="1B7D5E9D" w14:textId="77777777" w:rsidR="0046186E" w:rsidRDefault="001F56FE">
            <w:pPr>
              <w:spacing w:after="0"/>
            </w:pPr>
            <w:r>
              <w:rPr>
                <w:rFonts w:ascii="Times New Roman" w:eastAsia="Times New Roman" w:hAnsi="Times New Roman" w:cs="Times New Roman"/>
                <w:b/>
                <w:color w:val="000000"/>
                <w:sz w:val="24"/>
              </w:rPr>
              <w:t>ÚGKKSR</w:t>
            </w:r>
            <w:r>
              <w:rPr>
                <w:rFonts w:ascii="Times New Roman" w:eastAsia="Times New Roman" w:hAnsi="Times New Roman" w:cs="Times New Roman"/>
                <w:color w:val="000000"/>
                <w:sz w:val="24"/>
              </w:rPr>
              <w:t xml:space="preserve"> – Úrad geodézie, kartografie a katastra Slovenskej republiky</w:t>
            </w:r>
          </w:p>
        </w:tc>
        <w:tc>
          <w:tcPr>
            <w:tcW w:w="0" w:type="auto"/>
          </w:tcPr>
          <w:p w14:paraId="33A37BF0"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1D663EE"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8C46EB6" w14:textId="77777777" w:rsidR="0046186E" w:rsidRDefault="0046186E">
            <w:pPr>
              <w:spacing w:after="0"/>
              <w:jc w:val="center"/>
            </w:pPr>
          </w:p>
        </w:tc>
        <w:tc>
          <w:tcPr>
            <w:tcW w:w="0" w:type="auto"/>
          </w:tcPr>
          <w:p w14:paraId="62D8205F"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78ADBD45" w14:textId="77777777" w:rsidTr="001F56FE">
        <w:trPr>
          <w:jc w:val="center"/>
        </w:trPr>
        <w:tc>
          <w:tcPr>
            <w:tcW w:w="0" w:type="auto"/>
          </w:tcPr>
          <w:p w14:paraId="04BA2A0B" w14:textId="77777777" w:rsidR="0046186E" w:rsidRDefault="001F56FE">
            <w:pPr>
              <w:spacing w:after="0"/>
              <w:jc w:val="center"/>
            </w:pPr>
            <w:r>
              <w:rPr>
                <w:rFonts w:ascii="Times New Roman" w:eastAsia="Times New Roman" w:hAnsi="Times New Roman" w:cs="Times New Roman"/>
                <w:color w:val="000000"/>
                <w:sz w:val="24"/>
              </w:rPr>
              <w:t>48.</w:t>
            </w:r>
          </w:p>
        </w:tc>
        <w:tc>
          <w:tcPr>
            <w:tcW w:w="0" w:type="auto"/>
          </w:tcPr>
          <w:p w14:paraId="74EB9D91" w14:textId="77777777" w:rsidR="0046186E" w:rsidRDefault="001F56FE">
            <w:pPr>
              <w:spacing w:after="0"/>
            </w:pPr>
            <w:r>
              <w:rPr>
                <w:rFonts w:ascii="Times New Roman" w:eastAsia="Times New Roman" w:hAnsi="Times New Roman" w:cs="Times New Roman"/>
                <w:b/>
                <w:color w:val="000000"/>
                <w:sz w:val="24"/>
              </w:rPr>
              <w:t>ÚJDSR</w:t>
            </w:r>
            <w:r>
              <w:rPr>
                <w:rFonts w:ascii="Times New Roman" w:eastAsia="Times New Roman" w:hAnsi="Times New Roman" w:cs="Times New Roman"/>
                <w:color w:val="000000"/>
                <w:sz w:val="24"/>
              </w:rPr>
              <w:t xml:space="preserve"> – Úrad jadrového dozoru Slovenskej republiky</w:t>
            </w:r>
          </w:p>
        </w:tc>
        <w:tc>
          <w:tcPr>
            <w:tcW w:w="0" w:type="auto"/>
          </w:tcPr>
          <w:p w14:paraId="0E08BF03"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09488F8"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D575261"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7A004D98" w14:textId="77777777" w:rsidR="0046186E" w:rsidRDefault="0046186E">
            <w:pPr>
              <w:spacing w:after="0"/>
              <w:jc w:val="center"/>
            </w:pPr>
          </w:p>
        </w:tc>
      </w:tr>
      <w:tr w:rsidR="0046186E" w14:paraId="41C15872" w14:textId="77777777" w:rsidTr="001F56FE">
        <w:trPr>
          <w:jc w:val="center"/>
        </w:trPr>
        <w:tc>
          <w:tcPr>
            <w:tcW w:w="0" w:type="auto"/>
          </w:tcPr>
          <w:p w14:paraId="3C43066A" w14:textId="77777777" w:rsidR="0046186E" w:rsidRDefault="001F56FE">
            <w:pPr>
              <w:spacing w:after="0"/>
              <w:jc w:val="center"/>
            </w:pPr>
            <w:r>
              <w:rPr>
                <w:rFonts w:ascii="Times New Roman" w:eastAsia="Times New Roman" w:hAnsi="Times New Roman" w:cs="Times New Roman"/>
                <w:color w:val="000000"/>
                <w:sz w:val="24"/>
              </w:rPr>
              <w:t>49.</w:t>
            </w:r>
          </w:p>
        </w:tc>
        <w:tc>
          <w:tcPr>
            <w:tcW w:w="0" w:type="auto"/>
          </w:tcPr>
          <w:p w14:paraId="7259DE35" w14:textId="77777777" w:rsidR="0046186E" w:rsidRDefault="001F56FE">
            <w:pPr>
              <w:spacing w:after="0"/>
            </w:pPr>
            <w:r>
              <w:rPr>
                <w:rFonts w:ascii="Times New Roman" w:eastAsia="Times New Roman" w:hAnsi="Times New Roman" w:cs="Times New Roman"/>
                <w:b/>
                <w:color w:val="000000"/>
                <w:sz w:val="24"/>
              </w:rPr>
              <w:t>ÚMS</w:t>
            </w:r>
            <w:r>
              <w:rPr>
                <w:rFonts w:ascii="Times New Roman" w:eastAsia="Times New Roman" w:hAnsi="Times New Roman" w:cs="Times New Roman"/>
                <w:color w:val="000000"/>
                <w:sz w:val="24"/>
              </w:rPr>
              <w:t xml:space="preserve"> – Únia miest Slovenska</w:t>
            </w:r>
          </w:p>
        </w:tc>
        <w:tc>
          <w:tcPr>
            <w:tcW w:w="0" w:type="auto"/>
          </w:tcPr>
          <w:p w14:paraId="7CAE7EF4"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4D493F77"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E149692" w14:textId="77777777" w:rsidR="0046186E" w:rsidRDefault="0046186E">
            <w:pPr>
              <w:spacing w:after="0"/>
              <w:jc w:val="center"/>
            </w:pPr>
          </w:p>
        </w:tc>
        <w:tc>
          <w:tcPr>
            <w:tcW w:w="0" w:type="auto"/>
          </w:tcPr>
          <w:p w14:paraId="46E10674"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0946E466" w14:textId="77777777" w:rsidTr="001F56FE">
        <w:trPr>
          <w:jc w:val="center"/>
        </w:trPr>
        <w:tc>
          <w:tcPr>
            <w:tcW w:w="0" w:type="auto"/>
          </w:tcPr>
          <w:p w14:paraId="316AF21E" w14:textId="77777777" w:rsidR="0046186E" w:rsidRDefault="001F56FE">
            <w:pPr>
              <w:spacing w:after="0"/>
              <w:jc w:val="center"/>
            </w:pPr>
            <w:r>
              <w:rPr>
                <w:rFonts w:ascii="Times New Roman" w:eastAsia="Times New Roman" w:hAnsi="Times New Roman" w:cs="Times New Roman"/>
                <w:color w:val="000000"/>
                <w:sz w:val="24"/>
              </w:rPr>
              <w:t>50.</w:t>
            </w:r>
          </w:p>
        </w:tc>
        <w:tc>
          <w:tcPr>
            <w:tcW w:w="0" w:type="auto"/>
          </w:tcPr>
          <w:p w14:paraId="6ED74788" w14:textId="77777777" w:rsidR="0046186E" w:rsidRDefault="001F56FE">
            <w:pPr>
              <w:spacing w:after="0"/>
            </w:pPr>
            <w:r>
              <w:rPr>
                <w:rFonts w:ascii="Times New Roman" w:eastAsia="Times New Roman" w:hAnsi="Times New Roman" w:cs="Times New Roman"/>
                <w:b/>
                <w:color w:val="000000"/>
                <w:sz w:val="24"/>
              </w:rPr>
              <w:t>ÚNMSSR</w:t>
            </w:r>
            <w:r>
              <w:rPr>
                <w:rFonts w:ascii="Times New Roman" w:eastAsia="Times New Roman" w:hAnsi="Times New Roman" w:cs="Times New Roman"/>
                <w:color w:val="000000"/>
                <w:sz w:val="24"/>
              </w:rPr>
              <w:t xml:space="preserve"> – Úrad pre normalizáciu,  metrológiu a skúšobníctvo Slovenskej republiky</w:t>
            </w:r>
          </w:p>
        </w:tc>
        <w:tc>
          <w:tcPr>
            <w:tcW w:w="0" w:type="auto"/>
          </w:tcPr>
          <w:p w14:paraId="53E0160E"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6BAF56B"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D65FE02"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2CCE8166" w14:textId="77777777" w:rsidR="0046186E" w:rsidRDefault="0046186E">
            <w:pPr>
              <w:spacing w:after="0"/>
              <w:jc w:val="center"/>
            </w:pPr>
          </w:p>
        </w:tc>
      </w:tr>
      <w:tr w:rsidR="0046186E" w14:paraId="17039E27" w14:textId="77777777" w:rsidTr="001F56FE">
        <w:trPr>
          <w:jc w:val="center"/>
        </w:trPr>
        <w:tc>
          <w:tcPr>
            <w:tcW w:w="0" w:type="auto"/>
          </w:tcPr>
          <w:p w14:paraId="7FB4D553" w14:textId="77777777" w:rsidR="0046186E" w:rsidRDefault="001F56FE">
            <w:pPr>
              <w:spacing w:after="0"/>
              <w:jc w:val="center"/>
            </w:pPr>
            <w:r>
              <w:rPr>
                <w:rFonts w:ascii="Times New Roman" w:eastAsia="Times New Roman" w:hAnsi="Times New Roman" w:cs="Times New Roman"/>
                <w:color w:val="000000"/>
                <w:sz w:val="24"/>
              </w:rPr>
              <w:t>51.</w:t>
            </w:r>
          </w:p>
        </w:tc>
        <w:tc>
          <w:tcPr>
            <w:tcW w:w="0" w:type="auto"/>
          </w:tcPr>
          <w:p w14:paraId="5768BACD" w14:textId="77777777" w:rsidR="0046186E" w:rsidRDefault="001F56FE">
            <w:pPr>
              <w:spacing w:after="0"/>
            </w:pPr>
            <w:r>
              <w:rPr>
                <w:rFonts w:ascii="Times New Roman" w:eastAsia="Times New Roman" w:hAnsi="Times New Roman" w:cs="Times New Roman"/>
                <w:b/>
                <w:color w:val="000000"/>
                <w:sz w:val="24"/>
              </w:rPr>
              <w:t>ÚPVSR</w:t>
            </w:r>
            <w:r>
              <w:rPr>
                <w:rFonts w:ascii="Times New Roman" w:eastAsia="Times New Roman" w:hAnsi="Times New Roman" w:cs="Times New Roman"/>
                <w:color w:val="000000"/>
                <w:sz w:val="24"/>
              </w:rPr>
              <w:t xml:space="preserve"> – Úrad priemyselného vlastníctva Slovenskej republiky</w:t>
            </w:r>
          </w:p>
        </w:tc>
        <w:tc>
          <w:tcPr>
            <w:tcW w:w="0" w:type="auto"/>
          </w:tcPr>
          <w:p w14:paraId="67D328CE"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AD15AFA"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C9BF120"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457E3D54" w14:textId="77777777" w:rsidR="0046186E" w:rsidRDefault="0046186E">
            <w:pPr>
              <w:spacing w:after="0"/>
              <w:jc w:val="center"/>
            </w:pPr>
          </w:p>
        </w:tc>
      </w:tr>
      <w:tr w:rsidR="0046186E" w14:paraId="569600F9" w14:textId="77777777" w:rsidTr="001F56FE">
        <w:trPr>
          <w:jc w:val="center"/>
        </w:trPr>
        <w:tc>
          <w:tcPr>
            <w:tcW w:w="0" w:type="auto"/>
          </w:tcPr>
          <w:p w14:paraId="00D70175" w14:textId="77777777" w:rsidR="0046186E" w:rsidRDefault="001F56FE">
            <w:pPr>
              <w:spacing w:after="0"/>
              <w:jc w:val="center"/>
            </w:pPr>
            <w:r>
              <w:rPr>
                <w:rFonts w:ascii="Times New Roman" w:eastAsia="Times New Roman" w:hAnsi="Times New Roman" w:cs="Times New Roman"/>
                <w:color w:val="000000"/>
                <w:sz w:val="24"/>
              </w:rPr>
              <w:t>52.</w:t>
            </w:r>
          </w:p>
        </w:tc>
        <w:tc>
          <w:tcPr>
            <w:tcW w:w="0" w:type="auto"/>
          </w:tcPr>
          <w:p w14:paraId="535F9D53" w14:textId="77777777" w:rsidR="0046186E" w:rsidRDefault="001F56FE">
            <w:pPr>
              <w:spacing w:after="0"/>
            </w:pPr>
            <w:r>
              <w:rPr>
                <w:rFonts w:ascii="Times New Roman" w:eastAsia="Times New Roman" w:hAnsi="Times New Roman" w:cs="Times New Roman"/>
                <w:b/>
                <w:color w:val="000000"/>
                <w:sz w:val="24"/>
              </w:rPr>
              <w:t>ÚVO</w:t>
            </w:r>
            <w:r>
              <w:rPr>
                <w:rFonts w:ascii="Times New Roman" w:eastAsia="Times New Roman" w:hAnsi="Times New Roman" w:cs="Times New Roman"/>
                <w:color w:val="000000"/>
                <w:sz w:val="24"/>
              </w:rPr>
              <w:t xml:space="preserve"> – Úrad pre verejné obstarávanie</w:t>
            </w:r>
          </w:p>
        </w:tc>
        <w:tc>
          <w:tcPr>
            <w:tcW w:w="0" w:type="auto"/>
          </w:tcPr>
          <w:p w14:paraId="16235F5C"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660E0212"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4272487A"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3553454A" w14:textId="77777777" w:rsidR="0046186E" w:rsidRDefault="0046186E">
            <w:pPr>
              <w:spacing w:after="0"/>
              <w:jc w:val="center"/>
            </w:pPr>
          </w:p>
        </w:tc>
      </w:tr>
      <w:tr w:rsidR="0046186E" w14:paraId="4DA9A75A" w14:textId="77777777" w:rsidTr="001F56FE">
        <w:trPr>
          <w:jc w:val="center"/>
        </w:trPr>
        <w:tc>
          <w:tcPr>
            <w:tcW w:w="0" w:type="auto"/>
          </w:tcPr>
          <w:p w14:paraId="53B0292C" w14:textId="77777777" w:rsidR="0046186E" w:rsidRDefault="001F56FE">
            <w:pPr>
              <w:spacing w:after="0"/>
              <w:jc w:val="center"/>
            </w:pPr>
            <w:r>
              <w:rPr>
                <w:rFonts w:ascii="Times New Roman" w:eastAsia="Times New Roman" w:hAnsi="Times New Roman" w:cs="Times New Roman"/>
                <w:color w:val="000000"/>
                <w:sz w:val="24"/>
              </w:rPr>
              <w:t>53.</w:t>
            </w:r>
          </w:p>
        </w:tc>
        <w:tc>
          <w:tcPr>
            <w:tcW w:w="0" w:type="auto"/>
          </w:tcPr>
          <w:p w14:paraId="28285939" w14:textId="77777777" w:rsidR="0046186E" w:rsidRDefault="001F56FE">
            <w:pPr>
              <w:spacing w:after="0"/>
            </w:pPr>
            <w:r>
              <w:rPr>
                <w:rFonts w:ascii="Times New Roman" w:eastAsia="Times New Roman" w:hAnsi="Times New Roman" w:cs="Times New Roman"/>
                <w:b/>
                <w:color w:val="000000"/>
                <w:sz w:val="24"/>
              </w:rPr>
              <w:t>ÚVSR</w:t>
            </w:r>
            <w:r>
              <w:rPr>
                <w:rFonts w:ascii="Times New Roman" w:eastAsia="Times New Roman" w:hAnsi="Times New Roman" w:cs="Times New Roman"/>
                <w:color w:val="000000"/>
                <w:sz w:val="24"/>
              </w:rPr>
              <w:t xml:space="preserve"> – Úrad vlády Slovenskej republiky</w:t>
            </w:r>
          </w:p>
        </w:tc>
        <w:tc>
          <w:tcPr>
            <w:tcW w:w="0" w:type="auto"/>
          </w:tcPr>
          <w:p w14:paraId="2EF3AA30"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54D4BC0B"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003ECC37" w14:textId="77777777" w:rsidR="0046186E" w:rsidRDefault="0046186E">
            <w:pPr>
              <w:spacing w:after="0"/>
              <w:jc w:val="center"/>
            </w:pPr>
          </w:p>
        </w:tc>
        <w:tc>
          <w:tcPr>
            <w:tcW w:w="0" w:type="auto"/>
          </w:tcPr>
          <w:p w14:paraId="042D01C5"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74386880" w14:textId="77777777" w:rsidTr="001F56FE">
        <w:trPr>
          <w:jc w:val="center"/>
        </w:trPr>
        <w:tc>
          <w:tcPr>
            <w:tcW w:w="0" w:type="auto"/>
          </w:tcPr>
          <w:p w14:paraId="0086062C" w14:textId="77777777" w:rsidR="0046186E" w:rsidRDefault="001F56FE">
            <w:pPr>
              <w:spacing w:after="0"/>
              <w:jc w:val="center"/>
            </w:pPr>
            <w:r>
              <w:rPr>
                <w:rFonts w:ascii="Times New Roman" w:eastAsia="Times New Roman" w:hAnsi="Times New Roman" w:cs="Times New Roman"/>
                <w:color w:val="000000"/>
                <w:sz w:val="24"/>
              </w:rPr>
              <w:t>54.</w:t>
            </w:r>
          </w:p>
        </w:tc>
        <w:tc>
          <w:tcPr>
            <w:tcW w:w="0" w:type="auto"/>
          </w:tcPr>
          <w:p w14:paraId="30A7647B" w14:textId="77777777" w:rsidR="0046186E" w:rsidRDefault="001F56FE">
            <w:pPr>
              <w:spacing w:after="0"/>
            </w:pPr>
            <w:r>
              <w:rPr>
                <w:rFonts w:ascii="Times New Roman" w:eastAsia="Times New Roman" w:hAnsi="Times New Roman" w:cs="Times New Roman"/>
                <w:b/>
                <w:color w:val="000000"/>
                <w:sz w:val="24"/>
              </w:rPr>
              <w:t>Ústavný súd SR</w:t>
            </w:r>
            <w:r>
              <w:rPr>
                <w:rFonts w:ascii="Times New Roman" w:eastAsia="Times New Roman" w:hAnsi="Times New Roman" w:cs="Times New Roman"/>
                <w:color w:val="000000"/>
                <w:sz w:val="24"/>
              </w:rPr>
              <w:t xml:space="preserve"> – Kancelária Ústavného súdu Slovenskej republiky</w:t>
            </w:r>
          </w:p>
        </w:tc>
        <w:tc>
          <w:tcPr>
            <w:tcW w:w="0" w:type="auto"/>
          </w:tcPr>
          <w:p w14:paraId="20C699C1"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7E0542A2"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2ADA4E48" w14:textId="77777777" w:rsidR="0046186E" w:rsidRDefault="0046186E">
            <w:pPr>
              <w:spacing w:after="0"/>
              <w:jc w:val="center"/>
            </w:pPr>
          </w:p>
        </w:tc>
        <w:tc>
          <w:tcPr>
            <w:tcW w:w="0" w:type="auto"/>
          </w:tcPr>
          <w:p w14:paraId="13F9E0F9"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3309983A" w14:textId="77777777" w:rsidTr="001F56FE">
        <w:trPr>
          <w:jc w:val="center"/>
        </w:trPr>
        <w:tc>
          <w:tcPr>
            <w:tcW w:w="0" w:type="auto"/>
          </w:tcPr>
          <w:p w14:paraId="330DF19C" w14:textId="77777777" w:rsidR="0046186E" w:rsidRDefault="001F56FE">
            <w:pPr>
              <w:spacing w:after="0"/>
              <w:jc w:val="center"/>
            </w:pPr>
            <w:r>
              <w:rPr>
                <w:rFonts w:ascii="Times New Roman" w:eastAsia="Times New Roman" w:hAnsi="Times New Roman" w:cs="Times New Roman"/>
                <w:color w:val="000000"/>
                <w:sz w:val="24"/>
              </w:rPr>
              <w:t>55.</w:t>
            </w:r>
          </w:p>
        </w:tc>
        <w:tc>
          <w:tcPr>
            <w:tcW w:w="0" w:type="auto"/>
          </w:tcPr>
          <w:p w14:paraId="38FAB1EF" w14:textId="77777777" w:rsidR="0046186E" w:rsidRDefault="001F56FE">
            <w:pPr>
              <w:spacing w:after="0"/>
            </w:pPr>
            <w:r>
              <w:rPr>
                <w:rFonts w:ascii="Times New Roman" w:eastAsia="Times New Roman" w:hAnsi="Times New Roman" w:cs="Times New Roman"/>
                <w:b/>
                <w:color w:val="000000"/>
                <w:sz w:val="24"/>
              </w:rPr>
              <w:t>ŠÚSR</w:t>
            </w:r>
            <w:r>
              <w:rPr>
                <w:rFonts w:ascii="Times New Roman" w:eastAsia="Times New Roman" w:hAnsi="Times New Roman" w:cs="Times New Roman"/>
                <w:color w:val="000000"/>
                <w:sz w:val="24"/>
              </w:rPr>
              <w:t xml:space="preserve"> – Štatistický úrad Slovenskej republiky</w:t>
            </w:r>
          </w:p>
        </w:tc>
        <w:tc>
          <w:tcPr>
            <w:tcW w:w="0" w:type="auto"/>
          </w:tcPr>
          <w:p w14:paraId="0488E383"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128CC939"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3E103EC3" w14:textId="77777777" w:rsidR="0046186E" w:rsidRDefault="001F56FE">
            <w:pPr>
              <w:spacing w:after="0"/>
              <w:jc w:val="center"/>
            </w:pPr>
            <w:r>
              <w:rPr>
                <w:rFonts w:ascii="Times New Roman" w:eastAsia="Times New Roman" w:hAnsi="Times New Roman" w:cs="Times New Roman"/>
                <w:color w:val="000000"/>
                <w:sz w:val="24"/>
              </w:rPr>
              <w:t>X</w:t>
            </w:r>
          </w:p>
        </w:tc>
        <w:tc>
          <w:tcPr>
            <w:tcW w:w="0" w:type="auto"/>
          </w:tcPr>
          <w:p w14:paraId="10449B61" w14:textId="77777777" w:rsidR="0046186E" w:rsidRDefault="0046186E">
            <w:pPr>
              <w:spacing w:after="0"/>
              <w:jc w:val="center"/>
            </w:pPr>
          </w:p>
        </w:tc>
      </w:tr>
      <w:tr w:rsidR="0046186E" w14:paraId="1D92CA73" w14:textId="77777777" w:rsidTr="001F56FE">
        <w:trPr>
          <w:jc w:val="center"/>
        </w:trPr>
        <w:tc>
          <w:tcPr>
            <w:tcW w:w="0" w:type="auto"/>
          </w:tcPr>
          <w:p w14:paraId="1221C78F" w14:textId="77777777" w:rsidR="0046186E" w:rsidRDefault="001F56FE">
            <w:pPr>
              <w:spacing w:after="0"/>
              <w:jc w:val="center"/>
            </w:pPr>
            <w:r>
              <w:rPr>
                <w:rFonts w:ascii="Times New Roman" w:eastAsia="Times New Roman" w:hAnsi="Times New Roman" w:cs="Times New Roman"/>
                <w:color w:val="000000"/>
                <w:sz w:val="24"/>
              </w:rPr>
              <w:t>56.</w:t>
            </w:r>
          </w:p>
        </w:tc>
        <w:tc>
          <w:tcPr>
            <w:tcW w:w="0" w:type="auto"/>
          </w:tcPr>
          <w:p w14:paraId="34F16E4D" w14:textId="77777777" w:rsidR="0046186E" w:rsidRDefault="001F56FE">
            <w:pPr>
              <w:spacing w:after="0"/>
            </w:pPr>
            <w:r>
              <w:rPr>
                <w:rFonts w:ascii="Times New Roman" w:eastAsia="Times New Roman" w:hAnsi="Times New Roman" w:cs="Times New Roman"/>
                <w:b/>
                <w:color w:val="000000"/>
                <w:sz w:val="24"/>
              </w:rPr>
              <w:t>ŽSK</w:t>
            </w:r>
            <w:r>
              <w:rPr>
                <w:rFonts w:ascii="Times New Roman" w:eastAsia="Times New Roman" w:hAnsi="Times New Roman" w:cs="Times New Roman"/>
                <w:color w:val="000000"/>
                <w:sz w:val="24"/>
              </w:rPr>
              <w:t xml:space="preserve"> – Žilinský samosprávny kraj</w:t>
            </w:r>
          </w:p>
        </w:tc>
        <w:tc>
          <w:tcPr>
            <w:tcW w:w="0" w:type="auto"/>
          </w:tcPr>
          <w:p w14:paraId="2D21400A"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6FA27EB8" w14:textId="77777777" w:rsidR="0046186E" w:rsidRDefault="001F56FE">
            <w:pPr>
              <w:spacing w:after="0"/>
              <w:jc w:val="center"/>
            </w:pPr>
            <w:r>
              <w:rPr>
                <w:rFonts w:ascii="Times New Roman" w:eastAsia="Times New Roman" w:hAnsi="Times New Roman" w:cs="Times New Roman"/>
                <w:color w:val="000000"/>
                <w:sz w:val="24"/>
              </w:rPr>
              <w:t>0 (0o, 0z)</w:t>
            </w:r>
          </w:p>
        </w:tc>
        <w:tc>
          <w:tcPr>
            <w:tcW w:w="0" w:type="auto"/>
          </w:tcPr>
          <w:p w14:paraId="47E456CC" w14:textId="77777777" w:rsidR="0046186E" w:rsidRDefault="0046186E">
            <w:pPr>
              <w:spacing w:after="0"/>
              <w:jc w:val="center"/>
            </w:pPr>
          </w:p>
        </w:tc>
        <w:tc>
          <w:tcPr>
            <w:tcW w:w="0" w:type="auto"/>
          </w:tcPr>
          <w:p w14:paraId="1DE2B6FD" w14:textId="77777777" w:rsidR="0046186E" w:rsidRDefault="001F56FE">
            <w:pPr>
              <w:spacing w:after="0"/>
              <w:jc w:val="center"/>
            </w:pPr>
            <w:r>
              <w:rPr>
                <w:rFonts w:ascii="Times New Roman" w:eastAsia="Times New Roman" w:hAnsi="Times New Roman" w:cs="Times New Roman"/>
                <w:color w:val="000000"/>
                <w:sz w:val="24"/>
              </w:rPr>
              <w:t>X</w:t>
            </w:r>
          </w:p>
        </w:tc>
      </w:tr>
      <w:tr w:rsidR="0046186E" w14:paraId="0A9BDF13" w14:textId="77777777" w:rsidTr="001F56FE">
        <w:trPr>
          <w:jc w:val="center"/>
        </w:trPr>
        <w:tc>
          <w:tcPr>
            <w:tcW w:w="0" w:type="auto"/>
          </w:tcPr>
          <w:p w14:paraId="236D5CA5" w14:textId="77777777" w:rsidR="0046186E" w:rsidRDefault="0046186E">
            <w:pPr>
              <w:spacing w:after="0"/>
              <w:jc w:val="center"/>
            </w:pPr>
          </w:p>
        </w:tc>
        <w:tc>
          <w:tcPr>
            <w:tcW w:w="0" w:type="auto"/>
            <w:vAlign w:val="center"/>
          </w:tcPr>
          <w:p w14:paraId="3587E8A1" w14:textId="77777777" w:rsidR="0046186E" w:rsidRDefault="001F56FE">
            <w:pPr>
              <w:spacing w:after="0"/>
            </w:pPr>
            <w:r>
              <w:rPr>
                <w:rFonts w:ascii="Times New Roman" w:eastAsia="Times New Roman" w:hAnsi="Times New Roman" w:cs="Times New Roman"/>
                <w:b/>
                <w:color w:val="000000"/>
                <w:sz w:val="24"/>
              </w:rPr>
              <w:t>Spolu</w:t>
            </w:r>
          </w:p>
        </w:tc>
        <w:tc>
          <w:tcPr>
            <w:tcW w:w="0" w:type="auto"/>
            <w:vAlign w:val="center"/>
          </w:tcPr>
          <w:p w14:paraId="39F4354A" w14:textId="77777777" w:rsidR="0046186E" w:rsidRDefault="001F56FE">
            <w:pPr>
              <w:spacing w:after="0"/>
              <w:jc w:val="center"/>
            </w:pPr>
            <w:r>
              <w:rPr>
                <w:rFonts w:ascii="Times New Roman" w:eastAsia="Times New Roman" w:hAnsi="Times New Roman" w:cs="Times New Roman"/>
                <w:b/>
                <w:color w:val="000000"/>
                <w:sz w:val="24"/>
              </w:rPr>
              <w:t>3 (3o, 0z)</w:t>
            </w:r>
          </w:p>
        </w:tc>
        <w:tc>
          <w:tcPr>
            <w:tcW w:w="0" w:type="auto"/>
            <w:vAlign w:val="center"/>
          </w:tcPr>
          <w:p w14:paraId="68AD38B0" w14:textId="77777777" w:rsidR="0046186E" w:rsidRDefault="001F56FE">
            <w:pPr>
              <w:spacing w:after="0"/>
              <w:jc w:val="center"/>
            </w:pPr>
            <w:r>
              <w:rPr>
                <w:rFonts w:ascii="Times New Roman" w:eastAsia="Times New Roman" w:hAnsi="Times New Roman" w:cs="Times New Roman"/>
                <w:b/>
                <w:color w:val="000000"/>
                <w:sz w:val="24"/>
              </w:rPr>
              <w:t>0 (0o, 0z)</w:t>
            </w:r>
          </w:p>
        </w:tc>
        <w:tc>
          <w:tcPr>
            <w:tcW w:w="0" w:type="auto"/>
            <w:vAlign w:val="center"/>
          </w:tcPr>
          <w:p w14:paraId="5864ABDA" w14:textId="77777777" w:rsidR="0046186E" w:rsidRDefault="001F56FE">
            <w:pPr>
              <w:spacing w:after="0"/>
              <w:jc w:val="center"/>
            </w:pPr>
            <w:r>
              <w:rPr>
                <w:rFonts w:ascii="Times New Roman" w:eastAsia="Times New Roman" w:hAnsi="Times New Roman" w:cs="Times New Roman"/>
                <w:b/>
                <w:color w:val="000000"/>
                <w:sz w:val="24"/>
              </w:rPr>
              <w:t>21</w:t>
            </w:r>
          </w:p>
        </w:tc>
        <w:tc>
          <w:tcPr>
            <w:tcW w:w="0" w:type="auto"/>
            <w:vAlign w:val="center"/>
          </w:tcPr>
          <w:p w14:paraId="2921A3F6" w14:textId="77777777" w:rsidR="0046186E" w:rsidRDefault="001F56FE">
            <w:pPr>
              <w:spacing w:after="0"/>
              <w:jc w:val="center"/>
            </w:pPr>
            <w:r>
              <w:rPr>
                <w:rFonts w:ascii="Times New Roman" w:eastAsia="Times New Roman" w:hAnsi="Times New Roman" w:cs="Times New Roman"/>
                <w:b/>
                <w:color w:val="000000"/>
                <w:sz w:val="24"/>
              </w:rPr>
              <w:t>34</w:t>
            </w:r>
          </w:p>
        </w:tc>
      </w:tr>
    </w:tbl>
    <w:p w14:paraId="18C9930D" w14:textId="77777777" w:rsidR="008960F8" w:rsidRPr="00677591" w:rsidRDefault="008960F8" w:rsidP="00C00CF3">
      <w:pPr>
        <w:spacing w:after="0"/>
        <w:rPr>
          <w:rFonts w:ascii="Times New Roman" w:hAnsi="Times New Roman" w:cs="Times New Roman"/>
          <w:sz w:val="24"/>
          <w:szCs w:val="24"/>
          <w:lang w:val="en-US"/>
        </w:rPr>
      </w:pPr>
    </w:p>
    <w:sectPr w:rsidR="008960F8" w:rsidRPr="00677591" w:rsidSect="001F56FE">
      <w:headerReference w:type="first" r:id="rId8"/>
      <w:footerReference w:type="first" r:id="rId9"/>
      <w:pgSz w:w="15840" w:h="12240" w:orient="landscape"/>
      <w:pgMar w:top="709"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555B" w14:textId="77777777" w:rsidR="00B75F67" w:rsidRPr="00785E8D" w:rsidRDefault="00B75F67" w:rsidP="00E66622">
      <w:pPr>
        <w:spacing w:after="0" w:line="240" w:lineRule="auto"/>
      </w:pPr>
      <w:r w:rsidRPr="00785E8D">
        <w:separator/>
      </w:r>
    </w:p>
  </w:endnote>
  <w:endnote w:type="continuationSeparator" w:id="0">
    <w:p w14:paraId="0CB1CDE4" w14:textId="77777777" w:rsidR="00B75F67" w:rsidRPr="00785E8D" w:rsidRDefault="00B75F67" w:rsidP="00E66622">
      <w:pPr>
        <w:spacing w:after="0" w:line="240" w:lineRule="auto"/>
      </w:pPr>
      <w:r w:rsidRPr="00785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74362024"/>
      <w:docPartObj>
        <w:docPartGallery w:val="Page Numbers (Bottom of Page)"/>
        <w:docPartUnique/>
      </w:docPartObj>
    </w:sdtPr>
    <w:sdtEndPr>
      <w:rPr>
        <w:rFonts w:ascii="Times New Roman" w:hAnsi="Times New Roman"/>
        <w:noProof/>
      </w:rPr>
    </w:sdtEndPr>
    <w:sdtContent>
      <w:p w14:paraId="578BC2D2" w14:textId="0D8A3934" w:rsidR="00362D69" w:rsidRPr="001F56FE" w:rsidRDefault="00362D69" w:rsidP="001F56FE">
        <w:pPr>
          <w:pStyle w:val="Pta"/>
          <w:jc w:val="center"/>
          <w:rPr>
            <w:rFonts w:ascii="Times New Roman" w:hAnsi="Times New Roman"/>
          </w:rPr>
        </w:pPr>
        <w:r w:rsidRPr="00362D69">
          <w:rPr>
            <w:rFonts w:ascii="Times New Roman" w:hAnsi="Times New Roman"/>
            <w:noProof w:val="0"/>
          </w:rPr>
          <w:fldChar w:fldCharType="begin"/>
        </w:r>
        <w:r w:rsidRPr="00362D69">
          <w:rPr>
            <w:rFonts w:ascii="Times New Roman" w:hAnsi="Times New Roman"/>
          </w:rPr>
          <w:instrText xml:space="preserve"> PAGE   \* MERGEFORMAT </w:instrText>
        </w:r>
        <w:r w:rsidRPr="00362D69">
          <w:rPr>
            <w:rFonts w:ascii="Times New Roman" w:hAnsi="Times New Roman"/>
            <w:noProof w:val="0"/>
          </w:rPr>
          <w:fldChar w:fldCharType="separate"/>
        </w:r>
        <w:r w:rsidRPr="00362D69">
          <w:rPr>
            <w:rFonts w:ascii="Times New Roman" w:hAnsi="Times New Roman"/>
          </w:rPr>
          <w:t>2</w:t>
        </w:r>
        <w:r w:rsidRPr="00362D69">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09146490"/>
      <w:docPartObj>
        <w:docPartGallery w:val="Page Numbers (Bottom of Page)"/>
        <w:docPartUnique/>
      </w:docPartObj>
    </w:sdtPr>
    <w:sdtEndPr>
      <w:rPr>
        <w:rFonts w:ascii="Times New Roman" w:hAnsi="Times New Roman" w:cs="Times New Roman"/>
        <w:noProof/>
      </w:rPr>
    </w:sdtEndPr>
    <w:sdtContent>
      <w:p w14:paraId="62BD2258" w14:textId="77777777" w:rsidR="00362D69" w:rsidRPr="003E3F51" w:rsidRDefault="00362D69">
        <w:pPr>
          <w:pStyle w:val="Pta"/>
          <w:jc w:val="center"/>
          <w:rPr>
            <w:rFonts w:ascii="Times New Roman" w:hAnsi="Times New Roman" w:cs="Times New Roman"/>
          </w:rPr>
        </w:pPr>
        <w:r w:rsidRPr="003E3F51">
          <w:rPr>
            <w:rFonts w:ascii="Times New Roman" w:hAnsi="Times New Roman" w:cs="Times New Roman"/>
            <w:noProof w:val="0"/>
          </w:rPr>
          <w:fldChar w:fldCharType="begin"/>
        </w:r>
        <w:r w:rsidRPr="003E3F51">
          <w:rPr>
            <w:rFonts w:ascii="Times New Roman" w:hAnsi="Times New Roman" w:cs="Times New Roman"/>
          </w:rPr>
          <w:instrText xml:space="preserve"> PAGE   \* MERGEFORMAT </w:instrText>
        </w:r>
        <w:r w:rsidRPr="003E3F51">
          <w:rPr>
            <w:rFonts w:ascii="Times New Roman" w:hAnsi="Times New Roman" w:cs="Times New Roman"/>
            <w:noProof w:val="0"/>
          </w:rPr>
          <w:fldChar w:fldCharType="separate"/>
        </w:r>
        <w:r w:rsidRPr="003E3F51">
          <w:rPr>
            <w:rFonts w:ascii="Times New Roman" w:hAnsi="Times New Roman" w:cs="Times New Roman"/>
          </w:rPr>
          <w:t>2</w:t>
        </w:r>
        <w:r w:rsidRPr="003E3F51">
          <w:rPr>
            <w:rFonts w:ascii="Times New Roman" w:hAnsi="Times New Roman" w:cs="Times New Roman"/>
          </w:rPr>
          <w:fldChar w:fldCharType="end"/>
        </w:r>
      </w:p>
    </w:sdtContent>
  </w:sdt>
  <w:p w14:paraId="0CDB7EEF" w14:textId="77777777" w:rsidR="00362D69" w:rsidRDefault="00362D69" w:rsidP="00FD38D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522B" w14:textId="77777777" w:rsidR="00B75F67" w:rsidRPr="00785E8D" w:rsidRDefault="00B75F67" w:rsidP="00E66622">
      <w:pPr>
        <w:spacing w:after="0" w:line="240" w:lineRule="auto"/>
      </w:pPr>
      <w:r w:rsidRPr="00785E8D">
        <w:separator/>
      </w:r>
    </w:p>
  </w:footnote>
  <w:footnote w:type="continuationSeparator" w:id="0">
    <w:p w14:paraId="77B42292" w14:textId="77777777" w:rsidR="00B75F67" w:rsidRPr="00785E8D" w:rsidRDefault="00B75F67" w:rsidP="00E66622">
      <w:pPr>
        <w:spacing w:after="0" w:line="240" w:lineRule="auto"/>
      </w:pPr>
      <w:r w:rsidRPr="00785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F580" w14:textId="77777777" w:rsidR="00362D69" w:rsidRDefault="00362D6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A93"/>
    <w:rsid w:val="00011D51"/>
    <w:rsid w:val="0001352E"/>
    <w:rsid w:val="00047E84"/>
    <w:rsid w:val="00050137"/>
    <w:rsid w:val="0006133B"/>
    <w:rsid w:val="000A2F5F"/>
    <w:rsid w:val="000B16EA"/>
    <w:rsid w:val="000B2D78"/>
    <w:rsid w:val="000C1649"/>
    <w:rsid w:val="000C172E"/>
    <w:rsid w:val="000D3CA3"/>
    <w:rsid w:val="000D5402"/>
    <w:rsid w:val="001228AD"/>
    <w:rsid w:val="00131490"/>
    <w:rsid w:val="00131742"/>
    <w:rsid w:val="001433FA"/>
    <w:rsid w:val="00146A7D"/>
    <w:rsid w:val="00176679"/>
    <w:rsid w:val="00181EE7"/>
    <w:rsid w:val="0019276A"/>
    <w:rsid w:val="001B1BE3"/>
    <w:rsid w:val="001D2B4E"/>
    <w:rsid w:val="001E50FA"/>
    <w:rsid w:val="001E6254"/>
    <w:rsid w:val="001F2C94"/>
    <w:rsid w:val="001F56FE"/>
    <w:rsid w:val="001F5D28"/>
    <w:rsid w:val="001F777F"/>
    <w:rsid w:val="00215E64"/>
    <w:rsid w:val="00231554"/>
    <w:rsid w:val="00237490"/>
    <w:rsid w:val="00245F36"/>
    <w:rsid w:val="0026614F"/>
    <w:rsid w:val="002715E0"/>
    <w:rsid w:val="00273DAE"/>
    <w:rsid w:val="0029170C"/>
    <w:rsid w:val="00295E6A"/>
    <w:rsid w:val="002A0A58"/>
    <w:rsid w:val="002A4482"/>
    <w:rsid w:val="002D3B5E"/>
    <w:rsid w:val="002E17D6"/>
    <w:rsid w:val="002F4660"/>
    <w:rsid w:val="002F717D"/>
    <w:rsid w:val="003034A4"/>
    <w:rsid w:val="00303CA7"/>
    <w:rsid w:val="00335FFB"/>
    <w:rsid w:val="00343965"/>
    <w:rsid w:val="00362D69"/>
    <w:rsid w:val="003640A5"/>
    <w:rsid w:val="003A59FA"/>
    <w:rsid w:val="003C31D4"/>
    <w:rsid w:val="003E3F51"/>
    <w:rsid w:val="003E641E"/>
    <w:rsid w:val="003E7146"/>
    <w:rsid w:val="003F1216"/>
    <w:rsid w:val="003F37C1"/>
    <w:rsid w:val="004050CF"/>
    <w:rsid w:val="00405348"/>
    <w:rsid w:val="00434080"/>
    <w:rsid w:val="0046186E"/>
    <w:rsid w:val="00461B69"/>
    <w:rsid w:val="0048545F"/>
    <w:rsid w:val="004A12EE"/>
    <w:rsid w:val="004A48F0"/>
    <w:rsid w:val="004A62B8"/>
    <w:rsid w:val="004B4188"/>
    <w:rsid w:val="004C6C3C"/>
    <w:rsid w:val="004E0BF7"/>
    <w:rsid w:val="004F10FF"/>
    <w:rsid w:val="004F4092"/>
    <w:rsid w:val="00500EBD"/>
    <w:rsid w:val="00506E0B"/>
    <w:rsid w:val="00511A3C"/>
    <w:rsid w:val="00513767"/>
    <w:rsid w:val="005146CA"/>
    <w:rsid w:val="005259A1"/>
    <w:rsid w:val="0053699B"/>
    <w:rsid w:val="00550D13"/>
    <w:rsid w:val="00583F11"/>
    <w:rsid w:val="0059287B"/>
    <w:rsid w:val="005B0BD5"/>
    <w:rsid w:val="005B618C"/>
    <w:rsid w:val="005C0A7E"/>
    <w:rsid w:val="005C4CF5"/>
    <w:rsid w:val="005E6A45"/>
    <w:rsid w:val="005F3B1C"/>
    <w:rsid w:val="005F3E6F"/>
    <w:rsid w:val="005F5908"/>
    <w:rsid w:val="00602231"/>
    <w:rsid w:val="006031E3"/>
    <w:rsid w:val="00634468"/>
    <w:rsid w:val="006371D1"/>
    <w:rsid w:val="00641DD8"/>
    <w:rsid w:val="006434AC"/>
    <w:rsid w:val="00664F3B"/>
    <w:rsid w:val="00677591"/>
    <w:rsid w:val="00695857"/>
    <w:rsid w:val="006C2D6E"/>
    <w:rsid w:val="006D051F"/>
    <w:rsid w:val="0070694E"/>
    <w:rsid w:val="00707B3A"/>
    <w:rsid w:val="0072062B"/>
    <w:rsid w:val="00724A0E"/>
    <w:rsid w:val="00726A34"/>
    <w:rsid w:val="00727704"/>
    <w:rsid w:val="00745443"/>
    <w:rsid w:val="00754CB0"/>
    <w:rsid w:val="0077472A"/>
    <w:rsid w:val="00774ED8"/>
    <w:rsid w:val="00776E62"/>
    <w:rsid w:val="00784062"/>
    <w:rsid w:val="00785E8D"/>
    <w:rsid w:val="00796E02"/>
    <w:rsid w:val="00796EBE"/>
    <w:rsid w:val="007C1A93"/>
    <w:rsid w:val="007C678D"/>
    <w:rsid w:val="007E7C38"/>
    <w:rsid w:val="007E7E01"/>
    <w:rsid w:val="007F53D4"/>
    <w:rsid w:val="0084532B"/>
    <w:rsid w:val="0087153C"/>
    <w:rsid w:val="008741FE"/>
    <w:rsid w:val="00876D47"/>
    <w:rsid w:val="008960F8"/>
    <w:rsid w:val="008C2612"/>
    <w:rsid w:val="008C63F3"/>
    <w:rsid w:val="008D299D"/>
    <w:rsid w:val="008E0404"/>
    <w:rsid w:val="008F1FF3"/>
    <w:rsid w:val="00913D14"/>
    <w:rsid w:val="00917A99"/>
    <w:rsid w:val="00925ABD"/>
    <w:rsid w:val="009266E0"/>
    <w:rsid w:val="009275DB"/>
    <w:rsid w:val="00932936"/>
    <w:rsid w:val="00947810"/>
    <w:rsid w:val="00980D7A"/>
    <w:rsid w:val="009874F0"/>
    <w:rsid w:val="009912BF"/>
    <w:rsid w:val="00995007"/>
    <w:rsid w:val="009B0C1F"/>
    <w:rsid w:val="009B1491"/>
    <w:rsid w:val="009D152C"/>
    <w:rsid w:val="009D32B4"/>
    <w:rsid w:val="009D3FBE"/>
    <w:rsid w:val="009F35D2"/>
    <w:rsid w:val="00A070EB"/>
    <w:rsid w:val="00A6034C"/>
    <w:rsid w:val="00A61348"/>
    <w:rsid w:val="00A80C4C"/>
    <w:rsid w:val="00A81039"/>
    <w:rsid w:val="00AD6CAE"/>
    <w:rsid w:val="00AE09D4"/>
    <w:rsid w:val="00AF678C"/>
    <w:rsid w:val="00B02EF2"/>
    <w:rsid w:val="00B0310C"/>
    <w:rsid w:val="00B11932"/>
    <w:rsid w:val="00B13C0C"/>
    <w:rsid w:val="00B41FEA"/>
    <w:rsid w:val="00B60148"/>
    <w:rsid w:val="00B74B69"/>
    <w:rsid w:val="00B75F67"/>
    <w:rsid w:val="00B8742A"/>
    <w:rsid w:val="00B946A0"/>
    <w:rsid w:val="00BD7F55"/>
    <w:rsid w:val="00BE323C"/>
    <w:rsid w:val="00BF207A"/>
    <w:rsid w:val="00C00CF3"/>
    <w:rsid w:val="00C42676"/>
    <w:rsid w:val="00C43D79"/>
    <w:rsid w:val="00C53F43"/>
    <w:rsid w:val="00C62C70"/>
    <w:rsid w:val="00C84A5B"/>
    <w:rsid w:val="00CD7313"/>
    <w:rsid w:val="00D40591"/>
    <w:rsid w:val="00D44E47"/>
    <w:rsid w:val="00D466F6"/>
    <w:rsid w:val="00D50310"/>
    <w:rsid w:val="00D610D0"/>
    <w:rsid w:val="00D91683"/>
    <w:rsid w:val="00DA267A"/>
    <w:rsid w:val="00DD2850"/>
    <w:rsid w:val="00DD302E"/>
    <w:rsid w:val="00DD7CB5"/>
    <w:rsid w:val="00DE3F5A"/>
    <w:rsid w:val="00E06854"/>
    <w:rsid w:val="00E07639"/>
    <w:rsid w:val="00E078E8"/>
    <w:rsid w:val="00E11D16"/>
    <w:rsid w:val="00E245BC"/>
    <w:rsid w:val="00E37A37"/>
    <w:rsid w:val="00E41A2D"/>
    <w:rsid w:val="00E66622"/>
    <w:rsid w:val="00E741B6"/>
    <w:rsid w:val="00E92A50"/>
    <w:rsid w:val="00EA23A2"/>
    <w:rsid w:val="00EB4CEF"/>
    <w:rsid w:val="00ED6E83"/>
    <w:rsid w:val="00EE00C6"/>
    <w:rsid w:val="00F23986"/>
    <w:rsid w:val="00F273EE"/>
    <w:rsid w:val="00F456DC"/>
    <w:rsid w:val="00F727C3"/>
    <w:rsid w:val="00F758C6"/>
    <w:rsid w:val="00F8431B"/>
    <w:rsid w:val="00F85AB8"/>
    <w:rsid w:val="00F907A2"/>
    <w:rsid w:val="00FA016F"/>
    <w:rsid w:val="00FA0A5A"/>
    <w:rsid w:val="00FA40AE"/>
    <w:rsid w:val="00FC0831"/>
    <w:rsid w:val="00FD38D1"/>
    <w:rsid w:val="00FE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99F46"/>
  <w15:docId w15:val="{800A4F65-FABE-47DB-AF8A-6E31DFCA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960F8"/>
    <w:rPr>
      <w:noProof/>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6622"/>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6622"/>
  </w:style>
  <w:style w:type="paragraph" w:styleId="Pta">
    <w:name w:val="footer"/>
    <w:basedOn w:val="Normlny"/>
    <w:link w:val="PtaChar"/>
    <w:uiPriority w:val="99"/>
    <w:unhideWhenUsed/>
    <w:rsid w:val="00E66622"/>
    <w:pPr>
      <w:tabs>
        <w:tab w:val="center" w:pos="4680"/>
        <w:tab w:val="right" w:pos="9360"/>
      </w:tabs>
      <w:spacing w:after="0" w:line="240" w:lineRule="auto"/>
    </w:pPr>
  </w:style>
  <w:style w:type="character" w:customStyle="1" w:styleId="PtaChar">
    <w:name w:val="Päta Char"/>
    <w:basedOn w:val="Predvolenpsmoodseku"/>
    <w:link w:val="Pta"/>
    <w:uiPriority w:val="99"/>
    <w:rsid w:val="00E6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WKX3UHSAJ2R6-2-1453132</_dlc_DocId>
    <_dlc_DocIdUrl xmlns="e60a29af-d413-48d4-bd90-fe9d2a897e4b">
      <Url>https://ovdmasv601/sites/DMS/_layouts/15/DocIdRedir.aspx?ID=WKX3UHSAJ2R6-2-1453132</Url>
      <Description>WKX3UHSAJ2R6-2-1453132</Description>
    </_dlc_DocIdUrl>
  </documentManagement>
</p:properties>
</file>

<file path=customXml/itemProps1.xml><?xml version="1.0" encoding="utf-8"?>
<ds:datastoreItem xmlns:ds="http://schemas.openxmlformats.org/officeDocument/2006/customXml" ds:itemID="{7743904B-5DF0-4166-8157-7EF183BD17F1}">
  <ds:schemaRefs>
    <ds:schemaRef ds:uri="http://schemas.openxmlformats.org/officeDocument/2006/bibliography"/>
  </ds:schemaRefs>
</ds:datastoreItem>
</file>

<file path=customXml/itemProps2.xml><?xml version="1.0" encoding="utf-8"?>
<ds:datastoreItem xmlns:ds="http://schemas.openxmlformats.org/officeDocument/2006/customXml" ds:itemID="{0BD880FB-CE74-479E-8503-3BE7063A734E}"/>
</file>

<file path=customXml/itemProps3.xml><?xml version="1.0" encoding="utf-8"?>
<ds:datastoreItem xmlns:ds="http://schemas.openxmlformats.org/officeDocument/2006/customXml" ds:itemID="{39746EC6-885E-423E-B022-EAB01D14D50B}"/>
</file>

<file path=customXml/itemProps4.xml><?xml version="1.0" encoding="utf-8"?>
<ds:datastoreItem xmlns:ds="http://schemas.openxmlformats.org/officeDocument/2006/customXml" ds:itemID="{6E7D2571-4FD8-423A-8168-AB19D66B1C8D}"/>
</file>

<file path=customXml/itemProps5.xml><?xml version="1.0" encoding="utf-8"?>
<ds:datastoreItem xmlns:ds="http://schemas.openxmlformats.org/officeDocument/2006/customXml" ds:itemID="{C927DE6A-ED56-450B-8139-B46CFD63CB43}"/>
</file>

<file path=docProps/app.xml><?xml version="1.0" encoding="utf-8"?>
<Properties xmlns="http://schemas.openxmlformats.org/officeDocument/2006/extended-properties" xmlns:vt="http://schemas.openxmlformats.org/officeDocument/2006/docPropsVTypes">
  <Template>Normal.dotm</Template>
  <TotalTime>5</TotalTime>
  <Pages>9</Pages>
  <Words>1593</Words>
  <Characters>9083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Benová Tímea</cp:lastModifiedBy>
  <cp:revision>4</cp:revision>
  <cp:lastPrinted>2026-05-07T07:02:00Z</cp:lastPrinted>
  <dcterms:created xsi:type="dcterms:W3CDTF">2026-05-05T10:19:00Z</dcterms:created>
  <dcterms:modified xsi:type="dcterms:W3CDTF">2026-05-07T07:02:00Z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2fe2b985-3ba3-4493-b78b-53fff10a129a</vt:lpwstr>
  </property>
</Properties>
</file>