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CE" w:rsidRPr="00CC4124" w:rsidRDefault="00E73CCE" w:rsidP="00710DB6">
      <w:pPr>
        <w:pStyle w:val="Odsekzoznamu"/>
        <w:ind w:left="360" w:hanging="360"/>
        <w:jc w:val="both"/>
        <w:rPr>
          <w:rFonts w:ascii="Franklin Gothic Book" w:hAnsi="Franklin Gothic Book"/>
          <w:b/>
          <w:color w:val="943634" w:themeColor="accent2" w:themeShade="BF"/>
        </w:rPr>
      </w:pPr>
      <w:r w:rsidRPr="00CC4124">
        <w:rPr>
          <w:rFonts w:ascii="Franklin Gothic Book" w:hAnsi="Franklin Gothic Book"/>
          <w:b/>
          <w:color w:val="943634" w:themeColor="accent2" w:themeShade="BF"/>
        </w:rPr>
        <w:t xml:space="preserve">Príloha č. </w:t>
      </w:r>
      <w:r w:rsidR="00CC4124" w:rsidRPr="00CC4124">
        <w:rPr>
          <w:rFonts w:ascii="Franklin Gothic Book" w:hAnsi="Franklin Gothic Book"/>
          <w:b/>
          <w:color w:val="943634" w:themeColor="accent2" w:themeShade="BF"/>
        </w:rPr>
        <w:t>3</w:t>
      </w:r>
      <w:r w:rsidR="00603622" w:rsidRPr="00CC4124">
        <w:rPr>
          <w:rFonts w:ascii="Franklin Gothic Book" w:hAnsi="Franklin Gothic Book"/>
          <w:b/>
          <w:color w:val="943634" w:themeColor="accent2" w:themeShade="BF"/>
        </w:rPr>
        <w:t xml:space="preserve"> OP </w:t>
      </w:r>
      <w:proofErr w:type="spellStart"/>
      <w:r w:rsidR="00603622" w:rsidRPr="00CC4124">
        <w:rPr>
          <w:rFonts w:ascii="Franklin Gothic Book" w:hAnsi="Franklin Gothic Book"/>
          <w:b/>
          <w:color w:val="943634" w:themeColor="accent2" w:themeShade="BF"/>
        </w:rPr>
        <w:t>VaI</w:t>
      </w:r>
      <w:proofErr w:type="spellEnd"/>
      <w:r w:rsidR="00603622" w:rsidRPr="00CC4124">
        <w:rPr>
          <w:rFonts w:ascii="Franklin Gothic Book" w:hAnsi="Franklin Gothic Book"/>
          <w:b/>
          <w:color w:val="943634" w:themeColor="accent2" w:themeShade="BF"/>
        </w:rPr>
        <w:t xml:space="preserve"> </w:t>
      </w:r>
      <w:r w:rsidR="00CC4124">
        <w:rPr>
          <w:rFonts w:ascii="Franklin Gothic Book" w:hAnsi="Franklin Gothic Book"/>
          <w:b/>
          <w:color w:val="943634" w:themeColor="accent2" w:themeShade="BF"/>
        </w:rPr>
        <w:t>-</w:t>
      </w:r>
      <w:r w:rsidRPr="00CC4124">
        <w:rPr>
          <w:rFonts w:ascii="Franklin Gothic Book" w:hAnsi="Franklin Gothic Book"/>
          <w:b/>
          <w:color w:val="943634" w:themeColor="accent2" w:themeShade="BF"/>
        </w:rPr>
        <w:t xml:space="preserve"> Zoznam oprávnených prijímateľov </w:t>
      </w:r>
    </w:p>
    <w:p w:rsidR="00E73CCE" w:rsidRDefault="00E73CCE" w:rsidP="00710DB6">
      <w:pPr>
        <w:pStyle w:val="Odsekzoznamu"/>
        <w:ind w:left="360" w:hanging="360"/>
        <w:jc w:val="both"/>
        <w:rPr>
          <w:rFonts w:ascii="Franklin Gothic Book" w:hAnsi="Franklin Gothic Book"/>
        </w:rPr>
      </w:pPr>
    </w:p>
    <w:p w:rsidR="00845D0F" w:rsidRPr="00907152" w:rsidRDefault="00907152" w:rsidP="00907152">
      <w:pPr>
        <w:pStyle w:val="Odsekzoznamu"/>
        <w:ind w:left="0"/>
        <w:jc w:val="both"/>
        <w:rPr>
          <w:rFonts w:ascii="Franklin Gothic Book" w:hAnsi="Franklin Gothic Book"/>
          <w:b/>
          <w:u w:val="single"/>
        </w:rPr>
      </w:pPr>
      <w:r>
        <w:rPr>
          <w:rFonts w:ascii="Franklin Gothic Book" w:hAnsi="Franklin Gothic Book"/>
          <w:b/>
          <w:u w:val="single"/>
        </w:rPr>
        <w:t>Pre Investičnú prioritu 1.1, Investičnú prioritu</w:t>
      </w:r>
      <w:r w:rsidR="00845D0F" w:rsidRPr="00603622">
        <w:rPr>
          <w:rFonts w:ascii="Franklin Gothic Book" w:hAnsi="Franklin Gothic Book"/>
          <w:b/>
          <w:u w:val="single"/>
        </w:rPr>
        <w:t xml:space="preserve"> 1. 2 – špecifický cieľ 1.2.1</w:t>
      </w:r>
      <w:r>
        <w:rPr>
          <w:rFonts w:ascii="Franklin Gothic Book" w:hAnsi="Franklin Gothic Book"/>
          <w:b/>
          <w:u w:val="single"/>
        </w:rPr>
        <w:t>,</w:t>
      </w:r>
      <w:r w:rsidR="00845D0F" w:rsidRPr="00603622">
        <w:rPr>
          <w:rFonts w:ascii="Franklin Gothic Book" w:hAnsi="Franklin Gothic Book"/>
          <w:b/>
          <w:u w:val="single"/>
        </w:rPr>
        <w:t xml:space="preserve"> </w:t>
      </w:r>
      <w:r>
        <w:rPr>
          <w:rFonts w:ascii="Franklin Gothic Book" w:hAnsi="Franklin Gothic Book"/>
          <w:b/>
          <w:u w:val="single"/>
        </w:rPr>
        <w:t xml:space="preserve">Investičnú prioritu 2.1 a </w:t>
      </w:r>
      <w:r w:rsidR="00845D0F" w:rsidRPr="00907152">
        <w:rPr>
          <w:rFonts w:ascii="Franklin Gothic Book" w:hAnsi="Franklin Gothic Book"/>
          <w:b/>
          <w:u w:val="single"/>
        </w:rPr>
        <w:t>Investičn</w:t>
      </w:r>
      <w:r>
        <w:rPr>
          <w:rFonts w:ascii="Franklin Gothic Book" w:hAnsi="Franklin Gothic Book"/>
          <w:b/>
          <w:u w:val="single"/>
        </w:rPr>
        <w:t>ú prioritu</w:t>
      </w:r>
      <w:r w:rsidR="00845D0F" w:rsidRPr="00907152">
        <w:rPr>
          <w:rFonts w:ascii="Franklin Gothic Book" w:hAnsi="Franklin Gothic Book"/>
          <w:b/>
          <w:u w:val="single"/>
        </w:rPr>
        <w:t xml:space="preserve"> 2. 2 – špecifický cieľ 2.2.1</w:t>
      </w:r>
    </w:p>
    <w:p w:rsidR="00C73DAF" w:rsidRPr="00603622" w:rsidRDefault="00C73DAF" w:rsidP="00710DB6">
      <w:pPr>
        <w:pStyle w:val="Odsekzoznamu"/>
        <w:ind w:left="360" w:hanging="360"/>
        <w:jc w:val="both"/>
        <w:rPr>
          <w:rFonts w:ascii="Franklin Gothic Book" w:hAnsi="Franklin Gothic Book"/>
          <w:b/>
          <w:u w:val="single"/>
        </w:rPr>
      </w:pPr>
    </w:p>
    <w:p w:rsidR="00E73CCE" w:rsidRPr="00E73CCE" w:rsidRDefault="00022DD1" w:rsidP="00E73CCE">
      <w:pPr>
        <w:pStyle w:val="Odsekzoznamu"/>
        <w:numPr>
          <w:ilvl w:val="0"/>
          <w:numId w:val="4"/>
        </w:numPr>
        <w:spacing w:after="0"/>
        <w:ind w:left="426" w:hanging="426"/>
        <w:jc w:val="both"/>
        <w:rPr>
          <w:rFonts w:ascii="Franklin Gothic Book" w:hAnsi="Franklin Gothic Book"/>
          <w:b/>
        </w:rPr>
      </w:pPr>
      <w:r w:rsidRPr="00E73CCE">
        <w:rPr>
          <w:rFonts w:ascii="Franklin Gothic Book" w:hAnsi="Franklin Gothic Book"/>
          <w:b/>
        </w:rPr>
        <w:t>štátny sektor</w:t>
      </w:r>
      <w:r w:rsidR="00E73CCE" w:rsidRPr="00E73CCE">
        <w:rPr>
          <w:rFonts w:ascii="Franklin Gothic Book" w:hAnsi="Franklin Gothic Book"/>
          <w:b/>
        </w:rPr>
        <w:t xml:space="preserve"> výskumu a vývoja </w:t>
      </w:r>
    </w:p>
    <w:p w:rsidR="00E73CCE" w:rsidRPr="00E73CCE" w:rsidRDefault="00E73CCE" w:rsidP="00E73CCE">
      <w:pPr>
        <w:pStyle w:val="Odsekzoznamu"/>
        <w:spacing w:after="0"/>
        <w:ind w:left="426"/>
        <w:jc w:val="both"/>
        <w:rPr>
          <w:rFonts w:ascii="Franklin Gothic Book" w:hAnsi="Franklin Gothic Book"/>
        </w:rPr>
      </w:pPr>
      <w:r w:rsidRPr="00E73CCE">
        <w:rPr>
          <w:rFonts w:ascii="Franklin Gothic Book" w:hAnsi="Franklin Gothic Book"/>
        </w:rPr>
        <w:t>-</w:t>
      </w:r>
      <w:r w:rsidR="00022DD1" w:rsidRPr="00E73CCE">
        <w:rPr>
          <w:rFonts w:ascii="Franklin Gothic Book" w:hAnsi="Franklin Gothic Book"/>
        </w:rPr>
        <w:t xml:space="preserve"> Slovenská akadémia vied /Zákon č. 133/2002 Z. </w:t>
      </w:r>
      <w:r w:rsidRPr="00E73CCE">
        <w:rPr>
          <w:rFonts w:ascii="Franklin Gothic Book" w:hAnsi="Franklin Gothic Book"/>
        </w:rPr>
        <w:t>z. o Slovenskej akadémii vied)</w:t>
      </w:r>
      <w:r w:rsidR="00022DD1" w:rsidRPr="00E73CCE">
        <w:rPr>
          <w:rFonts w:ascii="Franklin Gothic Book" w:hAnsi="Franklin Gothic Book"/>
        </w:rPr>
        <w:t xml:space="preserve"> </w:t>
      </w:r>
    </w:p>
    <w:p w:rsidR="00022DD1" w:rsidRDefault="00E73CCE" w:rsidP="00E73CCE">
      <w:pPr>
        <w:pStyle w:val="Odsekzoznamu"/>
        <w:spacing w:after="0"/>
        <w:ind w:left="426"/>
        <w:jc w:val="both"/>
        <w:rPr>
          <w:rFonts w:ascii="Franklin Gothic Book" w:hAnsi="Franklin Gothic Book"/>
        </w:rPr>
      </w:pPr>
      <w:r w:rsidRPr="00E73CCE">
        <w:rPr>
          <w:rFonts w:ascii="Franklin Gothic Book" w:hAnsi="Franklin Gothic Book"/>
        </w:rPr>
        <w:t xml:space="preserve">- </w:t>
      </w:r>
      <w:r w:rsidR="00022DD1" w:rsidRPr="00E73CCE">
        <w:rPr>
          <w:rFonts w:ascii="Franklin Gothic Book" w:hAnsi="Franklin Gothic Book"/>
        </w:rPr>
        <w:t>právnické osoby uskutočňujúce výskum a vývoj zriadené ústr</w:t>
      </w:r>
      <w:r w:rsidRPr="00E73CCE">
        <w:rPr>
          <w:rFonts w:ascii="Franklin Gothic Book" w:hAnsi="Franklin Gothic Book"/>
        </w:rPr>
        <w:t>ednými orgánmi štátnej správy (z</w:t>
      </w:r>
      <w:r w:rsidR="00022DD1" w:rsidRPr="00E73CCE">
        <w:rPr>
          <w:rFonts w:ascii="Franklin Gothic Book" w:hAnsi="Franklin Gothic Book"/>
        </w:rPr>
        <w:t>ákon č. 575/2001 Z. z. o organizácii činnosti vlády a organizácii ústrednej štátnej správ</w:t>
      </w:r>
      <w:r w:rsidR="00F549BB">
        <w:rPr>
          <w:rFonts w:ascii="Franklin Gothic Book" w:hAnsi="Franklin Gothic Book"/>
        </w:rPr>
        <w:t>y v znení neskorších predpisov)</w:t>
      </w:r>
      <w:r w:rsidR="00022DD1" w:rsidRPr="00E73CCE">
        <w:rPr>
          <w:rFonts w:ascii="Franklin Gothic Book" w:hAnsi="Franklin Gothic Book"/>
        </w:rPr>
        <w:t xml:space="preserve"> </w:t>
      </w:r>
    </w:p>
    <w:p w:rsidR="00E73CCE" w:rsidRPr="00E73CCE" w:rsidRDefault="00E73CCE" w:rsidP="00E73CCE">
      <w:pPr>
        <w:pStyle w:val="Odsekzoznamu"/>
        <w:spacing w:after="0"/>
        <w:ind w:left="426"/>
        <w:jc w:val="both"/>
        <w:rPr>
          <w:rFonts w:ascii="Franklin Gothic Book" w:hAnsi="Franklin Gothic Book"/>
        </w:rPr>
      </w:pPr>
    </w:p>
    <w:p w:rsidR="00E73CCE" w:rsidRDefault="00022DD1" w:rsidP="00E73CCE">
      <w:pPr>
        <w:pStyle w:val="Odsekzoznamu"/>
        <w:numPr>
          <w:ilvl w:val="0"/>
          <w:numId w:val="4"/>
        </w:numPr>
        <w:spacing w:after="0"/>
        <w:ind w:left="426" w:hanging="426"/>
        <w:jc w:val="both"/>
        <w:rPr>
          <w:rFonts w:ascii="Franklin Gothic Book" w:hAnsi="Franklin Gothic Book"/>
        </w:rPr>
      </w:pPr>
      <w:r w:rsidRPr="00E73CCE">
        <w:rPr>
          <w:rFonts w:ascii="Franklin Gothic Book" w:hAnsi="Franklin Gothic Book"/>
          <w:b/>
        </w:rPr>
        <w:t>sektor vysokých škôl</w:t>
      </w:r>
      <w:r w:rsidRPr="00E73CCE">
        <w:rPr>
          <w:rFonts w:ascii="Franklin Gothic Book" w:hAnsi="Franklin Gothic Book"/>
        </w:rPr>
        <w:t xml:space="preserve"> (Zákon č. 131/2002 Z. z. o vysokých školách a o zmene a doplnení niektorých zákonov v znení nesko</w:t>
      </w:r>
      <w:r w:rsidR="00E73CCE">
        <w:rPr>
          <w:rFonts w:ascii="Franklin Gothic Book" w:hAnsi="Franklin Gothic Book"/>
        </w:rPr>
        <w:t>rších predpisov)</w:t>
      </w:r>
    </w:p>
    <w:p w:rsidR="00E73CCE" w:rsidRDefault="00022DD1" w:rsidP="00E73CCE">
      <w:pPr>
        <w:pStyle w:val="Odsekzoznamu"/>
        <w:numPr>
          <w:ilvl w:val="0"/>
          <w:numId w:val="5"/>
        </w:numPr>
        <w:spacing w:after="0"/>
        <w:jc w:val="both"/>
        <w:rPr>
          <w:rFonts w:ascii="Franklin Gothic Book" w:hAnsi="Franklin Gothic Book"/>
        </w:rPr>
      </w:pPr>
      <w:r w:rsidRPr="00E73CCE">
        <w:rPr>
          <w:rFonts w:ascii="Franklin Gothic Book" w:hAnsi="Franklin Gothic Book"/>
        </w:rPr>
        <w:t xml:space="preserve">verejné vysoké školy, štátne vysoké školy, </w:t>
      </w:r>
    </w:p>
    <w:p w:rsidR="00E73CCE" w:rsidRDefault="00022DD1" w:rsidP="00E73CCE">
      <w:pPr>
        <w:pStyle w:val="Odsekzoznamu"/>
        <w:numPr>
          <w:ilvl w:val="0"/>
          <w:numId w:val="5"/>
        </w:numPr>
        <w:spacing w:after="0"/>
        <w:ind w:left="426" w:firstLine="0"/>
        <w:jc w:val="both"/>
        <w:rPr>
          <w:rFonts w:ascii="Franklin Gothic Book" w:hAnsi="Franklin Gothic Book"/>
        </w:rPr>
      </w:pPr>
      <w:r w:rsidRPr="00E73CCE">
        <w:rPr>
          <w:rFonts w:ascii="Franklin Gothic Book" w:hAnsi="Franklin Gothic Book"/>
        </w:rPr>
        <w:t>súkromné vysoké školy a nimi založené právnické oso</w:t>
      </w:r>
      <w:r w:rsidR="00F549BB">
        <w:rPr>
          <w:rFonts w:ascii="Franklin Gothic Book" w:hAnsi="Franklin Gothic Book"/>
        </w:rPr>
        <w:t>by uskutočňujúce výskum a vývoj</w:t>
      </w:r>
      <w:r w:rsidRPr="00E73CCE">
        <w:rPr>
          <w:rFonts w:ascii="Franklin Gothic Book" w:hAnsi="Franklin Gothic Book"/>
        </w:rPr>
        <w:t xml:space="preserve"> </w:t>
      </w:r>
    </w:p>
    <w:p w:rsidR="00E73CCE" w:rsidRDefault="00E73CCE" w:rsidP="00E73CCE">
      <w:pPr>
        <w:pStyle w:val="Odsekzoznamu"/>
        <w:spacing w:after="0"/>
        <w:ind w:left="426"/>
        <w:jc w:val="both"/>
        <w:rPr>
          <w:rFonts w:ascii="Franklin Gothic Book" w:hAnsi="Franklin Gothic Book"/>
        </w:rPr>
      </w:pPr>
    </w:p>
    <w:p w:rsidR="00E73CCE" w:rsidRDefault="00022DD1" w:rsidP="00E73CCE">
      <w:pPr>
        <w:pStyle w:val="Odsekzoznamu"/>
        <w:numPr>
          <w:ilvl w:val="0"/>
          <w:numId w:val="4"/>
        </w:numPr>
        <w:spacing w:after="0"/>
        <w:ind w:left="426" w:hanging="426"/>
        <w:jc w:val="both"/>
        <w:rPr>
          <w:rFonts w:ascii="Franklin Gothic Book" w:hAnsi="Franklin Gothic Book"/>
        </w:rPr>
      </w:pPr>
      <w:r w:rsidRPr="00E73CCE">
        <w:rPr>
          <w:rFonts w:ascii="Franklin Gothic Book" w:hAnsi="Franklin Gothic Book"/>
          <w:b/>
        </w:rPr>
        <w:t>neziskový sektor</w:t>
      </w:r>
      <w:r w:rsidR="00E73CCE" w:rsidRPr="00E73CCE">
        <w:rPr>
          <w:rFonts w:ascii="Franklin Gothic Book" w:hAnsi="Franklin Gothic Book"/>
          <w:b/>
        </w:rPr>
        <w:t xml:space="preserve"> výskumu a</w:t>
      </w:r>
      <w:r w:rsidR="00E73CCE">
        <w:rPr>
          <w:rFonts w:ascii="Franklin Gothic Book" w:hAnsi="Franklin Gothic Book"/>
          <w:b/>
        </w:rPr>
        <w:t> </w:t>
      </w:r>
      <w:r w:rsidR="00E73CCE" w:rsidRPr="00E73CCE">
        <w:rPr>
          <w:rFonts w:ascii="Franklin Gothic Book" w:hAnsi="Franklin Gothic Book"/>
          <w:b/>
        </w:rPr>
        <w:t>vývoja</w:t>
      </w:r>
    </w:p>
    <w:p w:rsidR="00E73CCE" w:rsidRDefault="00E73CCE" w:rsidP="00E73CCE">
      <w:pPr>
        <w:pStyle w:val="Odsekzoznamu"/>
        <w:numPr>
          <w:ilvl w:val="0"/>
          <w:numId w:val="5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občianske združenia (n</w:t>
      </w:r>
      <w:r w:rsidR="00022DD1" w:rsidRPr="00E73CCE">
        <w:rPr>
          <w:rFonts w:ascii="Franklin Gothic Book" w:hAnsi="Franklin Gothic Book"/>
        </w:rPr>
        <w:t>apríklad zákon č. 83/1990 Zb. o združovaní občanov v znení neskorších predpisov)</w:t>
      </w:r>
      <w:r>
        <w:rPr>
          <w:rFonts w:ascii="Franklin Gothic Book" w:hAnsi="Franklin Gothic Book"/>
        </w:rPr>
        <w:t xml:space="preserve"> uskutočňujúce výskumu a vývoj</w:t>
      </w:r>
      <w:r w:rsidR="00022DD1" w:rsidRPr="00E73CCE">
        <w:rPr>
          <w:rFonts w:ascii="Franklin Gothic Book" w:hAnsi="Franklin Gothic Book"/>
        </w:rPr>
        <w:t xml:space="preserve">,  </w:t>
      </w:r>
    </w:p>
    <w:p w:rsidR="00E73CCE" w:rsidRDefault="00022DD1" w:rsidP="00E73CCE">
      <w:pPr>
        <w:pStyle w:val="Odsekzoznamu"/>
        <w:numPr>
          <w:ilvl w:val="0"/>
          <w:numId w:val="5"/>
        </w:numPr>
        <w:spacing w:after="0"/>
        <w:jc w:val="both"/>
        <w:rPr>
          <w:rFonts w:ascii="Franklin Gothic Book" w:hAnsi="Franklin Gothic Book"/>
        </w:rPr>
      </w:pPr>
      <w:r w:rsidRPr="00E73CCE">
        <w:rPr>
          <w:rFonts w:ascii="Franklin Gothic Book" w:hAnsi="Franklin Gothic Book"/>
        </w:rPr>
        <w:t>neziskové organizácie</w:t>
      </w:r>
      <w:r w:rsidR="00E73CCE">
        <w:rPr>
          <w:rFonts w:ascii="Franklin Gothic Book" w:hAnsi="Franklin Gothic Book"/>
        </w:rPr>
        <w:t xml:space="preserve"> (n</w:t>
      </w:r>
      <w:r w:rsidRPr="00E73CCE">
        <w:rPr>
          <w:rFonts w:ascii="Franklin Gothic Book" w:hAnsi="Franklin Gothic Book"/>
        </w:rPr>
        <w:t>apríklad zákon č. 213/1997 Z. z. o neziskových organizáciách poskytujúcich všeobecne prospešné služby v znení zákona č. 35/2002 Z. z.)</w:t>
      </w:r>
      <w:r w:rsidR="00E73CCE">
        <w:rPr>
          <w:rFonts w:ascii="Franklin Gothic Book" w:hAnsi="Franklin Gothic Book"/>
        </w:rPr>
        <w:t xml:space="preserve"> uskutočňujúce výskum a vývoj</w:t>
      </w:r>
      <w:r w:rsidRPr="00E73CCE">
        <w:rPr>
          <w:rFonts w:ascii="Franklin Gothic Book" w:hAnsi="Franklin Gothic Book"/>
        </w:rPr>
        <w:t>, </w:t>
      </w:r>
    </w:p>
    <w:p w:rsidR="00022DD1" w:rsidRDefault="00022DD1" w:rsidP="00E73CCE">
      <w:pPr>
        <w:pStyle w:val="Odsekzoznamu"/>
        <w:numPr>
          <w:ilvl w:val="0"/>
          <w:numId w:val="5"/>
        </w:numPr>
        <w:spacing w:after="0"/>
        <w:jc w:val="both"/>
        <w:rPr>
          <w:rFonts w:ascii="Franklin Gothic Book" w:hAnsi="Franklin Gothic Book"/>
        </w:rPr>
      </w:pPr>
      <w:r w:rsidRPr="00E73CCE">
        <w:rPr>
          <w:rFonts w:ascii="Franklin Gothic Book" w:hAnsi="Franklin Gothic Book"/>
        </w:rPr>
        <w:t xml:space="preserve">združenia právnických osôb (§ </w:t>
      </w:r>
      <w:smartTag w:uri="urn:schemas-microsoft-com:office:smarttags" w:element="metricconverter">
        <w:smartTagPr>
          <w:attr w:name="ProductID" w:val="20f"/>
        </w:smartTagPr>
        <w:r w:rsidRPr="00E73CCE">
          <w:rPr>
            <w:rFonts w:ascii="Franklin Gothic Book" w:hAnsi="Franklin Gothic Book"/>
          </w:rPr>
          <w:t>20f</w:t>
        </w:r>
      </w:smartTag>
      <w:r w:rsidR="00E73CCE">
        <w:rPr>
          <w:rFonts w:ascii="Franklin Gothic Book" w:hAnsi="Franklin Gothic Book"/>
        </w:rPr>
        <w:t xml:space="preserve"> až 20j Občianskeho zákonníka) </w:t>
      </w:r>
      <w:r w:rsidR="00F549BB">
        <w:rPr>
          <w:rFonts w:ascii="Franklin Gothic Book" w:hAnsi="Franklin Gothic Book"/>
        </w:rPr>
        <w:t>uskutočňujúce výskum a vývoj</w:t>
      </w:r>
      <w:r w:rsidRPr="00E73CCE">
        <w:rPr>
          <w:rFonts w:ascii="Franklin Gothic Book" w:hAnsi="Franklin Gothic Book"/>
        </w:rPr>
        <w:t xml:space="preserve"> </w:t>
      </w:r>
    </w:p>
    <w:p w:rsidR="00E73CCE" w:rsidRPr="00E73CCE" w:rsidRDefault="00E73CCE" w:rsidP="00E73CCE">
      <w:pPr>
        <w:pStyle w:val="Odsekzoznamu"/>
        <w:spacing w:after="0"/>
        <w:ind w:left="426"/>
        <w:jc w:val="both"/>
        <w:rPr>
          <w:rFonts w:ascii="Franklin Gothic Book" w:hAnsi="Franklin Gothic Book"/>
        </w:rPr>
      </w:pPr>
    </w:p>
    <w:p w:rsidR="00E73CCE" w:rsidRDefault="00022DD1" w:rsidP="00E73CCE">
      <w:pPr>
        <w:pStyle w:val="Odsekzoznamu"/>
        <w:numPr>
          <w:ilvl w:val="0"/>
          <w:numId w:val="4"/>
        </w:numPr>
        <w:spacing w:after="0"/>
        <w:ind w:left="426" w:hanging="426"/>
        <w:jc w:val="both"/>
        <w:rPr>
          <w:rFonts w:ascii="Franklin Gothic Book" w:hAnsi="Franklin Gothic Book"/>
        </w:rPr>
      </w:pPr>
      <w:r w:rsidRPr="00E73CCE">
        <w:rPr>
          <w:rFonts w:ascii="Franklin Gothic Book" w:hAnsi="Franklin Gothic Book"/>
          <w:b/>
        </w:rPr>
        <w:t>podnikateľský sektor</w:t>
      </w:r>
      <w:r w:rsidR="00E73CCE" w:rsidRPr="00E73CCE">
        <w:rPr>
          <w:rFonts w:ascii="Franklin Gothic Book" w:hAnsi="Franklin Gothic Book"/>
          <w:b/>
        </w:rPr>
        <w:t xml:space="preserve"> výskumu a vývoja</w:t>
      </w:r>
      <w:r w:rsidR="00E73CCE" w:rsidRPr="00E73CCE">
        <w:rPr>
          <w:rFonts w:ascii="Franklin Gothic Book" w:hAnsi="Franklin Gothic Book"/>
        </w:rPr>
        <w:t xml:space="preserve"> </w:t>
      </w:r>
    </w:p>
    <w:p w:rsidR="00022DD1" w:rsidRDefault="00E73CCE" w:rsidP="00E73CCE">
      <w:pPr>
        <w:pStyle w:val="Odsekzoznamu"/>
        <w:numPr>
          <w:ilvl w:val="0"/>
          <w:numId w:val="5"/>
        </w:num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podnikatelia </w:t>
      </w:r>
      <w:r w:rsidR="00022DD1" w:rsidRPr="00E73CCE">
        <w:rPr>
          <w:rFonts w:ascii="Franklin Gothic Book" w:hAnsi="Franklin Gothic Book"/>
        </w:rPr>
        <w:t>(§ 2 ods. 2 Obchodného zákonníka)</w:t>
      </w:r>
      <w:r>
        <w:rPr>
          <w:rFonts w:ascii="Franklin Gothic Book" w:hAnsi="Franklin Gothic Book"/>
        </w:rPr>
        <w:t>,</w:t>
      </w:r>
      <w:r w:rsidR="00022DD1" w:rsidRPr="00E73CCE">
        <w:rPr>
          <w:rFonts w:ascii="Franklin Gothic Book" w:hAnsi="Franklin Gothic Book"/>
        </w:rPr>
        <w:t>  ktorí v rámci svojich podnikateľských činností uskutočňujú aj výskum a</w:t>
      </w:r>
      <w:r w:rsidR="009A423F">
        <w:rPr>
          <w:rFonts w:ascii="Franklin Gothic Book" w:hAnsi="Franklin Gothic Book"/>
        </w:rPr>
        <w:t> </w:t>
      </w:r>
      <w:r w:rsidR="00022DD1" w:rsidRPr="00E73CCE">
        <w:rPr>
          <w:rFonts w:ascii="Franklin Gothic Book" w:hAnsi="Franklin Gothic Book"/>
        </w:rPr>
        <w:t>vývoj</w:t>
      </w:r>
    </w:p>
    <w:p w:rsidR="009A423F" w:rsidRDefault="009A423F" w:rsidP="009A423F">
      <w:pPr>
        <w:pStyle w:val="Odsekzoznamu"/>
        <w:spacing w:after="0"/>
        <w:ind w:left="786"/>
        <w:jc w:val="both"/>
        <w:rPr>
          <w:rFonts w:ascii="Franklin Gothic Book" w:hAnsi="Franklin Gothic Book"/>
        </w:rPr>
      </w:pPr>
    </w:p>
    <w:p w:rsidR="009A423F" w:rsidRDefault="009A423F" w:rsidP="009A423F">
      <w:pPr>
        <w:pStyle w:val="Odsekzoznamu"/>
        <w:numPr>
          <w:ilvl w:val="0"/>
          <w:numId w:val="4"/>
        </w:numPr>
        <w:tabs>
          <w:tab w:val="left" w:pos="426"/>
        </w:tabs>
        <w:spacing w:after="0"/>
        <w:ind w:hanging="720"/>
        <w:jc w:val="both"/>
        <w:rPr>
          <w:rFonts w:ascii="Franklin Gothic Book" w:hAnsi="Franklin Gothic Book"/>
          <w:b/>
        </w:rPr>
      </w:pPr>
      <w:r w:rsidRPr="009A423F">
        <w:rPr>
          <w:rFonts w:ascii="Franklin Gothic Book" w:hAnsi="Franklin Gothic Book"/>
          <w:b/>
        </w:rPr>
        <w:t>verejnoprávne inštitúcie zriadené zo zákona</w:t>
      </w:r>
    </w:p>
    <w:p w:rsidR="009A423F" w:rsidRDefault="009A423F" w:rsidP="00603622">
      <w:pPr>
        <w:pStyle w:val="Odsekzoznamu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Franklin Gothic Book" w:hAnsi="Franklin Gothic Book"/>
        </w:rPr>
      </w:pPr>
      <w:r w:rsidRPr="009A423F">
        <w:rPr>
          <w:rFonts w:ascii="Franklin Gothic Book" w:hAnsi="Franklin Gothic Book"/>
        </w:rPr>
        <w:t>napr. S</w:t>
      </w:r>
      <w:r w:rsidR="00C73DAF">
        <w:rPr>
          <w:rFonts w:ascii="Franklin Gothic Book" w:hAnsi="Franklin Gothic Book"/>
        </w:rPr>
        <w:t>lovenská obchodná a priemyselná komora</w:t>
      </w:r>
      <w:r w:rsidRPr="009A423F">
        <w:rPr>
          <w:rFonts w:ascii="Franklin Gothic Book" w:hAnsi="Franklin Gothic Book"/>
        </w:rPr>
        <w:t xml:space="preserve"> </w:t>
      </w:r>
      <w:r w:rsidR="00603622">
        <w:rPr>
          <w:rFonts w:ascii="Franklin Gothic Book" w:hAnsi="Franklin Gothic Book"/>
        </w:rPr>
        <w:t>(z</w:t>
      </w:r>
      <w:r w:rsidR="00603622" w:rsidRPr="00603622">
        <w:rPr>
          <w:rFonts w:ascii="Franklin Gothic Book" w:hAnsi="Franklin Gothic Book"/>
        </w:rPr>
        <w:t>ákon Slovenskej národnej rady z 3. decembra 1991 č. 9/1992 Zb. o obchodných a priemyselných komorách</w:t>
      </w:r>
      <w:r w:rsidR="00C73DAF">
        <w:rPr>
          <w:rFonts w:ascii="Franklin Gothic Book" w:hAnsi="Franklin Gothic Book"/>
        </w:rPr>
        <w:t xml:space="preserve"> v znení neskorších predpisov</w:t>
      </w:r>
      <w:r w:rsidR="00603622">
        <w:rPr>
          <w:rFonts w:ascii="Franklin Gothic Book" w:hAnsi="Franklin Gothic Book"/>
        </w:rPr>
        <w:t>)</w:t>
      </w:r>
    </w:p>
    <w:p w:rsidR="00603622" w:rsidRPr="00603622" w:rsidRDefault="00603622" w:rsidP="00603622">
      <w:pPr>
        <w:pStyle w:val="Odsekzoznamu"/>
        <w:tabs>
          <w:tab w:val="left" w:pos="426"/>
        </w:tabs>
        <w:spacing w:after="0"/>
        <w:ind w:left="786"/>
        <w:jc w:val="both"/>
        <w:rPr>
          <w:rFonts w:ascii="Franklin Gothic Book" w:hAnsi="Franklin Gothic Book"/>
        </w:rPr>
      </w:pPr>
    </w:p>
    <w:p w:rsidR="009A423F" w:rsidRPr="009A423F" w:rsidRDefault="009A423F" w:rsidP="009A423F">
      <w:pPr>
        <w:pStyle w:val="Odsekzoznamu"/>
        <w:numPr>
          <w:ilvl w:val="0"/>
          <w:numId w:val="4"/>
        </w:numPr>
        <w:tabs>
          <w:tab w:val="left" w:pos="426"/>
        </w:tabs>
        <w:spacing w:after="0"/>
        <w:ind w:hanging="72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výskumné organizácie z členských krajín EÚ</w:t>
      </w:r>
    </w:p>
    <w:p w:rsidR="00E73CCE" w:rsidRDefault="00E73CCE" w:rsidP="00E73CCE">
      <w:pPr>
        <w:pStyle w:val="Odsekzoznamu"/>
        <w:spacing w:after="0" w:line="240" w:lineRule="auto"/>
        <w:ind w:left="709"/>
        <w:jc w:val="both"/>
        <w:rPr>
          <w:rFonts w:ascii="Franklin Gothic Book" w:hAnsi="Franklin Gothic Book"/>
        </w:rPr>
      </w:pPr>
    </w:p>
    <w:p w:rsidR="00E73CCE" w:rsidRDefault="00E73CCE" w:rsidP="00E73CCE">
      <w:pPr>
        <w:pStyle w:val="Odsekzoznamu"/>
        <w:spacing w:after="0" w:line="240" w:lineRule="auto"/>
        <w:ind w:left="709"/>
        <w:jc w:val="both"/>
        <w:rPr>
          <w:rFonts w:ascii="Franklin Gothic Book" w:hAnsi="Franklin Gothic Book"/>
        </w:rPr>
      </w:pPr>
    </w:p>
    <w:p w:rsidR="00603622" w:rsidRDefault="00603622" w:rsidP="00845D0F">
      <w:pPr>
        <w:pStyle w:val="Odsekzoznamu"/>
        <w:ind w:left="360" w:hanging="360"/>
        <w:jc w:val="both"/>
        <w:rPr>
          <w:rFonts w:ascii="Franklin Gothic Book" w:hAnsi="Franklin Gothic Book"/>
          <w:b/>
          <w:u w:val="single"/>
        </w:rPr>
      </w:pPr>
    </w:p>
    <w:p w:rsidR="00603622" w:rsidRDefault="00603622" w:rsidP="00845D0F">
      <w:pPr>
        <w:pStyle w:val="Odsekzoznamu"/>
        <w:ind w:left="360" w:hanging="360"/>
        <w:jc w:val="both"/>
        <w:rPr>
          <w:rFonts w:ascii="Franklin Gothic Book" w:hAnsi="Franklin Gothic Book"/>
          <w:b/>
          <w:u w:val="single"/>
        </w:rPr>
      </w:pPr>
    </w:p>
    <w:p w:rsidR="00603622" w:rsidRDefault="00603622" w:rsidP="00845D0F">
      <w:pPr>
        <w:pStyle w:val="Odsekzoznamu"/>
        <w:ind w:left="360" w:hanging="360"/>
        <w:jc w:val="both"/>
        <w:rPr>
          <w:rFonts w:ascii="Franklin Gothic Book" w:hAnsi="Franklin Gothic Book"/>
          <w:b/>
          <w:u w:val="single"/>
        </w:rPr>
      </w:pPr>
    </w:p>
    <w:p w:rsidR="00603622" w:rsidRDefault="00603622" w:rsidP="00845D0F">
      <w:pPr>
        <w:pStyle w:val="Odsekzoznamu"/>
        <w:ind w:left="360" w:hanging="360"/>
        <w:jc w:val="both"/>
        <w:rPr>
          <w:rFonts w:ascii="Franklin Gothic Book" w:hAnsi="Franklin Gothic Book"/>
          <w:b/>
          <w:u w:val="single"/>
        </w:rPr>
      </w:pPr>
    </w:p>
    <w:p w:rsidR="00603622" w:rsidRDefault="00603622" w:rsidP="00845D0F">
      <w:pPr>
        <w:pStyle w:val="Odsekzoznamu"/>
        <w:ind w:left="360" w:hanging="360"/>
        <w:jc w:val="both"/>
        <w:rPr>
          <w:rFonts w:ascii="Franklin Gothic Book" w:hAnsi="Franklin Gothic Book"/>
          <w:b/>
          <w:u w:val="single"/>
        </w:rPr>
      </w:pPr>
    </w:p>
    <w:p w:rsidR="00845D0F" w:rsidRPr="00907152" w:rsidRDefault="00907152" w:rsidP="00907152">
      <w:pPr>
        <w:pStyle w:val="Odsekzoznamu"/>
        <w:ind w:left="360" w:hanging="360"/>
        <w:jc w:val="both"/>
        <w:rPr>
          <w:rFonts w:ascii="Franklin Gothic Book" w:hAnsi="Franklin Gothic Book"/>
          <w:b/>
          <w:u w:val="single"/>
        </w:rPr>
      </w:pPr>
      <w:r>
        <w:rPr>
          <w:rFonts w:ascii="Franklin Gothic Book" w:hAnsi="Franklin Gothic Book"/>
          <w:b/>
          <w:u w:val="single"/>
        </w:rPr>
        <w:lastRenderedPageBreak/>
        <w:t>Pre Investičnú</w:t>
      </w:r>
      <w:r w:rsidR="00845D0F" w:rsidRPr="00603622">
        <w:rPr>
          <w:rFonts w:ascii="Franklin Gothic Book" w:hAnsi="Franklin Gothic Book"/>
          <w:b/>
          <w:u w:val="single"/>
        </w:rPr>
        <w:t xml:space="preserve"> priorit</w:t>
      </w:r>
      <w:r>
        <w:rPr>
          <w:rFonts w:ascii="Franklin Gothic Book" w:hAnsi="Franklin Gothic Book"/>
          <w:b/>
          <w:u w:val="single"/>
        </w:rPr>
        <w:t>u</w:t>
      </w:r>
      <w:r w:rsidR="00845D0F" w:rsidRPr="00603622">
        <w:rPr>
          <w:rFonts w:ascii="Franklin Gothic Book" w:hAnsi="Franklin Gothic Book"/>
          <w:b/>
          <w:u w:val="single"/>
        </w:rPr>
        <w:t xml:space="preserve"> 1.2 – špecifický cieľ 1.2.2 </w:t>
      </w:r>
      <w:r>
        <w:rPr>
          <w:rFonts w:ascii="Franklin Gothic Book" w:hAnsi="Franklin Gothic Book"/>
          <w:b/>
          <w:u w:val="single"/>
        </w:rPr>
        <w:t>, Investičnú</w:t>
      </w:r>
      <w:r w:rsidR="00845D0F" w:rsidRPr="00907152">
        <w:rPr>
          <w:rFonts w:ascii="Franklin Gothic Book" w:hAnsi="Franklin Gothic Book"/>
          <w:b/>
          <w:u w:val="single"/>
        </w:rPr>
        <w:t xml:space="preserve"> priorit</w:t>
      </w:r>
      <w:r>
        <w:rPr>
          <w:rFonts w:ascii="Franklin Gothic Book" w:hAnsi="Franklin Gothic Book"/>
          <w:b/>
          <w:u w:val="single"/>
        </w:rPr>
        <w:t>u</w:t>
      </w:r>
      <w:r w:rsidR="00845D0F" w:rsidRPr="00907152">
        <w:rPr>
          <w:rFonts w:ascii="Franklin Gothic Book" w:hAnsi="Franklin Gothic Book"/>
          <w:b/>
          <w:u w:val="single"/>
        </w:rPr>
        <w:t xml:space="preserve"> 2.2 – špecifický cieľ 2.2.2</w:t>
      </w:r>
      <w:r>
        <w:rPr>
          <w:rFonts w:ascii="Franklin Gothic Book" w:hAnsi="Franklin Gothic Book"/>
          <w:b/>
          <w:u w:val="single"/>
        </w:rPr>
        <w:t xml:space="preserve"> a</w:t>
      </w:r>
    </w:p>
    <w:p w:rsidR="00845D0F" w:rsidRPr="00603622" w:rsidRDefault="00845D0F" w:rsidP="00845D0F">
      <w:pPr>
        <w:pStyle w:val="Odsekzoznamu"/>
        <w:ind w:left="360" w:hanging="360"/>
        <w:jc w:val="both"/>
        <w:rPr>
          <w:rFonts w:ascii="Franklin Gothic Book" w:hAnsi="Franklin Gothic Book"/>
          <w:b/>
          <w:u w:val="single"/>
        </w:rPr>
      </w:pPr>
      <w:r w:rsidRPr="00603622">
        <w:rPr>
          <w:rFonts w:ascii="Franklin Gothic Book" w:hAnsi="Franklin Gothic Book"/>
          <w:b/>
          <w:u w:val="single"/>
        </w:rPr>
        <w:t>Investičné priorit</w:t>
      </w:r>
      <w:r w:rsidR="00C73DAF">
        <w:rPr>
          <w:rFonts w:ascii="Franklin Gothic Book" w:hAnsi="Franklin Gothic Book"/>
          <w:b/>
          <w:u w:val="single"/>
        </w:rPr>
        <w:t>y</w:t>
      </w:r>
      <w:r w:rsidRPr="00603622">
        <w:rPr>
          <w:rFonts w:ascii="Franklin Gothic Book" w:hAnsi="Franklin Gothic Book"/>
          <w:b/>
          <w:u w:val="single"/>
        </w:rPr>
        <w:t xml:space="preserve"> 3.1. 3.2, 3.3, 4.1 a 4.2</w:t>
      </w:r>
    </w:p>
    <w:p w:rsidR="00022DD1" w:rsidRPr="00E73CCE" w:rsidRDefault="00022DD1" w:rsidP="00E73CCE">
      <w:pPr>
        <w:pStyle w:val="Odsekzoznamu"/>
        <w:spacing w:after="0" w:line="240" w:lineRule="auto"/>
        <w:ind w:left="709"/>
        <w:jc w:val="both"/>
        <w:rPr>
          <w:rFonts w:ascii="Franklin Gothic Book" w:hAnsi="Franklin Gothic Book"/>
        </w:rPr>
      </w:pPr>
    </w:p>
    <w:p w:rsidR="00022DD1" w:rsidRDefault="00E73CCE" w:rsidP="006C72A3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Ministerstvo hospodárstva SR</w:t>
      </w:r>
    </w:p>
    <w:p w:rsidR="00E73CCE" w:rsidRDefault="00E73CCE" w:rsidP="006C72A3">
      <w:pPr>
        <w:pStyle w:val="Odsekzoznamu"/>
        <w:spacing w:after="0" w:line="240" w:lineRule="auto"/>
        <w:ind w:left="426"/>
        <w:jc w:val="both"/>
        <w:rPr>
          <w:rFonts w:ascii="Franklin Gothic Book" w:hAnsi="Franklin Gothic Book"/>
          <w:b/>
        </w:rPr>
      </w:pPr>
    </w:p>
    <w:p w:rsidR="00E73CCE" w:rsidRDefault="00022DD1" w:rsidP="006C72A3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Franklin Gothic Book" w:hAnsi="Franklin Gothic Book"/>
          <w:b/>
        </w:rPr>
      </w:pPr>
      <w:r w:rsidRPr="00E73CCE">
        <w:rPr>
          <w:rFonts w:ascii="Franklin Gothic Book" w:hAnsi="Franklin Gothic Book"/>
          <w:b/>
        </w:rPr>
        <w:t>štátne rozpočtové organizácie alebo štátne príspevkové organ</w:t>
      </w:r>
      <w:r w:rsidR="00E73CCE">
        <w:rPr>
          <w:rFonts w:ascii="Franklin Gothic Book" w:hAnsi="Franklin Gothic Book"/>
          <w:b/>
        </w:rPr>
        <w:t>izácie v pôsobnosti MH SR</w:t>
      </w:r>
    </w:p>
    <w:p w:rsidR="00E73CCE" w:rsidRPr="00E73CCE" w:rsidRDefault="00E73CCE" w:rsidP="006C72A3">
      <w:pPr>
        <w:pStyle w:val="Odsekzoznamu"/>
        <w:spacing w:after="0"/>
        <w:rPr>
          <w:rFonts w:ascii="Franklin Gothic Book" w:hAnsi="Franklin Gothic Book"/>
          <w:b/>
        </w:rPr>
      </w:pPr>
    </w:p>
    <w:p w:rsidR="00022DD1" w:rsidRPr="00E73CCE" w:rsidRDefault="00022DD1" w:rsidP="006C72A3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Franklin Gothic Book" w:hAnsi="Franklin Gothic Book"/>
          <w:b/>
        </w:rPr>
      </w:pPr>
      <w:r w:rsidRPr="00E73CCE">
        <w:rPr>
          <w:rFonts w:ascii="Franklin Gothic Book" w:hAnsi="Franklin Gothic Book"/>
          <w:b/>
        </w:rPr>
        <w:t>Subjekty územnej samosprávy</w:t>
      </w:r>
      <w:r w:rsidRPr="00E73CCE">
        <w:rPr>
          <w:rStyle w:val="Odkaznapoznmkupodiarou"/>
          <w:rFonts w:ascii="Franklin Gothic Book" w:hAnsi="Franklin Gothic Book"/>
          <w:b/>
        </w:rPr>
        <w:footnoteReference w:id="1"/>
      </w:r>
      <w:r w:rsidRPr="00E73CCE">
        <w:rPr>
          <w:rFonts w:ascii="Franklin Gothic Book" w:hAnsi="Franklin Gothic Book"/>
        </w:rPr>
        <w:t xml:space="preserve">  </w:t>
      </w:r>
    </w:p>
    <w:p w:rsidR="00022DD1" w:rsidRPr="00E73CCE" w:rsidRDefault="00022DD1" w:rsidP="00603622">
      <w:pPr>
        <w:pStyle w:val="Odsekzoznamu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Franklin Gothic Book" w:hAnsi="Franklin Gothic Book"/>
        </w:rPr>
      </w:pPr>
      <w:r w:rsidRPr="00E73CCE">
        <w:rPr>
          <w:rFonts w:ascii="Franklin Gothic Book" w:hAnsi="Franklin Gothic Book"/>
        </w:rPr>
        <w:t>obce;</w:t>
      </w:r>
    </w:p>
    <w:p w:rsidR="00022DD1" w:rsidRPr="00E73CCE" w:rsidRDefault="00022DD1" w:rsidP="00603622">
      <w:pPr>
        <w:pStyle w:val="Odsekzoznamu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Franklin Gothic Book" w:hAnsi="Franklin Gothic Book"/>
        </w:rPr>
      </w:pPr>
      <w:r w:rsidRPr="00E73CCE">
        <w:rPr>
          <w:rFonts w:ascii="Franklin Gothic Book" w:hAnsi="Franklin Gothic Book"/>
        </w:rPr>
        <w:t>samosprávne kraje;</w:t>
      </w:r>
    </w:p>
    <w:p w:rsidR="00022DD1" w:rsidRPr="000B4B6B" w:rsidRDefault="00F549BB" w:rsidP="00603622">
      <w:pPr>
        <w:pStyle w:val="Odsekzoznamu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Franklin Gothic Book" w:hAnsi="Franklin Gothic Book"/>
        </w:rPr>
      </w:pPr>
      <w:r w:rsidRPr="000B4B6B">
        <w:rPr>
          <w:rFonts w:ascii="Franklin Gothic Book" w:hAnsi="Franklin Gothic Book"/>
        </w:rPr>
        <w:t>obcami a samosprávnymi krajmi</w:t>
      </w:r>
      <w:r w:rsidR="00022DD1" w:rsidRPr="000B4B6B">
        <w:rPr>
          <w:rFonts w:ascii="Franklin Gothic Book" w:hAnsi="Franklin Gothic Book"/>
        </w:rPr>
        <w:t xml:space="preserve"> zriadené rozpočtové organizácie </w:t>
      </w:r>
      <w:r w:rsidR="00022DD1" w:rsidRPr="000B4B6B">
        <w:rPr>
          <w:rFonts w:ascii="Franklin Gothic Book" w:hAnsi="Franklin Gothic Book"/>
        </w:rPr>
        <w:br/>
        <w:t xml:space="preserve">a príspevkové organizácie; </w:t>
      </w:r>
    </w:p>
    <w:p w:rsidR="00022DD1" w:rsidRDefault="00022DD1" w:rsidP="00603622">
      <w:pPr>
        <w:pStyle w:val="Odsekzoznamu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Franklin Gothic Book" w:hAnsi="Franklin Gothic Book"/>
        </w:rPr>
      </w:pPr>
      <w:r w:rsidRPr="00E73CCE">
        <w:rPr>
          <w:rFonts w:ascii="Franklin Gothic Book" w:hAnsi="Franklin Gothic Book"/>
        </w:rPr>
        <w:t xml:space="preserve">ďalšie subjekty, ktoré sú zapísané v registri organizácií vedenom Štatistickým úradom SR v územnej samospráve </w:t>
      </w:r>
    </w:p>
    <w:p w:rsidR="006C72A3" w:rsidRPr="00E73CCE" w:rsidRDefault="006C72A3" w:rsidP="006C72A3">
      <w:pPr>
        <w:pStyle w:val="Odsekzoznamu"/>
        <w:spacing w:after="0" w:line="240" w:lineRule="auto"/>
        <w:ind w:left="851"/>
        <w:jc w:val="both"/>
        <w:rPr>
          <w:rFonts w:ascii="Franklin Gothic Book" w:hAnsi="Franklin Gothic Book"/>
        </w:rPr>
      </w:pPr>
    </w:p>
    <w:p w:rsidR="00022DD1" w:rsidRPr="006C72A3" w:rsidRDefault="00022DD1" w:rsidP="006C72A3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Franklin Gothic Book" w:hAnsi="Franklin Gothic Book"/>
          <w:b/>
        </w:rPr>
      </w:pPr>
      <w:r w:rsidRPr="006C72A3">
        <w:rPr>
          <w:rFonts w:ascii="Franklin Gothic Book" w:hAnsi="Franklin Gothic Book"/>
          <w:b/>
        </w:rPr>
        <w:t xml:space="preserve">Fyzické alebo právnické osoby oprávnené na podnikanie </w:t>
      </w:r>
    </w:p>
    <w:p w:rsidR="00022DD1" w:rsidRPr="00603622" w:rsidRDefault="00022DD1" w:rsidP="00603622">
      <w:pPr>
        <w:pStyle w:val="Odsekzoznamu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Franklin Gothic Book" w:hAnsi="Franklin Gothic Book"/>
        </w:rPr>
      </w:pPr>
      <w:r w:rsidRPr="00603622">
        <w:rPr>
          <w:rFonts w:ascii="Franklin Gothic Book" w:hAnsi="Franklin Gothic Book"/>
        </w:rPr>
        <w:t>fyzické alebo právnické osoby v zmysle § 2 ods. 2 Obchodného zákonníka (zákon č. 513/1991 Z. z. v znení neskorších predpisov),</w:t>
      </w:r>
    </w:p>
    <w:p w:rsidR="00022DD1" w:rsidRPr="00603622" w:rsidRDefault="00022DD1" w:rsidP="00603622">
      <w:pPr>
        <w:pStyle w:val="Odsekzoznamu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Franklin Gothic Book" w:hAnsi="Franklin Gothic Book"/>
        </w:rPr>
      </w:pPr>
      <w:r w:rsidRPr="00603622">
        <w:rPr>
          <w:rFonts w:ascii="Franklin Gothic Book" w:hAnsi="Franklin Gothic Book"/>
        </w:rPr>
        <w:t>fyzické alebo právnické osoby podnikajúce na základe živnostenského oprávnenia (podľa Zákona č. 455/1991 Zb. o živnostenskom podnikaní (živnostenský zákon) v znení neskorších predpisov,</w:t>
      </w:r>
    </w:p>
    <w:p w:rsidR="00022DD1" w:rsidRDefault="00022DD1" w:rsidP="00603622">
      <w:pPr>
        <w:pStyle w:val="Odsekzoznamu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Franklin Gothic Book" w:hAnsi="Franklin Gothic Book"/>
        </w:rPr>
      </w:pPr>
      <w:r w:rsidRPr="00603622">
        <w:rPr>
          <w:rFonts w:ascii="Franklin Gothic Book" w:hAnsi="Franklin Gothic Book"/>
        </w:rPr>
        <w:t>fyzické osoby podnikajúce na základe osobitných predpisov</w:t>
      </w:r>
      <w:r w:rsidRPr="00603622">
        <w:rPr>
          <w:rStyle w:val="Odkaznapoznmkupodiarou"/>
          <w:rFonts w:ascii="Franklin Gothic Book" w:hAnsi="Franklin Gothic Book"/>
        </w:rPr>
        <w:footnoteReference w:id="2"/>
      </w:r>
      <w:r w:rsidRPr="00603622">
        <w:rPr>
          <w:rFonts w:ascii="Franklin Gothic Book" w:hAnsi="Franklin Gothic Book"/>
        </w:rPr>
        <w:t>.</w:t>
      </w:r>
    </w:p>
    <w:p w:rsidR="00F549BB" w:rsidRPr="00603622" w:rsidRDefault="00F549BB" w:rsidP="00F549BB">
      <w:pPr>
        <w:pStyle w:val="Odsekzoznamu"/>
        <w:spacing w:after="0" w:line="240" w:lineRule="auto"/>
        <w:ind w:left="709"/>
        <w:jc w:val="both"/>
        <w:rPr>
          <w:rFonts w:ascii="Franklin Gothic Book" w:hAnsi="Franklin Gothic Book"/>
        </w:rPr>
      </w:pPr>
    </w:p>
    <w:p w:rsidR="00022DD1" w:rsidRPr="00603622" w:rsidRDefault="00022DD1" w:rsidP="006C72A3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Franklin Gothic Book" w:hAnsi="Franklin Gothic Book"/>
          <w:b/>
        </w:rPr>
      </w:pPr>
      <w:r w:rsidRPr="00603622">
        <w:rPr>
          <w:rFonts w:ascii="Franklin Gothic Book" w:hAnsi="Franklin Gothic Book"/>
          <w:b/>
        </w:rPr>
        <w:t xml:space="preserve">Združenia fyzických alebo právnických osôb </w:t>
      </w:r>
    </w:p>
    <w:p w:rsidR="00F549BB" w:rsidRDefault="00022DD1" w:rsidP="00F549BB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Franklin Gothic Book" w:hAnsi="Franklin Gothic Book"/>
        </w:rPr>
      </w:pPr>
      <w:r w:rsidRPr="00F549BB">
        <w:rPr>
          <w:rFonts w:ascii="Franklin Gothic Book" w:hAnsi="Franklin Gothic Book"/>
        </w:rPr>
        <w:t xml:space="preserve">záujmové združenia právnických osôb podľa zákona č. 40/1964 Zb. Občiansky zákonník v znení neskorších predpisov, </w:t>
      </w:r>
    </w:p>
    <w:p w:rsidR="00F549BB" w:rsidRDefault="00022DD1" w:rsidP="00F549BB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Franklin Gothic Book" w:hAnsi="Franklin Gothic Book"/>
        </w:rPr>
      </w:pPr>
      <w:r w:rsidRPr="00F549BB">
        <w:rPr>
          <w:rFonts w:ascii="Franklin Gothic Book" w:hAnsi="Franklin Gothic Book"/>
        </w:rPr>
        <w:t xml:space="preserve">občianske združenia podľa zákona č. 83/1990 Zb. o združovaní občanov v znení neskorších predpisov, cirkvi a náboženské spoločnosti podľa zákona č. 308/1991 Zb. o slobode náboženskej viery a postavení cirkví a náboženských spoločností v znení neskorších predpisov, </w:t>
      </w:r>
    </w:p>
    <w:p w:rsidR="00F549BB" w:rsidRDefault="00022DD1" w:rsidP="00F549BB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Franklin Gothic Book" w:hAnsi="Franklin Gothic Book"/>
        </w:rPr>
      </w:pPr>
      <w:r w:rsidRPr="00F549BB">
        <w:rPr>
          <w:rFonts w:ascii="Franklin Gothic Book" w:hAnsi="Franklin Gothic Book"/>
        </w:rPr>
        <w:t>iné združenia nezaradené</w:t>
      </w:r>
      <w:r w:rsidR="00F549BB">
        <w:rPr>
          <w:rFonts w:ascii="Franklin Gothic Book" w:hAnsi="Franklin Gothic Book"/>
        </w:rPr>
        <w:t xml:space="preserve"> medzi subjekty verejnej správy</w:t>
      </w:r>
      <w:r w:rsidRPr="00F549BB">
        <w:rPr>
          <w:rFonts w:ascii="Franklin Gothic Book" w:hAnsi="Franklin Gothic Book"/>
        </w:rPr>
        <w:t xml:space="preserve">, </w:t>
      </w:r>
    </w:p>
    <w:p w:rsidR="00022DD1" w:rsidRPr="00F549BB" w:rsidRDefault="00022DD1" w:rsidP="00F549BB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Franklin Gothic Book" w:hAnsi="Franklin Gothic Book"/>
        </w:rPr>
      </w:pPr>
      <w:r w:rsidRPr="00F549BB">
        <w:rPr>
          <w:rFonts w:ascii="Franklin Gothic Book" w:hAnsi="Franklin Gothic Book"/>
        </w:rPr>
        <w:t xml:space="preserve">združenia právnických osôb (§ </w:t>
      </w:r>
      <w:smartTag w:uri="urn:schemas-microsoft-com:office:smarttags" w:element="metricconverter">
        <w:smartTagPr>
          <w:attr w:name="ProductID" w:val="20f"/>
        </w:smartTagPr>
        <w:r w:rsidRPr="00F549BB">
          <w:rPr>
            <w:rFonts w:ascii="Franklin Gothic Book" w:hAnsi="Franklin Gothic Book"/>
          </w:rPr>
          <w:t>20f</w:t>
        </w:r>
      </w:smartTag>
      <w:r w:rsidRPr="00F549BB">
        <w:rPr>
          <w:rFonts w:ascii="Franklin Gothic Book" w:hAnsi="Franklin Gothic Book"/>
        </w:rPr>
        <w:t xml:space="preserve"> až 20j Občianskeho zákonníka)</w:t>
      </w:r>
    </w:p>
    <w:p w:rsidR="006C72A3" w:rsidRPr="00603622" w:rsidRDefault="006C72A3" w:rsidP="006C72A3">
      <w:pPr>
        <w:pStyle w:val="Odsekzoznamu"/>
        <w:spacing w:after="0"/>
        <w:ind w:left="426"/>
        <w:jc w:val="both"/>
        <w:rPr>
          <w:rFonts w:ascii="Franklin Gothic Book" w:hAnsi="Franklin Gothic Book"/>
          <w:i/>
        </w:rPr>
      </w:pPr>
    </w:p>
    <w:p w:rsidR="00022DD1" w:rsidRPr="00603622" w:rsidRDefault="00022DD1" w:rsidP="006C72A3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Franklin Gothic Book" w:hAnsi="Franklin Gothic Book"/>
        </w:rPr>
      </w:pPr>
      <w:r w:rsidRPr="00603622">
        <w:rPr>
          <w:rFonts w:ascii="Franklin Gothic Book" w:hAnsi="Franklin Gothic Book"/>
          <w:b/>
        </w:rPr>
        <w:t>Neziskový sektor</w:t>
      </w:r>
    </w:p>
    <w:p w:rsidR="00F549BB" w:rsidRDefault="00F549BB" w:rsidP="00F549BB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občianske združenia (n</w:t>
      </w:r>
      <w:r w:rsidR="00022DD1" w:rsidRPr="00F549BB">
        <w:rPr>
          <w:rFonts w:ascii="Franklin Gothic Book" w:hAnsi="Franklin Gothic Book"/>
        </w:rPr>
        <w:t xml:space="preserve">apríklad zákon č. 83/1990 Zb. o združovaní občanov v znení neskorších predpisov),  </w:t>
      </w:r>
    </w:p>
    <w:p w:rsidR="00022DD1" w:rsidRPr="00F549BB" w:rsidRDefault="00F549BB" w:rsidP="00F549BB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neziskové organizácie, (n</w:t>
      </w:r>
      <w:r w:rsidR="00022DD1" w:rsidRPr="00F549BB">
        <w:rPr>
          <w:rFonts w:ascii="Franklin Gothic Book" w:hAnsi="Franklin Gothic Book"/>
        </w:rPr>
        <w:t>apríklad zákon č. 213/1997 Z. z. o neziskových organizáciách poskytujúcich všeobecne prospešné služby v znení zákona č. 35/2002 Z. z.)</w:t>
      </w:r>
    </w:p>
    <w:p w:rsidR="002362ED" w:rsidRDefault="002362ED" w:rsidP="002362ED">
      <w:pPr>
        <w:pStyle w:val="Odsekzoznamu"/>
        <w:spacing w:after="0" w:line="240" w:lineRule="auto"/>
        <w:ind w:left="426"/>
        <w:jc w:val="both"/>
        <w:rPr>
          <w:rFonts w:ascii="Franklin Gothic Book" w:hAnsi="Franklin Gothic Book"/>
          <w:b/>
        </w:rPr>
      </w:pPr>
    </w:p>
    <w:p w:rsidR="002362ED" w:rsidRPr="000B4B6B" w:rsidRDefault="002362ED" w:rsidP="002362ED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Franklin Gothic Book" w:hAnsi="Franklin Gothic Book"/>
          <w:b/>
        </w:rPr>
      </w:pPr>
      <w:r w:rsidRPr="000B4B6B">
        <w:rPr>
          <w:rFonts w:ascii="Franklin Gothic Book" w:hAnsi="Franklin Gothic Book"/>
          <w:b/>
        </w:rPr>
        <w:t>verejnoprávne inštitúcie zriadené zo zákona</w:t>
      </w:r>
    </w:p>
    <w:p w:rsidR="002362ED" w:rsidRPr="000B4B6B" w:rsidRDefault="002362ED" w:rsidP="002362ED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Franklin Gothic Book" w:hAnsi="Franklin Gothic Book"/>
        </w:rPr>
      </w:pPr>
      <w:r w:rsidRPr="000B4B6B">
        <w:rPr>
          <w:rFonts w:ascii="Franklin Gothic Book" w:hAnsi="Franklin Gothic Book"/>
        </w:rPr>
        <w:t>napr. Slovenská</w:t>
      </w:r>
      <w:bookmarkStart w:id="0" w:name="_GoBack"/>
      <w:bookmarkEnd w:id="0"/>
      <w:r w:rsidRPr="000B4B6B">
        <w:rPr>
          <w:rFonts w:ascii="Franklin Gothic Book" w:hAnsi="Franklin Gothic Book"/>
        </w:rPr>
        <w:t xml:space="preserve"> obchodná a priemyselná komora (zákon Slovenskej národnej rady z 3. decembra 1991 č. 9/1992 Zb. o obchodných a priemyselných komorách v znení neskorších predpisov)</w:t>
      </w:r>
    </w:p>
    <w:p w:rsidR="006C72A3" w:rsidRDefault="006C72A3" w:rsidP="006C72A3">
      <w:pPr>
        <w:spacing w:after="0"/>
        <w:ind w:left="426"/>
        <w:jc w:val="both"/>
        <w:rPr>
          <w:rFonts w:ascii="Franklin Gothic Book" w:hAnsi="Franklin Gothic Book"/>
          <w:i/>
          <w:lang w:eastAsia="sk-SK"/>
        </w:rPr>
      </w:pPr>
    </w:p>
    <w:p w:rsidR="00022DD1" w:rsidRPr="00603622" w:rsidRDefault="00022DD1" w:rsidP="006C72A3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Franklin Gothic Book" w:hAnsi="Franklin Gothic Book"/>
          <w:b/>
        </w:rPr>
      </w:pPr>
      <w:r w:rsidRPr="00603622">
        <w:rPr>
          <w:rFonts w:ascii="Franklin Gothic Book" w:hAnsi="Franklin Gothic Book"/>
          <w:b/>
        </w:rPr>
        <w:t xml:space="preserve">Slovak </w:t>
      </w:r>
      <w:proofErr w:type="spellStart"/>
      <w:r w:rsidRPr="00603622">
        <w:rPr>
          <w:rFonts w:ascii="Franklin Gothic Book" w:hAnsi="Franklin Gothic Book"/>
          <w:b/>
        </w:rPr>
        <w:t>Business</w:t>
      </w:r>
      <w:proofErr w:type="spellEnd"/>
      <w:r w:rsidRPr="00603622">
        <w:rPr>
          <w:rFonts w:ascii="Franklin Gothic Book" w:hAnsi="Franklin Gothic Book"/>
          <w:b/>
        </w:rPr>
        <w:t xml:space="preserve"> </w:t>
      </w:r>
      <w:proofErr w:type="spellStart"/>
      <w:r w:rsidRPr="00603622">
        <w:rPr>
          <w:rFonts w:ascii="Franklin Gothic Book" w:hAnsi="Franklin Gothic Book"/>
          <w:b/>
        </w:rPr>
        <w:t>Agency</w:t>
      </w:r>
      <w:proofErr w:type="spellEnd"/>
    </w:p>
    <w:p w:rsidR="00C4434D" w:rsidRPr="00F549BB" w:rsidRDefault="00C4434D" w:rsidP="006C72A3">
      <w:pPr>
        <w:spacing w:after="0"/>
        <w:ind w:left="426"/>
        <w:jc w:val="both"/>
        <w:rPr>
          <w:rFonts w:ascii="Franklin Gothic Book" w:hAnsi="Franklin Gothic Book"/>
          <w:lang w:eastAsia="sk-SK"/>
        </w:rPr>
      </w:pPr>
      <w:r w:rsidRPr="00F549BB">
        <w:rPr>
          <w:rFonts w:ascii="Franklin Gothic Book" w:hAnsi="Franklin Gothic Book"/>
          <w:lang w:eastAsia="sk-SK"/>
        </w:rPr>
        <w:lastRenderedPageBreak/>
        <w:t>Záujmové združenie právnických osôb založené podľa ustanovenia § 20f a </w:t>
      </w:r>
      <w:proofErr w:type="spellStart"/>
      <w:r w:rsidRPr="00F549BB">
        <w:rPr>
          <w:rFonts w:ascii="Franklin Gothic Book" w:hAnsi="Franklin Gothic Book"/>
          <w:lang w:eastAsia="sk-SK"/>
        </w:rPr>
        <w:t>nasl</w:t>
      </w:r>
      <w:proofErr w:type="spellEnd"/>
      <w:r w:rsidRPr="00F549BB">
        <w:rPr>
          <w:rFonts w:ascii="Franklin Gothic Book" w:hAnsi="Franklin Gothic Book"/>
          <w:lang w:eastAsia="sk-SK"/>
        </w:rPr>
        <w:t>. zákona č. 40/1964 Zb. Občiansk</w:t>
      </w:r>
      <w:r w:rsidR="00EF7DB2" w:rsidRPr="00F549BB">
        <w:rPr>
          <w:rFonts w:ascii="Franklin Gothic Book" w:hAnsi="Franklin Gothic Book"/>
          <w:lang w:eastAsia="sk-SK"/>
        </w:rPr>
        <w:t>eho</w:t>
      </w:r>
      <w:r w:rsidRPr="00F549BB">
        <w:rPr>
          <w:rFonts w:ascii="Franklin Gothic Book" w:hAnsi="Franklin Gothic Book"/>
          <w:lang w:eastAsia="sk-SK"/>
        </w:rPr>
        <w:t xml:space="preserve"> zákonník</w:t>
      </w:r>
      <w:r w:rsidR="00EF7DB2" w:rsidRPr="00F549BB">
        <w:rPr>
          <w:rFonts w:ascii="Franklin Gothic Book" w:hAnsi="Franklin Gothic Book"/>
          <w:lang w:eastAsia="sk-SK"/>
        </w:rPr>
        <w:t>a</w:t>
      </w:r>
      <w:r w:rsidRPr="00F549BB">
        <w:rPr>
          <w:rFonts w:ascii="Franklin Gothic Book" w:hAnsi="Franklin Gothic Book"/>
          <w:lang w:eastAsia="sk-SK"/>
        </w:rPr>
        <w:t xml:space="preserve"> v znení neskorších predpisov, zapísané a zaradené v registri podľa ustanovenia § 3 ods. 1 zákona č. 523/2004 Z. z. o rozpočtových pravidlách verejnej správy a o zmene a doplnení niektorých zákonov v znení neskorších predpisov, ktorého jeden zo zakladateľov je Ministerstvo hospodárstva SR</w:t>
      </w:r>
      <w:r w:rsidR="00EF7DB2" w:rsidRPr="00F549BB">
        <w:rPr>
          <w:rFonts w:ascii="Franklin Gothic Book" w:hAnsi="Franklin Gothic Book"/>
          <w:lang w:eastAsia="sk-SK"/>
        </w:rPr>
        <w:t xml:space="preserve">. V zmysle Stanov (článok III, ods. 2) účelom </w:t>
      </w:r>
      <w:r w:rsidR="0060179F" w:rsidRPr="00F549BB">
        <w:rPr>
          <w:rFonts w:ascii="Franklin Gothic Book" w:hAnsi="Franklin Gothic Book"/>
          <w:lang w:eastAsia="sk-SK"/>
        </w:rPr>
        <w:t>SBA</w:t>
      </w:r>
      <w:r w:rsidR="00EF7DB2" w:rsidRPr="00F549BB">
        <w:rPr>
          <w:rFonts w:ascii="Franklin Gothic Book" w:hAnsi="Franklin Gothic Book"/>
          <w:lang w:eastAsia="sk-SK"/>
        </w:rPr>
        <w:t xml:space="preserve"> je podpora a rozvoj malého a stredného podnikania v Slovenskej republike so zreteľom na štátnu štrukturálnu, priemyselnú, technickú, regionálnu a sociálnu politiku. </w:t>
      </w:r>
      <w:r w:rsidR="0060179F" w:rsidRPr="00F549BB">
        <w:rPr>
          <w:rFonts w:ascii="Franklin Gothic Book" w:hAnsi="Franklin Gothic Book"/>
          <w:lang w:eastAsia="sk-SK"/>
        </w:rPr>
        <w:t xml:space="preserve">Na základe Uznesenia vlády Slovenskej republiky č. 494/2002 SBA </w:t>
      </w:r>
      <w:r w:rsidR="00EF7DB2" w:rsidRPr="00F549BB">
        <w:rPr>
          <w:rFonts w:ascii="Franklin Gothic Book" w:hAnsi="Franklin Gothic Book"/>
          <w:lang w:eastAsia="sk-SK"/>
        </w:rPr>
        <w:t>zabezpečuje podporu malého a stredného podnikania na medzirezortnej, národnej, regionálnej a lokálnej úrovni. SBA je subjektom verejného práva a spadá pod pôsobnosť zákona č. 502/2001 Z. z.</w:t>
      </w:r>
      <w:r w:rsidR="0060179F" w:rsidRPr="00F549BB">
        <w:rPr>
          <w:rFonts w:ascii="Franklin Gothic Book" w:hAnsi="Franklin Gothic Book"/>
          <w:lang w:eastAsia="sk-SK"/>
        </w:rPr>
        <w:t xml:space="preserve"> o finančnej kontrole a vnútornom audite v znení neskorších predpisov.</w:t>
      </w:r>
      <w:r w:rsidR="00EF7DB2" w:rsidRPr="00F549BB">
        <w:rPr>
          <w:rFonts w:ascii="Franklin Gothic Book" w:hAnsi="Franklin Gothic Book"/>
          <w:lang w:eastAsia="sk-SK"/>
        </w:rPr>
        <w:cr/>
      </w:r>
    </w:p>
    <w:p w:rsidR="00022DD1" w:rsidRPr="00E73CCE" w:rsidRDefault="00022DD1" w:rsidP="006C72A3">
      <w:pPr>
        <w:spacing w:after="0" w:line="240" w:lineRule="auto"/>
        <w:ind w:firstLine="708"/>
        <w:jc w:val="both"/>
        <w:rPr>
          <w:rFonts w:ascii="Franklin Gothic Book" w:hAnsi="Franklin Gothic Book"/>
          <w:i/>
        </w:rPr>
      </w:pPr>
    </w:p>
    <w:sectPr w:rsidR="00022DD1" w:rsidRPr="00E73CCE" w:rsidSect="00FA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257" w:rsidRDefault="00054257" w:rsidP="00710DB6">
      <w:pPr>
        <w:spacing w:after="0" w:line="240" w:lineRule="auto"/>
      </w:pPr>
      <w:r>
        <w:separator/>
      </w:r>
    </w:p>
  </w:endnote>
  <w:endnote w:type="continuationSeparator" w:id="0">
    <w:p w:rsidR="00054257" w:rsidRDefault="00054257" w:rsidP="0071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257" w:rsidRDefault="00054257" w:rsidP="00710DB6">
      <w:pPr>
        <w:spacing w:after="0" w:line="240" w:lineRule="auto"/>
      </w:pPr>
      <w:r>
        <w:separator/>
      </w:r>
    </w:p>
  </w:footnote>
  <w:footnote w:type="continuationSeparator" w:id="0">
    <w:p w:rsidR="00054257" w:rsidRDefault="00054257" w:rsidP="00710DB6">
      <w:pPr>
        <w:spacing w:after="0" w:line="240" w:lineRule="auto"/>
      </w:pPr>
      <w:r>
        <w:continuationSeparator/>
      </w:r>
    </w:p>
  </w:footnote>
  <w:footnote w:id="1">
    <w:p w:rsidR="00022DD1" w:rsidRPr="00603622" w:rsidRDefault="00022DD1" w:rsidP="00710DB6">
      <w:pPr>
        <w:pStyle w:val="Textpoznmkypodiarou"/>
        <w:rPr>
          <w:rFonts w:ascii="Franklin Gothic Book" w:hAnsi="Franklin Gothic Book"/>
          <w:sz w:val="16"/>
          <w:szCs w:val="16"/>
        </w:rPr>
      </w:pPr>
      <w:r w:rsidRPr="00603622">
        <w:rPr>
          <w:rStyle w:val="Odkaznapoznmkupodiarou"/>
          <w:rFonts w:ascii="Franklin Gothic Book" w:hAnsi="Franklin Gothic Book"/>
          <w:sz w:val="16"/>
          <w:szCs w:val="16"/>
        </w:rPr>
        <w:footnoteRef/>
      </w:r>
      <w:r w:rsidRPr="00603622">
        <w:rPr>
          <w:rFonts w:ascii="Franklin Gothic Book" w:hAnsi="Franklin Gothic Book"/>
          <w:sz w:val="16"/>
          <w:szCs w:val="16"/>
        </w:rPr>
        <w:t xml:space="preserve"> podľa zákona o rozpočtových pravidlách verejnej správy</w:t>
      </w:r>
    </w:p>
  </w:footnote>
  <w:footnote w:id="2">
    <w:p w:rsidR="00022DD1" w:rsidRDefault="00022DD1">
      <w:pPr>
        <w:pStyle w:val="Textpoznmkypodiarou"/>
      </w:pPr>
      <w:r w:rsidRPr="00603622">
        <w:rPr>
          <w:rStyle w:val="Odkaznapoznmkupodiarou"/>
          <w:rFonts w:ascii="Franklin Gothic Book" w:hAnsi="Franklin Gothic Book"/>
          <w:sz w:val="16"/>
          <w:szCs w:val="16"/>
        </w:rPr>
        <w:footnoteRef/>
      </w:r>
      <w:r w:rsidRPr="00603622">
        <w:rPr>
          <w:rFonts w:ascii="Franklin Gothic Book" w:hAnsi="Franklin Gothic Book"/>
          <w:sz w:val="16"/>
          <w:szCs w:val="16"/>
        </w:rPr>
        <w:t xml:space="preserve"> napr. zákon č. 586/2003 Z. z,, zákon č. 138/1992 Z. z., zákon č. 442/2004 Z. z., zákon č. 540/2007 Z. z., zákon č. 78/1992 Z. z., zákon č. 323/1992 Z. z., zákon č. 382/2004 Z. z., zákon č. 186/2009 Z. z., zákon č. 578/2004 Z. z., zákon č. 105/1990 Zb. v znení neskorších predpisov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4D56"/>
    <w:multiLevelType w:val="hybridMultilevel"/>
    <w:tmpl w:val="1354BD98"/>
    <w:lvl w:ilvl="0" w:tplc="C33209C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F3EBC"/>
    <w:multiLevelType w:val="hybridMultilevel"/>
    <w:tmpl w:val="91C811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83B14"/>
    <w:multiLevelType w:val="hybridMultilevel"/>
    <w:tmpl w:val="B90CAB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970BE"/>
    <w:multiLevelType w:val="hybridMultilevel"/>
    <w:tmpl w:val="8500BEA2"/>
    <w:lvl w:ilvl="0" w:tplc="DD8615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2032D39"/>
    <w:multiLevelType w:val="hybridMultilevel"/>
    <w:tmpl w:val="B91C0E70"/>
    <w:lvl w:ilvl="0" w:tplc="28522A1A">
      <w:numFmt w:val="bullet"/>
      <w:lvlText w:val="-"/>
      <w:lvlJc w:val="left"/>
      <w:pPr>
        <w:ind w:left="786" w:hanging="360"/>
      </w:pPr>
      <w:rPr>
        <w:rFonts w:ascii="Franklin Gothic Book" w:eastAsia="Calibri" w:hAnsi="Franklin Gothic Book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94D5F69"/>
    <w:multiLevelType w:val="hybridMultilevel"/>
    <w:tmpl w:val="AEBCCD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AC"/>
    <w:rsid w:val="00001238"/>
    <w:rsid w:val="00022DD1"/>
    <w:rsid w:val="00054257"/>
    <w:rsid w:val="000979AC"/>
    <w:rsid w:val="000B4B6B"/>
    <w:rsid w:val="00112906"/>
    <w:rsid w:val="0011744D"/>
    <w:rsid w:val="002362ED"/>
    <w:rsid w:val="002A15FB"/>
    <w:rsid w:val="002A311C"/>
    <w:rsid w:val="003E4709"/>
    <w:rsid w:val="003F5208"/>
    <w:rsid w:val="00401B32"/>
    <w:rsid w:val="00427843"/>
    <w:rsid w:val="005100B7"/>
    <w:rsid w:val="00577ED4"/>
    <w:rsid w:val="005D4DDE"/>
    <w:rsid w:val="0060179F"/>
    <w:rsid w:val="00603622"/>
    <w:rsid w:val="006B4478"/>
    <w:rsid w:val="006C72A3"/>
    <w:rsid w:val="00710DB6"/>
    <w:rsid w:val="007C3342"/>
    <w:rsid w:val="00823A00"/>
    <w:rsid w:val="00845D0F"/>
    <w:rsid w:val="00907152"/>
    <w:rsid w:val="00923021"/>
    <w:rsid w:val="009650F0"/>
    <w:rsid w:val="00973AE3"/>
    <w:rsid w:val="009A423F"/>
    <w:rsid w:val="009E4CCE"/>
    <w:rsid w:val="00A66AA8"/>
    <w:rsid w:val="00B1265A"/>
    <w:rsid w:val="00BD4F0E"/>
    <w:rsid w:val="00BD66C5"/>
    <w:rsid w:val="00C00775"/>
    <w:rsid w:val="00C40CB2"/>
    <w:rsid w:val="00C4434D"/>
    <w:rsid w:val="00C73DAF"/>
    <w:rsid w:val="00CA35B8"/>
    <w:rsid w:val="00CA3F36"/>
    <w:rsid w:val="00CC4124"/>
    <w:rsid w:val="00D070D9"/>
    <w:rsid w:val="00D23007"/>
    <w:rsid w:val="00DD0166"/>
    <w:rsid w:val="00E009D2"/>
    <w:rsid w:val="00E72C98"/>
    <w:rsid w:val="00E73CCE"/>
    <w:rsid w:val="00EE371C"/>
    <w:rsid w:val="00EF7DB2"/>
    <w:rsid w:val="00F22D13"/>
    <w:rsid w:val="00F549BB"/>
    <w:rsid w:val="00F733AD"/>
    <w:rsid w:val="00FA3F0F"/>
    <w:rsid w:val="00F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3F0F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7C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3342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10DB6"/>
    <w:pPr>
      <w:ind w:left="720"/>
    </w:pPr>
    <w:rPr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710DB6"/>
    <w:rPr>
      <w:rFonts w:ascii="Calibri" w:hAnsi="Calibri" w:cs="Times New Roman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10DB6"/>
    <w:pPr>
      <w:spacing w:after="0" w:line="240" w:lineRule="auto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10DB6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10DB6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7C33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C33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C3342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C33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C3342"/>
    <w:rPr>
      <w:rFonts w:cs="Times New Roman"/>
      <w:b/>
      <w:bCs/>
      <w:sz w:val="20"/>
      <w:szCs w:val="20"/>
    </w:rPr>
  </w:style>
  <w:style w:type="paragraph" w:customStyle="1" w:styleId="Styl">
    <w:name w:val="Styl"/>
    <w:basedOn w:val="Normlny"/>
    <w:uiPriority w:val="99"/>
    <w:rsid w:val="00577ED4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3F0F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7C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3342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10DB6"/>
    <w:pPr>
      <w:ind w:left="720"/>
    </w:pPr>
    <w:rPr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710DB6"/>
    <w:rPr>
      <w:rFonts w:ascii="Calibri" w:hAnsi="Calibri" w:cs="Times New Roman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10DB6"/>
    <w:pPr>
      <w:spacing w:after="0" w:line="240" w:lineRule="auto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10DB6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10DB6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7C33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C33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C3342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C33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C3342"/>
    <w:rPr>
      <w:rFonts w:cs="Times New Roman"/>
      <w:b/>
      <w:bCs/>
      <w:sz w:val="20"/>
      <w:szCs w:val="20"/>
    </w:rPr>
  </w:style>
  <w:style w:type="paragraph" w:customStyle="1" w:styleId="Styl">
    <w:name w:val="Styl"/>
    <w:basedOn w:val="Normlny"/>
    <w:uiPriority w:val="99"/>
    <w:rsid w:val="00577ED4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3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WKX3UHSAJ2R6-2-378188</_dlc_DocId>
    <_dlc_DocIdUrl xmlns="e60a29af-d413-48d4-bd90-fe9d2a897e4b">
      <Url>https://ovdmasv601/sites/DMS/_layouts/15/DocIdRedir.aspx?ID=WKX3UHSAJ2R6-2-378188</Url>
      <Description>WKX3UHSAJ2R6-2-378188</Description>
    </_dlc_DocIdUrl>
  </documentManagement>
</p:properties>
</file>

<file path=customXml/itemProps1.xml><?xml version="1.0" encoding="utf-8"?>
<ds:datastoreItem xmlns:ds="http://schemas.openxmlformats.org/officeDocument/2006/customXml" ds:itemID="{69C58BED-A299-40CB-9FDA-E1C42CE9E75A}"/>
</file>

<file path=customXml/itemProps2.xml><?xml version="1.0" encoding="utf-8"?>
<ds:datastoreItem xmlns:ds="http://schemas.openxmlformats.org/officeDocument/2006/customXml" ds:itemID="{14423AEB-7516-449E-80E0-2227E87C540D}"/>
</file>

<file path=customXml/itemProps3.xml><?xml version="1.0" encoding="utf-8"?>
<ds:datastoreItem xmlns:ds="http://schemas.openxmlformats.org/officeDocument/2006/customXml" ds:itemID="{0ADD4726-3690-49D9-828D-B16D1423EC85}"/>
</file>

<file path=customXml/itemProps4.xml><?xml version="1.0" encoding="utf-8"?>
<ds:datastoreItem xmlns:ds="http://schemas.openxmlformats.org/officeDocument/2006/customXml" ds:itemID="{0BBEAFF5-5CA4-48A1-85C1-877D33781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MŠ</vt:lpstr>
    </vt:vector>
  </TitlesOfParts>
  <Company>MH SR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MŠ</dc:title>
  <dc:creator>Huslica Boris</dc:creator>
  <cp:lastModifiedBy>Uhrínová Andrea</cp:lastModifiedBy>
  <cp:revision>3</cp:revision>
  <dcterms:created xsi:type="dcterms:W3CDTF">2014-05-07T02:01:00Z</dcterms:created>
  <dcterms:modified xsi:type="dcterms:W3CDTF">2014-05-07T09:13:00Z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39d77879-75a3-4c32-bc55-935c6336ef19</vt:lpwstr>
  </property>
</Properties>
</file>