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8B37C" w14:textId="77777777" w:rsidR="007F1BD3" w:rsidRPr="007F1BD3" w:rsidRDefault="007F1BD3" w:rsidP="007F1BD3">
      <w:pPr>
        <w:pStyle w:val="Default"/>
        <w:jc w:val="center"/>
      </w:pPr>
      <w:r w:rsidRPr="007F1BD3">
        <w:rPr>
          <w:b/>
          <w:bCs/>
        </w:rPr>
        <w:t>VYHLÁSENIE PREDKLADATEĽA</w:t>
      </w:r>
    </w:p>
    <w:p w14:paraId="0A4EE0F8" w14:textId="5576693F" w:rsidR="007F1BD3" w:rsidRDefault="007F1BD3" w:rsidP="007F1BD3">
      <w:pPr>
        <w:pStyle w:val="Default"/>
        <w:jc w:val="both"/>
      </w:pPr>
    </w:p>
    <w:p w14:paraId="3AB0763F" w14:textId="77777777" w:rsidR="00F01E3D" w:rsidRDefault="00F01E3D" w:rsidP="007F1BD3">
      <w:pPr>
        <w:pStyle w:val="Default"/>
        <w:jc w:val="both"/>
      </w:pPr>
      <w:bookmarkStart w:id="0" w:name="_GoBack"/>
      <w:bookmarkEnd w:id="0"/>
    </w:p>
    <w:p w14:paraId="0F19436B" w14:textId="77777777" w:rsidR="007F1BD3" w:rsidRPr="007F1BD3" w:rsidRDefault="007F1BD3" w:rsidP="007F1BD3">
      <w:pPr>
        <w:pStyle w:val="Default"/>
        <w:jc w:val="both"/>
      </w:pPr>
    </w:p>
    <w:p w14:paraId="573C119F" w14:textId="77777777" w:rsidR="007F1BD3" w:rsidRDefault="007F1BD3" w:rsidP="007F1BD3">
      <w:pPr>
        <w:pStyle w:val="Default"/>
        <w:jc w:val="both"/>
      </w:pPr>
      <w:r w:rsidRPr="007F1BD3">
        <w:t xml:space="preserve">Ministerstvo spravodlivosti Slovenskej republiky predkladá na </w:t>
      </w:r>
      <w:r w:rsidR="004F4F85">
        <w:t xml:space="preserve">základe </w:t>
      </w:r>
      <w:r w:rsidR="00DE68B5" w:rsidRPr="00DE68B5">
        <w:t xml:space="preserve">úlohy vyplývajúcej z </w:t>
      </w:r>
      <w:r w:rsidR="004F4F85">
        <w:t xml:space="preserve">bodu B.1. z uznesenia vlády SR č. 15 zo dňa 12. januára 2022 </w:t>
      </w:r>
      <w:r w:rsidRPr="007F1BD3">
        <w:rPr>
          <w:i/>
        </w:rPr>
        <w:t>návrh zákona</w:t>
      </w:r>
      <w:r w:rsidR="004F4F85">
        <w:rPr>
          <w:i/>
        </w:rPr>
        <w:t xml:space="preserve"> </w:t>
      </w:r>
      <w:r w:rsidR="004F4F85" w:rsidRPr="004F4F85">
        <w:rPr>
          <w:i/>
        </w:rPr>
        <w:t>o žalobách na ochranu kolektívnych záujmov spotrebiteľov a o zmene a doplnení niektorých zákonov</w:t>
      </w:r>
      <w:r w:rsidR="004F4F85">
        <w:t xml:space="preserve"> </w:t>
      </w:r>
      <w:r w:rsidRPr="007F1BD3">
        <w:t xml:space="preserve">na </w:t>
      </w:r>
      <w:r>
        <w:t>rokovanie Hospodárskej a</w:t>
      </w:r>
      <w:r w:rsidR="004F4F85">
        <w:t xml:space="preserve"> </w:t>
      </w:r>
      <w:r>
        <w:t xml:space="preserve">sociálnej rady Slovenskej republiky </w:t>
      </w:r>
      <w:r w:rsidR="004F4F85">
        <w:t xml:space="preserve">s </w:t>
      </w:r>
      <w:r w:rsidR="0063617C">
        <w:t>rozporo</w:t>
      </w:r>
      <w:r w:rsidR="004F4F85">
        <w:t>m s Protimonopolným úradom Slovenskej republiky</w:t>
      </w:r>
      <w:r>
        <w:t>.</w:t>
      </w:r>
      <w:r w:rsidRPr="007F1BD3">
        <w:t xml:space="preserve"> </w:t>
      </w:r>
    </w:p>
    <w:p w14:paraId="367CF1FB" w14:textId="77777777" w:rsidR="004775C0" w:rsidRDefault="004775C0" w:rsidP="007F1BD3">
      <w:pPr>
        <w:pStyle w:val="Default"/>
        <w:jc w:val="both"/>
      </w:pPr>
    </w:p>
    <w:p w14:paraId="725BEF44" w14:textId="77777777" w:rsidR="004775C0" w:rsidRDefault="004775C0" w:rsidP="007F1BD3">
      <w:pPr>
        <w:pStyle w:val="Default"/>
        <w:jc w:val="both"/>
      </w:pPr>
      <w:r w:rsidRPr="004775C0">
        <w:rPr>
          <w:u w:val="single"/>
        </w:rPr>
        <w:t>Vznesená zásadná pripomienka</w:t>
      </w:r>
      <w:r>
        <w:t>:</w:t>
      </w:r>
    </w:p>
    <w:p w14:paraId="4BF6EFAD" w14:textId="77777777" w:rsidR="004775C0" w:rsidRPr="004775C0" w:rsidRDefault="004775C0" w:rsidP="004775C0">
      <w:pPr>
        <w:pStyle w:val="Default"/>
        <w:jc w:val="both"/>
        <w:rPr>
          <w:b/>
        </w:rPr>
      </w:pPr>
      <w:r w:rsidRPr="004775C0">
        <w:rPr>
          <w:b/>
        </w:rPr>
        <w:t>K Čl. I. § 14 ods. 4 a 5</w:t>
      </w:r>
    </w:p>
    <w:p w14:paraId="5B558FF2" w14:textId="77777777" w:rsidR="004775C0" w:rsidRPr="004775C0" w:rsidRDefault="004775C0" w:rsidP="004775C0">
      <w:pPr>
        <w:pStyle w:val="Default"/>
        <w:jc w:val="both"/>
      </w:pPr>
      <w:r w:rsidRPr="004775C0">
        <w:t>Navrhujeme uvedené ustanovenia upraviť tak, aby bolo na oprávnenej osobe možnosť zvoliť si, či bude požadovať od spotrebiteľov poplatok alebo nie. V prípade, že áno, možno stanoviť jeho maximálnu výšku. Uvedené ustanovenia znejú pomerne striktne a nevidíme dôvod na povinné zavedenie poplatku za účasť na žalobe. Taktiež navrhujeme vypustiť ustanovenie o tom, že dotknutý spotrebiteľ môže svoj súhlas s účasťou kedykoľvek odvolať, pričom mu bude vrátený poplatok. Po prvé použite pojmu „dotknutý spotrebiteľ“ v nadväznosti na jeho definíciu sa javí ako nelogické. Po druhé, jeho právo „odhlásiť sa“ po podaní prihlášky musí byť taktiež v istých momentoch obmedzené a je potrebné stanoviť, kedy tak najneskôr môže urobiť, keďže je tým ohrozená úspešnosť kolektívneho uplatňovania kolektívnych práv a taktiež sa zvyšuje motivácia pre žalovaného pôsobiť priamo či nepriamo na členov skupiny a ovplyvňovať tým samotné konanie. V zahraničných právnych úpravách sú stanovené fázy alebo možnosť odhlásenia sa je naviazaná na konkrétne úkony v konaní. Taktiež je vhodné v zákone stanoviť, či a aké procesné práva má dotknutý spotrebiteľ/člen skupiny v samotnom konaní.</w:t>
      </w:r>
    </w:p>
    <w:p w14:paraId="7C80176B" w14:textId="77777777" w:rsidR="004775C0" w:rsidRDefault="004775C0" w:rsidP="007F1BD3">
      <w:pPr>
        <w:pStyle w:val="Default"/>
        <w:jc w:val="both"/>
      </w:pPr>
    </w:p>
    <w:p w14:paraId="590F6246" w14:textId="77777777" w:rsidR="004775C0" w:rsidRDefault="004775C0" w:rsidP="007F1BD3">
      <w:pPr>
        <w:pStyle w:val="Default"/>
        <w:jc w:val="both"/>
      </w:pPr>
      <w:r w:rsidRPr="004775C0">
        <w:rPr>
          <w:u w:val="single"/>
        </w:rPr>
        <w:t>Vyjadrenie predkladateľa</w:t>
      </w:r>
      <w:r>
        <w:t xml:space="preserve">: </w:t>
      </w:r>
    </w:p>
    <w:p w14:paraId="52621949" w14:textId="042571E8" w:rsidR="004775C0" w:rsidRDefault="004775C0" w:rsidP="007F1BD3">
      <w:pPr>
        <w:pStyle w:val="Default"/>
        <w:jc w:val="both"/>
      </w:pPr>
      <w:r>
        <w:t>Predkladateľ zvoli</w:t>
      </w:r>
      <w:r w:rsidR="00BD47F0">
        <w:t>l</w:t>
      </w:r>
      <w:r>
        <w:t xml:space="preserve"> systém poplatku/úhrady vo výške 20 eur pre spotrebiteľa za prihlásenie sa k žalobnému zámeru z dôvodu, </w:t>
      </w:r>
      <w:r w:rsidR="00BD47F0">
        <w:t>že zoznam prihlásených spotrebiteľov bude viesť určený notár, pričom prihlášky k žalobnému zámeru bude môcť spotrebiteľ podať u</w:t>
      </w:r>
      <w:r w:rsidR="006A04CB">
        <w:t xml:space="preserve"> </w:t>
      </w:r>
      <w:r w:rsidR="00BD47F0">
        <w:t xml:space="preserve">ktoréhokoľvek notára, a bolo teda potrebné určiť výšku úhradu, aby nedochádzalo k disproporciám čo do jej výšky. Po rokovaní s </w:t>
      </w:r>
      <w:r w:rsidR="00BD47F0" w:rsidRPr="00BD47F0">
        <w:t>Notársk</w:t>
      </w:r>
      <w:r w:rsidR="00BD47F0">
        <w:t>ou</w:t>
      </w:r>
      <w:r w:rsidR="00BD47F0" w:rsidRPr="00BD47F0">
        <w:t xml:space="preserve"> komor</w:t>
      </w:r>
      <w:r w:rsidR="00BD47F0">
        <w:t>ou</w:t>
      </w:r>
      <w:r w:rsidR="00BD47F0" w:rsidRPr="00BD47F0">
        <w:t xml:space="preserve"> Slovenskej republiky</w:t>
      </w:r>
      <w:r w:rsidR="00BD47F0">
        <w:t xml:space="preserve"> bolo dohodnuté, že úhrada vo výške 20 eur </w:t>
      </w:r>
      <w:r w:rsidR="006A04CB">
        <w:t>po</w:t>
      </w:r>
      <w:r w:rsidR="00BD47F0">
        <w:t xml:space="preserve">kryje všetky výdaje notára spojené so spracovaním prihlášky spotrebiteľa, vrátane jej </w:t>
      </w:r>
      <w:r w:rsidR="00BD47F0" w:rsidRPr="00BD47F0">
        <w:t>za</w:t>
      </w:r>
      <w:r w:rsidR="00BD47F0">
        <w:t>s</w:t>
      </w:r>
      <w:r w:rsidR="00BD47F0" w:rsidRPr="00BD47F0">
        <w:t>l</w:t>
      </w:r>
      <w:r w:rsidR="00BD47F0">
        <w:t>ania</w:t>
      </w:r>
      <w:r w:rsidR="00BD47F0" w:rsidRPr="00BD47F0">
        <w:t xml:space="preserve"> spoločne s prílohami určenému notárovi elektronickou formou prostredníctvom Centrálneho informačného systému</w:t>
      </w:r>
      <w:r w:rsidR="00BD47F0">
        <w:t xml:space="preserve">. </w:t>
      </w:r>
      <w:r w:rsidR="005B7409">
        <w:t>P</w:t>
      </w:r>
      <w:r>
        <w:t>redkladateľ nepovažuje sumu 20 eur za tak vysokú, aby bola prekážkou zapojenia sa do kolektívnej žaloby. Úhrada za odhlásenie sa zo žaloby bola stanovená vo výške 10 eur</w:t>
      </w:r>
      <w:r w:rsidR="006A04CB">
        <w:t xml:space="preserve">, pričom princíp bude podobný, ako pri prihláške.  </w:t>
      </w:r>
    </w:p>
    <w:p w14:paraId="1870ED00" w14:textId="77777777" w:rsidR="004775C0" w:rsidRPr="007F1BD3" w:rsidRDefault="004775C0" w:rsidP="007F1BD3">
      <w:pPr>
        <w:pStyle w:val="Default"/>
        <w:jc w:val="both"/>
      </w:pPr>
    </w:p>
    <w:sectPr w:rsidR="004775C0" w:rsidRPr="007F1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D26AF" w14:textId="77777777" w:rsidR="00AA4C9A" w:rsidRDefault="00AA4C9A" w:rsidP="008503BC">
      <w:pPr>
        <w:spacing w:after="0" w:line="240" w:lineRule="auto"/>
      </w:pPr>
      <w:r>
        <w:separator/>
      </w:r>
    </w:p>
  </w:endnote>
  <w:endnote w:type="continuationSeparator" w:id="0">
    <w:p w14:paraId="4FC4C747" w14:textId="77777777" w:rsidR="00AA4C9A" w:rsidRDefault="00AA4C9A" w:rsidP="0085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DC11" w14:textId="77777777" w:rsidR="00FE4A78" w:rsidRDefault="00FE4A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013A" w14:textId="77777777" w:rsidR="00FE4A78" w:rsidRDefault="00FE4A7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B3C2" w14:textId="77777777" w:rsidR="00FE4A78" w:rsidRDefault="00FE4A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A51FE" w14:textId="77777777" w:rsidR="00AA4C9A" w:rsidRDefault="00AA4C9A" w:rsidP="008503BC">
      <w:pPr>
        <w:spacing w:after="0" w:line="240" w:lineRule="auto"/>
      </w:pPr>
      <w:r>
        <w:separator/>
      </w:r>
    </w:p>
  </w:footnote>
  <w:footnote w:type="continuationSeparator" w:id="0">
    <w:p w14:paraId="68773711" w14:textId="77777777" w:rsidR="00AA4C9A" w:rsidRDefault="00AA4C9A" w:rsidP="0085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CA41" w14:textId="77777777" w:rsidR="00FE4A78" w:rsidRDefault="00FE4A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D241" w14:textId="77777777" w:rsidR="00FE4A78" w:rsidRDefault="00FE4A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22088" w14:textId="77777777" w:rsidR="00FE4A78" w:rsidRDefault="00FE4A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0A"/>
    <w:rsid w:val="00093EEA"/>
    <w:rsid w:val="000A77C2"/>
    <w:rsid w:val="00121011"/>
    <w:rsid w:val="001406B9"/>
    <w:rsid w:val="00146E08"/>
    <w:rsid w:val="001623C2"/>
    <w:rsid w:val="00194177"/>
    <w:rsid w:val="001C4BFA"/>
    <w:rsid w:val="001E651C"/>
    <w:rsid w:val="00200A0C"/>
    <w:rsid w:val="00211907"/>
    <w:rsid w:val="00291A4C"/>
    <w:rsid w:val="00353175"/>
    <w:rsid w:val="003649D9"/>
    <w:rsid w:val="003E4F96"/>
    <w:rsid w:val="00474E9B"/>
    <w:rsid w:val="004775C0"/>
    <w:rsid w:val="004A6983"/>
    <w:rsid w:val="004F4F85"/>
    <w:rsid w:val="005B7409"/>
    <w:rsid w:val="005F7590"/>
    <w:rsid w:val="00632CE7"/>
    <w:rsid w:val="0063617C"/>
    <w:rsid w:val="0065140A"/>
    <w:rsid w:val="006A04CB"/>
    <w:rsid w:val="006B021A"/>
    <w:rsid w:val="00700D85"/>
    <w:rsid w:val="0070346E"/>
    <w:rsid w:val="00760592"/>
    <w:rsid w:val="00787521"/>
    <w:rsid w:val="007F1BD3"/>
    <w:rsid w:val="00813F07"/>
    <w:rsid w:val="008268F5"/>
    <w:rsid w:val="008503BC"/>
    <w:rsid w:val="008751A6"/>
    <w:rsid w:val="008A34BB"/>
    <w:rsid w:val="008B192A"/>
    <w:rsid w:val="008F1009"/>
    <w:rsid w:val="008F20C5"/>
    <w:rsid w:val="008F4473"/>
    <w:rsid w:val="009A7FF2"/>
    <w:rsid w:val="009C2182"/>
    <w:rsid w:val="00A13359"/>
    <w:rsid w:val="00AA4C9A"/>
    <w:rsid w:val="00AE7639"/>
    <w:rsid w:val="00B00E15"/>
    <w:rsid w:val="00B71682"/>
    <w:rsid w:val="00BD47F0"/>
    <w:rsid w:val="00BE55E1"/>
    <w:rsid w:val="00C8433F"/>
    <w:rsid w:val="00C9370D"/>
    <w:rsid w:val="00CB515F"/>
    <w:rsid w:val="00DE68B5"/>
    <w:rsid w:val="00E43097"/>
    <w:rsid w:val="00E57763"/>
    <w:rsid w:val="00E80E9E"/>
    <w:rsid w:val="00EC4CE5"/>
    <w:rsid w:val="00ED1634"/>
    <w:rsid w:val="00F01E3D"/>
    <w:rsid w:val="00F31860"/>
    <w:rsid w:val="00F44BB5"/>
    <w:rsid w:val="00FC4DEA"/>
    <w:rsid w:val="00FE4A78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6449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5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503BC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5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503B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875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752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8752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75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8752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WKX3UHSAJ2R6-2-1198531</_dlc_DocId>
    <_dlc_DocIdUrl xmlns="e60a29af-d413-48d4-bd90-fe9d2a897e4b">
      <Url>https://ovdmasv601/sites/DMS/_layouts/15/DocIdRedir.aspx?ID=WKX3UHSAJ2R6-2-1198531</Url>
      <Description>WKX3UHSAJ2R6-2-1198531</Description>
    </_dlc_DocIdUrl>
  </documentManagement>
</p:properties>
</file>

<file path=customXml/itemProps1.xml><?xml version="1.0" encoding="utf-8"?>
<ds:datastoreItem xmlns:ds="http://schemas.openxmlformats.org/officeDocument/2006/customXml" ds:itemID="{DBEDC703-A275-4FAA-8C83-535E061BB7E2}"/>
</file>

<file path=customXml/itemProps2.xml><?xml version="1.0" encoding="utf-8"?>
<ds:datastoreItem xmlns:ds="http://schemas.openxmlformats.org/officeDocument/2006/customXml" ds:itemID="{BE40965A-5ABE-4A11-BD7E-2BF3DD71B88B}"/>
</file>

<file path=customXml/itemProps3.xml><?xml version="1.0" encoding="utf-8"?>
<ds:datastoreItem xmlns:ds="http://schemas.openxmlformats.org/officeDocument/2006/customXml" ds:itemID="{E16AB77B-0747-45ED-98FD-E869E9FE5E40}"/>
</file>

<file path=customXml/itemProps4.xml><?xml version="1.0" encoding="utf-8"?>
<ds:datastoreItem xmlns:ds="http://schemas.openxmlformats.org/officeDocument/2006/customXml" ds:itemID="{7620A5D1-4179-4785-832C-3BEAF4EF0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2023-01-31T06:32:00Z</dcterms:created>
  <dcterms:modified xsi:type="dcterms:W3CDTF">2023-01-31T11:00:00Z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bc384fc4-bb75-4b72-97b1-1bb5855d71ee</vt:lpwstr>
  </property>
</Properties>
</file>