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2644DE" w:rsidRPr="002644DE" w14:paraId="7419F019" w14:textId="77777777" w:rsidTr="00286C24">
        <w:trPr>
          <w:trHeight w:val="534"/>
          <w:jc w:val="center"/>
        </w:trPr>
        <w:tc>
          <w:tcPr>
            <w:tcW w:w="5000" w:type="pct"/>
            <w:gridSpan w:val="3"/>
            <w:tcBorders>
              <w:bottom w:val="single" w:sz="4" w:space="0" w:color="auto"/>
            </w:tcBorders>
            <w:shd w:val="clear" w:color="auto" w:fill="808080" w:themeFill="background1" w:themeFillShade="80"/>
          </w:tcPr>
          <w:p w14:paraId="40BB9D46" w14:textId="77777777" w:rsidR="002644DE" w:rsidRPr="002644DE" w:rsidRDefault="002644DE" w:rsidP="002644DE">
            <w:pPr>
              <w:spacing w:after="0" w:line="240" w:lineRule="auto"/>
              <w:ind w:left="-284" w:firstLine="284"/>
              <w:jc w:val="center"/>
              <w:rPr>
                <w:rFonts w:ascii="Times New Roman" w:eastAsia="Calibri" w:hAnsi="Times New Roman" w:cs="Times New Roman"/>
                <w:b/>
                <w:lang w:eastAsia="sk-SK"/>
              </w:rPr>
            </w:pPr>
            <w:r w:rsidRPr="002644DE">
              <w:rPr>
                <w:rFonts w:ascii="Times New Roman" w:eastAsia="Calibri" w:hAnsi="Times New Roman" w:cs="Times New Roman"/>
                <w:b/>
                <w:sz w:val="28"/>
                <w:lang w:eastAsia="sk-SK"/>
              </w:rPr>
              <w:t>Analýza sociálnych vplyvov</w:t>
            </w:r>
          </w:p>
          <w:p w14:paraId="788D5134" w14:textId="77777777" w:rsidR="002644DE" w:rsidRPr="002644DE" w:rsidRDefault="002644DE" w:rsidP="002644DE">
            <w:pPr>
              <w:spacing w:after="0" w:line="240" w:lineRule="auto"/>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14:paraId="607142BB" w14:textId="77777777" w:rsidR="002644DE" w:rsidRPr="002644DE" w:rsidRDefault="002644DE" w:rsidP="002644DE">
            <w:pPr>
              <w:spacing w:after="0" w:line="240" w:lineRule="auto"/>
              <w:jc w:val="both"/>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2644DE" w:rsidRPr="002644DE" w14:paraId="4A98FAC1" w14:textId="77777777" w:rsidTr="00286C24">
        <w:trPr>
          <w:jc w:val="center"/>
        </w:trPr>
        <w:tc>
          <w:tcPr>
            <w:tcW w:w="5000" w:type="pct"/>
            <w:gridSpan w:val="3"/>
            <w:tcBorders>
              <w:bottom w:val="single" w:sz="4" w:space="0" w:color="auto"/>
            </w:tcBorders>
            <w:shd w:val="clear" w:color="auto" w:fill="A6A6A6" w:themeFill="background1" w:themeFillShade="A6"/>
          </w:tcPr>
          <w:p w14:paraId="221CEC11" w14:textId="77777777"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2644DE" w:rsidRPr="002644DE" w14:paraId="53826FBB" w14:textId="77777777" w:rsidTr="00286C24">
        <w:trPr>
          <w:jc w:val="center"/>
        </w:trPr>
        <w:tc>
          <w:tcPr>
            <w:tcW w:w="5000" w:type="pct"/>
            <w:gridSpan w:val="3"/>
            <w:tcBorders>
              <w:bottom w:val="single" w:sz="4" w:space="0" w:color="auto"/>
            </w:tcBorders>
            <w:shd w:val="clear" w:color="auto" w:fill="F2F2F2"/>
          </w:tcPr>
          <w:p w14:paraId="69D888E4"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p>
          <w:p w14:paraId="3308774F"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p>
          <w:p w14:paraId="66D5DB6D"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p>
          <w:p w14:paraId="354FDA9C" w14:textId="77777777" w:rsidR="002644DE" w:rsidRPr="002644DE" w:rsidRDefault="002644DE" w:rsidP="002644DE">
            <w:pPr>
              <w:spacing w:after="0" w:line="240" w:lineRule="auto"/>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2644DE" w:rsidRPr="002644DE" w14:paraId="7E4A2AE0" w14:textId="77777777" w:rsidTr="00286C24">
        <w:trPr>
          <w:trHeight w:val="170"/>
          <w:jc w:val="center"/>
        </w:trPr>
        <w:tc>
          <w:tcPr>
            <w:tcW w:w="129" w:type="pct"/>
            <w:tcBorders>
              <w:top w:val="single" w:sz="4" w:space="0" w:color="auto"/>
              <w:bottom w:val="single" w:sz="4" w:space="0" w:color="auto"/>
            </w:tcBorders>
            <w:shd w:val="clear" w:color="auto" w:fill="DDDDDD"/>
            <w:vAlign w:val="center"/>
          </w:tcPr>
          <w:p w14:paraId="4E0549B3"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3BE94007" w14:textId="77777777" w:rsidR="002644DE" w:rsidRPr="002644DE" w:rsidRDefault="002644DE" w:rsidP="002644DE">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2644DE" w:rsidRPr="002644DE" w14:paraId="21A42E6A" w14:textId="77777777" w:rsidTr="00286C24">
        <w:trPr>
          <w:trHeight w:val="759"/>
          <w:jc w:val="center"/>
        </w:trPr>
        <w:tc>
          <w:tcPr>
            <w:tcW w:w="129" w:type="pct"/>
            <w:tcBorders>
              <w:top w:val="single" w:sz="4" w:space="0" w:color="auto"/>
              <w:bottom w:val="single" w:sz="4" w:space="0" w:color="auto"/>
            </w:tcBorders>
            <w:vAlign w:val="center"/>
          </w:tcPr>
          <w:p w14:paraId="7E5BC783" w14:textId="77777777"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vAlign w:val="center"/>
          </w:tcPr>
          <w:p w14:paraId="2201DB69"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tcPr>
          <w:p w14:paraId="3C4B177F" w14:textId="12AF6E61" w:rsidR="002644DE" w:rsidRDefault="00A076F4" w:rsidP="00A076F4">
            <w:pPr>
              <w:spacing w:after="0" w:line="240" w:lineRule="auto"/>
              <w:contextualSpacing/>
              <w:jc w:val="both"/>
              <w:rPr>
                <w:rFonts w:ascii="Times New Roman" w:eastAsia="Times New Roman" w:hAnsi="Times New Roman" w:cs="Times New Roman"/>
                <w:sz w:val="20"/>
                <w:szCs w:val="20"/>
                <w:lang w:eastAsia="sk-SK"/>
              </w:rPr>
            </w:pPr>
            <w:r w:rsidRPr="002F3404">
              <w:rPr>
                <w:rFonts w:ascii="Times New Roman" w:hAnsi="Times New Roman" w:cs="Times New Roman"/>
                <w:bCs/>
                <w:sz w:val="20"/>
                <w:szCs w:val="20"/>
              </w:rPr>
              <w:t xml:space="preserve">Zmluva medzi </w:t>
            </w:r>
            <w:r w:rsidR="001B5626" w:rsidRPr="001B5626">
              <w:rPr>
                <w:rFonts w:ascii="Times New Roman" w:hAnsi="Times New Roman" w:cs="Times New Roman"/>
                <w:bCs/>
                <w:sz w:val="20"/>
                <w:szCs w:val="20"/>
              </w:rPr>
              <w:t>Slovenskou republikou a Egyptskou arabskou republikou</w:t>
            </w:r>
            <w:r w:rsidR="00EB2DF0" w:rsidRPr="002F3404">
              <w:rPr>
                <w:rFonts w:ascii="Times New Roman" w:hAnsi="Times New Roman" w:cs="Times New Roman"/>
                <w:bCs/>
                <w:sz w:val="20"/>
                <w:szCs w:val="20"/>
              </w:rPr>
              <w:t xml:space="preserve"> </w:t>
            </w:r>
            <w:r w:rsidRPr="002F3404">
              <w:rPr>
                <w:rFonts w:ascii="Times New Roman" w:hAnsi="Times New Roman" w:cs="Times New Roman"/>
                <w:bCs/>
                <w:sz w:val="20"/>
                <w:szCs w:val="20"/>
              </w:rPr>
              <w:t>o zamedzení dvojité</w:t>
            </w:r>
            <w:r w:rsidR="00837BDE">
              <w:rPr>
                <w:rFonts w:ascii="Times New Roman" w:hAnsi="Times New Roman" w:cs="Times New Roman"/>
                <w:bCs/>
                <w:sz w:val="20"/>
                <w:szCs w:val="20"/>
              </w:rPr>
              <w:t>ho</w:t>
            </w:r>
            <w:r w:rsidRPr="002F3404">
              <w:rPr>
                <w:rFonts w:ascii="Times New Roman" w:hAnsi="Times New Roman" w:cs="Times New Roman"/>
                <w:bCs/>
                <w:sz w:val="20"/>
                <w:szCs w:val="20"/>
              </w:rPr>
              <w:t xml:space="preserve"> zdaneni</w:t>
            </w:r>
            <w:r w:rsidR="00837BDE">
              <w:rPr>
                <w:rFonts w:ascii="Times New Roman" w:hAnsi="Times New Roman" w:cs="Times New Roman"/>
                <w:bCs/>
                <w:sz w:val="20"/>
                <w:szCs w:val="20"/>
              </w:rPr>
              <w:t>a</w:t>
            </w:r>
            <w:r w:rsidRPr="002F3404">
              <w:rPr>
                <w:rFonts w:ascii="Times New Roman" w:hAnsi="Times New Roman" w:cs="Times New Roman"/>
                <w:bCs/>
                <w:sz w:val="20"/>
                <w:szCs w:val="20"/>
              </w:rPr>
              <w:t xml:space="preserve"> v oblasti daní z príjmov a zabránení daňov</w:t>
            </w:r>
            <w:r w:rsidR="002242FD">
              <w:rPr>
                <w:rFonts w:ascii="Times New Roman" w:hAnsi="Times New Roman" w:cs="Times New Roman"/>
                <w:bCs/>
                <w:sz w:val="20"/>
                <w:szCs w:val="20"/>
              </w:rPr>
              <w:t>ým</w:t>
            </w:r>
            <w:r w:rsidRPr="002F3404">
              <w:rPr>
                <w:rFonts w:ascii="Times New Roman" w:hAnsi="Times New Roman" w:cs="Times New Roman"/>
                <w:bCs/>
                <w:sz w:val="20"/>
                <w:szCs w:val="20"/>
              </w:rPr>
              <w:t xml:space="preserve"> únik</w:t>
            </w:r>
            <w:r w:rsidR="002242FD">
              <w:rPr>
                <w:rFonts w:ascii="Times New Roman" w:hAnsi="Times New Roman" w:cs="Times New Roman"/>
                <w:bCs/>
                <w:sz w:val="20"/>
                <w:szCs w:val="20"/>
              </w:rPr>
              <w:t>om</w:t>
            </w:r>
            <w:r w:rsidRPr="002F3404">
              <w:rPr>
                <w:rFonts w:ascii="Times New Roman" w:hAnsi="Times New Roman" w:cs="Times New Roman"/>
                <w:bCs/>
                <w:sz w:val="20"/>
                <w:szCs w:val="20"/>
              </w:rPr>
              <w:t xml:space="preserve"> a vyhýbaniu sa daňovým povinnostiam</w:t>
            </w:r>
            <w:r>
              <w:rPr>
                <w:rFonts w:ascii="Times New Roman" w:hAnsi="Times New Roman" w:cs="Times New Roman"/>
                <w:bCs/>
                <w:sz w:val="20"/>
                <w:szCs w:val="20"/>
              </w:rPr>
              <w:t xml:space="preserve"> (ďalej len „zmluva“) </w:t>
            </w:r>
            <w:r w:rsidRPr="00BF25C4">
              <w:rPr>
                <w:rFonts w:ascii="Times New Roman" w:eastAsia="Times New Roman" w:hAnsi="Times New Roman" w:cs="Times New Roman"/>
                <w:sz w:val="20"/>
                <w:szCs w:val="20"/>
                <w:lang w:eastAsia="sk-SK"/>
              </w:rPr>
              <w:t>umož</w:t>
            </w:r>
            <w:r>
              <w:rPr>
                <w:rFonts w:ascii="Times New Roman" w:eastAsia="Times New Roman" w:hAnsi="Times New Roman" w:cs="Times New Roman"/>
                <w:sz w:val="20"/>
                <w:szCs w:val="20"/>
                <w:lang w:eastAsia="sk-SK"/>
              </w:rPr>
              <w:t>ní</w:t>
            </w:r>
            <w:r w:rsidRPr="00BF25C4">
              <w:rPr>
                <w:rFonts w:ascii="Times New Roman" w:eastAsia="Times New Roman" w:hAnsi="Times New Roman" w:cs="Times New Roman"/>
                <w:sz w:val="20"/>
                <w:szCs w:val="20"/>
                <w:lang w:eastAsia="sk-SK"/>
              </w:rPr>
              <w:t xml:space="preserve"> alokáciu zdaňovacích práv medzi </w:t>
            </w:r>
            <w:r>
              <w:rPr>
                <w:rFonts w:ascii="Times New Roman" w:eastAsia="Times New Roman" w:hAnsi="Times New Roman" w:cs="Times New Roman"/>
                <w:sz w:val="20"/>
                <w:szCs w:val="20"/>
                <w:lang w:eastAsia="sk-SK"/>
              </w:rPr>
              <w:t>Slovenskú republiku a </w:t>
            </w:r>
            <w:r w:rsidR="000D258C">
              <w:rPr>
                <w:rFonts w:ascii="Times New Roman" w:eastAsia="Times New Roman" w:hAnsi="Times New Roman" w:cs="Times New Roman"/>
                <w:sz w:val="20"/>
                <w:szCs w:val="20"/>
                <w:lang w:eastAsia="sk-SK"/>
              </w:rPr>
              <w:t>Egypt</w:t>
            </w:r>
            <w:r>
              <w:rPr>
                <w:rFonts w:ascii="Times New Roman" w:eastAsia="Times New Roman" w:hAnsi="Times New Roman" w:cs="Times New Roman"/>
                <w:sz w:val="20"/>
                <w:szCs w:val="20"/>
                <w:lang w:eastAsia="sk-SK"/>
              </w:rPr>
              <w:t>, čím</w:t>
            </w:r>
            <w:r w:rsidRPr="00BF25C4">
              <w:rPr>
                <w:rFonts w:ascii="Times New Roman" w:eastAsia="Times New Roman" w:hAnsi="Times New Roman" w:cs="Times New Roman"/>
                <w:sz w:val="20"/>
                <w:szCs w:val="20"/>
                <w:lang w:eastAsia="sk-SK"/>
              </w:rPr>
              <w:t xml:space="preserve"> účinne zabr</w:t>
            </w:r>
            <w:r>
              <w:rPr>
                <w:rFonts w:ascii="Times New Roman" w:eastAsia="Times New Roman" w:hAnsi="Times New Roman" w:cs="Times New Roman"/>
                <w:sz w:val="20"/>
                <w:szCs w:val="20"/>
                <w:lang w:eastAsia="sk-SK"/>
              </w:rPr>
              <w:t>áni</w:t>
            </w:r>
            <w:r w:rsidRPr="00BF25C4">
              <w:rPr>
                <w:rFonts w:ascii="Times New Roman" w:eastAsia="Times New Roman" w:hAnsi="Times New Roman" w:cs="Times New Roman"/>
                <w:sz w:val="20"/>
                <w:szCs w:val="20"/>
                <w:lang w:eastAsia="sk-SK"/>
              </w:rPr>
              <w:t xml:space="preserve"> dvojitému zdaneniu</w:t>
            </w:r>
            <w:r w:rsidR="00FC3CB1">
              <w:rPr>
                <w:rFonts w:ascii="Times New Roman" w:eastAsia="Times New Roman" w:hAnsi="Times New Roman" w:cs="Times New Roman"/>
                <w:sz w:val="20"/>
                <w:szCs w:val="20"/>
                <w:lang w:eastAsia="sk-SK"/>
              </w:rPr>
              <w:t xml:space="preserve"> (súčasne v SR aj v </w:t>
            </w:r>
            <w:r w:rsidR="000D258C">
              <w:rPr>
                <w:rFonts w:ascii="Times New Roman" w:eastAsia="Times New Roman" w:hAnsi="Times New Roman" w:cs="Times New Roman"/>
                <w:sz w:val="20"/>
                <w:szCs w:val="20"/>
                <w:lang w:eastAsia="sk-SK"/>
              </w:rPr>
              <w:t>Egypte</w:t>
            </w:r>
            <w:r w:rsidR="00FC3CB1">
              <w:rPr>
                <w:rFonts w:ascii="Times New Roman" w:eastAsia="Times New Roman" w:hAnsi="Times New Roman" w:cs="Times New Roman"/>
                <w:sz w:val="20"/>
                <w:szCs w:val="20"/>
                <w:lang w:eastAsia="sk-SK"/>
              </w:rPr>
              <w:t>)</w:t>
            </w:r>
            <w:r w:rsidR="00871285">
              <w:rPr>
                <w:rFonts w:ascii="Times New Roman" w:eastAsia="Times New Roman" w:hAnsi="Times New Roman" w:cs="Times New Roman"/>
                <w:sz w:val="20"/>
                <w:szCs w:val="20"/>
                <w:lang w:eastAsia="sk-SK"/>
              </w:rPr>
              <w:t xml:space="preserve"> u fyzických osôb a právnických osôb</w:t>
            </w:r>
            <w:r>
              <w:rPr>
                <w:rFonts w:ascii="Times New Roman" w:eastAsia="Times New Roman" w:hAnsi="Times New Roman" w:cs="Times New Roman"/>
                <w:sz w:val="20"/>
                <w:szCs w:val="20"/>
                <w:lang w:eastAsia="sk-SK"/>
              </w:rPr>
              <w:t>.</w:t>
            </w:r>
          </w:p>
          <w:p w14:paraId="27D14080" w14:textId="7BC57D6A" w:rsidR="00A076F4" w:rsidRPr="002644DE" w:rsidRDefault="00286C24" w:rsidP="005E1B65">
            <w:pPr>
              <w:spacing w:after="0" w:line="240" w:lineRule="auto"/>
              <w:contextualSpacing/>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Pokiaľ ide o domácnosti (</w:t>
            </w:r>
            <w:r w:rsidR="00FC3CB1">
              <w:rPr>
                <w:rFonts w:ascii="Times New Roman" w:eastAsia="Calibri" w:hAnsi="Times New Roman" w:cs="Times New Roman"/>
                <w:sz w:val="20"/>
                <w:szCs w:val="20"/>
                <w:lang w:eastAsia="sk-SK"/>
              </w:rPr>
              <w:t>fyzické osoby</w:t>
            </w:r>
            <w:r>
              <w:rPr>
                <w:rFonts w:ascii="Times New Roman" w:eastAsia="Calibri" w:hAnsi="Times New Roman" w:cs="Times New Roman"/>
                <w:sz w:val="20"/>
                <w:szCs w:val="20"/>
                <w:lang w:eastAsia="sk-SK"/>
              </w:rPr>
              <w:t xml:space="preserve">), tak v prípade cezhraničných situácií má zmluva potenciál zabezpečiť zvýšenie </w:t>
            </w:r>
            <w:r w:rsidR="005E1B65">
              <w:rPr>
                <w:rFonts w:ascii="Times New Roman" w:eastAsia="Calibri" w:hAnsi="Times New Roman" w:cs="Times New Roman"/>
                <w:sz w:val="20"/>
                <w:szCs w:val="20"/>
                <w:lang w:eastAsia="sk-SK"/>
              </w:rPr>
              <w:t xml:space="preserve">čistých </w:t>
            </w:r>
            <w:r>
              <w:rPr>
                <w:rFonts w:ascii="Times New Roman" w:eastAsia="Calibri" w:hAnsi="Times New Roman" w:cs="Times New Roman"/>
                <w:sz w:val="20"/>
                <w:szCs w:val="20"/>
                <w:lang w:eastAsia="sk-SK"/>
              </w:rPr>
              <w:t>príjmov</w:t>
            </w:r>
            <w:r w:rsidR="005E1B65">
              <w:rPr>
                <w:rFonts w:ascii="Times New Roman" w:eastAsia="Calibri" w:hAnsi="Times New Roman" w:cs="Times New Roman"/>
                <w:sz w:val="20"/>
                <w:szCs w:val="20"/>
                <w:lang w:eastAsia="sk-SK"/>
              </w:rPr>
              <w:t xml:space="preserve"> FO</w:t>
            </w:r>
            <w:r>
              <w:rPr>
                <w:rFonts w:ascii="Times New Roman" w:eastAsia="Calibri" w:hAnsi="Times New Roman" w:cs="Times New Roman"/>
                <w:sz w:val="20"/>
                <w:szCs w:val="20"/>
                <w:lang w:eastAsia="sk-SK"/>
              </w:rPr>
              <w:t>, t.</w:t>
            </w:r>
            <w:r w:rsidR="00AC46FE">
              <w:rPr>
                <w:rFonts w:ascii="Times New Roman" w:eastAsia="Calibri" w:hAnsi="Times New Roman" w:cs="Times New Roman"/>
                <w:sz w:val="20"/>
                <w:szCs w:val="20"/>
                <w:lang w:eastAsia="sk-SK"/>
              </w:rPr>
              <w:t xml:space="preserve"> </w:t>
            </w:r>
            <w:r>
              <w:rPr>
                <w:rFonts w:ascii="Times New Roman" w:eastAsia="Calibri" w:hAnsi="Times New Roman" w:cs="Times New Roman"/>
                <w:sz w:val="20"/>
                <w:szCs w:val="20"/>
                <w:lang w:eastAsia="sk-SK"/>
              </w:rPr>
              <w:t xml:space="preserve">j. </w:t>
            </w:r>
            <w:r w:rsidR="005E1B65">
              <w:rPr>
                <w:rFonts w:ascii="Times New Roman" w:eastAsia="Calibri" w:hAnsi="Times New Roman" w:cs="Times New Roman"/>
                <w:sz w:val="20"/>
                <w:szCs w:val="20"/>
                <w:lang w:eastAsia="sk-SK"/>
              </w:rPr>
              <w:t xml:space="preserve">ich </w:t>
            </w:r>
            <w:r>
              <w:rPr>
                <w:rFonts w:ascii="Times New Roman" w:eastAsia="Calibri" w:hAnsi="Times New Roman" w:cs="Times New Roman"/>
                <w:sz w:val="20"/>
                <w:szCs w:val="20"/>
                <w:lang w:eastAsia="sk-SK"/>
              </w:rPr>
              <w:t>disponibilných príjmov.</w:t>
            </w:r>
            <w:r w:rsidR="005E1B65">
              <w:rPr>
                <w:rFonts w:ascii="Times New Roman" w:eastAsia="Calibri" w:hAnsi="Times New Roman" w:cs="Times New Roman"/>
                <w:sz w:val="20"/>
                <w:szCs w:val="20"/>
                <w:lang w:eastAsia="sk-SK"/>
              </w:rPr>
              <w:t xml:space="preserve"> </w:t>
            </w:r>
            <w:r>
              <w:rPr>
                <w:rFonts w:ascii="Times New Roman" w:eastAsia="Calibri" w:hAnsi="Times New Roman" w:cs="Times New Roman"/>
                <w:sz w:val="20"/>
                <w:szCs w:val="20"/>
                <w:lang w:eastAsia="sk-SK"/>
              </w:rPr>
              <w:t xml:space="preserve">  </w:t>
            </w:r>
            <w:r w:rsidR="00FC3CB1">
              <w:rPr>
                <w:rFonts w:ascii="Times New Roman" w:eastAsia="Calibri" w:hAnsi="Times New Roman" w:cs="Times New Roman"/>
                <w:sz w:val="20"/>
                <w:szCs w:val="20"/>
                <w:lang w:eastAsia="sk-SK"/>
              </w:rPr>
              <w:t xml:space="preserve">  </w:t>
            </w:r>
          </w:p>
        </w:tc>
      </w:tr>
      <w:tr w:rsidR="002644DE" w:rsidRPr="002644DE" w14:paraId="198B490E" w14:textId="77777777" w:rsidTr="00286C24">
        <w:trPr>
          <w:trHeight w:val="397"/>
          <w:jc w:val="center"/>
        </w:trPr>
        <w:tc>
          <w:tcPr>
            <w:tcW w:w="129" w:type="pct"/>
            <w:vMerge w:val="restart"/>
            <w:tcBorders>
              <w:top w:val="single" w:sz="4" w:space="0" w:color="auto"/>
            </w:tcBorders>
            <w:vAlign w:val="center"/>
          </w:tcPr>
          <w:p w14:paraId="32957006"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tcPr>
          <w:p w14:paraId="29F77604"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tcPr>
          <w:p w14:paraId="15773725" w14:textId="3A161F81" w:rsidR="002644DE" w:rsidRPr="009A6717" w:rsidRDefault="009A6717" w:rsidP="006071BE">
            <w:pPr>
              <w:spacing w:after="0" w:line="240" w:lineRule="auto"/>
              <w:jc w:val="both"/>
              <w:rPr>
                <w:rFonts w:ascii="Times New Roman" w:eastAsia="Calibri" w:hAnsi="Times New Roman" w:cs="Times New Roman"/>
                <w:sz w:val="20"/>
                <w:szCs w:val="20"/>
                <w:lang w:eastAsia="sk-SK"/>
              </w:rPr>
            </w:pPr>
            <w:r w:rsidRPr="009A6717">
              <w:rPr>
                <w:rFonts w:ascii="Times New Roman" w:eastAsia="Calibri" w:hAnsi="Times New Roman" w:cs="Times New Roman"/>
                <w:sz w:val="20"/>
                <w:szCs w:val="20"/>
                <w:lang w:eastAsia="sk-SK"/>
              </w:rPr>
              <w:t>Zmluva sa vzťahuje na všetky fyzické osoby, ktoré majú daňovú rezidenciu v SR alebo v </w:t>
            </w:r>
            <w:r w:rsidR="000D258C">
              <w:rPr>
                <w:rFonts w:ascii="Times New Roman" w:eastAsia="Times New Roman" w:hAnsi="Times New Roman" w:cs="Times New Roman"/>
                <w:sz w:val="20"/>
                <w:szCs w:val="20"/>
                <w:lang w:eastAsia="sk-SK"/>
              </w:rPr>
              <w:t>Egypte</w:t>
            </w:r>
            <w:r w:rsidR="000D258C" w:rsidRPr="009A6717">
              <w:rPr>
                <w:rFonts w:ascii="Times New Roman" w:eastAsia="Calibri" w:hAnsi="Times New Roman" w:cs="Times New Roman"/>
                <w:sz w:val="20"/>
                <w:szCs w:val="20"/>
                <w:lang w:eastAsia="sk-SK"/>
              </w:rPr>
              <w:t xml:space="preserve"> </w:t>
            </w:r>
            <w:r w:rsidRPr="009A6717">
              <w:rPr>
                <w:rFonts w:ascii="Times New Roman" w:eastAsia="Calibri" w:hAnsi="Times New Roman" w:cs="Times New Roman"/>
                <w:sz w:val="20"/>
                <w:szCs w:val="20"/>
                <w:lang w:eastAsia="sk-SK"/>
              </w:rPr>
              <w:t>a ktorým plynie príjem z druhého zmluvného štátu</w:t>
            </w:r>
            <w:r w:rsidR="006071BE">
              <w:rPr>
                <w:rFonts w:ascii="Times New Roman" w:eastAsia="Calibri" w:hAnsi="Times New Roman" w:cs="Times New Roman"/>
                <w:sz w:val="20"/>
                <w:szCs w:val="20"/>
                <w:lang w:eastAsia="sk-SK"/>
              </w:rPr>
              <w:t xml:space="preserve"> (zo SR alebo z </w:t>
            </w:r>
            <w:r w:rsidR="000D258C">
              <w:rPr>
                <w:rFonts w:ascii="Times New Roman" w:eastAsia="Times New Roman" w:hAnsi="Times New Roman" w:cs="Times New Roman"/>
                <w:sz w:val="20"/>
                <w:szCs w:val="20"/>
                <w:lang w:eastAsia="sk-SK"/>
              </w:rPr>
              <w:t>Egyptu</w:t>
            </w:r>
            <w:r w:rsidR="006071BE">
              <w:rPr>
                <w:rFonts w:ascii="Times New Roman" w:eastAsia="Calibri" w:hAnsi="Times New Roman" w:cs="Times New Roman"/>
                <w:sz w:val="20"/>
                <w:szCs w:val="20"/>
                <w:lang w:eastAsia="sk-SK"/>
              </w:rPr>
              <w:t>)</w:t>
            </w:r>
            <w:r w:rsidRPr="009A6717">
              <w:rPr>
                <w:rFonts w:ascii="Times New Roman" w:eastAsia="Calibri" w:hAnsi="Times New Roman" w:cs="Times New Roman"/>
                <w:sz w:val="20"/>
                <w:szCs w:val="20"/>
                <w:lang w:eastAsia="sk-SK"/>
              </w:rPr>
              <w:t xml:space="preserve">.   </w:t>
            </w:r>
          </w:p>
        </w:tc>
      </w:tr>
      <w:tr w:rsidR="002644DE" w:rsidRPr="002644DE" w14:paraId="7516153D" w14:textId="77777777" w:rsidTr="00286C24">
        <w:trPr>
          <w:trHeight w:val="397"/>
          <w:jc w:val="center"/>
        </w:trPr>
        <w:tc>
          <w:tcPr>
            <w:tcW w:w="129" w:type="pct"/>
            <w:vMerge/>
            <w:vAlign w:val="center"/>
          </w:tcPr>
          <w:p w14:paraId="0F7E63EC"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7ECC134C" w14:textId="77777777" w:rsidR="002644DE" w:rsidRPr="006071BE" w:rsidRDefault="00636449" w:rsidP="002644DE">
            <w:pPr>
              <w:spacing w:after="0" w:line="240" w:lineRule="auto"/>
              <w:rPr>
                <w:rFonts w:ascii="Times New Roman" w:eastAsia="Calibri" w:hAnsi="Times New Roman" w:cs="Times New Roman"/>
                <w:i/>
                <w:strike/>
                <w:sz w:val="20"/>
                <w:szCs w:val="20"/>
                <w:lang w:eastAsia="sk-SK"/>
              </w:rPr>
            </w:pPr>
            <w:r w:rsidRPr="006071BE">
              <w:rPr>
                <w:rFonts w:ascii="Times New Roman" w:eastAsia="Calibri" w:hAnsi="Times New Roman" w:cs="Times New Roman"/>
                <w:i/>
                <w:strike/>
                <w:sz w:val="18"/>
                <w:szCs w:val="20"/>
                <w:lang w:eastAsia="sk-SK"/>
              </w:rPr>
              <w:t>Ovplyvnená skupina č. 3</w:t>
            </w:r>
          </w:p>
        </w:tc>
        <w:tc>
          <w:tcPr>
            <w:tcW w:w="3229" w:type="pct"/>
            <w:tcBorders>
              <w:top w:val="dotted" w:sz="4" w:space="0" w:color="auto"/>
            </w:tcBorders>
          </w:tcPr>
          <w:p w14:paraId="760D3E25" w14:textId="77777777" w:rsidR="002644DE" w:rsidRPr="006071BE" w:rsidRDefault="00636449" w:rsidP="002644DE">
            <w:pPr>
              <w:spacing w:after="0" w:line="240" w:lineRule="auto"/>
              <w:rPr>
                <w:rFonts w:ascii="Times New Roman" w:eastAsia="Calibri" w:hAnsi="Times New Roman" w:cs="Times New Roman"/>
                <w:strike/>
                <w:sz w:val="20"/>
                <w:szCs w:val="20"/>
                <w:lang w:eastAsia="sk-SK"/>
              </w:rPr>
            </w:pPr>
            <w:r w:rsidRPr="006071BE">
              <w:rPr>
                <w:rFonts w:ascii="Times New Roman" w:eastAsia="Calibri" w:hAnsi="Times New Roman" w:cs="Times New Roman"/>
                <w:i/>
                <w:strike/>
                <w:sz w:val="18"/>
                <w:szCs w:val="20"/>
                <w:lang w:eastAsia="sk-SK"/>
              </w:rPr>
              <w:t>Ovplyvnená skupina č. 2</w:t>
            </w:r>
          </w:p>
        </w:tc>
      </w:tr>
      <w:tr w:rsidR="002644DE" w:rsidRPr="002644DE" w14:paraId="30FBCF65" w14:textId="77777777" w:rsidTr="00286C24">
        <w:trPr>
          <w:trHeight w:val="454"/>
          <w:jc w:val="center"/>
        </w:trPr>
        <w:tc>
          <w:tcPr>
            <w:tcW w:w="129" w:type="pct"/>
            <w:tcBorders>
              <w:top w:val="dotted" w:sz="4" w:space="0" w:color="auto"/>
            </w:tcBorders>
            <w:shd w:val="clear" w:color="auto" w:fill="F2F2F2"/>
            <w:vAlign w:val="center"/>
          </w:tcPr>
          <w:p w14:paraId="6B39B27A"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14:paraId="1F80F320"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34279029" w14:textId="77777777" w:rsidTr="00286C24">
        <w:trPr>
          <w:trHeight w:val="680"/>
          <w:jc w:val="center"/>
        </w:trPr>
        <w:tc>
          <w:tcPr>
            <w:tcW w:w="129" w:type="pct"/>
            <w:vMerge w:val="restart"/>
            <w:tcBorders>
              <w:top w:val="dotted" w:sz="4" w:space="0" w:color="auto"/>
            </w:tcBorders>
            <w:vAlign w:val="center"/>
          </w:tcPr>
          <w:p w14:paraId="47501515"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tcPr>
          <w:p w14:paraId="664593BA"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16414341"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tcPr>
          <w:p w14:paraId="60BDD1AE" w14:textId="77777777" w:rsidR="002644DE" w:rsidRDefault="006071BE" w:rsidP="00A9510E">
            <w:pPr>
              <w:spacing w:after="0" w:line="240" w:lineRule="auto"/>
              <w:jc w:val="both"/>
              <w:rPr>
                <w:rFonts w:ascii="Times New Roman" w:eastAsia="Times New Roman" w:hAnsi="Times New Roman" w:cs="Times New Roman"/>
                <w:sz w:val="20"/>
                <w:szCs w:val="20"/>
                <w:lang w:eastAsia="sk-SK"/>
              </w:rPr>
            </w:pPr>
            <w:r>
              <w:rPr>
                <w:rFonts w:ascii="Times New Roman" w:eastAsia="Calibri" w:hAnsi="Times New Roman" w:cs="Times New Roman"/>
                <w:sz w:val="20"/>
                <w:szCs w:val="20"/>
                <w:lang w:eastAsia="sk-SK"/>
              </w:rPr>
              <w:t xml:space="preserve">Rast potenciálnych príjmov nebolo možné kvantifikovať. Uvádzame však </w:t>
            </w:r>
            <w:r w:rsidRPr="007503DE">
              <w:rPr>
                <w:rFonts w:ascii="Times New Roman" w:eastAsia="Times New Roman" w:hAnsi="Times New Roman" w:cs="Times New Roman"/>
                <w:sz w:val="20"/>
                <w:szCs w:val="20"/>
                <w:lang w:eastAsia="sk-SK"/>
              </w:rPr>
              <w:t>modelové príklady, napríklad pri príjmoch zo závislej činnosti a</w:t>
            </w:r>
            <w:r>
              <w:rPr>
                <w:rFonts w:ascii="Times New Roman" w:eastAsia="Times New Roman" w:hAnsi="Times New Roman" w:cs="Times New Roman"/>
                <w:sz w:val="20"/>
                <w:szCs w:val="20"/>
                <w:lang w:eastAsia="sk-SK"/>
              </w:rPr>
              <w:t> </w:t>
            </w:r>
            <w:r w:rsidRPr="007503DE">
              <w:rPr>
                <w:rFonts w:ascii="Times New Roman" w:eastAsia="Times New Roman" w:hAnsi="Times New Roman" w:cs="Times New Roman"/>
                <w:sz w:val="20"/>
                <w:szCs w:val="20"/>
                <w:lang w:eastAsia="sk-SK"/>
              </w:rPr>
              <w:t>dividend</w:t>
            </w:r>
            <w:r>
              <w:rPr>
                <w:rFonts w:ascii="Times New Roman" w:eastAsia="Times New Roman" w:hAnsi="Times New Roman" w:cs="Times New Roman"/>
                <w:sz w:val="20"/>
                <w:szCs w:val="20"/>
                <w:lang w:eastAsia="sk-SK"/>
              </w:rPr>
              <w:t>:</w:t>
            </w:r>
          </w:p>
          <w:p w14:paraId="6D21DB79" w14:textId="77777777" w:rsidR="006071BE" w:rsidRDefault="006071BE" w:rsidP="00A9510E">
            <w:pPr>
              <w:spacing w:after="0" w:line="240" w:lineRule="auto"/>
              <w:jc w:val="both"/>
              <w:rPr>
                <w:rFonts w:ascii="Times New Roman" w:eastAsia="Times New Roman" w:hAnsi="Times New Roman" w:cs="Times New Roman"/>
                <w:sz w:val="20"/>
                <w:szCs w:val="20"/>
                <w:lang w:eastAsia="sk-SK"/>
              </w:rPr>
            </w:pPr>
          </w:p>
          <w:p w14:paraId="46ED93F0" w14:textId="77777777" w:rsidR="00E8195B" w:rsidRPr="00E135E8" w:rsidRDefault="006071BE" w:rsidP="00A9510E">
            <w:pPr>
              <w:spacing w:after="0" w:line="240" w:lineRule="auto"/>
              <w:jc w:val="both"/>
              <w:rPr>
                <w:rFonts w:ascii="Times New Roman" w:eastAsia="Times New Roman" w:hAnsi="Times New Roman" w:cs="Times New Roman"/>
                <w:b/>
                <w:sz w:val="20"/>
                <w:szCs w:val="20"/>
                <w:lang w:eastAsia="sk-SK"/>
              </w:rPr>
            </w:pPr>
            <w:r w:rsidRPr="00E135E8">
              <w:rPr>
                <w:rFonts w:ascii="Times New Roman" w:eastAsia="Times New Roman" w:hAnsi="Times New Roman" w:cs="Times New Roman"/>
                <w:b/>
                <w:sz w:val="20"/>
                <w:szCs w:val="20"/>
                <w:lang w:eastAsia="sk-SK"/>
              </w:rPr>
              <w:t>1.</w:t>
            </w:r>
            <w:r w:rsidR="00E8195B" w:rsidRPr="00E135E8">
              <w:rPr>
                <w:rFonts w:ascii="Times New Roman" w:eastAsia="Times New Roman" w:hAnsi="Times New Roman" w:cs="Times New Roman"/>
                <w:b/>
                <w:sz w:val="20"/>
                <w:szCs w:val="20"/>
                <w:lang w:eastAsia="sk-SK"/>
              </w:rPr>
              <w:t xml:space="preserve"> Príjmy zo závislej činnosti</w:t>
            </w:r>
            <w:r w:rsidRPr="00E135E8">
              <w:rPr>
                <w:rFonts w:ascii="Times New Roman" w:eastAsia="Times New Roman" w:hAnsi="Times New Roman" w:cs="Times New Roman"/>
                <w:b/>
                <w:sz w:val="20"/>
                <w:szCs w:val="20"/>
                <w:lang w:eastAsia="sk-SK"/>
              </w:rPr>
              <w:t xml:space="preserve"> </w:t>
            </w:r>
          </w:p>
          <w:p w14:paraId="23513615" w14:textId="46894BAC" w:rsidR="006071BE" w:rsidRDefault="006071BE" w:rsidP="00A9510E">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FO – daňový rezident SR</w:t>
            </w:r>
            <w:r w:rsidR="001954B4">
              <w:rPr>
                <w:rFonts w:ascii="Times New Roman" w:eastAsia="Times New Roman" w:hAnsi="Times New Roman" w:cs="Times New Roman"/>
                <w:sz w:val="20"/>
                <w:szCs w:val="20"/>
                <w:lang w:eastAsia="sk-SK"/>
              </w:rPr>
              <w:t>, vykonáva závislú činnosť v</w:t>
            </w:r>
            <w:r w:rsidR="00A9510E">
              <w:rPr>
                <w:rFonts w:ascii="Times New Roman" w:eastAsia="Times New Roman" w:hAnsi="Times New Roman" w:cs="Times New Roman"/>
                <w:sz w:val="20"/>
                <w:szCs w:val="20"/>
                <w:lang w:eastAsia="sk-SK"/>
              </w:rPr>
              <w:t> </w:t>
            </w:r>
            <w:r w:rsidR="00323EBB">
              <w:rPr>
                <w:rFonts w:ascii="Times New Roman" w:eastAsia="Times New Roman" w:hAnsi="Times New Roman" w:cs="Times New Roman"/>
                <w:sz w:val="20"/>
                <w:szCs w:val="20"/>
                <w:lang w:eastAsia="sk-SK"/>
              </w:rPr>
              <w:t xml:space="preserve">Egypte </w:t>
            </w:r>
            <w:r w:rsidR="00A9510E">
              <w:rPr>
                <w:rFonts w:ascii="Times New Roman" w:eastAsia="Times New Roman" w:hAnsi="Times New Roman" w:cs="Times New Roman"/>
                <w:sz w:val="20"/>
                <w:szCs w:val="20"/>
                <w:lang w:eastAsia="sk-SK"/>
              </w:rPr>
              <w:t>počas obdobia presahujúceho 183 dní v príslušnom zdaňovacom období</w:t>
            </w:r>
            <w:r w:rsidR="00E8195B">
              <w:rPr>
                <w:rFonts w:ascii="Times New Roman" w:eastAsia="Times New Roman" w:hAnsi="Times New Roman" w:cs="Times New Roman"/>
                <w:sz w:val="20"/>
                <w:szCs w:val="20"/>
                <w:lang w:eastAsia="sk-SK"/>
              </w:rPr>
              <w:t>, príjmy</w:t>
            </w:r>
            <w:r w:rsidR="003D18DC">
              <w:rPr>
                <w:rFonts w:ascii="Times New Roman" w:eastAsia="Times New Roman" w:hAnsi="Times New Roman" w:cs="Times New Roman"/>
                <w:sz w:val="20"/>
                <w:szCs w:val="20"/>
                <w:lang w:eastAsia="sk-SK"/>
              </w:rPr>
              <w:t xml:space="preserve"> zo závislej činnosti dosiahli sumu 20 000 eur (na účely tohto príkladu ignorujeme poistné a nezdaniteľné alebo odpočítateľné </w:t>
            </w:r>
            <w:r w:rsidR="006A4CA5">
              <w:rPr>
                <w:rFonts w:ascii="Times New Roman" w:eastAsia="Times New Roman" w:hAnsi="Times New Roman" w:cs="Times New Roman"/>
                <w:sz w:val="20"/>
                <w:szCs w:val="20"/>
                <w:lang w:eastAsia="sk-SK"/>
              </w:rPr>
              <w:t xml:space="preserve">daňové </w:t>
            </w:r>
            <w:r w:rsidR="003D18DC">
              <w:rPr>
                <w:rFonts w:ascii="Times New Roman" w:eastAsia="Times New Roman" w:hAnsi="Times New Roman" w:cs="Times New Roman"/>
                <w:sz w:val="20"/>
                <w:szCs w:val="20"/>
                <w:lang w:eastAsia="sk-SK"/>
              </w:rPr>
              <w:t>položky)</w:t>
            </w:r>
            <w:r w:rsidR="00D61F8C">
              <w:rPr>
                <w:rFonts w:ascii="Times New Roman" w:eastAsia="Times New Roman" w:hAnsi="Times New Roman" w:cs="Times New Roman"/>
                <w:sz w:val="20"/>
                <w:szCs w:val="20"/>
                <w:lang w:eastAsia="sk-SK"/>
              </w:rPr>
              <w:t>, sadzba dane</w:t>
            </w:r>
            <w:r w:rsidR="006A4CA5">
              <w:rPr>
                <w:rFonts w:ascii="Times New Roman" w:eastAsia="Times New Roman" w:hAnsi="Times New Roman" w:cs="Times New Roman"/>
                <w:sz w:val="20"/>
                <w:szCs w:val="20"/>
                <w:lang w:eastAsia="sk-SK"/>
              </w:rPr>
              <w:t xml:space="preserve"> z príjmov FO</w:t>
            </w:r>
            <w:r w:rsidR="00D61F8C">
              <w:rPr>
                <w:rFonts w:ascii="Times New Roman" w:eastAsia="Times New Roman" w:hAnsi="Times New Roman" w:cs="Times New Roman"/>
                <w:sz w:val="20"/>
                <w:szCs w:val="20"/>
                <w:lang w:eastAsia="sk-SK"/>
              </w:rPr>
              <w:t xml:space="preserve"> je 19</w:t>
            </w:r>
            <w:r w:rsidR="00DA41C4">
              <w:rPr>
                <w:rFonts w:ascii="Times New Roman" w:eastAsia="Times New Roman" w:hAnsi="Times New Roman" w:cs="Times New Roman"/>
                <w:sz w:val="20"/>
                <w:szCs w:val="20"/>
                <w:lang w:eastAsia="sk-SK"/>
              </w:rPr>
              <w:t xml:space="preserve"> </w:t>
            </w:r>
            <w:r w:rsidR="00D61F8C">
              <w:rPr>
                <w:rFonts w:ascii="Times New Roman" w:eastAsia="Times New Roman" w:hAnsi="Times New Roman" w:cs="Times New Roman"/>
                <w:sz w:val="20"/>
                <w:szCs w:val="20"/>
                <w:lang w:eastAsia="sk-SK"/>
              </w:rPr>
              <w:t>%</w:t>
            </w:r>
            <w:r w:rsidR="00EB2DF0">
              <w:rPr>
                <w:rFonts w:ascii="Times New Roman" w:eastAsia="Times New Roman" w:hAnsi="Times New Roman" w:cs="Times New Roman"/>
                <w:sz w:val="20"/>
                <w:szCs w:val="20"/>
                <w:lang w:eastAsia="sk-SK"/>
              </w:rPr>
              <w:t>, 25</w:t>
            </w:r>
            <w:r w:rsidR="00DA41C4">
              <w:rPr>
                <w:rFonts w:ascii="Times New Roman" w:eastAsia="Times New Roman" w:hAnsi="Times New Roman" w:cs="Times New Roman"/>
                <w:sz w:val="20"/>
                <w:szCs w:val="20"/>
                <w:lang w:eastAsia="sk-SK"/>
              </w:rPr>
              <w:t xml:space="preserve"> </w:t>
            </w:r>
            <w:r w:rsidR="00EB2DF0">
              <w:rPr>
                <w:rFonts w:ascii="Times New Roman" w:eastAsia="Times New Roman" w:hAnsi="Times New Roman" w:cs="Times New Roman"/>
                <w:sz w:val="20"/>
                <w:szCs w:val="20"/>
                <w:lang w:eastAsia="sk-SK"/>
              </w:rPr>
              <w:t>%, 30</w:t>
            </w:r>
            <w:r w:rsidR="00DA41C4">
              <w:rPr>
                <w:rFonts w:ascii="Times New Roman" w:eastAsia="Times New Roman" w:hAnsi="Times New Roman" w:cs="Times New Roman"/>
                <w:sz w:val="20"/>
                <w:szCs w:val="20"/>
                <w:lang w:eastAsia="sk-SK"/>
              </w:rPr>
              <w:t xml:space="preserve"> </w:t>
            </w:r>
            <w:r w:rsidR="00EB2DF0">
              <w:rPr>
                <w:rFonts w:ascii="Times New Roman" w:eastAsia="Times New Roman" w:hAnsi="Times New Roman" w:cs="Times New Roman"/>
                <w:sz w:val="20"/>
                <w:szCs w:val="20"/>
                <w:lang w:eastAsia="sk-SK"/>
              </w:rPr>
              <w:t>% a</w:t>
            </w:r>
            <w:r w:rsidR="00DA41C4">
              <w:rPr>
                <w:rFonts w:ascii="Times New Roman" w:eastAsia="Times New Roman" w:hAnsi="Times New Roman" w:cs="Times New Roman"/>
                <w:sz w:val="20"/>
                <w:szCs w:val="20"/>
                <w:lang w:eastAsia="sk-SK"/>
              </w:rPr>
              <w:t> </w:t>
            </w:r>
            <w:r w:rsidR="00EB2DF0">
              <w:rPr>
                <w:rFonts w:ascii="Times New Roman" w:eastAsia="Times New Roman" w:hAnsi="Times New Roman" w:cs="Times New Roman"/>
                <w:sz w:val="20"/>
                <w:szCs w:val="20"/>
                <w:lang w:eastAsia="sk-SK"/>
              </w:rPr>
              <w:t>35</w:t>
            </w:r>
            <w:r w:rsidR="00DA41C4">
              <w:rPr>
                <w:rFonts w:ascii="Times New Roman" w:eastAsia="Times New Roman" w:hAnsi="Times New Roman" w:cs="Times New Roman"/>
                <w:sz w:val="20"/>
                <w:szCs w:val="20"/>
                <w:lang w:eastAsia="sk-SK"/>
              </w:rPr>
              <w:t xml:space="preserve"> </w:t>
            </w:r>
            <w:r w:rsidR="00EB2DF0">
              <w:rPr>
                <w:rFonts w:ascii="Times New Roman" w:eastAsia="Times New Roman" w:hAnsi="Times New Roman" w:cs="Times New Roman"/>
                <w:sz w:val="20"/>
                <w:szCs w:val="20"/>
                <w:lang w:eastAsia="sk-SK"/>
              </w:rPr>
              <w:t>%</w:t>
            </w:r>
            <w:r w:rsidR="00D61F8C">
              <w:rPr>
                <w:rFonts w:ascii="Times New Roman" w:eastAsia="Times New Roman" w:hAnsi="Times New Roman" w:cs="Times New Roman"/>
                <w:sz w:val="20"/>
                <w:szCs w:val="20"/>
                <w:lang w:eastAsia="sk-SK"/>
              </w:rPr>
              <w:t xml:space="preserve"> (v SR) </w:t>
            </w:r>
            <w:r w:rsidR="00D61F8C" w:rsidRPr="0062353A">
              <w:rPr>
                <w:rFonts w:ascii="Times New Roman" w:eastAsia="Times New Roman" w:hAnsi="Times New Roman" w:cs="Times New Roman"/>
                <w:sz w:val="20"/>
                <w:szCs w:val="20"/>
                <w:lang w:eastAsia="sk-SK"/>
              </w:rPr>
              <w:t>a</w:t>
            </w:r>
            <w:r w:rsidR="00DA41C4">
              <w:rPr>
                <w:rFonts w:ascii="Times New Roman" w:eastAsia="Times New Roman" w:hAnsi="Times New Roman" w:cs="Times New Roman"/>
                <w:sz w:val="20"/>
                <w:szCs w:val="20"/>
                <w:lang w:eastAsia="sk-SK"/>
              </w:rPr>
              <w:t> </w:t>
            </w:r>
            <w:r w:rsidR="0021251A">
              <w:rPr>
                <w:rFonts w:ascii="Times New Roman" w:eastAsia="Times New Roman" w:hAnsi="Times New Roman" w:cs="Times New Roman"/>
                <w:sz w:val="20"/>
                <w:szCs w:val="20"/>
                <w:lang w:eastAsia="sk-SK"/>
              </w:rPr>
              <w:t>0</w:t>
            </w:r>
            <w:r w:rsidR="00DA41C4">
              <w:rPr>
                <w:rFonts w:ascii="Times New Roman" w:eastAsia="Times New Roman" w:hAnsi="Times New Roman" w:cs="Times New Roman"/>
                <w:sz w:val="20"/>
                <w:szCs w:val="20"/>
                <w:lang w:eastAsia="sk-SK"/>
              </w:rPr>
              <w:t xml:space="preserve"> </w:t>
            </w:r>
            <w:r w:rsidR="0062353A" w:rsidRPr="0062353A">
              <w:rPr>
                <w:rFonts w:ascii="Times New Roman" w:eastAsia="Times New Roman" w:hAnsi="Times New Roman" w:cs="Times New Roman"/>
                <w:sz w:val="20"/>
                <w:szCs w:val="20"/>
                <w:lang w:eastAsia="sk-SK"/>
              </w:rPr>
              <w:t>%</w:t>
            </w:r>
            <w:r w:rsidR="0021251A">
              <w:rPr>
                <w:rFonts w:ascii="Times New Roman" w:eastAsia="Times New Roman" w:hAnsi="Times New Roman" w:cs="Times New Roman"/>
                <w:sz w:val="20"/>
                <w:szCs w:val="20"/>
                <w:lang w:eastAsia="sk-SK"/>
              </w:rPr>
              <w:t>, 10</w:t>
            </w:r>
            <w:r w:rsidR="00DA41C4">
              <w:rPr>
                <w:rFonts w:ascii="Times New Roman" w:eastAsia="Times New Roman" w:hAnsi="Times New Roman" w:cs="Times New Roman"/>
                <w:sz w:val="20"/>
                <w:szCs w:val="20"/>
                <w:lang w:eastAsia="sk-SK"/>
              </w:rPr>
              <w:t xml:space="preserve"> </w:t>
            </w:r>
            <w:r w:rsidR="0021251A">
              <w:rPr>
                <w:rFonts w:ascii="Times New Roman" w:eastAsia="Times New Roman" w:hAnsi="Times New Roman" w:cs="Times New Roman"/>
                <w:sz w:val="20"/>
                <w:szCs w:val="20"/>
                <w:lang w:eastAsia="sk-SK"/>
              </w:rPr>
              <w:t>%, 15</w:t>
            </w:r>
            <w:r w:rsidR="00DA41C4">
              <w:rPr>
                <w:rFonts w:ascii="Times New Roman" w:eastAsia="Times New Roman" w:hAnsi="Times New Roman" w:cs="Times New Roman"/>
                <w:sz w:val="20"/>
                <w:szCs w:val="20"/>
                <w:lang w:eastAsia="sk-SK"/>
              </w:rPr>
              <w:t xml:space="preserve"> </w:t>
            </w:r>
            <w:r w:rsidR="0021251A">
              <w:rPr>
                <w:rFonts w:ascii="Times New Roman" w:eastAsia="Times New Roman" w:hAnsi="Times New Roman" w:cs="Times New Roman"/>
                <w:sz w:val="20"/>
                <w:szCs w:val="20"/>
                <w:lang w:eastAsia="sk-SK"/>
              </w:rPr>
              <w:t>%, 20</w:t>
            </w:r>
            <w:r w:rsidR="00DA41C4">
              <w:rPr>
                <w:rFonts w:ascii="Times New Roman" w:eastAsia="Times New Roman" w:hAnsi="Times New Roman" w:cs="Times New Roman"/>
                <w:sz w:val="20"/>
                <w:szCs w:val="20"/>
                <w:lang w:eastAsia="sk-SK"/>
              </w:rPr>
              <w:t xml:space="preserve"> </w:t>
            </w:r>
            <w:r w:rsidR="0021251A">
              <w:rPr>
                <w:rFonts w:ascii="Times New Roman" w:eastAsia="Times New Roman" w:hAnsi="Times New Roman" w:cs="Times New Roman"/>
                <w:sz w:val="20"/>
                <w:szCs w:val="20"/>
                <w:lang w:eastAsia="sk-SK"/>
              </w:rPr>
              <w:t>%, 22,5</w:t>
            </w:r>
            <w:r w:rsidR="00DA41C4">
              <w:rPr>
                <w:rFonts w:ascii="Times New Roman" w:eastAsia="Times New Roman" w:hAnsi="Times New Roman" w:cs="Times New Roman"/>
                <w:sz w:val="20"/>
                <w:szCs w:val="20"/>
                <w:lang w:eastAsia="sk-SK"/>
              </w:rPr>
              <w:t xml:space="preserve"> </w:t>
            </w:r>
            <w:r w:rsidR="0021251A">
              <w:rPr>
                <w:rFonts w:ascii="Times New Roman" w:eastAsia="Times New Roman" w:hAnsi="Times New Roman" w:cs="Times New Roman"/>
                <w:sz w:val="20"/>
                <w:szCs w:val="20"/>
                <w:lang w:eastAsia="sk-SK"/>
              </w:rPr>
              <w:t>%, 25</w:t>
            </w:r>
            <w:r w:rsidR="00DA41C4">
              <w:rPr>
                <w:rFonts w:ascii="Times New Roman" w:eastAsia="Times New Roman" w:hAnsi="Times New Roman" w:cs="Times New Roman"/>
                <w:sz w:val="20"/>
                <w:szCs w:val="20"/>
                <w:lang w:eastAsia="sk-SK"/>
              </w:rPr>
              <w:t xml:space="preserve"> </w:t>
            </w:r>
            <w:r w:rsidR="0021251A">
              <w:rPr>
                <w:rFonts w:ascii="Times New Roman" w:eastAsia="Times New Roman" w:hAnsi="Times New Roman" w:cs="Times New Roman"/>
                <w:sz w:val="20"/>
                <w:szCs w:val="20"/>
                <w:lang w:eastAsia="sk-SK"/>
              </w:rPr>
              <w:t>% a 27,5</w:t>
            </w:r>
            <w:r w:rsidR="00DA41C4">
              <w:rPr>
                <w:rFonts w:ascii="Times New Roman" w:eastAsia="Times New Roman" w:hAnsi="Times New Roman" w:cs="Times New Roman"/>
                <w:sz w:val="20"/>
                <w:szCs w:val="20"/>
                <w:lang w:eastAsia="sk-SK"/>
              </w:rPr>
              <w:t xml:space="preserve"> </w:t>
            </w:r>
            <w:r w:rsidR="0021251A">
              <w:rPr>
                <w:rFonts w:ascii="Times New Roman" w:eastAsia="Times New Roman" w:hAnsi="Times New Roman" w:cs="Times New Roman"/>
                <w:sz w:val="20"/>
                <w:szCs w:val="20"/>
                <w:lang w:eastAsia="sk-SK"/>
              </w:rPr>
              <w:t>%</w:t>
            </w:r>
            <w:r w:rsidR="00D61F8C" w:rsidRPr="0062353A">
              <w:rPr>
                <w:rFonts w:ascii="Times New Roman" w:eastAsia="Times New Roman" w:hAnsi="Times New Roman" w:cs="Times New Roman"/>
                <w:sz w:val="20"/>
                <w:szCs w:val="20"/>
                <w:lang w:eastAsia="sk-SK"/>
              </w:rPr>
              <w:t xml:space="preserve"> (v </w:t>
            </w:r>
            <w:r w:rsidR="00323EBB">
              <w:rPr>
                <w:rFonts w:ascii="Times New Roman" w:eastAsia="Times New Roman" w:hAnsi="Times New Roman" w:cs="Times New Roman"/>
                <w:sz w:val="20"/>
                <w:szCs w:val="20"/>
                <w:lang w:eastAsia="sk-SK"/>
              </w:rPr>
              <w:t>Egypte</w:t>
            </w:r>
            <w:r w:rsidR="00D61F8C" w:rsidRPr="0062353A">
              <w:rPr>
                <w:rFonts w:ascii="Times New Roman" w:eastAsia="Times New Roman" w:hAnsi="Times New Roman" w:cs="Times New Roman"/>
                <w:sz w:val="20"/>
                <w:szCs w:val="20"/>
                <w:lang w:eastAsia="sk-SK"/>
              </w:rPr>
              <w:t>)</w:t>
            </w:r>
            <w:r w:rsidR="00E135E8" w:rsidRPr="0062353A">
              <w:rPr>
                <w:rFonts w:ascii="Times New Roman" w:eastAsia="Times New Roman" w:hAnsi="Times New Roman" w:cs="Times New Roman"/>
                <w:sz w:val="20"/>
                <w:szCs w:val="20"/>
                <w:lang w:eastAsia="sk-SK"/>
              </w:rPr>
              <w:t>.</w:t>
            </w:r>
            <w:r w:rsidR="00E8195B">
              <w:rPr>
                <w:rFonts w:ascii="Times New Roman" w:eastAsia="Times New Roman" w:hAnsi="Times New Roman" w:cs="Times New Roman"/>
                <w:sz w:val="20"/>
                <w:szCs w:val="20"/>
                <w:lang w:eastAsia="sk-SK"/>
              </w:rPr>
              <w:t xml:space="preserve"> </w:t>
            </w:r>
          </w:p>
          <w:p w14:paraId="7D947993" w14:textId="77777777" w:rsidR="00E135E8" w:rsidRDefault="00E135E8" w:rsidP="00A9510E">
            <w:pPr>
              <w:spacing w:after="0" w:line="240" w:lineRule="auto"/>
              <w:jc w:val="both"/>
              <w:rPr>
                <w:rFonts w:ascii="Times New Roman" w:eastAsia="Times New Roman" w:hAnsi="Times New Roman" w:cs="Times New Roman"/>
                <w:sz w:val="20"/>
                <w:szCs w:val="20"/>
                <w:u w:val="single"/>
                <w:lang w:eastAsia="sk-SK"/>
              </w:rPr>
            </w:pPr>
          </w:p>
          <w:p w14:paraId="4408F436" w14:textId="77777777" w:rsidR="001954B4" w:rsidRPr="00E8195B" w:rsidRDefault="001954B4" w:rsidP="00A9510E">
            <w:pPr>
              <w:spacing w:after="0" w:line="240" w:lineRule="auto"/>
              <w:jc w:val="both"/>
              <w:rPr>
                <w:rFonts w:ascii="Times New Roman" w:eastAsia="Times New Roman" w:hAnsi="Times New Roman" w:cs="Times New Roman"/>
                <w:sz w:val="20"/>
                <w:szCs w:val="20"/>
                <w:u w:val="single"/>
                <w:lang w:eastAsia="sk-SK"/>
              </w:rPr>
            </w:pPr>
            <w:r w:rsidRPr="00E8195B">
              <w:rPr>
                <w:rFonts w:ascii="Times New Roman" w:eastAsia="Times New Roman" w:hAnsi="Times New Roman" w:cs="Times New Roman"/>
                <w:sz w:val="20"/>
                <w:szCs w:val="20"/>
                <w:u w:val="single"/>
                <w:lang w:eastAsia="sk-SK"/>
              </w:rPr>
              <w:t xml:space="preserve">Bez zmluvy: </w:t>
            </w:r>
          </w:p>
          <w:p w14:paraId="268DA68B" w14:textId="4008610F" w:rsidR="000C0170" w:rsidRDefault="001954B4" w:rsidP="00A9510E">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zdaniteľn</w:t>
            </w:r>
            <w:r w:rsidR="006A4CA5">
              <w:rPr>
                <w:rFonts w:ascii="Times New Roman" w:eastAsia="Times New Roman" w:hAnsi="Times New Roman" w:cs="Times New Roman"/>
                <w:sz w:val="20"/>
                <w:szCs w:val="20"/>
                <w:lang w:eastAsia="sk-SK"/>
              </w:rPr>
              <w:t>osť sa</w:t>
            </w:r>
            <w:r>
              <w:rPr>
                <w:rFonts w:ascii="Times New Roman" w:eastAsia="Times New Roman" w:hAnsi="Times New Roman" w:cs="Times New Roman"/>
                <w:sz w:val="20"/>
                <w:szCs w:val="20"/>
                <w:lang w:eastAsia="sk-SK"/>
              </w:rPr>
              <w:t xml:space="preserve"> </w:t>
            </w:r>
            <w:r w:rsidR="006A4CA5">
              <w:rPr>
                <w:rFonts w:ascii="Times New Roman" w:eastAsia="Times New Roman" w:hAnsi="Times New Roman" w:cs="Times New Roman"/>
                <w:sz w:val="20"/>
                <w:szCs w:val="20"/>
                <w:lang w:eastAsia="sk-SK"/>
              </w:rPr>
              <w:t>posudzuje len</w:t>
            </w:r>
            <w:r w:rsidR="007C3F6F">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podľa vnútroštátnych daňových predpisov </w:t>
            </w:r>
            <w:r w:rsidR="00EB2DF0">
              <w:rPr>
                <w:rFonts w:ascii="Times New Roman" w:eastAsia="Times New Roman" w:hAnsi="Times New Roman" w:cs="Times New Roman"/>
                <w:sz w:val="20"/>
                <w:szCs w:val="20"/>
                <w:lang w:eastAsia="sk-SK"/>
              </w:rPr>
              <w:t xml:space="preserve">v </w:t>
            </w:r>
            <w:r w:rsidR="00ED7BC0">
              <w:rPr>
                <w:rFonts w:ascii="Times New Roman" w:eastAsia="Times New Roman" w:hAnsi="Times New Roman" w:cs="Times New Roman"/>
                <w:sz w:val="20"/>
                <w:szCs w:val="20"/>
                <w:lang w:eastAsia="sk-SK"/>
              </w:rPr>
              <w:t xml:space="preserve">Egypte </w:t>
            </w:r>
            <w:r>
              <w:rPr>
                <w:rFonts w:ascii="Times New Roman" w:eastAsia="Times New Roman" w:hAnsi="Times New Roman" w:cs="Times New Roman"/>
                <w:sz w:val="20"/>
                <w:szCs w:val="20"/>
                <w:lang w:eastAsia="sk-SK"/>
              </w:rPr>
              <w:t>a</w:t>
            </w:r>
            <w:r w:rsidR="000C0170">
              <w:rPr>
                <w:rFonts w:ascii="Times New Roman" w:eastAsia="Times New Roman" w:hAnsi="Times New Roman" w:cs="Times New Roman"/>
                <w:sz w:val="20"/>
                <w:szCs w:val="20"/>
                <w:lang w:eastAsia="sk-SK"/>
              </w:rPr>
              <w:t> </w:t>
            </w:r>
            <w:r>
              <w:rPr>
                <w:rFonts w:ascii="Times New Roman" w:eastAsia="Times New Roman" w:hAnsi="Times New Roman" w:cs="Times New Roman"/>
                <w:sz w:val="20"/>
                <w:szCs w:val="20"/>
                <w:lang w:eastAsia="sk-SK"/>
              </w:rPr>
              <w:t>SR</w:t>
            </w:r>
            <w:r w:rsidR="000C0170">
              <w:rPr>
                <w:rFonts w:ascii="Times New Roman" w:eastAsia="Times New Roman" w:hAnsi="Times New Roman" w:cs="Times New Roman"/>
                <w:sz w:val="20"/>
                <w:szCs w:val="20"/>
                <w:lang w:eastAsia="sk-SK"/>
              </w:rPr>
              <w:t xml:space="preserve"> (zákon o dani z príjmov, ďalej len „zákon“)</w:t>
            </w:r>
          </w:p>
          <w:p w14:paraId="233ADDB1" w14:textId="0108573E" w:rsidR="00871285" w:rsidRDefault="000C0170" w:rsidP="00A9510E">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príjem je zdaniteľným príjmom v SR (</w:t>
            </w:r>
            <w:r w:rsidR="00A9510E">
              <w:rPr>
                <w:rFonts w:ascii="Times New Roman" w:eastAsia="Times New Roman" w:hAnsi="Times New Roman" w:cs="Times New Roman"/>
                <w:sz w:val="20"/>
                <w:szCs w:val="20"/>
                <w:lang w:eastAsia="sk-SK"/>
              </w:rPr>
              <w:t xml:space="preserve">príjem </w:t>
            </w:r>
            <w:r>
              <w:rPr>
                <w:rFonts w:ascii="Times New Roman" w:eastAsia="Times New Roman" w:hAnsi="Times New Roman" w:cs="Times New Roman"/>
                <w:sz w:val="20"/>
                <w:szCs w:val="20"/>
                <w:lang w:eastAsia="sk-SK"/>
              </w:rPr>
              <w:t>je predmetom dane a nie je od dane oslobodený podľa zákona</w:t>
            </w:r>
            <w:r w:rsidR="007C3F6F">
              <w:rPr>
                <w:rFonts w:ascii="Times New Roman" w:eastAsia="Times New Roman" w:hAnsi="Times New Roman" w:cs="Times New Roman"/>
                <w:sz w:val="20"/>
                <w:szCs w:val="20"/>
                <w:lang w:eastAsia="sk-SK"/>
              </w:rPr>
              <w:t xml:space="preserve"> alebo medzinárodnej zmluvy</w:t>
            </w:r>
            <w:r w:rsidR="00A9510E">
              <w:rPr>
                <w:rFonts w:ascii="Times New Roman" w:eastAsia="Times New Roman" w:hAnsi="Times New Roman" w:cs="Times New Roman"/>
                <w:sz w:val="20"/>
                <w:szCs w:val="20"/>
                <w:lang w:eastAsia="sk-SK"/>
              </w:rPr>
              <w:t>) aj v </w:t>
            </w:r>
            <w:r w:rsidR="00BB3F96">
              <w:rPr>
                <w:rFonts w:ascii="Times New Roman" w:eastAsia="Times New Roman" w:hAnsi="Times New Roman" w:cs="Times New Roman"/>
                <w:sz w:val="20"/>
                <w:szCs w:val="20"/>
                <w:lang w:eastAsia="sk-SK"/>
              </w:rPr>
              <w:t xml:space="preserve">Egypte </w:t>
            </w:r>
          </w:p>
          <w:p w14:paraId="245795CF" w14:textId="760644CB" w:rsidR="000C0170" w:rsidRPr="0062353A" w:rsidRDefault="00871285" w:rsidP="00A9510E">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w:t>
            </w:r>
            <w:r w:rsidR="000C0170">
              <w:rPr>
                <w:rFonts w:ascii="Times New Roman" w:eastAsia="Times New Roman" w:hAnsi="Times New Roman" w:cs="Times New Roman"/>
                <w:sz w:val="20"/>
                <w:szCs w:val="20"/>
                <w:lang w:eastAsia="sk-SK"/>
              </w:rPr>
              <w:t xml:space="preserve"> </w:t>
            </w:r>
            <w:r w:rsidR="00BB3F96">
              <w:rPr>
                <w:rFonts w:ascii="Times New Roman" w:eastAsia="Times New Roman" w:hAnsi="Times New Roman" w:cs="Times New Roman"/>
                <w:sz w:val="20"/>
                <w:szCs w:val="20"/>
                <w:lang w:eastAsia="sk-SK"/>
              </w:rPr>
              <w:t xml:space="preserve">Egypt </w:t>
            </w:r>
            <w:r w:rsidR="00CF133E">
              <w:rPr>
                <w:rFonts w:ascii="Times New Roman" w:eastAsia="Times New Roman" w:hAnsi="Times New Roman" w:cs="Times New Roman"/>
                <w:sz w:val="20"/>
                <w:szCs w:val="20"/>
                <w:lang w:eastAsia="sk-SK"/>
              </w:rPr>
              <w:t xml:space="preserve">vybral daň vo </w:t>
            </w:r>
            <w:r w:rsidR="00CF133E" w:rsidRPr="0062353A">
              <w:rPr>
                <w:rFonts w:ascii="Times New Roman" w:eastAsia="Times New Roman" w:hAnsi="Times New Roman" w:cs="Times New Roman"/>
                <w:sz w:val="20"/>
                <w:szCs w:val="20"/>
                <w:lang w:eastAsia="sk-SK"/>
              </w:rPr>
              <w:t xml:space="preserve">výške </w:t>
            </w:r>
            <w:r w:rsidR="00DA130D">
              <w:rPr>
                <w:rFonts w:ascii="Times New Roman" w:eastAsia="Times New Roman" w:hAnsi="Times New Roman" w:cs="Times New Roman"/>
                <w:sz w:val="20"/>
                <w:szCs w:val="20"/>
                <w:lang w:eastAsia="sk-SK"/>
              </w:rPr>
              <w:t>4 610</w:t>
            </w:r>
            <w:r w:rsidR="00CF133E" w:rsidRPr="0062353A">
              <w:rPr>
                <w:rFonts w:ascii="Times New Roman" w:eastAsia="Times New Roman" w:hAnsi="Times New Roman" w:cs="Times New Roman"/>
                <w:sz w:val="20"/>
                <w:szCs w:val="20"/>
                <w:lang w:eastAsia="sk-SK"/>
              </w:rPr>
              <w:t xml:space="preserve"> eur (vybrané vo forme preddavkov na daň), SR umožní unilaterálne (podľa zákona) zamedziť dvojitému zdaneniu prostredníctvom vyňatia príjmov </w:t>
            </w:r>
            <w:r w:rsidR="00E135E8" w:rsidRPr="0062353A">
              <w:rPr>
                <w:rFonts w:ascii="Times New Roman" w:eastAsia="Times New Roman" w:hAnsi="Times New Roman" w:cs="Times New Roman"/>
                <w:sz w:val="20"/>
                <w:szCs w:val="20"/>
                <w:lang w:eastAsia="sk-SK"/>
              </w:rPr>
              <w:t>preukázateľne zdanených v </w:t>
            </w:r>
            <w:r w:rsidR="00BB3F96">
              <w:rPr>
                <w:rFonts w:ascii="Times New Roman" w:eastAsia="Times New Roman" w:hAnsi="Times New Roman" w:cs="Times New Roman"/>
                <w:sz w:val="20"/>
                <w:szCs w:val="20"/>
                <w:lang w:eastAsia="sk-SK"/>
              </w:rPr>
              <w:t>Egypte</w:t>
            </w:r>
          </w:p>
          <w:p w14:paraId="4F1AFD1E" w14:textId="698A0AD1" w:rsidR="00E135E8" w:rsidRDefault="00E135E8" w:rsidP="00A9510E">
            <w:pPr>
              <w:spacing w:after="0" w:line="240" w:lineRule="auto"/>
              <w:jc w:val="both"/>
              <w:rPr>
                <w:rFonts w:ascii="Times New Roman" w:eastAsia="Times New Roman" w:hAnsi="Times New Roman" w:cs="Times New Roman"/>
                <w:sz w:val="20"/>
                <w:szCs w:val="20"/>
                <w:lang w:eastAsia="sk-SK"/>
              </w:rPr>
            </w:pPr>
            <w:r w:rsidRPr="0062353A">
              <w:rPr>
                <w:rFonts w:ascii="Times New Roman" w:eastAsia="Times New Roman" w:hAnsi="Times New Roman" w:cs="Times New Roman"/>
                <w:sz w:val="20"/>
                <w:szCs w:val="20"/>
                <w:lang w:eastAsia="sk-SK"/>
              </w:rPr>
              <w:t xml:space="preserve">- celková daň z príjmov zo závislej činnosti je </w:t>
            </w:r>
            <w:r w:rsidR="00DA130D">
              <w:rPr>
                <w:rFonts w:ascii="Times New Roman" w:eastAsia="Times New Roman" w:hAnsi="Times New Roman" w:cs="Times New Roman"/>
                <w:sz w:val="20"/>
                <w:szCs w:val="20"/>
                <w:lang w:eastAsia="sk-SK"/>
              </w:rPr>
              <w:t>4 610</w:t>
            </w:r>
            <w:r w:rsidRPr="0062353A">
              <w:rPr>
                <w:rFonts w:ascii="Times New Roman" w:eastAsia="Times New Roman" w:hAnsi="Times New Roman" w:cs="Times New Roman"/>
                <w:sz w:val="20"/>
                <w:szCs w:val="20"/>
                <w:lang w:eastAsia="sk-SK"/>
              </w:rPr>
              <w:t xml:space="preserve"> eur</w:t>
            </w:r>
          </w:p>
          <w:p w14:paraId="596D3659" w14:textId="77777777" w:rsidR="00E135E8" w:rsidRDefault="00E135E8" w:rsidP="00A9510E">
            <w:pPr>
              <w:spacing w:after="0" w:line="240" w:lineRule="auto"/>
              <w:jc w:val="both"/>
              <w:rPr>
                <w:rFonts w:ascii="Times New Roman" w:eastAsia="Times New Roman" w:hAnsi="Times New Roman" w:cs="Times New Roman"/>
                <w:sz w:val="20"/>
                <w:szCs w:val="20"/>
                <w:lang w:eastAsia="sk-SK"/>
              </w:rPr>
            </w:pPr>
          </w:p>
          <w:p w14:paraId="4DCAD4FD" w14:textId="77777777" w:rsidR="00E135E8" w:rsidRPr="008A7FCD" w:rsidRDefault="00E135E8" w:rsidP="00A9510E">
            <w:pPr>
              <w:spacing w:after="0" w:line="240" w:lineRule="auto"/>
              <w:jc w:val="both"/>
              <w:rPr>
                <w:rFonts w:ascii="Times New Roman" w:eastAsia="Times New Roman" w:hAnsi="Times New Roman" w:cs="Times New Roman"/>
                <w:sz w:val="20"/>
                <w:szCs w:val="20"/>
                <w:u w:val="single"/>
                <w:lang w:eastAsia="sk-SK"/>
              </w:rPr>
            </w:pPr>
            <w:r w:rsidRPr="008A7FCD">
              <w:rPr>
                <w:rFonts w:ascii="Times New Roman" w:eastAsia="Times New Roman" w:hAnsi="Times New Roman" w:cs="Times New Roman"/>
                <w:sz w:val="20"/>
                <w:szCs w:val="20"/>
                <w:u w:val="single"/>
                <w:lang w:eastAsia="sk-SK"/>
              </w:rPr>
              <w:t>So zmluvou:</w:t>
            </w:r>
          </w:p>
          <w:p w14:paraId="7959D3E2" w14:textId="566E31FD" w:rsidR="00E135E8" w:rsidRDefault="00E135E8" w:rsidP="00E135E8">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zdaniteľnosť sa posudzuje podľa vnútroštátnych daňových predpisov </w:t>
            </w:r>
            <w:r w:rsidR="00EB2DF0">
              <w:rPr>
                <w:rFonts w:ascii="Times New Roman" w:eastAsia="Times New Roman" w:hAnsi="Times New Roman" w:cs="Times New Roman"/>
                <w:sz w:val="20"/>
                <w:szCs w:val="20"/>
                <w:lang w:eastAsia="sk-SK"/>
              </w:rPr>
              <w:t xml:space="preserve">v </w:t>
            </w:r>
            <w:r w:rsidR="00BB3F96">
              <w:rPr>
                <w:rFonts w:ascii="Times New Roman" w:eastAsia="Times New Roman" w:hAnsi="Times New Roman" w:cs="Times New Roman"/>
                <w:sz w:val="20"/>
                <w:szCs w:val="20"/>
                <w:lang w:eastAsia="sk-SK"/>
              </w:rPr>
              <w:t>Egypt</w:t>
            </w:r>
            <w:r w:rsidR="00EB2DF0">
              <w:rPr>
                <w:rFonts w:ascii="Times New Roman" w:eastAsia="Times New Roman" w:hAnsi="Times New Roman" w:cs="Times New Roman"/>
                <w:sz w:val="20"/>
                <w:szCs w:val="20"/>
                <w:lang w:eastAsia="sk-SK"/>
              </w:rPr>
              <w:t>e</w:t>
            </w:r>
            <w:r w:rsidR="00BB3F96">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a SR </w:t>
            </w:r>
            <w:r w:rsidR="008A7FCD">
              <w:rPr>
                <w:rFonts w:ascii="Times New Roman" w:eastAsia="Times New Roman" w:hAnsi="Times New Roman" w:cs="Times New Roman"/>
                <w:sz w:val="20"/>
                <w:szCs w:val="20"/>
                <w:lang w:eastAsia="sk-SK"/>
              </w:rPr>
              <w:t>(zákon) aj zmluvy, pričom zmluva má prednosť pred zákonom</w:t>
            </w:r>
          </w:p>
          <w:p w14:paraId="06228D7A" w14:textId="5C809A0A" w:rsidR="00F01657" w:rsidRDefault="00E135E8" w:rsidP="00E135E8">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príjem je zdaniteľným príjmom v SR (príjem je predmetom dane a nie je od dane oslobodený podľa zákona alebo medzinárodnej zmluvy) aj v</w:t>
            </w:r>
            <w:r w:rsidR="00F01657">
              <w:rPr>
                <w:rFonts w:ascii="Times New Roman" w:eastAsia="Times New Roman" w:hAnsi="Times New Roman" w:cs="Times New Roman"/>
                <w:sz w:val="20"/>
                <w:szCs w:val="20"/>
                <w:lang w:eastAsia="sk-SK"/>
              </w:rPr>
              <w:t> </w:t>
            </w:r>
            <w:r w:rsidR="00BB3F96">
              <w:rPr>
                <w:rFonts w:ascii="Times New Roman" w:eastAsia="Times New Roman" w:hAnsi="Times New Roman" w:cs="Times New Roman"/>
                <w:sz w:val="20"/>
                <w:szCs w:val="20"/>
                <w:lang w:eastAsia="sk-SK"/>
              </w:rPr>
              <w:t>Egypte</w:t>
            </w:r>
          </w:p>
          <w:p w14:paraId="769A24E9" w14:textId="4CA25763" w:rsidR="00E135E8" w:rsidRDefault="00F01657" w:rsidP="00E135E8">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podľa zmluvy má právo na zdanenie aj </w:t>
            </w:r>
            <w:r w:rsidR="00BB3F96">
              <w:rPr>
                <w:rFonts w:ascii="Times New Roman" w:eastAsia="Times New Roman" w:hAnsi="Times New Roman" w:cs="Times New Roman"/>
                <w:sz w:val="20"/>
                <w:szCs w:val="20"/>
                <w:lang w:eastAsia="sk-SK"/>
              </w:rPr>
              <w:t>Egypt</w:t>
            </w:r>
            <w:r>
              <w:rPr>
                <w:rFonts w:ascii="Times New Roman" w:eastAsia="Times New Roman" w:hAnsi="Times New Roman" w:cs="Times New Roman"/>
                <w:sz w:val="20"/>
                <w:szCs w:val="20"/>
                <w:lang w:eastAsia="sk-SK"/>
              </w:rPr>
              <w:t xml:space="preserve">, SR má zamedziť dvojitému zdaneniu  </w:t>
            </w:r>
          </w:p>
          <w:p w14:paraId="1286E334" w14:textId="78136C61" w:rsidR="00E135E8" w:rsidRDefault="00E135E8" w:rsidP="00E135E8">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00BB3F96">
              <w:rPr>
                <w:rFonts w:ascii="Times New Roman" w:eastAsia="Times New Roman" w:hAnsi="Times New Roman" w:cs="Times New Roman"/>
                <w:sz w:val="20"/>
                <w:szCs w:val="20"/>
                <w:lang w:eastAsia="sk-SK"/>
              </w:rPr>
              <w:t xml:space="preserve">Egypt </w:t>
            </w:r>
            <w:r>
              <w:rPr>
                <w:rFonts w:ascii="Times New Roman" w:eastAsia="Times New Roman" w:hAnsi="Times New Roman" w:cs="Times New Roman"/>
                <w:sz w:val="20"/>
                <w:szCs w:val="20"/>
                <w:lang w:eastAsia="sk-SK"/>
              </w:rPr>
              <w:t xml:space="preserve">vybral daň vo výške </w:t>
            </w:r>
            <w:r w:rsidR="00DA130D">
              <w:rPr>
                <w:rFonts w:ascii="Times New Roman" w:eastAsia="Times New Roman" w:hAnsi="Times New Roman" w:cs="Times New Roman"/>
                <w:sz w:val="20"/>
                <w:szCs w:val="20"/>
                <w:lang w:eastAsia="sk-SK"/>
              </w:rPr>
              <w:t>4 610</w:t>
            </w:r>
            <w:r w:rsidRPr="0062353A">
              <w:rPr>
                <w:rFonts w:ascii="Times New Roman" w:eastAsia="Times New Roman" w:hAnsi="Times New Roman" w:cs="Times New Roman"/>
                <w:sz w:val="20"/>
                <w:szCs w:val="20"/>
                <w:lang w:eastAsia="sk-SK"/>
              </w:rPr>
              <w:t xml:space="preserve"> eur</w:t>
            </w:r>
            <w:r>
              <w:rPr>
                <w:rFonts w:ascii="Times New Roman" w:eastAsia="Times New Roman" w:hAnsi="Times New Roman" w:cs="Times New Roman"/>
                <w:sz w:val="20"/>
                <w:szCs w:val="20"/>
                <w:lang w:eastAsia="sk-SK"/>
              </w:rPr>
              <w:t xml:space="preserve"> (vybrané vo forme preddavkov na daň), SR umožní zamedziť dvojitému zdaneniu prostredníctvom</w:t>
            </w:r>
            <w:r w:rsidR="008A7FCD">
              <w:rPr>
                <w:rFonts w:ascii="Times New Roman" w:eastAsia="Times New Roman" w:hAnsi="Times New Roman" w:cs="Times New Roman"/>
                <w:sz w:val="20"/>
                <w:szCs w:val="20"/>
                <w:lang w:eastAsia="sk-SK"/>
              </w:rPr>
              <w:t xml:space="preserve"> započítania dane zaplatenej v </w:t>
            </w:r>
            <w:r w:rsidR="00BB3F96">
              <w:rPr>
                <w:rFonts w:ascii="Times New Roman" w:eastAsia="Times New Roman" w:hAnsi="Times New Roman" w:cs="Times New Roman"/>
                <w:sz w:val="20"/>
                <w:szCs w:val="20"/>
                <w:lang w:eastAsia="sk-SK"/>
              </w:rPr>
              <w:t xml:space="preserve">Egypte </w:t>
            </w:r>
            <w:r w:rsidR="008A7FCD">
              <w:rPr>
                <w:rFonts w:ascii="Times New Roman" w:eastAsia="Times New Roman" w:hAnsi="Times New Roman" w:cs="Times New Roman"/>
                <w:sz w:val="20"/>
                <w:szCs w:val="20"/>
                <w:lang w:eastAsia="sk-SK"/>
              </w:rPr>
              <w:t>na daňovú povinnosť v</w:t>
            </w:r>
            <w:r w:rsidR="00C63A92">
              <w:rPr>
                <w:rFonts w:ascii="Times New Roman" w:eastAsia="Times New Roman" w:hAnsi="Times New Roman" w:cs="Times New Roman"/>
                <w:sz w:val="20"/>
                <w:szCs w:val="20"/>
                <w:lang w:eastAsia="sk-SK"/>
              </w:rPr>
              <w:t> </w:t>
            </w:r>
            <w:r w:rsidR="008A7FCD">
              <w:rPr>
                <w:rFonts w:ascii="Times New Roman" w:eastAsia="Times New Roman" w:hAnsi="Times New Roman" w:cs="Times New Roman"/>
                <w:sz w:val="20"/>
                <w:szCs w:val="20"/>
                <w:lang w:eastAsia="sk-SK"/>
              </w:rPr>
              <w:t>SR</w:t>
            </w:r>
            <w:r w:rsidR="00C63A92">
              <w:rPr>
                <w:rFonts w:ascii="Times New Roman" w:eastAsia="Times New Roman" w:hAnsi="Times New Roman" w:cs="Times New Roman"/>
                <w:sz w:val="20"/>
                <w:szCs w:val="20"/>
                <w:lang w:eastAsia="sk-SK"/>
              </w:rPr>
              <w:t xml:space="preserve"> (metóda podľa zmluvy)</w:t>
            </w:r>
            <w:r w:rsidR="008A7FCD">
              <w:rPr>
                <w:rFonts w:ascii="Times New Roman" w:eastAsia="Times New Roman" w:hAnsi="Times New Roman" w:cs="Times New Roman"/>
                <w:sz w:val="20"/>
                <w:szCs w:val="20"/>
                <w:lang w:eastAsia="sk-SK"/>
              </w:rPr>
              <w:t xml:space="preserve"> alebo </w:t>
            </w:r>
            <w:r>
              <w:rPr>
                <w:rFonts w:ascii="Times New Roman" w:eastAsia="Times New Roman" w:hAnsi="Times New Roman" w:cs="Times New Roman"/>
                <w:sz w:val="20"/>
                <w:szCs w:val="20"/>
                <w:lang w:eastAsia="sk-SK"/>
              </w:rPr>
              <w:t>vyňatia príjmov preukázateľne zdanených</w:t>
            </w:r>
            <w:r w:rsidRPr="00E135E8">
              <w:rPr>
                <w:rFonts w:ascii="Times New Roman" w:eastAsia="Times New Roman" w:hAnsi="Times New Roman" w:cs="Times New Roman"/>
                <w:sz w:val="20"/>
                <w:szCs w:val="20"/>
                <w:lang w:eastAsia="sk-SK"/>
              </w:rPr>
              <w:t xml:space="preserve"> v</w:t>
            </w:r>
            <w:r w:rsidR="00C63A92">
              <w:rPr>
                <w:rFonts w:ascii="Times New Roman" w:eastAsia="Times New Roman" w:hAnsi="Times New Roman" w:cs="Times New Roman"/>
                <w:sz w:val="20"/>
                <w:szCs w:val="20"/>
                <w:lang w:eastAsia="sk-SK"/>
              </w:rPr>
              <w:t> </w:t>
            </w:r>
            <w:r w:rsidR="00BB3F96">
              <w:rPr>
                <w:rFonts w:ascii="Times New Roman" w:eastAsia="Times New Roman" w:hAnsi="Times New Roman" w:cs="Times New Roman"/>
                <w:sz w:val="20"/>
                <w:szCs w:val="20"/>
                <w:lang w:eastAsia="sk-SK"/>
              </w:rPr>
              <w:t xml:space="preserve">Egypte </w:t>
            </w:r>
            <w:r w:rsidR="00C63A92">
              <w:rPr>
                <w:rFonts w:ascii="Times New Roman" w:eastAsia="Times New Roman" w:hAnsi="Times New Roman" w:cs="Times New Roman"/>
                <w:sz w:val="20"/>
                <w:szCs w:val="20"/>
                <w:lang w:eastAsia="sk-SK"/>
              </w:rPr>
              <w:t>(metóda podľa zákona),</w:t>
            </w:r>
            <w:r w:rsidR="008A7FCD">
              <w:rPr>
                <w:rFonts w:ascii="Times New Roman" w:eastAsia="Times New Roman" w:hAnsi="Times New Roman" w:cs="Times New Roman"/>
                <w:sz w:val="20"/>
                <w:szCs w:val="20"/>
                <w:lang w:eastAsia="sk-SK"/>
              </w:rPr>
              <w:t xml:space="preserve"> </w:t>
            </w:r>
            <w:r w:rsidR="00C63A92">
              <w:rPr>
                <w:rFonts w:ascii="Times New Roman" w:eastAsia="Times New Roman" w:hAnsi="Times New Roman" w:cs="Times New Roman"/>
                <w:sz w:val="20"/>
                <w:szCs w:val="20"/>
                <w:lang w:eastAsia="sk-SK"/>
              </w:rPr>
              <w:t>zákon umožní daňovníkovi využiť pre neho výhodnejšiu metódu</w:t>
            </w:r>
          </w:p>
          <w:p w14:paraId="5BC6EC60" w14:textId="1C31C49E" w:rsidR="00E135E8" w:rsidRDefault="00E135E8" w:rsidP="00E135E8">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lastRenderedPageBreak/>
              <w:t xml:space="preserve">- celková daň z príjmov zo závislej činnosti je </w:t>
            </w:r>
            <w:r w:rsidR="00DA130D">
              <w:rPr>
                <w:rFonts w:ascii="Times New Roman" w:eastAsia="Times New Roman" w:hAnsi="Times New Roman" w:cs="Times New Roman"/>
                <w:sz w:val="20"/>
                <w:szCs w:val="20"/>
                <w:lang w:eastAsia="sk-SK"/>
              </w:rPr>
              <w:t>4 610</w:t>
            </w:r>
            <w:r w:rsidRPr="0062353A">
              <w:rPr>
                <w:rFonts w:ascii="Times New Roman" w:eastAsia="Times New Roman" w:hAnsi="Times New Roman" w:cs="Times New Roman"/>
                <w:sz w:val="20"/>
                <w:szCs w:val="20"/>
                <w:lang w:eastAsia="sk-SK"/>
              </w:rPr>
              <w:t xml:space="preserve"> eur</w:t>
            </w:r>
          </w:p>
          <w:p w14:paraId="7966F856" w14:textId="77777777" w:rsidR="00DB3560" w:rsidRDefault="00DB3560" w:rsidP="00E135E8">
            <w:pPr>
              <w:spacing w:after="0" w:line="240" w:lineRule="auto"/>
              <w:jc w:val="both"/>
              <w:rPr>
                <w:rFonts w:ascii="Times New Roman" w:eastAsia="Times New Roman" w:hAnsi="Times New Roman" w:cs="Times New Roman"/>
                <w:sz w:val="20"/>
                <w:szCs w:val="20"/>
                <w:lang w:eastAsia="sk-SK"/>
              </w:rPr>
            </w:pPr>
          </w:p>
          <w:p w14:paraId="7E51F6CC" w14:textId="77777777" w:rsidR="00DB3560" w:rsidRPr="00DB3560" w:rsidRDefault="00DB3560" w:rsidP="00E135E8">
            <w:pPr>
              <w:spacing w:after="0" w:line="240" w:lineRule="auto"/>
              <w:jc w:val="both"/>
              <w:rPr>
                <w:rFonts w:ascii="Times New Roman" w:eastAsia="Times New Roman" w:hAnsi="Times New Roman" w:cs="Times New Roman"/>
                <w:sz w:val="20"/>
                <w:szCs w:val="20"/>
                <w:u w:val="single"/>
                <w:lang w:eastAsia="sk-SK"/>
              </w:rPr>
            </w:pPr>
            <w:r w:rsidRPr="00DB3560">
              <w:rPr>
                <w:rFonts w:ascii="Times New Roman" w:eastAsia="Times New Roman" w:hAnsi="Times New Roman" w:cs="Times New Roman"/>
                <w:sz w:val="20"/>
                <w:szCs w:val="20"/>
                <w:u w:val="single"/>
                <w:lang w:eastAsia="sk-SK"/>
              </w:rPr>
              <w:t>Záver:</w:t>
            </w:r>
          </w:p>
          <w:p w14:paraId="2975DE2E" w14:textId="77777777" w:rsidR="00DB3560" w:rsidRDefault="00DB3560" w:rsidP="00E135E8">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príj</w:t>
            </w:r>
            <w:r w:rsidR="007D576A">
              <w:rPr>
                <w:rFonts w:ascii="Times New Roman" w:eastAsia="Times New Roman" w:hAnsi="Times New Roman" w:cs="Times New Roman"/>
                <w:sz w:val="20"/>
                <w:szCs w:val="20"/>
                <w:lang w:eastAsia="sk-SK"/>
              </w:rPr>
              <w:t>my zo závislej činnosti sú jediným druhom príjmu, kde SR umožňuje unilaterálne zamedziť dvojitému zdaneniu (aj bez zmluvy)</w:t>
            </w:r>
          </w:p>
          <w:p w14:paraId="29D95E1C" w14:textId="77777777" w:rsidR="007D576A" w:rsidRDefault="007D576A" w:rsidP="00E135E8">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zmluva nebude mať vplyv na celkové daňové zaťaženie práce</w:t>
            </w:r>
          </w:p>
          <w:p w14:paraId="12FC1205" w14:textId="77777777" w:rsidR="007D576A" w:rsidRDefault="007D576A" w:rsidP="00E135E8">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zmluva však môže mať pozitívny vplyv na posilnenie právnej istoty a zníženie administratívnej záťaže u zamestnancov aj zamestnávateľov </w:t>
            </w:r>
          </w:p>
          <w:p w14:paraId="6B4C05FB" w14:textId="77777777" w:rsidR="00E135E8" w:rsidRDefault="00E135E8" w:rsidP="00A9510E">
            <w:pPr>
              <w:spacing w:after="0" w:line="240" w:lineRule="auto"/>
              <w:jc w:val="both"/>
              <w:rPr>
                <w:rFonts w:ascii="Times New Roman" w:eastAsia="Times New Roman" w:hAnsi="Times New Roman" w:cs="Times New Roman"/>
                <w:sz w:val="20"/>
                <w:szCs w:val="20"/>
                <w:lang w:eastAsia="sk-SK"/>
              </w:rPr>
            </w:pPr>
          </w:p>
          <w:p w14:paraId="5E8E68EA" w14:textId="77777777" w:rsidR="00E8195B" w:rsidRPr="00E135E8" w:rsidRDefault="001954B4" w:rsidP="00A9510E">
            <w:pPr>
              <w:spacing w:after="0" w:line="240" w:lineRule="auto"/>
              <w:jc w:val="both"/>
              <w:rPr>
                <w:rFonts w:ascii="Times New Roman" w:eastAsia="Times New Roman" w:hAnsi="Times New Roman" w:cs="Times New Roman"/>
                <w:b/>
                <w:sz w:val="20"/>
                <w:szCs w:val="20"/>
                <w:lang w:eastAsia="sk-SK"/>
              </w:rPr>
            </w:pPr>
            <w:r w:rsidRPr="00E135E8">
              <w:rPr>
                <w:rFonts w:ascii="Times New Roman" w:eastAsia="Times New Roman" w:hAnsi="Times New Roman" w:cs="Times New Roman"/>
                <w:b/>
                <w:sz w:val="20"/>
                <w:szCs w:val="20"/>
                <w:lang w:eastAsia="sk-SK"/>
              </w:rPr>
              <w:t xml:space="preserve">2. </w:t>
            </w:r>
            <w:r w:rsidR="00E8195B" w:rsidRPr="00E135E8">
              <w:rPr>
                <w:rFonts w:ascii="Times New Roman" w:eastAsia="Times New Roman" w:hAnsi="Times New Roman" w:cs="Times New Roman"/>
                <w:b/>
                <w:sz w:val="20"/>
                <w:szCs w:val="20"/>
                <w:lang w:eastAsia="sk-SK"/>
              </w:rPr>
              <w:t>Dividendy</w:t>
            </w:r>
          </w:p>
          <w:p w14:paraId="185BC73B" w14:textId="4CD3D8B8" w:rsidR="000C0170" w:rsidRDefault="001954B4" w:rsidP="00A9510E">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FO – daňový rezident SR, </w:t>
            </w:r>
            <w:r w:rsidR="000C0170">
              <w:rPr>
                <w:rFonts w:ascii="Times New Roman" w:eastAsia="Times New Roman" w:hAnsi="Times New Roman" w:cs="Times New Roman"/>
                <w:sz w:val="20"/>
                <w:szCs w:val="20"/>
                <w:lang w:eastAsia="sk-SK"/>
              </w:rPr>
              <w:t xml:space="preserve">vlastní podiel v obchodnej spoločnosti (PO) – daňovom rezidentovi </w:t>
            </w:r>
            <w:r w:rsidR="00F548F3">
              <w:rPr>
                <w:rFonts w:ascii="Times New Roman" w:eastAsia="Times New Roman" w:hAnsi="Times New Roman" w:cs="Times New Roman"/>
                <w:sz w:val="20"/>
                <w:szCs w:val="20"/>
                <w:lang w:eastAsia="sk-SK"/>
              </w:rPr>
              <w:t>Egypta</w:t>
            </w:r>
            <w:r w:rsidR="000C0170">
              <w:rPr>
                <w:rFonts w:ascii="Times New Roman" w:eastAsia="Times New Roman" w:hAnsi="Times New Roman" w:cs="Times New Roman"/>
                <w:sz w:val="20"/>
                <w:szCs w:val="20"/>
                <w:lang w:eastAsia="sk-SK"/>
              </w:rPr>
              <w:t xml:space="preserve">, PO </w:t>
            </w:r>
            <w:proofErr w:type="spellStart"/>
            <w:r w:rsidR="000C0170">
              <w:rPr>
                <w:rFonts w:ascii="Times New Roman" w:eastAsia="Times New Roman" w:hAnsi="Times New Roman" w:cs="Times New Roman"/>
                <w:sz w:val="20"/>
                <w:szCs w:val="20"/>
                <w:lang w:eastAsia="sk-SK"/>
              </w:rPr>
              <w:t>po</w:t>
            </w:r>
            <w:proofErr w:type="spellEnd"/>
            <w:r w:rsidR="000C0170">
              <w:rPr>
                <w:rFonts w:ascii="Times New Roman" w:eastAsia="Times New Roman" w:hAnsi="Times New Roman" w:cs="Times New Roman"/>
                <w:sz w:val="20"/>
                <w:szCs w:val="20"/>
                <w:lang w:eastAsia="sk-SK"/>
              </w:rPr>
              <w:t xml:space="preserve"> skončení zdaňovacieho obdobia rozdeľuje zisk PO </w:t>
            </w:r>
            <w:proofErr w:type="spellStart"/>
            <w:r w:rsidR="000C0170">
              <w:rPr>
                <w:rFonts w:ascii="Times New Roman" w:eastAsia="Times New Roman" w:hAnsi="Times New Roman" w:cs="Times New Roman"/>
                <w:sz w:val="20"/>
                <w:szCs w:val="20"/>
                <w:lang w:eastAsia="sk-SK"/>
              </w:rPr>
              <w:t>po</w:t>
            </w:r>
            <w:proofErr w:type="spellEnd"/>
            <w:r w:rsidR="000C0170">
              <w:rPr>
                <w:rFonts w:ascii="Times New Roman" w:eastAsia="Times New Roman" w:hAnsi="Times New Roman" w:cs="Times New Roman"/>
                <w:sz w:val="20"/>
                <w:szCs w:val="20"/>
                <w:lang w:eastAsia="sk-SK"/>
              </w:rPr>
              <w:t xml:space="preserve"> zdanení</w:t>
            </w:r>
            <w:r w:rsidR="007C3F6F">
              <w:rPr>
                <w:rFonts w:ascii="Times New Roman" w:eastAsia="Times New Roman" w:hAnsi="Times New Roman" w:cs="Times New Roman"/>
                <w:sz w:val="20"/>
                <w:szCs w:val="20"/>
                <w:lang w:eastAsia="sk-SK"/>
              </w:rPr>
              <w:t xml:space="preserve"> (vypláca dividendu)</w:t>
            </w:r>
            <w:r w:rsidR="000C0170">
              <w:rPr>
                <w:rFonts w:ascii="Times New Roman" w:eastAsia="Times New Roman" w:hAnsi="Times New Roman" w:cs="Times New Roman"/>
                <w:sz w:val="20"/>
                <w:szCs w:val="20"/>
                <w:lang w:eastAsia="sk-SK"/>
              </w:rPr>
              <w:t xml:space="preserve"> vo výške 1</w:t>
            </w:r>
            <w:r w:rsidR="005B601E">
              <w:rPr>
                <w:rFonts w:ascii="Times New Roman" w:eastAsia="Times New Roman" w:hAnsi="Times New Roman" w:cs="Times New Roman"/>
                <w:sz w:val="20"/>
                <w:szCs w:val="20"/>
                <w:lang w:eastAsia="sk-SK"/>
              </w:rPr>
              <w:t xml:space="preserve">0 </w:t>
            </w:r>
            <w:r w:rsidR="000C0170">
              <w:rPr>
                <w:rFonts w:ascii="Times New Roman" w:eastAsia="Times New Roman" w:hAnsi="Times New Roman" w:cs="Times New Roman"/>
                <w:sz w:val="20"/>
                <w:szCs w:val="20"/>
                <w:lang w:eastAsia="sk-SK"/>
              </w:rPr>
              <w:t>000 eur</w:t>
            </w:r>
            <w:r w:rsidR="00D61F8C">
              <w:rPr>
                <w:rFonts w:ascii="Times New Roman" w:eastAsia="Times New Roman" w:hAnsi="Times New Roman" w:cs="Times New Roman"/>
                <w:sz w:val="20"/>
                <w:szCs w:val="20"/>
                <w:lang w:eastAsia="sk-SK"/>
              </w:rPr>
              <w:t>, sadzba dane z dividend je 7</w:t>
            </w:r>
            <w:r w:rsidR="00DA41C4">
              <w:rPr>
                <w:rFonts w:ascii="Times New Roman" w:eastAsia="Times New Roman" w:hAnsi="Times New Roman" w:cs="Times New Roman"/>
                <w:sz w:val="20"/>
                <w:szCs w:val="20"/>
                <w:lang w:eastAsia="sk-SK"/>
              </w:rPr>
              <w:t xml:space="preserve"> </w:t>
            </w:r>
            <w:r w:rsidR="00D61F8C">
              <w:rPr>
                <w:rFonts w:ascii="Times New Roman" w:eastAsia="Times New Roman" w:hAnsi="Times New Roman" w:cs="Times New Roman"/>
                <w:sz w:val="20"/>
                <w:szCs w:val="20"/>
                <w:lang w:eastAsia="sk-SK"/>
              </w:rPr>
              <w:t>% (v SR) a</w:t>
            </w:r>
            <w:r w:rsidR="00DA41C4">
              <w:rPr>
                <w:rFonts w:ascii="Times New Roman" w:eastAsia="Times New Roman" w:hAnsi="Times New Roman" w:cs="Times New Roman"/>
                <w:sz w:val="20"/>
                <w:szCs w:val="20"/>
                <w:lang w:eastAsia="sk-SK"/>
              </w:rPr>
              <w:t> </w:t>
            </w:r>
            <w:r w:rsidR="0062353A" w:rsidRPr="0062353A">
              <w:rPr>
                <w:rFonts w:ascii="Times New Roman" w:eastAsia="Times New Roman" w:hAnsi="Times New Roman" w:cs="Times New Roman"/>
                <w:sz w:val="20"/>
                <w:szCs w:val="20"/>
                <w:lang w:eastAsia="sk-SK"/>
              </w:rPr>
              <w:t>10</w:t>
            </w:r>
            <w:r w:rsidR="00DA41C4">
              <w:rPr>
                <w:rFonts w:ascii="Times New Roman" w:eastAsia="Times New Roman" w:hAnsi="Times New Roman" w:cs="Times New Roman"/>
                <w:sz w:val="20"/>
                <w:szCs w:val="20"/>
                <w:lang w:eastAsia="sk-SK"/>
              </w:rPr>
              <w:t xml:space="preserve"> </w:t>
            </w:r>
            <w:r w:rsidR="00D61F8C" w:rsidRPr="0062353A">
              <w:rPr>
                <w:rFonts w:ascii="Times New Roman" w:eastAsia="Times New Roman" w:hAnsi="Times New Roman" w:cs="Times New Roman"/>
                <w:sz w:val="20"/>
                <w:szCs w:val="20"/>
                <w:lang w:eastAsia="sk-SK"/>
              </w:rPr>
              <w:t xml:space="preserve">% (zrážková daň v </w:t>
            </w:r>
            <w:r w:rsidR="00F548F3">
              <w:rPr>
                <w:rFonts w:ascii="Times New Roman" w:eastAsia="Times New Roman" w:hAnsi="Times New Roman" w:cs="Times New Roman"/>
                <w:sz w:val="20"/>
                <w:szCs w:val="20"/>
                <w:lang w:eastAsia="sk-SK"/>
              </w:rPr>
              <w:t>Egypte</w:t>
            </w:r>
            <w:r w:rsidR="00D61F8C" w:rsidRPr="0062353A">
              <w:rPr>
                <w:rFonts w:ascii="Times New Roman" w:eastAsia="Times New Roman" w:hAnsi="Times New Roman" w:cs="Times New Roman"/>
                <w:sz w:val="20"/>
                <w:szCs w:val="20"/>
                <w:lang w:eastAsia="sk-SK"/>
              </w:rPr>
              <w:t>).</w:t>
            </w:r>
          </w:p>
          <w:p w14:paraId="13F6DD55" w14:textId="77777777" w:rsidR="005B601E" w:rsidRDefault="005B601E" w:rsidP="00A9510E">
            <w:pPr>
              <w:spacing w:after="0" w:line="240" w:lineRule="auto"/>
              <w:jc w:val="both"/>
              <w:rPr>
                <w:rFonts w:ascii="Times New Roman" w:eastAsia="Times New Roman" w:hAnsi="Times New Roman" w:cs="Times New Roman"/>
                <w:sz w:val="20"/>
                <w:szCs w:val="20"/>
                <w:u w:val="single"/>
                <w:lang w:eastAsia="sk-SK"/>
              </w:rPr>
            </w:pPr>
          </w:p>
          <w:p w14:paraId="0095B084" w14:textId="77777777" w:rsidR="000C0170" w:rsidRPr="00E8195B" w:rsidRDefault="000C0170" w:rsidP="00A9510E">
            <w:pPr>
              <w:spacing w:after="0" w:line="240" w:lineRule="auto"/>
              <w:jc w:val="both"/>
              <w:rPr>
                <w:rFonts w:ascii="Times New Roman" w:eastAsia="Times New Roman" w:hAnsi="Times New Roman" w:cs="Times New Roman"/>
                <w:sz w:val="20"/>
                <w:szCs w:val="20"/>
                <w:u w:val="single"/>
                <w:lang w:eastAsia="sk-SK"/>
              </w:rPr>
            </w:pPr>
            <w:r w:rsidRPr="00E8195B">
              <w:rPr>
                <w:rFonts w:ascii="Times New Roman" w:eastAsia="Times New Roman" w:hAnsi="Times New Roman" w:cs="Times New Roman"/>
                <w:sz w:val="20"/>
                <w:szCs w:val="20"/>
                <w:u w:val="single"/>
                <w:lang w:eastAsia="sk-SK"/>
              </w:rPr>
              <w:t>Bez zmluvy:</w:t>
            </w:r>
          </w:p>
          <w:p w14:paraId="09A178FF" w14:textId="7D6B6B16" w:rsidR="007C3F6F" w:rsidRDefault="000C0170" w:rsidP="007C3F6F">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006A4CA5">
              <w:rPr>
                <w:rFonts w:ascii="Times New Roman" w:eastAsia="Times New Roman" w:hAnsi="Times New Roman" w:cs="Times New Roman"/>
                <w:sz w:val="20"/>
                <w:szCs w:val="20"/>
                <w:lang w:eastAsia="sk-SK"/>
              </w:rPr>
              <w:t>zdaniteľnosť sa posudzuje len podľa</w:t>
            </w:r>
            <w:r w:rsidR="007C3F6F">
              <w:rPr>
                <w:rFonts w:ascii="Times New Roman" w:eastAsia="Times New Roman" w:hAnsi="Times New Roman" w:cs="Times New Roman"/>
                <w:sz w:val="20"/>
                <w:szCs w:val="20"/>
                <w:lang w:eastAsia="sk-SK"/>
              </w:rPr>
              <w:t xml:space="preserve"> vnútroštátnych daňových predpisov </w:t>
            </w:r>
            <w:r w:rsidR="00A107B5">
              <w:rPr>
                <w:rFonts w:ascii="Times New Roman" w:eastAsia="Times New Roman" w:hAnsi="Times New Roman" w:cs="Times New Roman"/>
                <w:sz w:val="20"/>
                <w:szCs w:val="20"/>
                <w:lang w:eastAsia="sk-SK"/>
              </w:rPr>
              <w:t xml:space="preserve">Egypta </w:t>
            </w:r>
            <w:r w:rsidR="007C3F6F">
              <w:rPr>
                <w:rFonts w:ascii="Times New Roman" w:eastAsia="Times New Roman" w:hAnsi="Times New Roman" w:cs="Times New Roman"/>
                <w:sz w:val="20"/>
                <w:szCs w:val="20"/>
                <w:lang w:eastAsia="sk-SK"/>
              </w:rPr>
              <w:t>a SR (zákon)</w:t>
            </w:r>
          </w:p>
          <w:p w14:paraId="12AB753B" w14:textId="1CF816F7" w:rsidR="006A4CA5" w:rsidRDefault="007C3F6F" w:rsidP="006A4CA5">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príjem je zdaniteľným príjmom v SR (príjem je predmetom dane a nie je od dane oslobodený podľa zákona</w:t>
            </w:r>
            <w:r w:rsidR="006A4CA5">
              <w:rPr>
                <w:rFonts w:ascii="Times New Roman" w:eastAsia="Times New Roman" w:hAnsi="Times New Roman" w:cs="Times New Roman"/>
                <w:sz w:val="20"/>
                <w:szCs w:val="20"/>
                <w:lang w:eastAsia="sk-SK"/>
              </w:rPr>
              <w:t xml:space="preserve"> alebo medzinárodnej zmluvy)</w:t>
            </w:r>
            <w:r>
              <w:rPr>
                <w:rFonts w:ascii="Times New Roman" w:eastAsia="Times New Roman" w:hAnsi="Times New Roman" w:cs="Times New Roman"/>
                <w:sz w:val="20"/>
                <w:szCs w:val="20"/>
                <w:lang w:eastAsia="sk-SK"/>
              </w:rPr>
              <w:t xml:space="preserve"> aj v</w:t>
            </w:r>
            <w:r w:rsidR="006A4CA5">
              <w:rPr>
                <w:rFonts w:ascii="Times New Roman" w:eastAsia="Times New Roman" w:hAnsi="Times New Roman" w:cs="Times New Roman"/>
                <w:sz w:val="20"/>
                <w:szCs w:val="20"/>
                <w:lang w:eastAsia="sk-SK"/>
              </w:rPr>
              <w:t> </w:t>
            </w:r>
            <w:r w:rsidR="00A107B5">
              <w:rPr>
                <w:rFonts w:ascii="Times New Roman" w:eastAsia="Times New Roman" w:hAnsi="Times New Roman" w:cs="Times New Roman"/>
                <w:sz w:val="20"/>
                <w:szCs w:val="20"/>
                <w:lang w:eastAsia="sk-SK"/>
              </w:rPr>
              <w:t>Egypte</w:t>
            </w:r>
          </w:p>
          <w:p w14:paraId="56BD05F4" w14:textId="329F9286" w:rsidR="005B601E" w:rsidRDefault="006A4CA5" w:rsidP="005B601E">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00A107B5">
              <w:rPr>
                <w:rFonts w:ascii="Times New Roman" w:eastAsia="Times New Roman" w:hAnsi="Times New Roman" w:cs="Times New Roman"/>
                <w:sz w:val="20"/>
                <w:szCs w:val="20"/>
                <w:lang w:eastAsia="sk-SK"/>
              </w:rPr>
              <w:t xml:space="preserve">Egypt </w:t>
            </w:r>
            <w:r w:rsidR="005B601E">
              <w:rPr>
                <w:rFonts w:ascii="Times New Roman" w:eastAsia="Times New Roman" w:hAnsi="Times New Roman" w:cs="Times New Roman"/>
                <w:sz w:val="20"/>
                <w:szCs w:val="20"/>
                <w:lang w:eastAsia="sk-SK"/>
              </w:rPr>
              <w:t xml:space="preserve">vybral daň vo výške </w:t>
            </w:r>
            <w:r w:rsidR="0062353A" w:rsidRPr="0062353A">
              <w:rPr>
                <w:rFonts w:ascii="Times New Roman" w:eastAsia="Times New Roman" w:hAnsi="Times New Roman" w:cs="Times New Roman"/>
                <w:sz w:val="20"/>
                <w:szCs w:val="20"/>
                <w:lang w:eastAsia="sk-SK"/>
              </w:rPr>
              <w:t>1 00</w:t>
            </w:r>
            <w:r w:rsidR="005B601E" w:rsidRPr="0062353A">
              <w:rPr>
                <w:rFonts w:ascii="Times New Roman" w:eastAsia="Times New Roman" w:hAnsi="Times New Roman" w:cs="Times New Roman"/>
                <w:sz w:val="20"/>
                <w:szCs w:val="20"/>
                <w:lang w:eastAsia="sk-SK"/>
              </w:rPr>
              <w:t>0 eur</w:t>
            </w:r>
            <w:r w:rsidR="005B601E">
              <w:rPr>
                <w:rFonts w:ascii="Times New Roman" w:eastAsia="Times New Roman" w:hAnsi="Times New Roman" w:cs="Times New Roman"/>
                <w:sz w:val="20"/>
                <w:szCs w:val="20"/>
                <w:lang w:eastAsia="sk-SK"/>
              </w:rPr>
              <w:t xml:space="preserve"> (zrazená pri výplate dividend), SR vybrala daň vo výške 700 eur (daňovník priznal uvedenú sumu v daňovom priznaní)</w:t>
            </w:r>
          </w:p>
          <w:p w14:paraId="2C9A3599" w14:textId="77777777" w:rsidR="005B601E" w:rsidRDefault="005B601E" w:rsidP="005B601E">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zákon neumožňuje unilaterálne zamedzenie dvojitého zdanenia pri príjmoch vo forme dividend</w:t>
            </w:r>
          </w:p>
          <w:p w14:paraId="3307098C" w14:textId="6269468A" w:rsidR="005B601E" w:rsidRDefault="005B601E" w:rsidP="005B601E">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celková daň z dividend je </w:t>
            </w:r>
            <w:r w:rsidRPr="0062353A">
              <w:rPr>
                <w:rFonts w:ascii="Times New Roman" w:eastAsia="Times New Roman" w:hAnsi="Times New Roman" w:cs="Times New Roman"/>
                <w:sz w:val="20"/>
                <w:szCs w:val="20"/>
                <w:lang w:eastAsia="sk-SK"/>
              </w:rPr>
              <w:t>1 </w:t>
            </w:r>
            <w:r w:rsidR="0062353A" w:rsidRPr="0062353A">
              <w:rPr>
                <w:rFonts w:ascii="Times New Roman" w:eastAsia="Times New Roman" w:hAnsi="Times New Roman" w:cs="Times New Roman"/>
                <w:sz w:val="20"/>
                <w:szCs w:val="20"/>
                <w:lang w:eastAsia="sk-SK"/>
              </w:rPr>
              <w:t>7</w:t>
            </w:r>
            <w:r w:rsidRPr="0062353A">
              <w:rPr>
                <w:rFonts w:ascii="Times New Roman" w:eastAsia="Times New Roman" w:hAnsi="Times New Roman" w:cs="Times New Roman"/>
                <w:sz w:val="20"/>
                <w:szCs w:val="20"/>
                <w:lang w:eastAsia="sk-SK"/>
              </w:rPr>
              <w:t>00 eur, t.</w:t>
            </w:r>
            <w:r w:rsidR="00AC46FE">
              <w:rPr>
                <w:rFonts w:ascii="Times New Roman" w:eastAsia="Times New Roman" w:hAnsi="Times New Roman" w:cs="Times New Roman"/>
                <w:sz w:val="20"/>
                <w:szCs w:val="20"/>
                <w:lang w:eastAsia="sk-SK"/>
              </w:rPr>
              <w:t xml:space="preserve"> </w:t>
            </w:r>
            <w:r w:rsidRPr="0062353A">
              <w:rPr>
                <w:rFonts w:ascii="Times New Roman" w:eastAsia="Times New Roman" w:hAnsi="Times New Roman" w:cs="Times New Roman"/>
                <w:sz w:val="20"/>
                <w:szCs w:val="20"/>
                <w:lang w:eastAsia="sk-SK"/>
              </w:rPr>
              <w:t>j. efektívna sadzba dane je 1</w:t>
            </w:r>
            <w:r w:rsidR="0062353A" w:rsidRPr="0062353A">
              <w:rPr>
                <w:rFonts w:ascii="Times New Roman" w:eastAsia="Times New Roman" w:hAnsi="Times New Roman" w:cs="Times New Roman"/>
                <w:sz w:val="20"/>
                <w:szCs w:val="20"/>
                <w:lang w:eastAsia="sk-SK"/>
              </w:rPr>
              <w:t>7</w:t>
            </w:r>
            <w:r w:rsidR="00DA41C4">
              <w:rPr>
                <w:rFonts w:ascii="Times New Roman" w:eastAsia="Times New Roman" w:hAnsi="Times New Roman" w:cs="Times New Roman"/>
                <w:sz w:val="20"/>
                <w:szCs w:val="20"/>
                <w:lang w:eastAsia="sk-SK"/>
              </w:rPr>
              <w:t xml:space="preserve"> </w:t>
            </w:r>
            <w:r w:rsidRPr="0062353A">
              <w:rPr>
                <w:rFonts w:ascii="Times New Roman" w:eastAsia="Times New Roman" w:hAnsi="Times New Roman" w:cs="Times New Roman"/>
                <w:sz w:val="20"/>
                <w:szCs w:val="20"/>
                <w:lang w:eastAsia="sk-SK"/>
              </w:rPr>
              <w:t>%</w:t>
            </w:r>
          </w:p>
          <w:p w14:paraId="300606F8" w14:textId="77777777" w:rsidR="005B601E" w:rsidRDefault="005B601E" w:rsidP="005B601E">
            <w:pPr>
              <w:spacing w:after="0" w:line="240" w:lineRule="auto"/>
              <w:jc w:val="both"/>
              <w:rPr>
                <w:rFonts w:ascii="Times New Roman" w:eastAsia="Times New Roman" w:hAnsi="Times New Roman" w:cs="Times New Roman"/>
                <w:sz w:val="20"/>
                <w:szCs w:val="20"/>
                <w:lang w:eastAsia="sk-SK"/>
              </w:rPr>
            </w:pPr>
          </w:p>
          <w:p w14:paraId="72461A07" w14:textId="77777777" w:rsidR="005B601E" w:rsidRDefault="005B601E" w:rsidP="005B601E">
            <w:pPr>
              <w:spacing w:after="0" w:line="240" w:lineRule="auto"/>
              <w:jc w:val="both"/>
              <w:rPr>
                <w:rFonts w:ascii="Times New Roman" w:eastAsia="Times New Roman" w:hAnsi="Times New Roman" w:cs="Times New Roman"/>
                <w:sz w:val="20"/>
                <w:szCs w:val="20"/>
                <w:u w:val="single"/>
                <w:lang w:eastAsia="sk-SK"/>
              </w:rPr>
            </w:pPr>
            <w:r w:rsidRPr="005B601E">
              <w:rPr>
                <w:rFonts w:ascii="Times New Roman" w:eastAsia="Times New Roman" w:hAnsi="Times New Roman" w:cs="Times New Roman"/>
                <w:sz w:val="20"/>
                <w:szCs w:val="20"/>
                <w:u w:val="single"/>
                <w:lang w:eastAsia="sk-SK"/>
              </w:rPr>
              <w:t>So zmluvou:</w:t>
            </w:r>
          </w:p>
          <w:p w14:paraId="066178C1" w14:textId="5539DB17" w:rsidR="003C3560" w:rsidRDefault="003C3560" w:rsidP="003C3560">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zdaniteľnosť sa posudzuje podľa vnútroštátnych daňových predpisov </w:t>
            </w:r>
            <w:r w:rsidR="00A107B5">
              <w:rPr>
                <w:rFonts w:ascii="Times New Roman" w:eastAsia="Times New Roman" w:hAnsi="Times New Roman" w:cs="Times New Roman"/>
                <w:sz w:val="20"/>
                <w:szCs w:val="20"/>
                <w:lang w:eastAsia="sk-SK"/>
              </w:rPr>
              <w:t xml:space="preserve">Egypta </w:t>
            </w:r>
            <w:r>
              <w:rPr>
                <w:rFonts w:ascii="Times New Roman" w:eastAsia="Times New Roman" w:hAnsi="Times New Roman" w:cs="Times New Roman"/>
                <w:sz w:val="20"/>
                <w:szCs w:val="20"/>
                <w:lang w:eastAsia="sk-SK"/>
              </w:rPr>
              <w:t>a SR (zákon) aj zmluvy, pričom zmluva má prednosť pred zákonom</w:t>
            </w:r>
          </w:p>
          <w:p w14:paraId="6462417A" w14:textId="2796F0ED" w:rsidR="00F01657" w:rsidRDefault="003C3560" w:rsidP="003C3560">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príjem je zdaniteľným príjmom v SR (príjem je predmetom dane a nie je od dane oslobodený podľa zákona alebo medzinárodnej zmluvy) aj v</w:t>
            </w:r>
            <w:r w:rsidR="00F01657">
              <w:rPr>
                <w:rFonts w:ascii="Times New Roman" w:eastAsia="Times New Roman" w:hAnsi="Times New Roman" w:cs="Times New Roman"/>
                <w:sz w:val="20"/>
                <w:szCs w:val="20"/>
                <w:lang w:eastAsia="sk-SK"/>
              </w:rPr>
              <w:t> </w:t>
            </w:r>
            <w:r w:rsidR="00A107B5">
              <w:rPr>
                <w:rFonts w:ascii="Times New Roman" w:eastAsia="Times New Roman" w:hAnsi="Times New Roman" w:cs="Times New Roman"/>
                <w:sz w:val="20"/>
                <w:szCs w:val="20"/>
                <w:lang w:eastAsia="sk-SK"/>
              </w:rPr>
              <w:t>Egypte</w:t>
            </w:r>
          </w:p>
          <w:p w14:paraId="2876DC75" w14:textId="59D8DD2D" w:rsidR="003C3560" w:rsidRPr="0062353A" w:rsidRDefault="00F01657" w:rsidP="003C3560">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podľa zmluvy má právo na zdanenie aj </w:t>
            </w:r>
            <w:r w:rsidR="00A107B5">
              <w:rPr>
                <w:rFonts w:ascii="Times New Roman" w:eastAsia="Times New Roman" w:hAnsi="Times New Roman" w:cs="Times New Roman"/>
                <w:sz w:val="20"/>
                <w:szCs w:val="20"/>
                <w:lang w:eastAsia="sk-SK"/>
              </w:rPr>
              <w:t xml:space="preserve">Egypt </w:t>
            </w:r>
            <w:r>
              <w:rPr>
                <w:rFonts w:ascii="Times New Roman" w:eastAsia="Times New Roman" w:hAnsi="Times New Roman" w:cs="Times New Roman"/>
                <w:sz w:val="20"/>
                <w:szCs w:val="20"/>
                <w:lang w:eastAsia="sk-SK"/>
              </w:rPr>
              <w:t xml:space="preserve">(najviac do </w:t>
            </w:r>
            <w:r w:rsidRPr="0062353A">
              <w:rPr>
                <w:rFonts w:ascii="Times New Roman" w:eastAsia="Times New Roman" w:hAnsi="Times New Roman" w:cs="Times New Roman"/>
                <w:sz w:val="20"/>
                <w:szCs w:val="20"/>
                <w:lang w:eastAsia="sk-SK"/>
              </w:rPr>
              <w:t xml:space="preserve">výšky </w:t>
            </w:r>
            <w:r w:rsidR="0062353A" w:rsidRPr="0062353A">
              <w:rPr>
                <w:rFonts w:ascii="Times New Roman" w:eastAsia="Times New Roman" w:hAnsi="Times New Roman" w:cs="Times New Roman"/>
                <w:sz w:val="20"/>
                <w:szCs w:val="20"/>
                <w:lang w:eastAsia="sk-SK"/>
              </w:rPr>
              <w:t>10</w:t>
            </w:r>
            <w:r w:rsidR="00DA41C4">
              <w:rPr>
                <w:rFonts w:ascii="Times New Roman" w:eastAsia="Times New Roman" w:hAnsi="Times New Roman" w:cs="Times New Roman"/>
                <w:sz w:val="20"/>
                <w:szCs w:val="20"/>
                <w:lang w:eastAsia="sk-SK"/>
              </w:rPr>
              <w:t xml:space="preserve"> </w:t>
            </w:r>
            <w:r w:rsidRPr="0062353A">
              <w:rPr>
                <w:rFonts w:ascii="Times New Roman" w:eastAsia="Times New Roman" w:hAnsi="Times New Roman" w:cs="Times New Roman"/>
                <w:sz w:val="20"/>
                <w:szCs w:val="20"/>
                <w:lang w:eastAsia="sk-SK"/>
              </w:rPr>
              <w:t xml:space="preserve">% zo sumy dividend), SR má zamedziť dvojitému zdaneniu </w:t>
            </w:r>
            <w:r w:rsidR="003C3560" w:rsidRPr="0062353A">
              <w:rPr>
                <w:rFonts w:ascii="Times New Roman" w:eastAsia="Times New Roman" w:hAnsi="Times New Roman" w:cs="Times New Roman"/>
                <w:sz w:val="20"/>
                <w:szCs w:val="20"/>
                <w:lang w:eastAsia="sk-SK"/>
              </w:rPr>
              <w:t xml:space="preserve"> </w:t>
            </w:r>
          </w:p>
          <w:p w14:paraId="72F446FF" w14:textId="787E001C" w:rsidR="003C3560" w:rsidRPr="0068652A" w:rsidRDefault="003C3560" w:rsidP="003C3560">
            <w:pPr>
              <w:spacing w:after="0" w:line="240" w:lineRule="auto"/>
              <w:jc w:val="both"/>
              <w:rPr>
                <w:rFonts w:ascii="Times New Roman" w:eastAsia="Times New Roman" w:hAnsi="Times New Roman" w:cs="Times New Roman"/>
                <w:sz w:val="20"/>
                <w:szCs w:val="20"/>
                <w:lang w:eastAsia="sk-SK"/>
              </w:rPr>
            </w:pPr>
            <w:r w:rsidRPr="0062353A">
              <w:rPr>
                <w:rFonts w:ascii="Times New Roman" w:eastAsia="Times New Roman" w:hAnsi="Times New Roman" w:cs="Times New Roman"/>
                <w:sz w:val="20"/>
                <w:szCs w:val="20"/>
                <w:lang w:eastAsia="sk-SK"/>
              </w:rPr>
              <w:t xml:space="preserve">- </w:t>
            </w:r>
            <w:r w:rsidR="00A107B5">
              <w:rPr>
                <w:rFonts w:ascii="Times New Roman" w:eastAsia="Times New Roman" w:hAnsi="Times New Roman" w:cs="Times New Roman"/>
                <w:sz w:val="20"/>
                <w:szCs w:val="20"/>
                <w:lang w:eastAsia="sk-SK"/>
              </w:rPr>
              <w:t>Egypt</w:t>
            </w:r>
            <w:r w:rsidR="00A107B5" w:rsidRPr="0062353A">
              <w:rPr>
                <w:rFonts w:ascii="Times New Roman" w:eastAsia="Times New Roman" w:hAnsi="Times New Roman" w:cs="Times New Roman"/>
                <w:sz w:val="20"/>
                <w:szCs w:val="20"/>
                <w:lang w:eastAsia="sk-SK"/>
              </w:rPr>
              <w:t xml:space="preserve"> </w:t>
            </w:r>
            <w:r w:rsidRPr="0062353A">
              <w:rPr>
                <w:rFonts w:ascii="Times New Roman" w:eastAsia="Times New Roman" w:hAnsi="Times New Roman" w:cs="Times New Roman"/>
                <w:sz w:val="20"/>
                <w:szCs w:val="20"/>
                <w:lang w:eastAsia="sk-SK"/>
              </w:rPr>
              <w:t xml:space="preserve">vybral daň vo výške </w:t>
            </w:r>
            <w:r w:rsidR="0062353A" w:rsidRPr="0062353A">
              <w:rPr>
                <w:rFonts w:ascii="Times New Roman" w:eastAsia="Times New Roman" w:hAnsi="Times New Roman" w:cs="Times New Roman"/>
                <w:sz w:val="20"/>
                <w:szCs w:val="20"/>
                <w:lang w:eastAsia="sk-SK"/>
              </w:rPr>
              <w:t>1 000</w:t>
            </w:r>
            <w:r w:rsidRPr="0062353A">
              <w:rPr>
                <w:rFonts w:ascii="Times New Roman" w:eastAsia="Times New Roman" w:hAnsi="Times New Roman" w:cs="Times New Roman"/>
                <w:sz w:val="20"/>
                <w:szCs w:val="20"/>
                <w:lang w:eastAsia="sk-SK"/>
              </w:rPr>
              <w:t xml:space="preserve"> eur </w:t>
            </w:r>
            <w:r w:rsidR="00F01657" w:rsidRPr="0062353A">
              <w:rPr>
                <w:rFonts w:ascii="Times New Roman" w:eastAsia="Times New Roman" w:hAnsi="Times New Roman" w:cs="Times New Roman"/>
                <w:sz w:val="20"/>
                <w:szCs w:val="20"/>
                <w:lang w:eastAsia="sk-SK"/>
              </w:rPr>
              <w:t>(zrazená pri výplate dividen</w:t>
            </w:r>
            <w:r w:rsidR="00F01657" w:rsidRPr="0068652A">
              <w:rPr>
                <w:rFonts w:ascii="Times New Roman" w:eastAsia="Times New Roman" w:hAnsi="Times New Roman" w:cs="Times New Roman"/>
                <w:sz w:val="20"/>
                <w:szCs w:val="20"/>
                <w:lang w:eastAsia="sk-SK"/>
              </w:rPr>
              <w:t>d), SR má umožniť zamedzenie dvojitého zdanenia prostredníctvom metódy zápočtu dane (daňovník prizná dividendy z </w:t>
            </w:r>
            <w:r w:rsidR="00A107B5">
              <w:rPr>
                <w:rFonts w:ascii="Times New Roman" w:eastAsia="Times New Roman" w:hAnsi="Times New Roman" w:cs="Times New Roman"/>
                <w:sz w:val="20"/>
                <w:szCs w:val="20"/>
                <w:lang w:eastAsia="sk-SK"/>
              </w:rPr>
              <w:t>Egypta</w:t>
            </w:r>
            <w:r w:rsidR="00A107B5" w:rsidRPr="0068652A">
              <w:rPr>
                <w:rFonts w:ascii="Times New Roman" w:eastAsia="Times New Roman" w:hAnsi="Times New Roman" w:cs="Times New Roman"/>
                <w:sz w:val="20"/>
                <w:szCs w:val="20"/>
                <w:lang w:eastAsia="sk-SK"/>
              </w:rPr>
              <w:t xml:space="preserve"> </w:t>
            </w:r>
            <w:r w:rsidR="00F01657" w:rsidRPr="0068652A">
              <w:rPr>
                <w:rFonts w:ascii="Times New Roman" w:eastAsia="Times New Roman" w:hAnsi="Times New Roman" w:cs="Times New Roman"/>
                <w:sz w:val="20"/>
                <w:szCs w:val="20"/>
                <w:lang w:eastAsia="sk-SK"/>
              </w:rPr>
              <w:t>v daňovom priznaní a započíta daň zaplatenú v</w:t>
            </w:r>
            <w:r w:rsidR="0068652A" w:rsidRPr="0068652A">
              <w:rPr>
                <w:rFonts w:ascii="Times New Roman" w:eastAsia="Times New Roman" w:hAnsi="Times New Roman" w:cs="Times New Roman"/>
                <w:sz w:val="20"/>
                <w:szCs w:val="20"/>
                <w:lang w:eastAsia="sk-SK"/>
              </w:rPr>
              <w:t> </w:t>
            </w:r>
            <w:r w:rsidR="00A107B5">
              <w:rPr>
                <w:rFonts w:ascii="Times New Roman" w:eastAsia="Times New Roman" w:hAnsi="Times New Roman" w:cs="Times New Roman"/>
                <w:sz w:val="20"/>
                <w:szCs w:val="20"/>
                <w:lang w:eastAsia="sk-SK"/>
              </w:rPr>
              <w:t>Egypte</w:t>
            </w:r>
            <w:r w:rsidR="00A107B5" w:rsidRPr="0068652A">
              <w:rPr>
                <w:rFonts w:ascii="Times New Roman" w:eastAsia="Times New Roman" w:hAnsi="Times New Roman" w:cs="Times New Roman"/>
                <w:sz w:val="20"/>
                <w:szCs w:val="20"/>
                <w:lang w:eastAsia="sk-SK"/>
              </w:rPr>
              <w:t xml:space="preserve"> </w:t>
            </w:r>
            <w:r w:rsidR="00F01657" w:rsidRPr="0068652A">
              <w:rPr>
                <w:rFonts w:ascii="Times New Roman" w:eastAsia="Times New Roman" w:hAnsi="Times New Roman" w:cs="Times New Roman"/>
                <w:sz w:val="20"/>
                <w:szCs w:val="20"/>
                <w:lang w:eastAsia="sk-SK"/>
              </w:rPr>
              <w:t>na daňovú povinnosť v</w:t>
            </w:r>
            <w:r w:rsidR="007E6299" w:rsidRPr="0068652A">
              <w:rPr>
                <w:rFonts w:ascii="Times New Roman" w:eastAsia="Times New Roman" w:hAnsi="Times New Roman" w:cs="Times New Roman"/>
                <w:sz w:val="20"/>
                <w:szCs w:val="20"/>
                <w:lang w:eastAsia="sk-SK"/>
              </w:rPr>
              <w:t> </w:t>
            </w:r>
            <w:r w:rsidR="00F01657" w:rsidRPr="0068652A">
              <w:rPr>
                <w:rFonts w:ascii="Times New Roman" w:eastAsia="Times New Roman" w:hAnsi="Times New Roman" w:cs="Times New Roman"/>
                <w:sz w:val="20"/>
                <w:szCs w:val="20"/>
                <w:lang w:eastAsia="sk-SK"/>
              </w:rPr>
              <w:t>SR</w:t>
            </w:r>
            <w:r w:rsidR="007E6299" w:rsidRPr="0068652A">
              <w:rPr>
                <w:rFonts w:ascii="Times New Roman" w:eastAsia="Times New Roman" w:hAnsi="Times New Roman" w:cs="Times New Roman"/>
                <w:sz w:val="20"/>
                <w:szCs w:val="20"/>
                <w:lang w:eastAsia="sk-SK"/>
              </w:rPr>
              <w:t xml:space="preserve">, najviac však do výšky </w:t>
            </w:r>
            <w:r w:rsidR="007E6299" w:rsidRPr="0062353A">
              <w:rPr>
                <w:rFonts w:ascii="Times New Roman" w:eastAsia="Times New Roman" w:hAnsi="Times New Roman" w:cs="Times New Roman"/>
                <w:sz w:val="20"/>
                <w:szCs w:val="20"/>
                <w:lang w:eastAsia="sk-SK"/>
              </w:rPr>
              <w:t>700 eur</w:t>
            </w:r>
            <w:r w:rsidR="00F01657" w:rsidRPr="0068652A">
              <w:rPr>
                <w:rFonts w:ascii="Times New Roman" w:eastAsia="Times New Roman" w:hAnsi="Times New Roman" w:cs="Times New Roman"/>
                <w:sz w:val="20"/>
                <w:szCs w:val="20"/>
                <w:lang w:eastAsia="sk-SK"/>
              </w:rPr>
              <w:t>)</w:t>
            </w:r>
          </w:p>
          <w:p w14:paraId="2054A451" w14:textId="7BC3FFDC" w:rsidR="007E6299" w:rsidRPr="0068652A" w:rsidRDefault="003C3560" w:rsidP="007E6299">
            <w:pPr>
              <w:spacing w:after="0" w:line="240" w:lineRule="auto"/>
              <w:jc w:val="both"/>
              <w:rPr>
                <w:rFonts w:ascii="Times New Roman" w:eastAsia="Times New Roman" w:hAnsi="Times New Roman" w:cs="Times New Roman"/>
                <w:sz w:val="20"/>
                <w:szCs w:val="20"/>
                <w:lang w:eastAsia="sk-SK"/>
              </w:rPr>
            </w:pPr>
            <w:r w:rsidRPr="0068652A">
              <w:rPr>
                <w:rFonts w:ascii="Times New Roman" w:eastAsia="Times New Roman" w:hAnsi="Times New Roman" w:cs="Times New Roman"/>
                <w:sz w:val="20"/>
                <w:szCs w:val="20"/>
                <w:lang w:eastAsia="sk-SK"/>
              </w:rPr>
              <w:t>- celková daň z</w:t>
            </w:r>
            <w:r w:rsidR="003C192A" w:rsidRPr="0068652A">
              <w:rPr>
                <w:rFonts w:ascii="Times New Roman" w:eastAsia="Times New Roman" w:hAnsi="Times New Roman" w:cs="Times New Roman"/>
                <w:sz w:val="20"/>
                <w:szCs w:val="20"/>
                <w:lang w:eastAsia="sk-SK"/>
              </w:rPr>
              <w:t xml:space="preserve"> dividend je </w:t>
            </w:r>
            <w:r w:rsidR="0062353A" w:rsidRPr="0062353A">
              <w:rPr>
                <w:rFonts w:ascii="Times New Roman" w:eastAsia="Times New Roman" w:hAnsi="Times New Roman" w:cs="Times New Roman"/>
                <w:sz w:val="20"/>
                <w:szCs w:val="20"/>
                <w:lang w:eastAsia="sk-SK"/>
              </w:rPr>
              <w:t>1 000</w:t>
            </w:r>
            <w:r w:rsidRPr="0062353A">
              <w:rPr>
                <w:rFonts w:ascii="Times New Roman" w:eastAsia="Times New Roman" w:hAnsi="Times New Roman" w:cs="Times New Roman"/>
                <w:sz w:val="20"/>
                <w:szCs w:val="20"/>
                <w:lang w:eastAsia="sk-SK"/>
              </w:rPr>
              <w:t xml:space="preserve"> eur</w:t>
            </w:r>
            <w:r w:rsidR="0068652A" w:rsidRPr="0068652A">
              <w:rPr>
                <w:rFonts w:ascii="Times New Roman" w:eastAsia="Times New Roman" w:hAnsi="Times New Roman" w:cs="Times New Roman"/>
                <w:sz w:val="20"/>
                <w:szCs w:val="20"/>
                <w:lang w:eastAsia="sk-SK"/>
              </w:rPr>
              <w:t>, t.</w:t>
            </w:r>
            <w:r w:rsidR="00AC46FE">
              <w:rPr>
                <w:rFonts w:ascii="Times New Roman" w:eastAsia="Times New Roman" w:hAnsi="Times New Roman" w:cs="Times New Roman"/>
                <w:sz w:val="20"/>
                <w:szCs w:val="20"/>
                <w:lang w:eastAsia="sk-SK"/>
              </w:rPr>
              <w:t xml:space="preserve"> </w:t>
            </w:r>
            <w:r w:rsidR="0068652A" w:rsidRPr="0068652A">
              <w:rPr>
                <w:rFonts w:ascii="Times New Roman" w:eastAsia="Times New Roman" w:hAnsi="Times New Roman" w:cs="Times New Roman"/>
                <w:sz w:val="20"/>
                <w:szCs w:val="20"/>
                <w:lang w:eastAsia="sk-SK"/>
              </w:rPr>
              <w:t xml:space="preserve">j. efektívna sadzba dane je </w:t>
            </w:r>
            <w:r w:rsidR="0062353A" w:rsidRPr="0062353A">
              <w:rPr>
                <w:rFonts w:ascii="Times New Roman" w:eastAsia="Times New Roman" w:hAnsi="Times New Roman" w:cs="Times New Roman"/>
                <w:sz w:val="20"/>
                <w:szCs w:val="20"/>
                <w:lang w:eastAsia="sk-SK"/>
              </w:rPr>
              <w:t>10</w:t>
            </w:r>
            <w:r w:rsidR="00DA41C4">
              <w:rPr>
                <w:rFonts w:ascii="Times New Roman" w:eastAsia="Times New Roman" w:hAnsi="Times New Roman" w:cs="Times New Roman"/>
                <w:sz w:val="20"/>
                <w:szCs w:val="20"/>
                <w:lang w:eastAsia="sk-SK"/>
              </w:rPr>
              <w:t xml:space="preserve"> </w:t>
            </w:r>
            <w:r w:rsidR="0068652A" w:rsidRPr="0062353A">
              <w:rPr>
                <w:rFonts w:ascii="Times New Roman" w:eastAsia="Times New Roman" w:hAnsi="Times New Roman" w:cs="Times New Roman"/>
                <w:sz w:val="20"/>
                <w:szCs w:val="20"/>
                <w:lang w:eastAsia="sk-SK"/>
              </w:rPr>
              <w:t>%</w:t>
            </w:r>
            <w:r w:rsidR="003C192A" w:rsidRPr="0068652A">
              <w:rPr>
                <w:rFonts w:ascii="Times New Roman" w:eastAsia="Times New Roman" w:hAnsi="Times New Roman" w:cs="Times New Roman"/>
                <w:sz w:val="20"/>
                <w:szCs w:val="20"/>
                <w:lang w:eastAsia="sk-SK"/>
              </w:rPr>
              <w:t xml:space="preserve"> </w:t>
            </w:r>
          </w:p>
          <w:p w14:paraId="6A307EAE" w14:textId="77777777" w:rsidR="007E6299" w:rsidRPr="001E4B65" w:rsidRDefault="007E6299" w:rsidP="007E6299">
            <w:pPr>
              <w:spacing w:after="0" w:line="240" w:lineRule="auto"/>
              <w:jc w:val="both"/>
              <w:rPr>
                <w:rFonts w:ascii="Times New Roman" w:eastAsia="Times New Roman" w:hAnsi="Times New Roman" w:cs="Times New Roman"/>
                <w:sz w:val="20"/>
                <w:szCs w:val="20"/>
                <w:highlight w:val="yellow"/>
                <w:lang w:eastAsia="sk-SK"/>
              </w:rPr>
            </w:pPr>
          </w:p>
          <w:p w14:paraId="6178CF72" w14:textId="77777777" w:rsidR="007E6299" w:rsidRPr="00AC65B8" w:rsidRDefault="007E6299" w:rsidP="007E6299">
            <w:pPr>
              <w:spacing w:after="0" w:line="240" w:lineRule="auto"/>
              <w:jc w:val="both"/>
              <w:rPr>
                <w:rFonts w:ascii="Times New Roman" w:eastAsia="Times New Roman" w:hAnsi="Times New Roman" w:cs="Times New Roman"/>
                <w:sz w:val="20"/>
                <w:szCs w:val="20"/>
                <w:u w:val="single"/>
                <w:lang w:eastAsia="sk-SK"/>
              </w:rPr>
            </w:pPr>
            <w:r w:rsidRPr="00AC65B8">
              <w:rPr>
                <w:rFonts w:ascii="Times New Roman" w:eastAsia="Times New Roman" w:hAnsi="Times New Roman" w:cs="Times New Roman"/>
                <w:sz w:val="20"/>
                <w:szCs w:val="20"/>
                <w:u w:val="single"/>
                <w:lang w:eastAsia="sk-SK"/>
              </w:rPr>
              <w:t>Záver:</w:t>
            </w:r>
          </w:p>
          <w:p w14:paraId="72BB3A61" w14:textId="77777777" w:rsidR="00B75550" w:rsidRDefault="00B75550" w:rsidP="00B75550">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00AC65B8">
              <w:rPr>
                <w:rFonts w:ascii="Times New Roman" w:eastAsia="Times New Roman" w:hAnsi="Times New Roman" w:cs="Times New Roman"/>
                <w:sz w:val="20"/>
                <w:szCs w:val="20"/>
                <w:lang w:eastAsia="sk-SK"/>
              </w:rPr>
              <w:t>na rozdiel od</w:t>
            </w:r>
            <w:r>
              <w:rPr>
                <w:rFonts w:ascii="Times New Roman" w:eastAsia="Times New Roman" w:hAnsi="Times New Roman" w:cs="Times New Roman"/>
                <w:sz w:val="20"/>
                <w:szCs w:val="20"/>
                <w:lang w:eastAsia="sk-SK"/>
              </w:rPr>
              <w:t> príjm</w:t>
            </w:r>
            <w:r w:rsidR="00AC65B8">
              <w:rPr>
                <w:rFonts w:ascii="Times New Roman" w:eastAsia="Times New Roman" w:hAnsi="Times New Roman" w:cs="Times New Roman"/>
                <w:sz w:val="20"/>
                <w:szCs w:val="20"/>
                <w:lang w:eastAsia="sk-SK"/>
              </w:rPr>
              <w:t>ov</w:t>
            </w:r>
            <w:r>
              <w:rPr>
                <w:rFonts w:ascii="Times New Roman" w:eastAsia="Times New Roman" w:hAnsi="Times New Roman" w:cs="Times New Roman"/>
                <w:sz w:val="20"/>
                <w:szCs w:val="20"/>
                <w:lang w:eastAsia="sk-SK"/>
              </w:rPr>
              <w:t xml:space="preserve"> zo závislej činnosti</w:t>
            </w:r>
            <w:r w:rsidR="00AC65B8">
              <w:rPr>
                <w:rFonts w:ascii="Times New Roman" w:eastAsia="Times New Roman" w:hAnsi="Times New Roman" w:cs="Times New Roman"/>
                <w:sz w:val="20"/>
                <w:szCs w:val="20"/>
                <w:lang w:eastAsia="sk-SK"/>
              </w:rPr>
              <w:t>,</w:t>
            </w:r>
            <w:r>
              <w:rPr>
                <w:rFonts w:ascii="Times New Roman" w:eastAsia="Times New Roman" w:hAnsi="Times New Roman" w:cs="Times New Roman"/>
                <w:sz w:val="20"/>
                <w:szCs w:val="20"/>
                <w:lang w:eastAsia="sk-SK"/>
              </w:rPr>
              <w:t xml:space="preserve"> SR neumožňuje unilaterálne zamedziť dvojitému zdaneniu u dividend plynúcich zo zahraničia (bez zmluvy)</w:t>
            </w:r>
          </w:p>
          <w:p w14:paraId="13BB7FA5" w14:textId="5E221253" w:rsidR="00B75550" w:rsidRDefault="00B75550" w:rsidP="00B75550">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zmluva preto bude mať vplyv na celkové daňové zaťaženie </w:t>
            </w:r>
            <w:r w:rsidR="00CB4BC2">
              <w:rPr>
                <w:rFonts w:ascii="Times New Roman" w:eastAsia="Times New Roman" w:hAnsi="Times New Roman" w:cs="Times New Roman"/>
                <w:sz w:val="20"/>
                <w:szCs w:val="20"/>
                <w:lang w:eastAsia="sk-SK"/>
              </w:rPr>
              <w:t xml:space="preserve">dividend </w:t>
            </w:r>
            <w:r w:rsidRPr="00CB4BC2">
              <w:rPr>
                <w:rFonts w:ascii="Times New Roman" w:eastAsia="Times New Roman" w:hAnsi="Times New Roman" w:cs="Times New Roman"/>
                <w:sz w:val="20"/>
                <w:szCs w:val="20"/>
                <w:lang w:eastAsia="sk-SK"/>
              </w:rPr>
              <w:t>(</w:t>
            </w:r>
            <w:r w:rsidR="00C667C4">
              <w:rPr>
                <w:rFonts w:ascii="Times New Roman" w:eastAsia="Times New Roman" w:hAnsi="Times New Roman" w:cs="Times New Roman"/>
                <w:sz w:val="20"/>
                <w:szCs w:val="20"/>
                <w:lang w:eastAsia="sk-SK"/>
              </w:rPr>
              <w:t>17</w:t>
            </w:r>
            <w:r w:rsidR="00DA41C4">
              <w:rPr>
                <w:rFonts w:ascii="Times New Roman" w:eastAsia="Times New Roman" w:hAnsi="Times New Roman" w:cs="Times New Roman"/>
                <w:sz w:val="20"/>
                <w:szCs w:val="20"/>
                <w:lang w:eastAsia="sk-SK"/>
              </w:rPr>
              <w:t xml:space="preserve"> </w:t>
            </w:r>
            <w:r w:rsidR="00ED094B" w:rsidRPr="00CB4BC2">
              <w:rPr>
                <w:rFonts w:ascii="Times New Roman" w:eastAsia="Times New Roman" w:hAnsi="Times New Roman" w:cs="Times New Roman"/>
                <w:sz w:val="20"/>
                <w:szCs w:val="20"/>
                <w:lang w:eastAsia="sk-SK"/>
              </w:rPr>
              <w:t xml:space="preserve">% </w:t>
            </w:r>
            <w:proofErr w:type="spellStart"/>
            <w:r w:rsidR="00ED094B" w:rsidRPr="00CB4BC2">
              <w:rPr>
                <w:rFonts w:ascii="Times New Roman" w:eastAsia="Times New Roman" w:hAnsi="Times New Roman" w:cs="Times New Roman"/>
                <w:sz w:val="20"/>
                <w:szCs w:val="20"/>
                <w:lang w:eastAsia="sk-SK"/>
              </w:rPr>
              <w:t>vs</w:t>
            </w:r>
            <w:proofErr w:type="spellEnd"/>
            <w:r w:rsidR="00ED094B" w:rsidRPr="00CB4BC2">
              <w:rPr>
                <w:rFonts w:ascii="Times New Roman" w:eastAsia="Times New Roman" w:hAnsi="Times New Roman" w:cs="Times New Roman"/>
                <w:sz w:val="20"/>
                <w:szCs w:val="20"/>
                <w:lang w:eastAsia="sk-SK"/>
              </w:rPr>
              <w:t xml:space="preserve">. </w:t>
            </w:r>
            <w:r w:rsidR="00C667C4">
              <w:rPr>
                <w:rFonts w:ascii="Times New Roman" w:eastAsia="Times New Roman" w:hAnsi="Times New Roman" w:cs="Times New Roman"/>
                <w:sz w:val="20"/>
                <w:szCs w:val="20"/>
                <w:lang w:eastAsia="sk-SK"/>
              </w:rPr>
              <w:t>10</w:t>
            </w:r>
            <w:r w:rsidR="00DA41C4">
              <w:rPr>
                <w:rFonts w:ascii="Times New Roman" w:eastAsia="Times New Roman" w:hAnsi="Times New Roman" w:cs="Times New Roman"/>
                <w:sz w:val="20"/>
                <w:szCs w:val="20"/>
                <w:lang w:eastAsia="sk-SK"/>
              </w:rPr>
              <w:t xml:space="preserve"> </w:t>
            </w:r>
            <w:r w:rsidR="00ED094B" w:rsidRPr="00CB4BC2">
              <w:rPr>
                <w:rFonts w:ascii="Times New Roman" w:eastAsia="Times New Roman" w:hAnsi="Times New Roman" w:cs="Times New Roman"/>
                <w:sz w:val="20"/>
                <w:szCs w:val="20"/>
                <w:lang w:eastAsia="sk-SK"/>
              </w:rPr>
              <w:t>%</w:t>
            </w:r>
            <w:r w:rsidR="00AC65B8" w:rsidRPr="00CB4BC2">
              <w:rPr>
                <w:rFonts w:ascii="Times New Roman" w:eastAsia="Times New Roman" w:hAnsi="Times New Roman" w:cs="Times New Roman"/>
                <w:sz w:val="20"/>
                <w:szCs w:val="20"/>
                <w:lang w:eastAsia="sk-SK"/>
              </w:rPr>
              <w:t xml:space="preserve">, rozdiel </w:t>
            </w:r>
            <w:r w:rsidR="00C667C4">
              <w:rPr>
                <w:rFonts w:ascii="Times New Roman" w:eastAsia="Times New Roman" w:hAnsi="Times New Roman" w:cs="Times New Roman"/>
                <w:sz w:val="20"/>
                <w:szCs w:val="20"/>
                <w:lang w:eastAsia="sk-SK"/>
              </w:rPr>
              <w:t>700</w:t>
            </w:r>
            <w:r w:rsidR="00C667C4" w:rsidRPr="00CB4BC2">
              <w:rPr>
                <w:rFonts w:ascii="Times New Roman" w:eastAsia="Times New Roman" w:hAnsi="Times New Roman" w:cs="Times New Roman"/>
                <w:sz w:val="20"/>
                <w:szCs w:val="20"/>
                <w:lang w:eastAsia="sk-SK"/>
              </w:rPr>
              <w:t xml:space="preserve"> </w:t>
            </w:r>
            <w:r w:rsidR="00AC65B8" w:rsidRPr="00CB4BC2">
              <w:rPr>
                <w:rFonts w:ascii="Times New Roman" w:eastAsia="Times New Roman" w:hAnsi="Times New Roman" w:cs="Times New Roman"/>
                <w:sz w:val="20"/>
                <w:szCs w:val="20"/>
                <w:lang w:eastAsia="sk-SK"/>
              </w:rPr>
              <w:t>eur</w:t>
            </w:r>
            <w:r w:rsidRPr="00CB4BC2">
              <w:rPr>
                <w:rFonts w:ascii="Times New Roman" w:eastAsia="Times New Roman" w:hAnsi="Times New Roman" w:cs="Times New Roman"/>
                <w:sz w:val="20"/>
                <w:szCs w:val="20"/>
                <w:lang w:eastAsia="sk-SK"/>
              </w:rPr>
              <w:t>)</w:t>
            </w:r>
          </w:p>
          <w:p w14:paraId="1B1C9FB5" w14:textId="77777777" w:rsidR="001954B4" w:rsidRPr="002644DE" w:rsidRDefault="00B75550" w:rsidP="00AC65B8">
            <w:pPr>
              <w:spacing w:after="0" w:line="240" w:lineRule="auto"/>
              <w:jc w:val="both"/>
              <w:rPr>
                <w:rFonts w:ascii="Times New Roman" w:eastAsia="Calibri" w:hAnsi="Times New Roman" w:cs="Times New Roman"/>
                <w:sz w:val="20"/>
                <w:szCs w:val="20"/>
                <w:lang w:eastAsia="sk-SK"/>
              </w:rPr>
            </w:pPr>
            <w:r>
              <w:rPr>
                <w:rFonts w:ascii="Times New Roman" w:eastAsia="Times New Roman" w:hAnsi="Times New Roman" w:cs="Times New Roman"/>
                <w:sz w:val="20"/>
                <w:szCs w:val="20"/>
                <w:lang w:eastAsia="sk-SK"/>
              </w:rPr>
              <w:t xml:space="preserve">- zmluva </w:t>
            </w:r>
            <w:r w:rsidR="00AC65B8">
              <w:rPr>
                <w:rFonts w:ascii="Times New Roman" w:eastAsia="Times New Roman" w:hAnsi="Times New Roman" w:cs="Times New Roman"/>
                <w:sz w:val="20"/>
                <w:szCs w:val="20"/>
                <w:lang w:eastAsia="sk-SK"/>
              </w:rPr>
              <w:t>má tiež</w:t>
            </w:r>
            <w:r>
              <w:rPr>
                <w:rFonts w:ascii="Times New Roman" w:eastAsia="Times New Roman" w:hAnsi="Times New Roman" w:cs="Times New Roman"/>
                <w:sz w:val="20"/>
                <w:szCs w:val="20"/>
                <w:lang w:eastAsia="sk-SK"/>
              </w:rPr>
              <w:t xml:space="preserve"> pozitívny vplyv </w:t>
            </w:r>
            <w:r w:rsidR="00AC65B8">
              <w:rPr>
                <w:rFonts w:ascii="Times New Roman" w:eastAsia="Times New Roman" w:hAnsi="Times New Roman" w:cs="Times New Roman"/>
                <w:sz w:val="20"/>
                <w:szCs w:val="20"/>
                <w:lang w:eastAsia="sk-SK"/>
              </w:rPr>
              <w:t>na posilnenie právnej istoty u daňovníka</w:t>
            </w:r>
            <w:r w:rsidR="005B601E">
              <w:rPr>
                <w:rFonts w:ascii="Times New Roman" w:eastAsia="Times New Roman" w:hAnsi="Times New Roman" w:cs="Times New Roman"/>
                <w:sz w:val="20"/>
                <w:szCs w:val="20"/>
                <w:lang w:eastAsia="sk-SK"/>
              </w:rPr>
              <w:t xml:space="preserve">  </w:t>
            </w:r>
            <w:r w:rsidR="007C3F6F">
              <w:rPr>
                <w:rFonts w:ascii="Times New Roman" w:eastAsia="Times New Roman" w:hAnsi="Times New Roman" w:cs="Times New Roman"/>
                <w:sz w:val="20"/>
                <w:szCs w:val="20"/>
                <w:lang w:eastAsia="sk-SK"/>
              </w:rPr>
              <w:t xml:space="preserve"> </w:t>
            </w:r>
          </w:p>
        </w:tc>
      </w:tr>
      <w:tr w:rsidR="002644DE" w:rsidRPr="002644DE" w14:paraId="76138CF9" w14:textId="77777777" w:rsidTr="00286C24">
        <w:trPr>
          <w:trHeight w:val="680"/>
          <w:jc w:val="center"/>
        </w:trPr>
        <w:tc>
          <w:tcPr>
            <w:tcW w:w="129" w:type="pct"/>
            <w:vMerge/>
            <w:vAlign w:val="center"/>
          </w:tcPr>
          <w:p w14:paraId="6CD25194"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5B908F0E" w14:textId="77777777" w:rsidR="002644DE" w:rsidRPr="006071BE" w:rsidRDefault="00636449" w:rsidP="002644DE">
            <w:pPr>
              <w:spacing w:after="0" w:line="240" w:lineRule="auto"/>
              <w:rPr>
                <w:rFonts w:ascii="Times New Roman" w:eastAsia="Calibri" w:hAnsi="Times New Roman" w:cs="Times New Roman"/>
                <w:i/>
                <w:strike/>
                <w:sz w:val="20"/>
                <w:szCs w:val="20"/>
                <w:lang w:eastAsia="sk-SK"/>
              </w:rPr>
            </w:pPr>
            <w:r w:rsidRPr="006071BE">
              <w:rPr>
                <w:rFonts w:ascii="Times New Roman" w:eastAsia="Calibri" w:hAnsi="Times New Roman" w:cs="Times New Roman"/>
                <w:i/>
                <w:strike/>
                <w:sz w:val="18"/>
                <w:szCs w:val="20"/>
                <w:lang w:eastAsia="sk-SK"/>
              </w:rPr>
              <w:t>Ovplyvnená skupina č. 3</w:t>
            </w:r>
          </w:p>
        </w:tc>
        <w:tc>
          <w:tcPr>
            <w:tcW w:w="3229" w:type="pct"/>
            <w:tcBorders>
              <w:top w:val="dotted" w:sz="4" w:space="0" w:color="auto"/>
            </w:tcBorders>
          </w:tcPr>
          <w:p w14:paraId="53CCE254" w14:textId="77777777" w:rsidR="002644DE" w:rsidRPr="006071BE" w:rsidRDefault="00636449" w:rsidP="002644DE">
            <w:pPr>
              <w:spacing w:after="0" w:line="240" w:lineRule="auto"/>
              <w:rPr>
                <w:rFonts w:ascii="Times New Roman" w:eastAsia="Calibri" w:hAnsi="Times New Roman" w:cs="Times New Roman"/>
                <w:strike/>
                <w:sz w:val="20"/>
                <w:szCs w:val="20"/>
                <w:lang w:eastAsia="sk-SK"/>
              </w:rPr>
            </w:pPr>
            <w:r w:rsidRPr="006071BE">
              <w:rPr>
                <w:rFonts w:ascii="Times New Roman" w:eastAsia="Calibri" w:hAnsi="Times New Roman" w:cs="Times New Roman"/>
                <w:i/>
                <w:strike/>
                <w:sz w:val="18"/>
                <w:szCs w:val="20"/>
                <w:lang w:eastAsia="sk-SK"/>
              </w:rPr>
              <w:t>Ovplyvnená skupina č. 2</w:t>
            </w:r>
          </w:p>
        </w:tc>
      </w:tr>
      <w:tr w:rsidR="002644DE" w:rsidRPr="002644DE" w14:paraId="3A16BBCC" w14:textId="77777777" w:rsidTr="00286C24">
        <w:trPr>
          <w:trHeight w:val="397"/>
          <w:jc w:val="center"/>
        </w:trPr>
        <w:tc>
          <w:tcPr>
            <w:tcW w:w="129" w:type="pct"/>
            <w:tcBorders>
              <w:top w:val="dotted" w:sz="4" w:space="0" w:color="auto"/>
            </w:tcBorders>
            <w:vAlign w:val="center"/>
          </w:tcPr>
          <w:p w14:paraId="67143234"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tcPr>
          <w:p w14:paraId="0CD6D793"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tcPr>
          <w:p w14:paraId="2918DE59" w14:textId="77777777" w:rsidR="002644DE" w:rsidRPr="002644DE" w:rsidRDefault="006071BE" w:rsidP="006071B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Opatrenie nebolo možné kvantifikovať</w:t>
            </w:r>
            <w:r w:rsidRPr="007503DE">
              <w:rPr>
                <w:rFonts w:ascii="Times New Roman" w:eastAsia="Times New Roman" w:hAnsi="Times New Roman" w:cs="Times New Roman"/>
                <w:sz w:val="20"/>
                <w:szCs w:val="20"/>
                <w:lang w:eastAsia="sk-SK"/>
              </w:rPr>
              <w:t xml:space="preserve"> z dôvodu neexistencie vhodných dát</w:t>
            </w:r>
            <w:r>
              <w:rPr>
                <w:rFonts w:ascii="Times New Roman" w:eastAsia="Times New Roman" w:hAnsi="Times New Roman" w:cs="Times New Roman"/>
                <w:sz w:val="20"/>
                <w:szCs w:val="20"/>
                <w:lang w:eastAsia="sk-SK"/>
              </w:rPr>
              <w:t>.</w:t>
            </w:r>
            <w:r w:rsidRPr="007503DE">
              <w:rPr>
                <w:rFonts w:ascii="Times New Roman" w:eastAsia="Times New Roman" w:hAnsi="Times New Roman" w:cs="Times New Roman"/>
                <w:sz w:val="20"/>
                <w:szCs w:val="20"/>
                <w:lang w:eastAsia="sk-SK"/>
              </w:rPr>
              <w:t xml:space="preserve"> </w:t>
            </w:r>
          </w:p>
        </w:tc>
      </w:tr>
      <w:tr w:rsidR="002644DE" w:rsidRPr="002644DE" w14:paraId="1B7CBABC" w14:textId="77777777" w:rsidTr="00286C24">
        <w:trPr>
          <w:trHeight w:val="170"/>
          <w:jc w:val="center"/>
        </w:trPr>
        <w:tc>
          <w:tcPr>
            <w:tcW w:w="129" w:type="pct"/>
            <w:tcBorders>
              <w:top w:val="nil"/>
              <w:bottom w:val="single" w:sz="4" w:space="0" w:color="auto"/>
            </w:tcBorders>
            <w:shd w:val="clear" w:color="auto" w:fill="F2F2F2"/>
            <w:vAlign w:val="center"/>
          </w:tcPr>
          <w:p w14:paraId="152F552F"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14:paraId="53E397E8" w14:textId="77777777" w:rsidR="002644DE" w:rsidRPr="002644DE" w:rsidRDefault="002644DE" w:rsidP="002644DE">
            <w:pPr>
              <w:spacing w:after="0" w:line="240" w:lineRule="auto"/>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14:paraId="5D478316" w14:textId="77777777"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2644DE" w:rsidRPr="002644DE" w14:paraId="04AC9D44" w14:textId="77777777" w:rsidTr="00286C24">
        <w:trPr>
          <w:trHeight w:val="759"/>
          <w:jc w:val="center"/>
        </w:trPr>
        <w:tc>
          <w:tcPr>
            <w:tcW w:w="129" w:type="pct"/>
            <w:tcBorders>
              <w:top w:val="single" w:sz="4" w:space="0" w:color="auto"/>
              <w:bottom w:val="single" w:sz="4" w:space="0" w:color="auto"/>
            </w:tcBorders>
            <w:vAlign w:val="center"/>
          </w:tcPr>
          <w:p w14:paraId="1B148CAD"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tcPr>
          <w:p w14:paraId="7E657C2C"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tcPr>
          <w:p w14:paraId="16598E16" w14:textId="77777777" w:rsidR="002644DE" w:rsidRPr="002644DE" w:rsidRDefault="00AC65B8"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Opatrenie (zmluva) nemá špecifický vplyv </w:t>
            </w:r>
            <w:r w:rsidRPr="00AC65B8">
              <w:rPr>
                <w:rFonts w:ascii="Times New Roman" w:eastAsia="Calibri" w:hAnsi="Times New Roman" w:cs="Times New Roman"/>
                <w:sz w:val="20"/>
                <w:szCs w:val="20"/>
                <w:lang w:eastAsia="sk-SK"/>
              </w:rPr>
              <w:t>na skupiny v riziku chudoby alebo sociálneho vylúčenia</w:t>
            </w:r>
            <w:r>
              <w:rPr>
                <w:rFonts w:ascii="Times New Roman" w:eastAsia="Calibri" w:hAnsi="Times New Roman" w:cs="Times New Roman"/>
                <w:sz w:val="20"/>
                <w:szCs w:val="20"/>
                <w:lang w:eastAsia="sk-SK"/>
              </w:rPr>
              <w:t>.</w:t>
            </w:r>
          </w:p>
        </w:tc>
      </w:tr>
      <w:tr w:rsidR="002644DE" w:rsidRPr="002644DE" w14:paraId="3DB7FBEA" w14:textId="77777777" w:rsidTr="00286C24">
        <w:trPr>
          <w:trHeight w:val="397"/>
          <w:jc w:val="center"/>
        </w:trPr>
        <w:tc>
          <w:tcPr>
            <w:tcW w:w="129" w:type="pct"/>
            <w:vMerge w:val="restart"/>
            <w:tcBorders>
              <w:top w:val="single" w:sz="4" w:space="0" w:color="auto"/>
            </w:tcBorders>
            <w:vAlign w:val="center"/>
          </w:tcPr>
          <w:p w14:paraId="6D19E0D0"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tcPr>
          <w:p w14:paraId="14D284B9"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tcPr>
          <w:p w14:paraId="6B3A7C1B" w14:textId="77777777" w:rsidR="002644DE" w:rsidRPr="00AC65B8" w:rsidRDefault="00636449" w:rsidP="002644DE">
            <w:pPr>
              <w:spacing w:after="0" w:line="240" w:lineRule="auto"/>
              <w:rPr>
                <w:rFonts w:ascii="Times New Roman" w:eastAsia="Calibri" w:hAnsi="Times New Roman" w:cs="Times New Roman"/>
                <w:i/>
                <w:strike/>
                <w:sz w:val="18"/>
                <w:szCs w:val="20"/>
                <w:lang w:eastAsia="sk-SK"/>
              </w:rPr>
            </w:pPr>
            <w:r w:rsidRPr="00AC65B8">
              <w:rPr>
                <w:rFonts w:ascii="Times New Roman" w:eastAsia="Calibri" w:hAnsi="Times New Roman" w:cs="Times New Roman"/>
                <w:i/>
                <w:strike/>
                <w:sz w:val="18"/>
                <w:szCs w:val="20"/>
                <w:lang w:eastAsia="sk-SK"/>
              </w:rPr>
              <w:t>Ovplyvnená skupina č. 1</w:t>
            </w:r>
          </w:p>
        </w:tc>
      </w:tr>
      <w:tr w:rsidR="002644DE" w:rsidRPr="002644DE" w14:paraId="298DA2C6" w14:textId="77777777" w:rsidTr="00286C24">
        <w:trPr>
          <w:trHeight w:val="397"/>
          <w:jc w:val="center"/>
        </w:trPr>
        <w:tc>
          <w:tcPr>
            <w:tcW w:w="129" w:type="pct"/>
            <w:vMerge/>
            <w:vAlign w:val="center"/>
          </w:tcPr>
          <w:p w14:paraId="56480D42"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2531813C"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tcPr>
          <w:p w14:paraId="77378F9E" w14:textId="77777777" w:rsidR="002644DE" w:rsidRPr="00AC65B8" w:rsidRDefault="00636449" w:rsidP="002644DE">
            <w:pPr>
              <w:spacing w:after="0" w:line="240" w:lineRule="auto"/>
              <w:rPr>
                <w:rFonts w:ascii="Times New Roman" w:eastAsia="Calibri" w:hAnsi="Times New Roman" w:cs="Times New Roman"/>
                <w:strike/>
                <w:sz w:val="20"/>
                <w:szCs w:val="20"/>
                <w:lang w:eastAsia="sk-SK"/>
              </w:rPr>
            </w:pPr>
            <w:r w:rsidRPr="00AC65B8">
              <w:rPr>
                <w:rFonts w:ascii="Times New Roman" w:eastAsia="Calibri" w:hAnsi="Times New Roman" w:cs="Times New Roman"/>
                <w:i/>
                <w:strike/>
                <w:sz w:val="18"/>
                <w:szCs w:val="20"/>
                <w:lang w:eastAsia="sk-SK"/>
              </w:rPr>
              <w:t>Ovplyvnená skupina č. 2</w:t>
            </w:r>
          </w:p>
        </w:tc>
      </w:tr>
      <w:tr w:rsidR="002644DE" w:rsidRPr="002644DE" w14:paraId="41FCC47D" w14:textId="77777777" w:rsidTr="00286C24">
        <w:trPr>
          <w:trHeight w:val="397"/>
          <w:jc w:val="center"/>
        </w:trPr>
        <w:tc>
          <w:tcPr>
            <w:tcW w:w="129" w:type="pct"/>
            <w:tcBorders>
              <w:top w:val="dotted" w:sz="4" w:space="0" w:color="auto"/>
            </w:tcBorders>
            <w:shd w:val="clear" w:color="auto" w:fill="F2F2F2"/>
            <w:vAlign w:val="center"/>
          </w:tcPr>
          <w:p w14:paraId="39AA61DE" w14:textId="77777777"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14:paraId="5879569E"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4DAEBD6A" w14:textId="77777777" w:rsidTr="00286C24">
        <w:trPr>
          <w:trHeight w:val="680"/>
          <w:jc w:val="center"/>
        </w:trPr>
        <w:tc>
          <w:tcPr>
            <w:tcW w:w="129" w:type="pct"/>
            <w:vMerge w:val="restart"/>
            <w:tcBorders>
              <w:top w:val="dotted" w:sz="4" w:space="0" w:color="auto"/>
            </w:tcBorders>
            <w:vAlign w:val="center"/>
          </w:tcPr>
          <w:p w14:paraId="190AC821"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tcPr>
          <w:p w14:paraId="4DAC4FDC"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66809BC3"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tcPr>
          <w:p w14:paraId="6EE476CE" w14:textId="77777777" w:rsidR="002644DE" w:rsidRPr="00AC65B8" w:rsidRDefault="00636449" w:rsidP="002644DE">
            <w:pPr>
              <w:spacing w:after="0" w:line="240" w:lineRule="auto"/>
              <w:rPr>
                <w:rFonts w:ascii="Times New Roman" w:eastAsia="Calibri" w:hAnsi="Times New Roman" w:cs="Times New Roman"/>
                <w:strike/>
                <w:sz w:val="20"/>
                <w:szCs w:val="20"/>
                <w:lang w:eastAsia="sk-SK"/>
              </w:rPr>
            </w:pPr>
            <w:r w:rsidRPr="00AC65B8">
              <w:rPr>
                <w:rFonts w:ascii="Times New Roman" w:eastAsia="Calibri" w:hAnsi="Times New Roman" w:cs="Times New Roman"/>
                <w:i/>
                <w:strike/>
                <w:sz w:val="18"/>
                <w:szCs w:val="20"/>
                <w:lang w:eastAsia="sk-SK"/>
              </w:rPr>
              <w:t>Ovplyvnená skupina č. 1</w:t>
            </w:r>
          </w:p>
        </w:tc>
      </w:tr>
      <w:tr w:rsidR="002644DE" w:rsidRPr="002644DE" w14:paraId="116FDEB6" w14:textId="77777777" w:rsidTr="00286C24">
        <w:trPr>
          <w:trHeight w:val="680"/>
          <w:jc w:val="center"/>
        </w:trPr>
        <w:tc>
          <w:tcPr>
            <w:tcW w:w="129" w:type="pct"/>
            <w:vMerge/>
            <w:vAlign w:val="center"/>
          </w:tcPr>
          <w:p w14:paraId="43A559A8"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396D6D2E"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tcPr>
          <w:p w14:paraId="36024DCF" w14:textId="77777777" w:rsidR="002644DE" w:rsidRPr="00AC65B8" w:rsidRDefault="00636449" w:rsidP="002644DE">
            <w:pPr>
              <w:spacing w:after="0" w:line="240" w:lineRule="auto"/>
              <w:rPr>
                <w:rFonts w:ascii="Times New Roman" w:eastAsia="Calibri" w:hAnsi="Times New Roman" w:cs="Times New Roman"/>
                <w:strike/>
                <w:sz w:val="20"/>
                <w:szCs w:val="20"/>
                <w:lang w:eastAsia="sk-SK"/>
              </w:rPr>
            </w:pPr>
            <w:r w:rsidRPr="00AC65B8">
              <w:rPr>
                <w:rFonts w:ascii="Times New Roman" w:eastAsia="Calibri" w:hAnsi="Times New Roman" w:cs="Times New Roman"/>
                <w:i/>
                <w:strike/>
                <w:sz w:val="18"/>
                <w:szCs w:val="20"/>
                <w:lang w:eastAsia="sk-SK"/>
              </w:rPr>
              <w:t>Ovplyvnená skupina č. 2</w:t>
            </w:r>
          </w:p>
        </w:tc>
      </w:tr>
      <w:tr w:rsidR="002644DE" w:rsidRPr="002644DE" w14:paraId="20BA94B4" w14:textId="77777777" w:rsidTr="00286C24">
        <w:trPr>
          <w:trHeight w:val="350"/>
          <w:jc w:val="center"/>
        </w:trPr>
        <w:tc>
          <w:tcPr>
            <w:tcW w:w="129" w:type="pct"/>
            <w:tcBorders>
              <w:top w:val="dotted" w:sz="4" w:space="0" w:color="auto"/>
              <w:bottom w:val="single" w:sz="4" w:space="0" w:color="auto"/>
            </w:tcBorders>
            <w:vAlign w:val="center"/>
          </w:tcPr>
          <w:p w14:paraId="0BBF9DCC"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tcPr>
          <w:p w14:paraId="51155EFE"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tcPr>
          <w:p w14:paraId="3BEA25D8" w14:textId="77777777" w:rsidR="002644DE" w:rsidRPr="002644DE" w:rsidRDefault="00AC65B8"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w:t>
            </w:r>
          </w:p>
        </w:tc>
      </w:tr>
      <w:tr w:rsidR="002644DE" w:rsidRPr="002644DE" w14:paraId="033B1A63" w14:textId="77777777" w:rsidTr="00286C24">
        <w:trPr>
          <w:trHeight w:val="170"/>
          <w:jc w:val="center"/>
        </w:trPr>
        <w:tc>
          <w:tcPr>
            <w:tcW w:w="129" w:type="pct"/>
            <w:tcBorders>
              <w:top w:val="single" w:sz="4" w:space="0" w:color="auto"/>
              <w:bottom w:val="single" w:sz="4" w:space="0" w:color="auto"/>
            </w:tcBorders>
            <w:shd w:val="clear" w:color="auto" w:fill="DDDDDD"/>
            <w:vAlign w:val="center"/>
          </w:tcPr>
          <w:p w14:paraId="30E790F0"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3EB00EF8" w14:textId="77777777" w:rsidR="002644DE" w:rsidRPr="002644DE" w:rsidRDefault="002644DE" w:rsidP="002644DE">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2644DE" w:rsidRPr="002644DE" w14:paraId="02670925" w14:textId="77777777" w:rsidTr="00286C24">
        <w:trPr>
          <w:trHeight w:val="759"/>
          <w:jc w:val="center"/>
        </w:trPr>
        <w:tc>
          <w:tcPr>
            <w:tcW w:w="129" w:type="pct"/>
            <w:tcBorders>
              <w:top w:val="single" w:sz="4" w:space="0" w:color="auto"/>
              <w:bottom w:val="single" w:sz="4" w:space="0" w:color="auto"/>
            </w:tcBorders>
            <w:vAlign w:val="center"/>
          </w:tcPr>
          <w:p w14:paraId="0D6FF6B9" w14:textId="77777777"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14:paraId="1B58D7E0" w14:textId="77777777" w:rsidR="002644DE" w:rsidRPr="002644DE" w:rsidRDefault="002644DE" w:rsidP="002644DE">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vAlign w:val="center"/>
          </w:tcPr>
          <w:p w14:paraId="3A5E6D7D"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tcPr>
          <w:p w14:paraId="539B2854" w14:textId="77777777" w:rsidR="002644DE" w:rsidRPr="002644DE" w:rsidRDefault="00C71141" w:rsidP="00C71141">
            <w:pPr>
              <w:spacing w:after="0" w:line="240" w:lineRule="auto"/>
              <w:contextualSpacing/>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w:t>
            </w:r>
          </w:p>
        </w:tc>
      </w:tr>
      <w:tr w:rsidR="002644DE" w:rsidRPr="002644DE" w14:paraId="156098F2" w14:textId="77777777" w:rsidTr="00286C24">
        <w:trPr>
          <w:trHeight w:val="397"/>
          <w:jc w:val="center"/>
        </w:trPr>
        <w:tc>
          <w:tcPr>
            <w:tcW w:w="129" w:type="pct"/>
            <w:vMerge w:val="restart"/>
            <w:tcBorders>
              <w:top w:val="single" w:sz="4" w:space="0" w:color="auto"/>
            </w:tcBorders>
            <w:vAlign w:val="center"/>
          </w:tcPr>
          <w:p w14:paraId="45D66FC3"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tcPr>
          <w:p w14:paraId="4E8A62D5"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tcPr>
          <w:p w14:paraId="2DFE71CD" w14:textId="77777777" w:rsidR="002644DE" w:rsidRPr="00AC65B8" w:rsidRDefault="00636449" w:rsidP="002644DE">
            <w:pPr>
              <w:spacing w:after="0" w:line="240" w:lineRule="auto"/>
              <w:rPr>
                <w:rFonts w:ascii="Times New Roman" w:eastAsia="Calibri" w:hAnsi="Times New Roman" w:cs="Times New Roman"/>
                <w:i/>
                <w:strike/>
                <w:sz w:val="20"/>
                <w:szCs w:val="20"/>
                <w:lang w:eastAsia="sk-SK"/>
              </w:rPr>
            </w:pPr>
            <w:r w:rsidRPr="00AC65B8">
              <w:rPr>
                <w:rFonts w:ascii="Times New Roman" w:eastAsia="Calibri" w:hAnsi="Times New Roman" w:cs="Times New Roman"/>
                <w:i/>
                <w:strike/>
                <w:sz w:val="18"/>
                <w:szCs w:val="20"/>
                <w:lang w:eastAsia="sk-SK"/>
              </w:rPr>
              <w:t>Ovplyvnená skupina č. 1</w:t>
            </w:r>
          </w:p>
        </w:tc>
      </w:tr>
      <w:tr w:rsidR="002644DE" w:rsidRPr="002644DE" w14:paraId="52E80CA5" w14:textId="77777777" w:rsidTr="00286C24">
        <w:trPr>
          <w:trHeight w:val="397"/>
          <w:jc w:val="center"/>
        </w:trPr>
        <w:tc>
          <w:tcPr>
            <w:tcW w:w="129" w:type="pct"/>
            <w:vMerge/>
            <w:tcBorders>
              <w:bottom w:val="single" w:sz="4" w:space="0" w:color="auto"/>
            </w:tcBorders>
            <w:vAlign w:val="center"/>
          </w:tcPr>
          <w:p w14:paraId="35D83CBA"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tcPr>
          <w:p w14:paraId="439E89FB"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bottom w:val="single" w:sz="4" w:space="0" w:color="auto"/>
            </w:tcBorders>
          </w:tcPr>
          <w:p w14:paraId="342036EE" w14:textId="77777777" w:rsidR="002644DE" w:rsidRPr="00AC65B8" w:rsidRDefault="00636449" w:rsidP="002644DE">
            <w:pPr>
              <w:spacing w:after="0" w:line="240" w:lineRule="auto"/>
              <w:rPr>
                <w:rFonts w:ascii="Times New Roman" w:eastAsia="Calibri" w:hAnsi="Times New Roman" w:cs="Times New Roman"/>
                <w:strike/>
                <w:sz w:val="20"/>
                <w:szCs w:val="20"/>
                <w:lang w:eastAsia="sk-SK"/>
              </w:rPr>
            </w:pPr>
            <w:r w:rsidRPr="00AC65B8">
              <w:rPr>
                <w:rFonts w:ascii="Times New Roman" w:eastAsia="Calibri" w:hAnsi="Times New Roman" w:cs="Times New Roman"/>
                <w:i/>
                <w:strike/>
                <w:sz w:val="18"/>
                <w:szCs w:val="20"/>
                <w:lang w:eastAsia="sk-SK"/>
              </w:rPr>
              <w:t>Ovplyvnená skupina č. 2</w:t>
            </w:r>
          </w:p>
        </w:tc>
      </w:tr>
      <w:tr w:rsidR="002644DE" w:rsidRPr="002644DE" w14:paraId="77D28480" w14:textId="77777777" w:rsidTr="00286C24">
        <w:trPr>
          <w:trHeight w:val="397"/>
          <w:jc w:val="center"/>
        </w:trPr>
        <w:tc>
          <w:tcPr>
            <w:tcW w:w="129" w:type="pct"/>
            <w:tcBorders>
              <w:top w:val="single" w:sz="4" w:space="0" w:color="auto"/>
            </w:tcBorders>
            <w:shd w:val="clear" w:color="auto" w:fill="F2F2F2"/>
            <w:vAlign w:val="center"/>
          </w:tcPr>
          <w:p w14:paraId="2B39FB05"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vAlign w:val="center"/>
          </w:tcPr>
          <w:p w14:paraId="6A5FC9ED"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347783AF" w14:textId="77777777" w:rsidTr="00286C24">
        <w:trPr>
          <w:trHeight w:val="680"/>
          <w:jc w:val="center"/>
        </w:trPr>
        <w:tc>
          <w:tcPr>
            <w:tcW w:w="129" w:type="pct"/>
            <w:vMerge w:val="restart"/>
            <w:tcBorders>
              <w:top w:val="dotted" w:sz="4" w:space="0" w:color="auto"/>
            </w:tcBorders>
            <w:vAlign w:val="center"/>
          </w:tcPr>
          <w:p w14:paraId="623228EB"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tcPr>
          <w:p w14:paraId="3958BA7B"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1BF6C4DF"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tcPr>
          <w:p w14:paraId="64EB5DBA" w14:textId="77777777" w:rsidR="002644DE" w:rsidRPr="00AC65B8" w:rsidRDefault="00636449" w:rsidP="002644DE">
            <w:pPr>
              <w:spacing w:after="0" w:line="240" w:lineRule="auto"/>
              <w:rPr>
                <w:rFonts w:ascii="Times New Roman" w:eastAsia="Calibri" w:hAnsi="Times New Roman" w:cs="Times New Roman"/>
                <w:strike/>
                <w:sz w:val="20"/>
                <w:szCs w:val="20"/>
                <w:lang w:eastAsia="sk-SK"/>
              </w:rPr>
            </w:pPr>
            <w:r w:rsidRPr="00AC65B8">
              <w:rPr>
                <w:rFonts w:ascii="Times New Roman" w:eastAsia="Calibri" w:hAnsi="Times New Roman" w:cs="Times New Roman"/>
                <w:i/>
                <w:strike/>
                <w:sz w:val="18"/>
                <w:szCs w:val="20"/>
                <w:lang w:eastAsia="sk-SK"/>
              </w:rPr>
              <w:t>Ovplyvnená skupina č. 1</w:t>
            </w:r>
          </w:p>
        </w:tc>
      </w:tr>
      <w:tr w:rsidR="002644DE" w:rsidRPr="002644DE" w14:paraId="55AC52C4" w14:textId="77777777" w:rsidTr="00286C24">
        <w:trPr>
          <w:trHeight w:val="680"/>
          <w:jc w:val="center"/>
        </w:trPr>
        <w:tc>
          <w:tcPr>
            <w:tcW w:w="129" w:type="pct"/>
            <w:vMerge/>
            <w:vAlign w:val="center"/>
          </w:tcPr>
          <w:p w14:paraId="6803A59E"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6EF57E74"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tcPr>
          <w:p w14:paraId="5B012319" w14:textId="77777777" w:rsidR="002644DE" w:rsidRPr="00AC65B8" w:rsidRDefault="00636449" w:rsidP="002644DE">
            <w:pPr>
              <w:spacing w:after="0" w:line="240" w:lineRule="auto"/>
              <w:rPr>
                <w:rFonts w:ascii="Times New Roman" w:eastAsia="Calibri" w:hAnsi="Times New Roman" w:cs="Times New Roman"/>
                <w:strike/>
                <w:sz w:val="20"/>
                <w:szCs w:val="20"/>
                <w:lang w:eastAsia="sk-SK"/>
              </w:rPr>
            </w:pPr>
            <w:r w:rsidRPr="00AC65B8">
              <w:rPr>
                <w:rFonts w:ascii="Times New Roman" w:eastAsia="Calibri" w:hAnsi="Times New Roman" w:cs="Times New Roman"/>
                <w:i/>
                <w:strike/>
                <w:sz w:val="18"/>
                <w:szCs w:val="20"/>
                <w:lang w:eastAsia="sk-SK"/>
              </w:rPr>
              <w:t>Ovplyvnená skupina č. 2</w:t>
            </w:r>
          </w:p>
        </w:tc>
      </w:tr>
      <w:tr w:rsidR="002644DE" w:rsidRPr="002644DE" w14:paraId="75897A8A" w14:textId="77777777" w:rsidTr="00286C24">
        <w:trPr>
          <w:trHeight w:val="397"/>
          <w:jc w:val="center"/>
        </w:trPr>
        <w:tc>
          <w:tcPr>
            <w:tcW w:w="129" w:type="pct"/>
            <w:tcBorders>
              <w:top w:val="dotted" w:sz="4" w:space="0" w:color="auto"/>
            </w:tcBorders>
            <w:vAlign w:val="center"/>
          </w:tcPr>
          <w:p w14:paraId="4EF01D7E"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tcPr>
          <w:p w14:paraId="6CA84103"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tcPr>
          <w:p w14:paraId="0DD312EB" w14:textId="77777777" w:rsidR="002644DE" w:rsidRPr="002644DE" w:rsidRDefault="00C71141"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w:t>
            </w:r>
          </w:p>
        </w:tc>
      </w:tr>
      <w:tr w:rsidR="002644DE" w:rsidRPr="002644DE" w14:paraId="177CC6B0" w14:textId="77777777" w:rsidTr="00286C24">
        <w:trPr>
          <w:trHeight w:val="227"/>
          <w:jc w:val="center"/>
        </w:trPr>
        <w:tc>
          <w:tcPr>
            <w:tcW w:w="129" w:type="pct"/>
            <w:tcBorders>
              <w:top w:val="nil"/>
              <w:bottom w:val="single" w:sz="4" w:space="0" w:color="auto"/>
            </w:tcBorders>
            <w:shd w:val="clear" w:color="auto" w:fill="F2F2F2"/>
            <w:vAlign w:val="center"/>
          </w:tcPr>
          <w:p w14:paraId="362EF0AD"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14:paraId="41D3F018"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14:paraId="7AAE9AFD" w14:textId="77777777"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2644DE" w:rsidRPr="002644DE" w14:paraId="6F8F620B" w14:textId="77777777" w:rsidTr="00286C24">
        <w:trPr>
          <w:trHeight w:val="759"/>
          <w:jc w:val="center"/>
        </w:trPr>
        <w:tc>
          <w:tcPr>
            <w:tcW w:w="129" w:type="pct"/>
            <w:tcBorders>
              <w:top w:val="single" w:sz="4" w:space="0" w:color="auto"/>
              <w:bottom w:val="single" w:sz="4" w:space="0" w:color="auto"/>
            </w:tcBorders>
            <w:vAlign w:val="center"/>
          </w:tcPr>
          <w:p w14:paraId="28DEFB45"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tcPr>
          <w:p w14:paraId="0D5A5BCA"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tcPr>
          <w:p w14:paraId="5E800011" w14:textId="77777777" w:rsidR="002644DE" w:rsidRPr="002644DE" w:rsidRDefault="00AC65B8"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Opatrenie (zmluva) nemá špecifický vplyv </w:t>
            </w:r>
            <w:r w:rsidRPr="00AC65B8">
              <w:rPr>
                <w:rFonts w:ascii="Times New Roman" w:eastAsia="Calibri" w:hAnsi="Times New Roman" w:cs="Times New Roman"/>
                <w:sz w:val="20"/>
                <w:szCs w:val="20"/>
                <w:lang w:eastAsia="sk-SK"/>
              </w:rPr>
              <w:t>na skupiny v riziku chudoby alebo sociálneho vylúčenia</w:t>
            </w:r>
            <w:r>
              <w:rPr>
                <w:rFonts w:ascii="Times New Roman" w:eastAsia="Calibri" w:hAnsi="Times New Roman" w:cs="Times New Roman"/>
                <w:sz w:val="20"/>
                <w:szCs w:val="20"/>
                <w:lang w:eastAsia="sk-SK"/>
              </w:rPr>
              <w:t>.</w:t>
            </w:r>
          </w:p>
        </w:tc>
      </w:tr>
      <w:tr w:rsidR="002644DE" w:rsidRPr="002644DE" w14:paraId="17EC074D" w14:textId="77777777" w:rsidTr="00286C24">
        <w:trPr>
          <w:trHeight w:val="397"/>
          <w:jc w:val="center"/>
        </w:trPr>
        <w:tc>
          <w:tcPr>
            <w:tcW w:w="129" w:type="pct"/>
            <w:vMerge w:val="restart"/>
            <w:tcBorders>
              <w:top w:val="single" w:sz="4" w:space="0" w:color="auto"/>
            </w:tcBorders>
            <w:vAlign w:val="center"/>
          </w:tcPr>
          <w:p w14:paraId="6AB11FFA"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tcPr>
          <w:p w14:paraId="2824ADE3"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tcPr>
          <w:p w14:paraId="222F9ECE" w14:textId="77777777" w:rsidR="002644DE" w:rsidRPr="00AC65B8" w:rsidRDefault="00636449" w:rsidP="002644DE">
            <w:pPr>
              <w:spacing w:after="0" w:line="240" w:lineRule="auto"/>
              <w:rPr>
                <w:rFonts w:ascii="Times New Roman" w:eastAsia="Calibri" w:hAnsi="Times New Roman" w:cs="Times New Roman"/>
                <w:i/>
                <w:strike/>
                <w:sz w:val="18"/>
                <w:szCs w:val="20"/>
                <w:lang w:eastAsia="sk-SK"/>
              </w:rPr>
            </w:pPr>
            <w:r w:rsidRPr="00AC65B8">
              <w:rPr>
                <w:rFonts w:ascii="Times New Roman" w:eastAsia="Calibri" w:hAnsi="Times New Roman" w:cs="Times New Roman"/>
                <w:i/>
                <w:strike/>
                <w:sz w:val="18"/>
                <w:szCs w:val="20"/>
                <w:lang w:eastAsia="sk-SK"/>
              </w:rPr>
              <w:t>Ovplyvnená skupina č. 1</w:t>
            </w:r>
          </w:p>
        </w:tc>
      </w:tr>
      <w:tr w:rsidR="002644DE" w:rsidRPr="002644DE" w14:paraId="788A79CE" w14:textId="77777777" w:rsidTr="00286C24">
        <w:trPr>
          <w:trHeight w:val="397"/>
          <w:jc w:val="center"/>
        </w:trPr>
        <w:tc>
          <w:tcPr>
            <w:tcW w:w="129" w:type="pct"/>
            <w:vMerge/>
            <w:vAlign w:val="center"/>
          </w:tcPr>
          <w:p w14:paraId="54E0CCDE"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4F204DD1" w14:textId="77777777" w:rsidR="002644DE" w:rsidRPr="00AC65B8" w:rsidRDefault="00636449" w:rsidP="002644DE">
            <w:pPr>
              <w:spacing w:after="0" w:line="240" w:lineRule="auto"/>
              <w:rPr>
                <w:rFonts w:ascii="Times New Roman" w:eastAsia="Calibri" w:hAnsi="Times New Roman" w:cs="Times New Roman"/>
                <w:i/>
                <w:strike/>
                <w:sz w:val="20"/>
                <w:szCs w:val="20"/>
                <w:lang w:eastAsia="sk-SK"/>
              </w:rPr>
            </w:pPr>
            <w:r w:rsidRPr="00AC65B8">
              <w:rPr>
                <w:rFonts w:ascii="Times New Roman" w:eastAsia="Calibri" w:hAnsi="Times New Roman" w:cs="Times New Roman"/>
                <w:i/>
                <w:strike/>
                <w:sz w:val="18"/>
                <w:szCs w:val="20"/>
                <w:lang w:eastAsia="sk-SK"/>
              </w:rPr>
              <w:t>Ovplyvnená skupina č. 3</w:t>
            </w:r>
          </w:p>
        </w:tc>
        <w:tc>
          <w:tcPr>
            <w:tcW w:w="3229" w:type="pct"/>
            <w:tcBorders>
              <w:top w:val="dotted" w:sz="4" w:space="0" w:color="auto"/>
            </w:tcBorders>
          </w:tcPr>
          <w:p w14:paraId="25563DB8" w14:textId="77777777" w:rsidR="002644DE" w:rsidRPr="00AC65B8" w:rsidRDefault="00636449" w:rsidP="002644DE">
            <w:pPr>
              <w:spacing w:after="0" w:line="240" w:lineRule="auto"/>
              <w:rPr>
                <w:rFonts w:ascii="Times New Roman" w:eastAsia="Calibri" w:hAnsi="Times New Roman" w:cs="Times New Roman"/>
                <w:strike/>
                <w:sz w:val="20"/>
                <w:szCs w:val="20"/>
                <w:lang w:eastAsia="sk-SK"/>
              </w:rPr>
            </w:pPr>
            <w:r w:rsidRPr="00AC65B8">
              <w:rPr>
                <w:rFonts w:ascii="Times New Roman" w:eastAsia="Calibri" w:hAnsi="Times New Roman" w:cs="Times New Roman"/>
                <w:i/>
                <w:strike/>
                <w:sz w:val="18"/>
                <w:szCs w:val="20"/>
                <w:lang w:eastAsia="sk-SK"/>
              </w:rPr>
              <w:t>Ovplyvnená skupina č. 2</w:t>
            </w:r>
          </w:p>
        </w:tc>
      </w:tr>
      <w:tr w:rsidR="002644DE" w:rsidRPr="002644DE" w14:paraId="3E311468" w14:textId="77777777" w:rsidTr="00286C24">
        <w:trPr>
          <w:trHeight w:val="454"/>
          <w:jc w:val="center"/>
        </w:trPr>
        <w:tc>
          <w:tcPr>
            <w:tcW w:w="129" w:type="pct"/>
            <w:tcBorders>
              <w:top w:val="dotted" w:sz="4" w:space="0" w:color="auto"/>
            </w:tcBorders>
            <w:shd w:val="clear" w:color="auto" w:fill="F2F2F2"/>
            <w:vAlign w:val="center"/>
          </w:tcPr>
          <w:p w14:paraId="736FDC5A" w14:textId="77777777"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14:paraId="2565671A"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2C2DCFCC" w14:textId="77777777" w:rsidTr="00286C24">
        <w:trPr>
          <w:trHeight w:val="680"/>
          <w:jc w:val="center"/>
        </w:trPr>
        <w:tc>
          <w:tcPr>
            <w:tcW w:w="129" w:type="pct"/>
            <w:vMerge w:val="restart"/>
            <w:tcBorders>
              <w:top w:val="dotted" w:sz="4" w:space="0" w:color="auto"/>
            </w:tcBorders>
            <w:vAlign w:val="center"/>
          </w:tcPr>
          <w:p w14:paraId="7BE8A9F4"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tcPr>
          <w:p w14:paraId="27CCDD1E"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794B9BE4"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tcPr>
          <w:p w14:paraId="64A86B6B" w14:textId="77777777" w:rsidR="002644DE" w:rsidRPr="00AC65B8" w:rsidRDefault="00636449" w:rsidP="002644DE">
            <w:pPr>
              <w:spacing w:after="0" w:line="240" w:lineRule="auto"/>
              <w:rPr>
                <w:rFonts w:ascii="Times New Roman" w:eastAsia="Calibri" w:hAnsi="Times New Roman" w:cs="Times New Roman"/>
                <w:strike/>
                <w:sz w:val="20"/>
                <w:szCs w:val="20"/>
                <w:lang w:eastAsia="sk-SK"/>
              </w:rPr>
            </w:pPr>
            <w:r w:rsidRPr="00AC65B8">
              <w:rPr>
                <w:rFonts w:ascii="Times New Roman" w:eastAsia="Calibri" w:hAnsi="Times New Roman" w:cs="Times New Roman"/>
                <w:i/>
                <w:strike/>
                <w:sz w:val="18"/>
                <w:szCs w:val="20"/>
                <w:lang w:eastAsia="sk-SK"/>
              </w:rPr>
              <w:t>Ovplyvnená skupina č. 1</w:t>
            </w:r>
          </w:p>
        </w:tc>
      </w:tr>
      <w:tr w:rsidR="002644DE" w:rsidRPr="002644DE" w14:paraId="1A80B787" w14:textId="77777777" w:rsidTr="00286C24">
        <w:trPr>
          <w:trHeight w:val="680"/>
          <w:jc w:val="center"/>
        </w:trPr>
        <w:tc>
          <w:tcPr>
            <w:tcW w:w="129" w:type="pct"/>
            <w:vMerge/>
            <w:vAlign w:val="center"/>
          </w:tcPr>
          <w:p w14:paraId="74899C79"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5E44C637" w14:textId="77777777" w:rsidR="002644DE" w:rsidRPr="00AC65B8" w:rsidRDefault="00636449" w:rsidP="002644DE">
            <w:pPr>
              <w:spacing w:after="0" w:line="240" w:lineRule="auto"/>
              <w:rPr>
                <w:rFonts w:ascii="Times New Roman" w:eastAsia="Calibri" w:hAnsi="Times New Roman" w:cs="Times New Roman"/>
                <w:i/>
                <w:strike/>
                <w:sz w:val="20"/>
                <w:szCs w:val="20"/>
                <w:lang w:eastAsia="sk-SK"/>
              </w:rPr>
            </w:pPr>
            <w:r w:rsidRPr="00AC65B8">
              <w:rPr>
                <w:rFonts w:ascii="Times New Roman" w:eastAsia="Calibri" w:hAnsi="Times New Roman" w:cs="Times New Roman"/>
                <w:i/>
                <w:strike/>
                <w:sz w:val="18"/>
                <w:szCs w:val="20"/>
                <w:lang w:eastAsia="sk-SK"/>
              </w:rPr>
              <w:t>Ovplyvnená skupina č. 3</w:t>
            </w:r>
          </w:p>
        </w:tc>
        <w:tc>
          <w:tcPr>
            <w:tcW w:w="3229" w:type="pct"/>
            <w:tcBorders>
              <w:top w:val="dotted" w:sz="4" w:space="0" w:color="auto"/>
            </w:tcBorders>
          </w:tcPr>
          <w:p w14:paraId="0F751A5A" w14:textId="77777777" w:rsidR="002644DE" w:rsidRPr="00AC65B8" w:rsidRDefault="00636449" w:rsidP="002644DE">
            <w:pPr>
              <w:spacing w:after="0" w:line="240" w:lineRule="auto"/>
              <w:rPr>
                <w:rFonts w:ascii="Times New Roman" w:eastAsia="Calibri" w:hAnsi="Times New Roman" w:cs="Times New Roman"/>
                <w:strike/>
                <w:sz w:val="20"/>
                <w:szCs w:val="20"/>
                <w:lang w:eastAsia="sk-SK"/>
              </w:rPr>
            </w:pPr>
            <w:r w:rsidRPr="00AC65B8">
              <w:rPr>
                <w:rFonts w:ascii="Times New Roman" w:eastAsia="Calibri" w:hAnsi="Times New Roman" w:cs="Times New Roman"/>
                <w:i/>
                <w:strike/>
                <w:sz w:val="18"/>
                <w:szCs w:val="20"/>
                <w:lang w:eastAsia="sk-SK"/>
              </w:rPr>
              <w:t>Ovplyvnená skupina č. 2</w:t>
            </w:r>
          </w:p>
        </w:tc>
      </w:tr>
      <w:tr w:rsidR="002644DE" w:rsidRPr="002644DE" w14:paraId="61282CC8" w14:textId="77777777" w:rsidTr="00286C24">
        <w:trPr>
          <w:trHeight w:val="454"/>
          <w:jc w:val="center"/>
        </w:trPr>
        <w:tc>
          <w:tcPr>
            <w:tcW w:w="129" w:type="pct"/>
            <w:tcBorders>
              <w:top w:val="dotted" w:sz="4" w:space="0" w:color="auto"/>
              <w:bottom w:val="single" w:sz="4" w:space="0" w:color="auto"/>
            </w:tcBorders>
            <w:vAlign w:val="center"/>
          </w:tcPr>
          <w:p w14:paraId="570D7ECC"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tcPr>
          <w:p w14:paraId="3BC64043"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tcPr>
          <w:p w14:paraId="3F9C1040" w14:textId="77777777" w:rsidR="002644DE" w:rsidRPr="002644DE" w:rsidRDefault="00C71141"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w:t>
            </w:r>
          </w:p>
        </w:tc>
      </w:tr>
    </w:tbl>
    <w:p w14:paraId="5D4AE413" w14:textId="77777777" w:rsidR="002644DE" w:rsidRPr="002644DE" w:rsidRDefault="002644DE" w:rsidP="002644DE">
      <w:r w:rsidRPr="002644DE">
        <w:br w:type="page"/>
      </w:r>
    </w:p>
    <w:p w14:paraId="1D1C8A91" w14:textId="77777777" w:rsidR="002644DE" w:rsidRPr="002644DE" w:rsidRDefault="002644DE" w:rsidP="002644DE">
      <w:pPr>
        <w:sectPr w:rsidR="002644DE" w:rsidRPr="002644DE" w:rsidSect="00286C24">
          <w:headerReference w:type="default" r:id="rId8"/>
          <w:footerReference w:type="even" r:id="rId9"/>
          <w:footerReference w:type="default" r:id="rId10"/>
          <w:footerReference w:type="first" r:id="rId11"/>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2644DE" w:rsidRPr="002644DE" w14:paraId="767DB679" w14:textId="77777777" w:rsidTr="00286C24">
        <w:trPr>
          <w:trHeight w:val="339"/>
          <w:jc w:val="center"/>
        </w:trPr>
        <w:tc>
          <w:tcPr>
            <w:tcW w:w="4998" w:type="pct"/>
            <w:gridSpan w:val="4"/>
            <w:tcBorders>
              <w:bottom w:val="single" w:sz="4" w:space="0" w:color="auto"/>
            </w:tcBorders>
            <w:shd w:val="clear" w:color="auto" w:fill="D9D9D9"/>
          </w:tcPr>
          <w:p w14:paraId="6AFC9219" w14:textId="77777777" w:rsidR="002644DE" w:rsidRPr="002644DE" w:rsidRDefault="002644DE" w:rsidP="002644DE">
            <w:pPr>
              <w:spacing w:after="0" w:line="240" w:lineRule="auto"/>
              <w:rPr>
                <w:rFonts w:ascii="Times New Roman" w:eastAsia="Calibri" w:hAnsi="Times New Roman" w:cs="Times New Roman"/>
                <w:b/>
                <w:sz w:val="24"/>
                <w:szCs w:val="24"/>
                <w:lang w:eastAsia="sk-SK"/>
              </w:rPr>
            </w:pPr>
            <w:r w:rsidRPr="002644DE">
              <w:rPr>
                <w:rFonts w:ascii="Times New Roman" w:eastAsia="Calibri" w:hAnsi="Times New Roman" w:cs="Times New Roman"/>
                <w:b/>
                <w:sz w:val="24"/>
                <w:szCs w:val="24"/>
                <w:lang w:eastAsia="sk-SK"/>
              </w:rPr>
              <w:t>4.2 Identifikujte, popíšte a kvantifikujte vplyvy na prístup k zdrojom, právam, tovarom a službám u jednotlivých ovplyvnených skupín obyvateľstva a vplyv na sociálnu inklúziu.</w:t>
            </w:r>
          </w:p>
        </w:tc>
      </w:tr>
      <w:tr w:rsidR="002644DE" w:rsidRPr="002644DE" w14:paraId="4F47A046" w14:textId="77777777" w:rsidTr="00286C24">
        <w:trPr>
          <w:trHeight w:val="290"/>
          <w:jc w:val="center"/>
        </w:trPr>
        <w:tc>
          <w:tcPr>
            <w:tcW w:w="4998" w:type="pct"/>
            <w:gridSpan w:val="4"/>
            <w:tcBorders>
              <w:bottom w:val="single" w:sz="4" w:space="0" w:color="auto"/>
            </w:tcBorders>
            <w:shd w:val="clear" w:color="auto" w:fill="F2F2F2"/>
            <w:vAlign w:val="center"/>
          </w:tcPr>
          <w:p w14:paraId="4FCE47A7" w14:textId="77777777" w:rsidR="002644DE" w:rsidRDefault="002644DE" w:rsidP="002644DE">
            <w:pPr>
              <w:spacing w:after="0" w:line="240" w:lineRule="auto"/>
              <w:jc w:val="both"/>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 xml:space="preserve">Má návrh vplyv na prístup k zdrojom, právam, tovarom a službám? </w:t>
            </w:r>
          </w:p>
          <w:p w14:paraId="033E6F02" w14:textId="77777777" w:rsidR="00F05E5B" w:rsidRPr="002644DE" w:rsidRDefault="00F05E5B" w:rsidP="002644DE">
            <w:pPr>
              <w:spacing w:after="0" w:line="240" w:lineRule="auto"/>
              <w:jc w:val="both"/>
              <w:rPr>
                <w:rFonts w:ascii="Times New Roman" w:eastAsia="Calibri" w:hAnsi="Times New Roman" w:cs="Times New Roman"/>
                <w:i/>
                <w:sz w:val="20"/>
                <w:szCs w:val="24"/>
                <w:lang w:eastAsia="sk-SK"/>
              </w:rPr>
            </w:pPr>
          </w:p>
          <w:p w14:paraId="310A2ED1" w14:textId="77777777" w:rsidR="002644DE" w:rsidRDefault="002644DE" w:rsidP="002644DE">
            <w:pPr>
              <w:spacing w:after="0" w:line="240" w:lineRule="auto"/>
              <w:jc w:val="both"/>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p w14:paraId="0D354292" w14:textId="77777777" w:rsidR="0081190F" w:rsidRPr="002644DE" w:rsidRDefault="0081190F" w:rsidP="002644DE">
            <w:pPr>
              <w:spacing w:after="0" w:line="240" w:lineRule="auto"/>
              <w:jc w:val="both"/>
              <w:rPr>
                <w:rFonts w:ascii="Calibri" w:eastAsia="Calibri" w:hAnsi="Calibri" w:cs="Times New Roman"/>
                <w:i/>
                <w:sz w:val="24"/>
                <w:szCs w:val="24"/>
                <w:lang w:eastAsia="sk-SK"/>
              </w:rPr>
            </w:pPr>
          </w:p>
        </w:tc>
      </w:tr>
      <w:tr w:rsidR="002644DE" w:rsidRPr="002644DE" w14:paraId="5C0C06C9" w14:textId="77777777" w:rsidTr="00286C24">
        <w:tblPrEx>
          <w:tblBorders>
            <w:top w:val="none" w:sz="0" w:space="0" w:color="auto"/>
            <w:bottom w:val="none" w:sz="0" w:space="0" w:color="auto"/>
          </w:tblBorders>
        </w:tblPrEx>
        <w:trPr>
          <w:trHeight w:val="557"/>
          <w:jc w:val="center"/>
        </w:trPr>
        <w:tc>
          <w:tcPr>
            <w:tcW w:w="180" w:type="pct"/>
            <w:vAlign w:val="center"/>
          </w:tcPr>
          <w:p w14:paraId="09DC87F9"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a)</w:t>
            </w:r>
          </w:p>
        </w:tc>
        <w:tc>
          <w:tcPr>
            <w:tcW w:w="1893" w:type="pct"/>
            <w:gridSpan w:val="2"/>
          </w:tcPr>
          <w:p w14:paraId="6C590AE2" w14:textId="77777777"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Rozumie sa najmä na prístup k:</w:t>
            </w:r>
          </w:p>
          <w:p w14:paraId="2F037F7B"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14:paraId="343E636E"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14:paraId="58795351"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14:paraId="417E3AE5"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14:paraId="22A62F52"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14:paraId="5C72253E"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14:paraId="220BAE2A"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14:paraId="352557A7"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14:paraId="74A065B3"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14:paraId="486A8188"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spravodlivosti, právnej ochrane, právnym službám,</w:t>
            </w:r>
          </w:p>
          <w:p w14:paraId="38F821D6"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14:paraId="2236EA02" w14:textId="77777777" w:rsidR="002644DE" w:rsidRPr="002644DE" w:rsidRDefault="002644DE" w:rsidP="002644DE">
            <w:pPr>
              <w:numPr>
                <w:ilvl w:val="0"/>
                <w:numId w:val="9"/>
              </w:numPr>
              <w:spacing w:after="0" w:line="240" w:lineRule="auto"/>
              <w:ind w:left="170" w:hanging="170"/>
              <w:jc w:val="both"/>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tc>
        <w:tc>
          <w:tcPr>
            <w:tcW w:w="2926" w:type="pct"/>
          </w:tcPr>
          <w:p w14:paraId="2FBC0B58" w14:textId="33B0A974" w:rsidR="002644DE" w:rsidRPr="00F05E5B" w:rsidRDefault="00CF3CCA" w:rsidP="006C32DD">
            <w:pPr>
              <w:spacing w:after="0" w:line="240" w:lineRule="auto"/>
              <w:jc w:val="both"/>
              <w:rPr>
                <w:rFonts w:ascii="Times New Roman" w:eastAsia="Calibri" w:hAnsi="Times New Roman" w:cs="Times New Roman"/>
                <w:sz w:val="18"/>
                <w:szCs w:val="18"/>
                <w:lang w:eastAsia="sk-SK"/>
              </w:rPr>
            </w:pPr>
            <w:r>
              <w:rPr>
                <w:rFonts w:ascii="Times New Roman" w:eastAsia="Times New Roman" w:hAnsi="Times New Roman" w:cs="Times New Roman"/>
                <w:sz w:val="20"/>
                <w:szCs w:val="20"/>
                <w:lang w:eastAsia="sk-SK"/>
              </w:rPr>
              <w:t>Opatrenie</w:t>
            </w:r>
            <w:r w:rsidR="006C32DD">
              <w:rPr>
                <w:rFonts w:ascii="Times New Roman" w:eastAsia="Times New Roman" w:hAnsi="Times New Roman" w:cs="Times New Roman"/>
                <w:sz w:val="20"/>
                <w:szCs w:val="20"/>
                <w:lang w:eastAsia="sk-SK"/>
              </w:rPr>
              <w:t xml:space="preserve"> ako celok</w:t>
            </w:r>
            <w:r>
              <w:rPr>
                <w:rFonts w:ascii="Times New Roman" w:eastAsia="Times New Roman" w:hAnsi="Times New Roman" w:cs="Times New Roman"/>
                <w:sz w:val="20"/>
                <w:szCs w:val="20"/>
                <w:lang w:eastAsia="sk-SK"/>
              </w:rPr>
              <w:t xml:space="preserve"> posilňuje právnu istotu daňovníkov, pretože stanovuje </w:t>
            </w:r>
            <w:r w:rsidR="006C32DD">
              <w:rPr>
                <w:rFonts w:ascii="Times New Roman" w:eastAsia="Times New Roman" w:hAnsi="Times New Roman" w:cs="Times New Roman"/>
                <w:sz w:val="20"/>
                <w:szCs w:val="20"/>
                <w:lang w:eastAsia="sk-SK"/>
              </w:rPr>
              <w:t xml:space="preserve"> jednotný, stabilný </w:t>
            </w:r>
            <w:r>
              <w:rPr>
                <w:rFonts w:ascii="Times New Roman" w:eastAsia="Times New Roman" w:hAnsi="Times New Roman" w:cs="Times New Roman"/>
                <w:sz w:val="20"/>
                <w:szCs w:val="20"/>
                <w:lang w:eastAsia="sk-SK"/>
              </w:rPr>
              <w:t>a predvídateľný právne záväzný režim zdanenia príjmov v cezhraničných vzťahoch medzi SR a Egyptom.</w:t>
            </w:r>
            <w:r w:rsidR="006C32DD">
              <w:rPr>
                <w:rFonts w:ascii="Times New Roman" w:eastAsia="Times New Roman" w:hAnsi="Times New Roman" w:cs="Times New Roman"/>
                <w:sz w:val="20"/>
                <w:szCs w:val="20"/>
                <w:lang w:eastAsia="sk-SK"/>
              </w:rPr>
              <w:t xml:space="preserve"> Naopak, daňovníci by b</w:t>
            </w:r>
            <w:r>
              <w:rPr>
                <w:rFonts w:ascii="Times New Roman" w:eastAsia="Times New Roman" w:hAnsi="Times New Roman" w:cs="Times New Roman"/>
                <w:sz w:val="20"/>
                <w:szCs w:val="20"/>
                <w:lang w:eastAsia="sk-SK"/>
              </w:rPr>
              <w:t>ez opatrenia podliehali výhradne vnútroštátnym právnym predpisom SR a</w:t>
            </w:r>
            <w:r w:rsidR="006C32DD">
              <w:rPr>
                <w:rFonts w:ascii="Times New Roman" w:eastAsia="Times New Roman" w:hAnsi="Times New Roman" w:cs="Times New Roman"/>
                <w:sz w:val="20"/>
                <w:szCs w:val="20"/>
                <w:lang w:eastAsia="sk-SK"/>
              </w:rPr>
              <w:t> </w:t>
            </w:r>
            <w:r>
              <w:rPr>
                <w:rFonts w:ascii="Times New Roman" w:eastAsia="Times New Roman" w:hAnsi="Times New Roman" w:cs="Times New Roman"/>
                <w:sz w:val="20"/>
                <w:szCs w:val="20"/>
                <w:lang w:eastAsia="sk-SK"/>
              </w:rPr>
              <w:t>Egypta</w:t>
            </w:r>
            <w:r w:rsidR="006C32DD">
              <w:rPr>
                <w:rFonts w:ascii="Times New Roman" w:eastAsia="Times New Roman" w:hAnsi="Times New Roman" w:cs="Times New Roman"/>
                <w:sz w:val="20"/>
                <w:szCs w:val="20"/>
                <w:lang w:eastAsia="sk-SK"/>
              </w:rPr>
              <w:t>, pričom tieto predpisy môžu podliehať častým legislatívnym zmenám</w:t>
            </w:r>
            <w:r>
              <w:rPr>
                <w:rFonts w:ascii="Times New Roman" w:eastAsia="Times New Roman" w:hAnsi="Times New Roman" w:cs="Times New Roman"/>
                <w:sz w:val="20"/>
                <w:szCs w:val="20"/>
                <w:lang w:eastAsia="sk-SK"/>
              </w:rPr>
              <w:t xml:space="preserve">. Opatrenie zároveň </w:t>
            </w:r>
            <w:r w:rsidR="006C32DD">
              <w:rPr>
                <w:rFonts w:ascii="Times New Roman" w:eastAsia="Times New Roman" w:hAnsi="Times New Roman" w:cs="Times New Roman"/>
                <w:sz w:val="20"/>
                <w:szCs w:val="20"/>
                <w:lang w:eastAsia="sk-SK"/>
              </w:rPr>
              <w:t>zavádza</w:t>
            </w:r>
            <w:r>
              <w:rPr>
                <w:rFonts w:ascii="Times New Roman" w:eastAsia="Times New Roman" w:hAnsi="Times New Roman" w:cs="Times New Roman"/>
                <w:sz w:val="20"/>
                <w:szCs w:val="20"/>
                <w:lang w:eastAsia="sk-SK"/>
              </w:rPr>
              <w:t xml:space="preserve"> ochranu pred rôznymi formami diskriminácie</w:t>
            </w:r>
            <w:r w:rsidR="006C32DD">
              <w:rPr>
                <w:rFonts w:ascii="Times New Roman" w:eastAsia="Times New Roman" w:hAnsi="Times New Roman" w:cs="Times New Roman"/>
                <w:sz w:val="20"/>
                <w:szCs w:val="20"/>
                <w:lang w:eastAsia="sk-SK"/>
              </w:rPr>
              <w:t xml:space="preserve"> (článok 24) a opravné prostriedky v oblasti dane z príjmov, ktoré idú nad rámec vnútroštátnych právnych predpisov (článok 25).  </w:t>
            </w:r>
            <w:r>
              <w:rPr>
                <w:rFonts w:ascii="Times New Roman" w:eastAsia="Times New Roman" w:hAnsi="Times New Roman" w:cs="Times New Roman"/>
                <w:sz w:val="20"/>
                <w:szCs w:val="20"/>
                <w:lang w:eastAsia="sk-SK"/>
              </w:rPr>
              <w:t xml:space="preserve">    </w:t>
            </w:r>
          </w:p>
        </w:tc>
      </w:tr>
      <w:tr w:rsidR="002644DE" w:rsidRPr="002644DE" w14:paraId="6AC93A2E" w14:textId="77777777" w:rsidTr="00286C24">
        <w:trPr>
          <w:jc w:val="center"/>
        </w:trPr>
        <w:tc>
          <w:tcPr>
            <w:tcW w:w="180" w:type="pct"/>
            <w:tcBorders>
              <w:bottom w:val="single" w:sz="4" w:space="0" w:color="auto"/>
            </w:tcBorders>
            <w:shd w:val="clear" w:color="auto" w:fill="F2F2F2"/>
            <w:vAlign w:val="center"/>
          </w:tcPr>
          <w:p w14:paraId="546D225D" w14:textId="77777777" w:rsidR="002644DE" w:rsidRPr="002644DE" w:rsidRDefault="002644DE" w:rsidP="002644DE">
            <w:pPr>
              <w:spacing w:after="0" w:line="240" w:lineRule="auto"/>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t>b)</w:t>
            </w:r>
          </w:p>
        </w:tc>
        <w:tc>
          <w:tcPr>
            <w:tcW w:w="4819" w:type="pct"/>
            <w:gridSpan w:val="3"/>
            <w:tcBorders>
              <w:bottom w:val="single" w:sz="4" w:space="0" w:color="auto"/>
            </w:tcBorders>
            <w:shd w:val="clear" w:color="auto" w:fill="F2F2F2"/>
          </w:tcPr>
          <w:p w14:paraId="79CC1F5A" w14:textId="77777777" w:rsidR="002B6523"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Má návrh významný vplyv na niektorú zo zraniteľných skupín obyvateľstva alebo skupín v riziku chudoby alebo sociálneho vylúčenia?</w:t>
            </w:r>
          </w:p>
          <w:p w14:paraId="541C11CE"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 </w:t>
            </w:r>
          </w:p>
          <w:p w14:paraId="53E3F20A" w14:textId="77777777" w:rsidR="002644DE" w:rsidRPr="002644DE" w:rsidRDefault="002644DE" w:rsidP="002644DE">
            <w:pPr>
              <w:spacing w:after="0" w:line="240" w:lineRule="auto"/>
              <w:jc w:val="both"/>
              <w:rPr>
                <w:rFonts w:ascii="Calibri" w:eastAsia="Calibri" w:hAnsi="Calibri" w:cs="Times New Roman"/>
                <w:i/>
                <w:lang w:eastAsia="sk-SK"/>
              </w:rPr>
            </w:pPr>
            <w:r w:rsidRPr="002644DE">
              <w:rPr>
                <w:rFonts w:ascii="Times New Roman" w:eastAsia="Calibri" w:hAnsi="Times New Roman" w:cs="Times New Roman"/>
                <w:i/>
                <w:sz w:val="20"/>
                <w:szCs w:val="20"/>
                <w:lang w:eastAsia="sk-SK"/>
              </w:rPr>
              <w:t xml:space="preserve">Špecifikujte ovplyvnené skupiny v riziku chudoby a sociálneho vylúčenia a popíšte vplyv na </w:t>
            </w:r>
            <w:proofErr w:type="spellStart"/>
            <w:r w:rsidRPr="002644DE">
              <w:rPr>
                <w:rFonts w:ascii="Times New Roman" w:eastAsia="Calibri" w:hAnsi="Times New Roman" w:cs="Times New Roman"/>
                <w:i/>
                <w:sz w:val="20"/>
                <w:szCs w:val="20"/>
                <w:lang w:eastAsia="sk-SK"/>
              </w:rPr>
              <w:t>ne</w:t>
            </w:r>
            <w:proofErr w:type="spellEnd"/>
            <w:r w:rsidRPr="002644DE">
              <w:rPr>
                <w:rFonts w:ascii="Times New Roman" w:eastAsia="Calibri" w:hAnsi="Times New Roman" w:cs="Times New Roman"/>
                <w:i/>
                <w:sz w:val="20"/>
                <w:szCs w:val="20"/>
                <w:lang w:eastAsia="sk-SK"/>
              </w:rPr>
              <w:t>. Je tento vplyv väčší ako vplyv na iné skupiny či subjekty? Uveďte veľkosť jednotlivých ovplyvnených skupín.</w:t>
            </w:r>
          </w:p>
        </w:tc>
      </w:tr>
      <w:tr w:rsidR="002644DE" w:rsidRPr="002644DE" w14:paraId="25324046" w14:textId="77777777" w:rsidTr="00286C24">
        <w:tblPrEx>
          <w:tblBorders>
            <w:top w:val="none" w:sz="0" w:space="0" w:color="auto"/>
          </w:tblBorders>
        </w:tblPrEx>
        <w:trPr>
          <w:trHeight w:val="677"/>
          <w:jc w:val="center"/>
        </w:trPr>
        <w:tc>
          <w:tcPr>
            <w:tcW w:w="179" w:type="pct"/>
            <w:vAlign w:val="center"/>
          </w:tcPr>
          <w:p w14:paraId="44C9DAAA" w14:textId="77777777"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849" w:type="pct"/>
          </w:tcPr>
          <w:p w14:paraId="0ED69197" w14:textId="77777777"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14:paraId="589BFB90" w14:textId="5C25E5BF"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w:t>
            </w:r>
            <w:r w:rsidR="00DA41C4">
              <w:rPr>
                <w:rFonts w:ascii="Times New Roman" w:eastAsia="Calibri" w:hAnsi="Times New Roman" w:cs="Times New Roman"/>
                <w:i/>
                <w:sz w:val="18"/>
                <w:szCs w:val="18"/>
                <w:lang w:eastAsia="sk-SK"/>
              </w:rPr>
              <w:t xml:space="preserve"> </w:t>
            </w:r>
            <w:r w:rsidRPr="002644DE">
              <w:rPr>
                <w:rFonts w:ascii="Times New Roman" w:eastAsia="Calibri" w:hAnsi="Times New Roman" w:cs="Times New Roman"/>
                <w:i/>
                <w:sz w:val="18"/>
                <w:szCs w:val="18"/>
                <w:lang w:eastAsia="sk-SK"/>
              </w:rPr>
              <w:t>% domácností s najnižším príjmom),</w:t>
            </w:r>
          </w:p>
          <w:p w14:paraId="730E9582"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nezamestnaní, najmä dlhodobo nezamestnaní, mladí nezamestnaní a nezamestnaní nad 50 rokov,</w:t>
            </w:r>
          </w:p>
          <w:p w14:paraId="118A8009"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deti (0 – 17),</w:t>
            </w:r>
          </w:p>
          <w:p w14:paraId="095E8AA7"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mladí ľudia (18 – 25 rokov),</w:t>
            </w:r>
          </w:p>
          <w:p w14:paraId="0AF9D0AF"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starší ľudia, napr. ľudia vo veku nad 65 rokov alebo dôchodcovia,</w:t>
            </w:r>
          </w:p>
          <w:p w14:paraId="2CC77CE7"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14:paraId="7C0F6DA6"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14:paraId="76EE814C"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3 a viac deťmi,</w:t>
            </w:r>
          </w:p>
          <w:p w14:paraId="36E33486"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jednorodičovské domácnosti s deťmi (neúplné rodiny, ktoré tvoria najmä osamelé matky s deťmi),</w:t>
            </w:r>
          </w:p>
          <w:p w14:paraId="4562D285"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príslušníci tretích krajín, azylanti, žiadatelia o azyl,</w:t>
            </w:r>
          </w:p>
          <w:p w14:paraId="7B3309FC"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sz w:val="20"/>
                <w:lang w:eastAsia="sk-SK"/>
              </w:rPr>
            </w:pPr>
            <w:r w:rsidRPr="002644DE">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tcPr>
          <w:p w14:paraId="7013084C" w14:textId="22C869D6" w:rsidR="002644DE" w:rsidRPr="002644DE" w:rsidRDefault="0081190F" w:rsidP="0081190F">
            <w:pPr>
              <w:spacing w:after="0" w:line="240" w:lineRule="auto"/>
              <w:rPr>
                <w:rFonts w:ascii="Times New Roman" w:eastAsia="Calibri" w:hAnsi="Times New Roman" w:cs="Times New Roman"/>
                <w:sz w:val="20"/>
                <w:lang w:eastAsia="sk-SK"/>
              </w:rPr>
            </w:pPr>
            <w:r>
              <w:rPr>
                <w:rFonts w:ascii="Times New Roman" w:eastAsia="Calibri" w:hAnsi="Times New Roman" w:cs="Times New Roman"/>
                <w:sz w:val="20"/>
                <w:lang w:eastAsia="sk-SK"/>
              </w:rPr>
              <w:t>b</w:t>
            </w:r>
            <w:r w:rsidRPr="0081190F">
              <w:rPr>
                <w:rFonts w:ascii="Times New Roman" w:eastAsia="Calibri" w:hAnsi="Times New Roman" w:cs="Times New Roman"/>
                <w:sz w:val="20"/>
                <w:lang w:eastAsia="sk-SK"/>
              </w:rPr>
              <w:t>ez vplyvu</w:t>
            </w:r>
          </w:p>
        </w:tc>
      </w:tr>
    </w:tbl>
    <w:p w14:paraId="13D8903A" w14:textId="77777777" w:rsidR="002644DE" w:rsidRPr="002644DE" w:rsidRDefault="002644DE" w:rsidP="002644DE">
      <w:pPr>
        <w:sectPr w:rsidR="002644DE" w:rsidRPr="002644DE" w:rsidSect="00286C24">
          <w:headerReference w:type="default" r:id="rId12"/>
          <w:footerReference w:type="default" r:id="rId13"/>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2644DE" w:rsidRPr="002644DE" w14:paraId="236FA4F7" w14:textId="77777777" w:rsidTr="00286C24">
        <w:trPr>
          <w:jc w:val="center"/>
        </w:trPr>
        <w:tc>
          <w:tcPr>
            <w:tcW w:w="5000" w:type="pct"/>
            <w:gridSpan w:val="3"/>
            <w:shd w:val="clear" w:color="auto" w:fill="D9D9D9"/>
          </w:tcPr>
          <w:p w14:paraId="7621CFE4" w14:textId="77777777" w:rsidR="002644DE" w:rsidRPr="002644DE" w:rsidRDefault="002644DE" w:rsidP="002644DE">
            <w:pPr>
              <w:spacing w:after="0" w:line="240" w:lineRule="auto"/>
              <w:rPr>
                <w:rFonts w:ascii="Times New Roman" w:eastAsia="Calibri" w:hAnsi="Times New Roman" w:cs="Times New Roman"/>
                <w:b/>
                <w:sz w:val="24"/>
                <w:szCs w:val="24"/>
              </w:rPr>
            </w:pPr>
            <w:r w:rsidRPr="002644DE">
              <w:rPr>
                <w:rFonts w:ascii="Times New Roman" w:eastAsia="Calibri" w:hAnsi="Times New Roman" w:cs="Times New Roman"/>
                <w:b/>
                <w:sz w:val="24"/>
                <w:szCs w:val="24"/>
              </w:rPr>
              <w:lastRenderedPageBreak/>
              <w:t>4.3 Identifikujte a popíšte vplyv na rovnosť príležitostí.</w:t>
            </w:r>
          </w:p>
          <w:p w14:paraId="0A316155" w14:textId="77777777" w:rsidR="002644DE" w:rsidRPr="002644DE" w:rsidRDefault="002644DE" w:rsidP="002644DE">
            <w:pPr>
              <w:spacing w:after="0" w:line="240" w:lineRule="auto"/>
              <w:ind w:left="340"/>
              <w:jc w:val="both"/>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p>
        </w:tc>
      </w:tr>
      <w:tr w:rsidR="002644DE" w:rsidRPr="002644DE" w14:paraId="77C239A9" w14:textId="77777777" w:rsidTr="00286C24">
        <w:trPr>
          <w:jc w:val="center"/>
        </w:trPr>
        <w:tc>
          <w:tcPr>
            <w:tcW w:w="132" w:type="pct"/>
            <w:tcBorders>
              <w:bottom w:val="single" w:sz="4" w:space="0" w:color="auto"/>
            </w:tcBorders>
            <w:shd w:val="clear" w:color="auto" w:fill="F2F2F2"/>
            <w:vAlign w:val="center"/>
          </w:tcPr>
          <w:p w14:paraId="0D185C38" w14:textId="77777777" w:rsidR="002644DE" w:rsidRPr="002644DE" w:rsidRDefault="002644DE" w:rsidP="002644DE">
            <w:pPr>
              <w:spacing w:after="0" w:line="240" w:lineRule="auto"/>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14:paraId="7B689FAA" w14:textId="15C5F190" w:rsidR="0081190F" w:rsidRPr="002B6523" w:rsidRDefault="002644DE" w:rsidP="00767503">
            <w:pPr>
              <w:spacing w:after="0" w:line="240" w:lineRule="auto"/>
              <w:jc w:val="both"/>
              <w:rPr>
                <w:rFonts w:ascii="Times New Roman" w:eastAsia="Calibri" w:hAnsi="Times New Roman" w:cs="Times New Roman"/>
                <w:b/>
                <w:i/>
                <w:sz w:val="24"/>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2644DE" w:rsidRPr="002644DE" w14:paraId="31B0E0BD" w14:textId="77777777" w:rsidTr="00286C24">
        <w:trPr>
          <w:trHeight w:val="928"/>
          <w:jc w:val="center"/>
        </w:trPr>
        <w:tc>
          <w:tcPr>
            <w:tcW w:w="132" w:type="pct"/>
            <w:tcBorders>
              <w:top w:val="nil"/>
              <w:bottom w:val="nil"/>
            </w:tcBorders>
          </w:tcPr>
          <w:p w14:paraId="712B00CD" w14:textId="77777777" w:rsidR="002644DE" w:rsidRPr="002644DE" w:rsidRDefault="002644DE" w:rsidP="002644DE">
            <w:pPr>
              <w:spacing w:after="0" w:line="240" w:lineRule="auto"/>
              <w:rPr>
                <w:rFonts w:ascii="Times New Roman" w:eastAsia="Calibri" w:hAnsi="Times New Roman" w:cs="Times New Roman"/>
                <w:sz w:val="20"/>
              </w:rPr>
            </w:pPr>
          </w:p>
          <w:p w14:paraId="19CAB4C8" w14:textId="77777777" w:rsidR="002644DE" w:rsidRPr="002644DE" w:rsidRDefault="002644DE" w:rsidP="002644DE">
            <w:pPr>
              <w:spacing w:after="0" w:line="240" w:lineRule="auto"/>
              <w:rPr>
                <w:rFonts w:ascii="Times New Roman" w:eastAsia="Calibri" w:hAnsi="Times New Roman" w:cs="Times New Roman"/>
                <w:i/>
                <w:sz w:val="20"/>
              </w:rPr>
            </w:pPr>
          </w:p>
          <w:p w14:paraId="10861D53" w14:textId="77777777" w:rsidR="002644DE" w:rsidRPr="002644DE" w:rsidRDefault="002644DE" w:rsidP="002644DE">
            <w:pPr>
              <w:spacing w:after="0" w:line="240" w:lineRule="auto"/>
              <w:rPr>
                <w:rFonts w:ascii="Times New Roman" w:eastAsia="Calibri" w:hAnsi="Times New Roman" w:cs="Times New Roman"/>
                <w:i/>
                <w:sz w:val="20"/>
              </w:rPr>
            </w:pPr>
          </w:p>
          <w:p w14:paraId="041FA344" w14:textId="77777777" w:rsidR="002644DE" w:rsidRPr="002644DE" w:rsidRDefault="002644DE" w:rsidP="002644DE">
            <w:pPr>
              <w:spacing w:after="0" w:line="240" w:lineRule="auto"/>
              <w:rPr>
                <w:rFonts w:ascii="Times New Roman" w:eastAsia="Calibri" w:hAnsi="Times New Roman" w:cs="Times New Roman"/>
                <w:i/>
                <w:sz w:val="18"/>
              </w:rPr>
            </w:pPr>
            <w:r w:rsidRPr="002644DE">
              <w:rPr>
                <w:rFonts w:ascii="Times New Roman" w:eastAsia="Calibri" w:hAnsi="Times New Roman" w:cs="Times New Roman"/>
                <w:i/>
                <w:sz w:val="18"/>
              </w:rPr>
              <w:t>b)</w:t>
            </w:r>
          </w:p>
          <w:p w14:paraId="4CC71E53" w14:textId="77777777" w:rsidR="002644DE" w:rsidRPr="002644DE" w:rsidRDefault="002644DE" w:rsidP="002644DE">
            <w:pPr>
              <w:spacing w:after="0" w:line="240" w:lineRule="auto"/>
              <w:rPr>
                <w:rFonts w:ascii="Times New Roman" w:eastAsia="Calibri" w:hAnsi="Times New Roman" w:cs="Times New Roman"/>
                <w:i/>
                <w:sz w:val="20"/>
              </w:rPr>
            </w:pPr>
          </w:p>
          <w:p w14:paraId="0DE33FF4" w14:textId="77777777" w:rsidR="002644DE" w:rsidRPr="002644DE" w:rsidRDefault="002644DE" w:rsidP="002644DE">
            <w:pPr>
              <w:spacing w:after="0" w:line="240" w:lineRule="auto"/>
              <w:rPr>
                <w:rFonts w:ascii="Times New Roman" w:eastAsia="Calibri" w:hAnsi="Times New Roman" w:cs="Times New Roman"/>
                <w:i/>
                <w:sz w:val="20"/>
              </w:rPr>
            </w:pPr>
          </w:p>
          <w:p w14:paraId="62193966" w14:textId="77777777" w:rsidR="002644DE" w:rsidRPr="002644DE" w:rsidRDefault="002644DE" w:rsidP="002644DE">
            <w:pPr>
              <w:spacing w:after="0" w:line="240" w:lineRule="auto"/>
              <w:rPr>
                <w:rFonts w:ascii="Times New Roman" w:eastAsia="Calibri" w:hAnsi="Times New Roman" w:cs="Times New Roman"/>
                <w:i/>
                <w:sz w:val="20"/>
              </w:rPr>
            </w:pPr>
          </w:p>
        </w:tc>
        <w:tc>
          <w:tcPr>
            <w:tcW w:w="4868" w:type="pct"/>
            <w:gridSpan w:val="2"/>
            <w:tcBorders>
              <w:top w:val="nil"/>
              <w:bottom w:val="nil"/>
            </w:tcBorders>
          </w:tcPr>
          <w:p w14:paraId="4DF456C0" w14:textId="65D0E1E6" w:rsidR="002644DE" w:rsidRPr="002644DE" w:rsidRDefault="00767503" w:rsidP="002644DE">
            <w:pPr>
              <w:spacing w:after="0" w:line="240" w:lineRule="auto"/>
              <w:rPr>
                <w:rFonts w:ascii="Times New Roman" w:eastAsia="Calibri" w:hAnsi="Times New Roman" w:cs="Times New Roman"/>
                <w:i/>
                <w:sz w:val="20"/>
              </w:rPr>
            </w:pPr>
            <w:r>
              <w:rPr>
                <w:rFonts w:ascii="Times New Roman" w:eastAsia="Calibri" w:hAnsi="Times New Roman" w:cs="Times New Roman"/>
                <w:sz w:val="20"/>
                <w:lang w:eastAsia="sk-SK"/>
              </w:rPr>
              <w:t>b</w:t>
            </w:r>
            <w:r w:rsidRPr="0081190F">
              <w:rPr>
                <w:rFonts w:ascii="Times New Roman" w:eastAsia="Calibri" w:hAnsi="Times New Roman" w:cs="Times New Roman"/>
                <w:sz w:val="20"/>
                <w:lang w:eastAsia="sk-SK"/>
              </w:rPr>
              <w:t>ez vplyvu</w:t>
            </w:r>
          </w:p>
        </w:tc>
      </w:tr>
      <w:tr w:rsidR="002644DE" w:rsidRPr="002644DE" w14:paraId="17A44D7A" w14:textId="77777777" w:rsidTr="00286C24">
        <w:trPr>
          <w:trHeight w:val="345"/>
          <w:jc w:val="center"/>
        </w:trPr>
        <w:tc>
          <w:tcPr>
            <w:tcW w:w="132" w:type="pct"/>
            <w:tcBorders>
              <w:bottom w:val="single" w:sz="4" w:space="0" w:color="auto"/>
            </w:tcBorders>
            <w:shd w:val="clear" w:color="auto" w:fill="F2F2F2"/>
            <w:vAlign w:val="center"/>
          </w:tcPr>
          <w:p w14:paraId="69AA7618"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14:paraId="3DB9B011" w14:textId="3A2F258B" w:rsidR="00DA70C3" w:rsidRPr="00DA70C3" w:rsidRDefault="002644DE" w:rsidP="0081190F">
            <w:pPr>
              <w:spacing w:after="0" w:line="240" w:lineRule="auto"/>
              <w:rPr>
                <w:rFonts w:ascii="Times New Roman" w:eastAsia="Calibri" w:hAnsi="Times New Roman" w:cs="Times New Roman"/>
                <w:b/>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szCs w:val="24"/>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p>
        </w:tc>
      </w:tr>
      <w:tr w:rsidR="002644DE" w:rsidRPr="002644DE" w14:paraId="3AFA3BE6" w14:textId="77777777" w:rsidTr="00286C24">
        <w:tblPrEx>
          <w:tblBorders>
            <w:top w:val="none" w:sz="0" w:space="0" w:color="auto"/>
            <w:bottom w:val="none" w:sz="0" w:space="0" w:color="auto"/>
          </w:tblBorders>
        </w:tblPrEx>
        <w:trPr>
          <w:trHeight w:val="372"/>
          <w:jc w:val="center"/>
        </w:trPr>
        <w:tc>
          <w:tcPr>
            <w:tcW w:w="132" w:type="pct"/>
            <w:vAlign w:val="center"/>
          </w:tcPr>
          <w:p w14:paraId="153CF7DF" w14:textId="77777777"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80" w:type="pct"/>
          </w:tcPr>
          <w:p w14:paraId="5EFDE27A"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2988" w:type="pct"/>
          </w:tcPr>
          <w:p w14:paraId="4CE65290" w14:textId="519691A7" w:rsidR="002644DE" w:rsidRPr="002644DE" w:rsidRDefault="00767503" w:rsidP="002644DE">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lang w:eastAsia="sk-SK"/>
              </w:rPr>
              <w:t>b</w:t>
            </w:r>
            <w:r w:rsidRPr="0081190F">
              <w:rPr>
                <w:rFonts w:ascii="Times New Roman" w:eastAsia="Calibri" w:hAnsi="Times New Roman" w:cs="Times New Roman"/>
                <w:sz w:val="20"/>
                <w:lang w:eastAsia="sk-SK"/>
              </w:rPr>
              <w:t>ez vplyvu</w:t>
            </w:r>
          </w:p>
        </w:tc>
      </w:tr>
      <w:tr w:rsidR="002644DE" w:rsidRPr="002644DE" w14:paraId="7EFDE7FC" w14:textId="77777777" w:rsidTr="00286C24">
        <w:tblPrEx>
          <w:tblBorders>
            <w:top w:val="none" w:sz="0" w:space="0" w:color="auto"/>
            <w:bottom w:val="none" w:sz="0" w:space="0" w:color="auto"/>
          </w:tblBorders>
        </w:tblPrEx>
        <w:trPr>
          <w:trHeight w:val="371"/>
          <w:jc w:val="center"/>
        </w:trPr>
        <w:tc>
          <w:tcPr>
            <w:tcW w:w="132" w:type="pct"/>
            <w:vAlign w:val="center"/>
          </w:tcPr>
          <w:p w14:paraId="2CD8BB60"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80" w:type="pct"/>
          </w:tcPr>
          <w:p w14:paraId="11991D08"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tcPr>
          <w:p w14:paraId="39FB7680" w14:textId="634A2A90" w:rsidR="002644DE" w:rsidRPr="002644DE" w:rsidRDefault="00767503" w:rsidP="002644DE">
            <w:pPr>
              <w:spacing w:after="0" w:line="240" w:lineRule="auto"/>
              <w:jc w:val="both"/>
              <w:rPr>
                <w:rFonts w:ascii="Times New Roman" w:eastAsia="Calibri" w:hAnsi="Times New Roman" w:cs="Times New Roman"/>
                <w:i/>
                <w:sz w:val="18"/>
                <w:szCs w:val="18"/>
              </w:rPr>
            </w:pPr>
            <w:r>
              <w:rPr>
                <w:rFonts w:ascii="Times New Roman" w:eastAsia="Calibri" w:hAnsi="Times New Roman" w:cs="Times New Roman"/>
                <w:sz w:val="20"/>
                <w:lang w:eastAsia="sk-SK"/>
              </w:rPr>
              <w:t>b</w:t>
            </w:r>
            <w:r w:rsidRPr="0081190F">
              <w:rPr>
                <w:rFonts w:ascii="Times New Roman" w:eastAsia="Calibri" w:hAnsi="Times New Roman" w:cs="Times New Roman"/>
                <w:sz w:val="20"/>
                <w:lang w:eastAsia="sk-SK"/>
              </w:rPr>
              <w:t>ez vplyvu</w:t>
            </w:r>
          </w:p>
        </w:tc>
      </w:tr>
      <w:tr w:rsidR="002644DE" w:rsidRPr="002644DE" w14:paraId="257FBEB7" w14:textId="77777777" w:rsidTr="00286C24">
        <w:tblPrEx>
          <w:tblBorders>
            <w:top w:val="none" w:sz="0" w:space="0" w:color="auto"/>
            <w:bottom w:val="none" w:sz="0" w:space="0" w:color="auto"/>
          </w:tblBorders>
        </w:tblPrEx>
        <w:trPr>
          <w:trHeight w:val="371"/>
          <w:jc w:val="center"/>
        </w:trPr>
        <w:tc>
          <w:tcPr>
            <w:tcW w:w="132" w:type="pct"/>
            <w:tcBorders>
              <w:bottom w:val="single" w:sz="4" w:space="0" w:color="auto"/>
            </w:tcBorders>
            <w:vAlign w:val="center"/>
          </w:tcPr>
          <w:p w14:paraId="6DB9A66E"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80" w:type="pct"/>
            <w:tcBorders>
              <w:bottom w:val="single" w:sz="4" w:space="0" w:color="auto"/>
            </w:tcBorders>
          </w:tcPr>
          <w:p w14:paraId="0632BBC8"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tcPr>
          <w:p w14:paraId="635A97D5" w14:textId="2469BD30" w:rsidR="002644DE" w:rsidRPr="002644DE" w:rsidRDefault="00767503" w:rsidP="002644DE">
            <w:pPr>
              <w:spacing w:after="0" w:line="240" w:lineRule="auto"/>
              <w:jc w:val="both"/>
              <w:rPr>
                <w:rFonts w:ascii="Times New Roman" w:eastAsia="Calibri" w:hAnsi="Times New Roman" w:cs="Times New Roman"/>
                <w:i/>
                <w:sz w:val="18"/>
                <w:szCs w:val="18"/>
              </w:rPr>
            </w:pPr>
            <w:r>
              <w:rPr>
                <w:rFonts w:ascii="Times New Roman" w:eastAsia="Calibri" w:hAnsi="Times New Roman" w:cs="Times New Roman"/>
                <w:sz w:val="20"/>
                <w:lang w:eastAsia="sk-SK"/>
              </w:rPr>
              <w:t>b</w:t>
            </w:r>
            <w:r w:rsidRPr="0081190F">
              <w:rPr>
                <w:rFonts w:ascii="Times New Roman" w:eastAsia="Calibri" w:hAnsi="Times New Roman" w:cs="Times New Roman"/>
                <w:sz w:val="20"/>
                <w:lang w:eastAsia="sk-SK"/>
              </w:rPr>
              <w:t>ez vplyvu</w:t>
            </w:r>
          </w:p>
        </w:tc>
      </w:tr>
      <w:tr w:rsidR="002644DE" w:rsidRPr="002644DE" w14:paraId="1EA52F98" w14:textId="77777777" w:rsidTr="00286C24">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vAlign w:val="center"/>
          </w:tcPr>
          <w:p w14:paraId="30C44162"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80" w:type="pct"/>
            <w:tcBorders>
              <w:top w:val="single" w:sz="4" w:space="0" w:color="auto"/>
              <w:bottom w:val="single" w:sz="4" w:space="0" w:color="auto"/>
            </w:tcBorders>
          </w:tcPr>
          <w:p w14:paraId="740D0A57"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14:paraId="33529F39" w14:textId="77777777" w:rsidR="002644DE" w:rsidRPr="002644DE" w:rsidRDefault="002644DE" w:rsidP="002644DE">
            <w:pPr>
              <w:spacing w:after="0" w:line="240" w:lineRule="auto"/>
              <w:jc w:val="both"/>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14:paraId="03B30BAD"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p>
          <w:p w14:paraId="06D3A7A5"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14:paraId="00D31679"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14:paraId="3D11D5E8"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14:paraId="7047F6BA"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boj proti domácemu násiliu,  násiliu na ženách  a obchodovaniu s ľuďmi, </w:t>
            </w:r>
          </w:p>
          <w:p w14:paraId="13D133E3"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14:paraId="5BC037BF"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tcPr>
          <w:p w14:paraId="782781A3" w14:textId="134E1376" w:rsidR="002644DE" w:rsidRPr="002644DE" w:rsidRDefault="00767503" w:rsidP="002644DE">
            <w:pPr>
              <w:spacing w:after="0" w:line="240" w:lineRule="auto"/>
              <w:rPr>
                <w:rFonts w:ascii="Times New Roman" w:eastAsia="Calibri" w:hAnsi="Times New Roman" w:cs="Times New Roman"/>
                <w:sz w:val="20"/>
              </w:rPr>
            </w:pPr>
            <w:r>
              <w:rPr>
                <w:rFonts w:ascii="Times New Roman" w:eastAsia="Calibri" w:hAnsi="Times New Roman" w:cs="Times New Roman"/>
                <w:sz w:val="20"/>
                <w:lang w:eastAsia="sk-SK"/>
              </w:rPr>
              <w:t>b</w:t>
            </w:r>
            <w:r w:rsidRPr="0081190F">
              <w:rPr>
                <w:rFonts w:ascii="Times New Roman" w:eastAsia="Calibri" w:hAnsi="Times New Roman" w:cs="Times New Roman"/>
                <w:sz w:val="20"/>
                <w:lang w:eastAsia="sk-SK"/>
              </w:rPr>
              <w:t>ez vplyvu</w:t>
            </w:r>
          </w:p>
        </w:tc>
      </w:tr>
    </w:tbl>
    <w:p w14:paraId="421FAAEB" w14:textId="77777777" w:rsidR="002644DE" w:rsidRPr="002644DE" w:rsidRDefault="002644DE" w:rsidP="002644DE">
      <w:pPr>
        <w:spacing w:after="0" w:line="240" w:lineRule="auto"/>
        <w:rPr>
          <w:rFonts w:ascii="Times New Roman" w:eastAsia="Calibri" w:hAnsi="Times New Roman" w:cs="Times New Roman"/>
          <w:b/>
          <w:sz w:val="24"/>
          <w:lang w:eastAsia="sk-SK"/>
        </w:rPr>
        <w:sectPr w:rsidR="002644DE" w:rsidRPr="002644DE" w:rsidSect="00286C24">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9"/>
        <w:gridCol w:w="5674"/>
      </w:tblGrid>
      <w:tr w:rsidR="002644DE" w:rsidRPr="002644DE" w14:paraId="6F763F27" w14:textId="77777777" w:rsidTr="00286C24">
        <w:trPr>
          <w:jc w:val="center"/>
        </w:trPr>
        <w:tc>
          <w:tcPr>
            <w:tcW w:w="5000" w:type="pct"/>
            <w:gridSpan w:val="3"/>
            <w:shd w:val="clear" w:color="auto" w:fill="D9D9D9"/>
          </w:tcPr>
          <w:p w14:paraId="53ECC4E6" w14:textId="77777777"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lastRenderedPageBreak/>
              <w:t>4.4 Identifikujte, popíšte a kvantifikujte vplyvy na zamestnanosť a na trh práce.</w:t>
            </w:r>
          </w:p>
          <w:p w14:paraId="3D4A88FE" w14:textId="77777777" w:rsidR="002644DE" w:rsidRPr="002644DE" w:rsidRDefault="002644DE" w:rsidP="002644DE">
            <w:pPr>
              <w:spacing w:after="0" w:line="240" w:lineRule="auto"/>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2644DE" w:rsidRPr="002644DE" w14:paraId="266894E9" w14:textId="77777777" w:rsidTr="00286C24">
        <w:trPr>
          <w:trHeight w:val="287"/>
          <w:jc w:val="center"/>
        </w:trPr>
        <w:tc>
          <w:tcPr>
            <w:tcW w:w="129" w:type="pct"/>
            <w:tcBorders>
              <w:top w:val="nil"/>
              <w:bottom w:val="single" w:sz="4" w:space="0" w:color="auto"/>
            </w:tcBorders>
            <w:shd w:val="clear" w:color="auto" w:fill="F2F2F2"/>
            <w:vAlign w:val="center"/>
          </w:tcPr>
          <w:p w14:paraId="2661B4EE"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14:paraId="3B221ABD" w14:textId="0ABD2458" w:rsidR="00F91F2B" w:rsidRPr="00F91F2B" w:rsidRDefault="002644DE" w:rsidP="00767503">
            <w:pPr>
              <w:spacing w:after="0" w:line="240" w:lineRule="auto"/>
              <w:rPr>
                <w:rFonts w:ascii="Times New Roman" w:eastAsia="Calibri" w:hAnsi="Times New Roman" w:cs="Times New Roman"/>
                <w:b/>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2644DE" w:rsidRPr="002644DE" w14:paraId="531785F7" w14:textId="77777777" w:rsidTr="00286C24">
        <w:trPr>
          <w:trHeight w:val="567"/>
          <w:jc w:val="center"/>
        </w:trPr>
        <w:tc>
          <w:tcPr>
            <w:tcW w:w="129" w:type="pct"/>
            <w:tcBorders>
              <w:top w:val="nil"/>
              <w:bottom w:val="single" w:sz="4" w:space="0" w:color="auto"/>
            </w:tcBorders>
            <w:shd w:val="clear" w:color="auto" w:fill="FFFFFF"/>
            <w:vAlign w:val="center"/>
          </w:tcPr>
          <w:p w14:paraId="152576BA"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14:paraId="59488D5E"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14:paraId="4F643A25" w14:textId="3BA28730" w:rsidR="002644DE" w:rsidRPr="002644DE" w:rsidRDefault="00767503"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lang w:eastAsia="sk-SK"/>
              </w:rPr>
              <w:t>b</w:t>
            </w:r>
            <w:r w:rsidRPr="0081190F">
              <w:rPr>
                <w:rFonts w:ascii="Times New Roman" w:eastAsia="Calibri" w:hAnsi="Times New Roman" w:cs="Times New Roman"/>
                <w:sz w:val="20"/>
                <w:lang w:eastAsia="sk-SK"/>
              </w:rPr>
              <w:t>ez vplyvu</w:t>
            </w:r>
          </w:p>
        </w:tc>
      </w:tr>
      <w:tr w:rsidR="002644DE" w:rsidRPr="002644DE" w14:paraId="479F8CCD" w14:textId="77777777" w:rsidTr="00286C24">
        <w:trPr>
          <w:trHeight w:val="270"/>
          <w:jc w:val="center"/>
        </w:trPr>
        <w:tc>
          <w:tcPr>
            <w:tcW w:w="129" w:type="pct"/>
            <w:tcBorders>
              <w:bottom w:val="single" w:sz="4" w:space="0" w:color="auto"/>
            </w:tcBorders>
            <w:shd w:val="clear" w:color="auto" w:fill="F2F2F2"/>
            <w:vAlign w:val="center"/>
          </w:tcPr>
          <w:p w14:paraId="487B3D7B"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14:paraId="019837C1" w14:textId="723D4B00" w:rsidR="00F91F2B" w:rsidRPr="002644DE" w:rsidRDefault="002644DE" w:rsidP="00767503">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p>
        </w:tc>
      </w:tr>
      <w:tr w:rsidR="002644DE" w:rsidRPr="002644DE" w14:paraId="3BAEC26D" w14:textId="77777777" w:rsidTr="00286C24">
        <w:trPr>
          <w:trHeight w:val="454"/>
          <w:jc w:val="center"/>
        </w:trPr>
        <w:tc>
          <w:tcPr>
            <w:tcW w:w="129" w:type="pct"/>
            <w:tcBorders>
              <w:bottom w:val="single" w:sz="4" w:space="0" w:color="auto"/>
            </w:tcBorders>
            <w:shd w:val="clear" w:color="auto" w:fill="FFFFFF"/>
            <w:vAlign w:val="center"/>
          </w:tcPr>
          <w:p w14:paraId="4EE97C53"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14:paraId="6E535803"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14:paraId="0E645F75" w14:textId="41A61E29" w:rsidR="002644DE" w:rsidRPr="002644DE" w:rsidRDefault="00767503"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lang w:eastAsia="sk-SK"/>
              </w:rPr>
              <w:t>b</w:t>
            </w:r>
            <w:r w:rsidRPr="0081190F">
              <w:rPr>
                <w:rFonts w:ascii="Times New Roman" w:eastAsia="Calibri" w:hAnsi="Times New Roman" w:cs="Times New Roman"/>
                <w:sz w:val="20"/>
                <w:lang w:eastAsia="sk-SK"/>
              </w:rPr>
              <w:t>ez vplyvu</w:t>
            </w:r>
          </w:p>
        </w:tc>
      </w:tr>
      <w:tr w:rsidR="002644DE" w:rsidRPr="002644DE" w14:paraId="3E9BE997" w14:textId="77777777" w:rsidTr="00286C24">
        <w:trPr>
          <w:trHeight w:val="248"/>
          <w:jc w:val="center"/>
        </w:trPr>
        <w:tc>
          <w:tcPr>
            <w:tcW w:w="129" w:type="pct"/>
            <w:tcBorders>
              <w:bottom w:val="single" w:sz="4" w:space="0" w:color="auto"/>
            </w:tcBorders>
            <w:shd w:val="clear" w:color="auto" w:fill="F2F2F2"/>
            <w:vAlign w:val="center"/>
          </w:tcPr>
          <w:p w14:paraId="3A65AEE8"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14:paraId="4A6277D4" w14:textId="002AD199" w:rsidR="00F91F2B" w:rsidRPr="00F91F2B" w:rsidRDefault="002644DE" w:rsidP="00767503">
            <w:pPr>
              <w:spacing w:after="0" w:line="240" w:lineRule="auto"/>
              <w:rPr>
                <w:rFonts w:ascii="Times New Roman" w:eastAsia="Calibri" w:hAnsi="Times New Roman" w:cs="Times New Roman"/>
                <w:b/>
                <w:sz w:val="20"/>
                <w:szCs w:val="20"/>
              </w:rPr>
            </w:pPr>
            <w:r w:rsidRPr="002644DE">
              <w:rPr>
                <w:rFonts w:ascii="Times New Roman" w:eastAsia="Calibri" w:hAnsi="Times New Roman" w:cs="Times New Roman"/>
                <w:i/>
                <w:sz w:val="20"/>
                <w:szCs w:val="20"/>
              </w:rPr>
              <w:t>Ovplyvňuje návrh dopyt po práci? Ak áno, ako?</w:t>
            </w:r>
          </w:p>
        </w:tc>
      </w:tr>
      <w:tr w:rsidR="002644DE" w:rsidRPr="002644DE" w14:paraId="130BD2DB" w14:textId="77777777" w:rsidTr="00286C24">
        <w:trPr>
          <w:trHeight w:val="209"/>
          <w:jc w:val="center"/>
        </w:trPr>
        <w:tc>
          <w:tcPr>
            <w:tcW w:w="129" w:type="pct"/>
            <w:tcBorders>
              <w:bottom w:val="single" w:sz="4" w:space="0" w:color="auto"/>
            </w:tcBorders>
            <w:shd w:val="clear" w:color="auto" w:fill="FFFFFF"/>
            <w:vAlign w:val="center"/>
          </w:tcPr>
          <w:p w14:paraId="7E5D1D12"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14:paraId="553125DD"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14:paraId="59865F88" w14:textId="6E86BEF9" w:rsidR="002644DE" w:rsidRPr="002644DE" w:rsidRDefault="00767503"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lang w:eastAsia="sk-SK"/>
              </w:rPr>
              <w:t>b</w:t>
            </w:r>
            <w:r w:rsidRPr="0081190F">
              <w:rPr>
                <w:rFonts w:ascii="Times New Roman" w:eastAsia="Calibri" w:hAnsi="Times New Roman" w:cs="Times New Roman"/>
                <w:sz w:val="20"/>
                <w:lang w:eastAsia="sk-SK"/>
              </w:rPr>
              <w:t>ez vplyvu</w:t>
            </w:r>
          </w:p>
        </w:tc>
      </w:tr>
      <w:tr w:rsidR="002644DE" w:rsidRPr="002644DE" w14:paraId="549D539B" w14:textId="77777777" w:rsidTr="00286C24">
        <w:trPr>
          <w:trHeight w:val="208"/>
          <w:jc w:val="center"/>
        </w:trPr>
        <w:tc>
          <w:tcPr>
            <w:tcW w:w="129" w:type="pct"/>
            <w:tcBorders>
              <w:bottom w:val="single" w:sz="4" w:space="0" w:color="auto"/>
            </w:tcBorders>
            <w:shd w:val="clear" w:color="auto" w:fill="F2F2F2"/>
            <w:vAlign w:val="center"/>
          </w:tcPr>
          <w:p w14:paraId="47A4C4FE"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14:paraId="2EF05298" w14:textId="760AD3F7" w:rsidR="00F91F2B" w:rsidRPr="002644DE" w:rsidRDefault="002644DE" w:rsidP="00767503">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dosah na fungovanie trhu práce?</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p>
        </w:tc>
      </w:tr>
      <w:tr w:rsidR="002644DE" w:rsidRPr="002644DE" w14:paraId="41A46C73" w14:textId="77777777" w:rsidTr="00286C24">
        <w:trPr>
          <w:trHeight w:val="794"/>
          <w:jc w:val="center"/>
        </w:trPr>
        <w:tc>
          <w:tcPr>
            <w:tcW w:w="129" w:type="pct"/>
            <w:tcBorders>
              <w:bottom w:val="single" w:sz="4" w:space="0" w:color="auto"/>
            </w:tcBorders>
            <w:shd w:val="clear" w:color="auto" w:fill="FFFFFF"/>
            <w:vAlign w:val="center"/>
          </w:tcPr>
          <w:p w14:paraId="329D389A"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14:paraId="549136DF"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14:paraId="61F2FB6D" w14:textId="021D0443" w:rsidR="002644DE" w:rsidRPr="002644DE" w:rsidRDefault="00767503"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lang w:eastAsia="sk-SK"/>
              </w:rPr>
              <w:t>b</w:t>
            </w:r>
            <w:r w:rsidRPr="0081190F">
              <w:rPr>
                <w:rFonts w:ascii="Times New Roman" w:eastAsia="Calibri" w:hAnsi="Times New Roman" w:cs="Times New Roman"/>
                <w:sz w:val="20"/>
                <w:lang w:eastAsia="sk-SK"/>
              </w:rPr>
              <w:t>ez vplyvu</w:t>
            </w:r>
          </w:p>
        </w:tc>
      </w:tr>
      <w:tr w:rsidR="002644DE" w:rsidRPr="002644DE" w14:paraId="3701CA37" w14:textId="77777777" w:rsidTr="00286C24">
        <w:trPr>
          <w:trHeight w:val="324"/>
          <w:jc w:val="center"/>
        </w:trPr>
        <w:tc>
          <w:tcPr>
            <w:tcW w:w="129" w:type="pct"/>
            <w:tcBorders>
              <w:bottom w:val="single" w:sz="4" w:space="0" w:color="auto"/>
            </w:tcBorders>
            <w:shd w:val="clear" w:color="auto" w:fill="F2F2F2"/>
            <w:vAlign w:val="center"/>
          </w:tcPr>
          <w:p w14:paraId="5BE1482D"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14:paraId="073929B5" w14:textId="10934256" w:rsidR="00F91F2B" w:rsidRPr="002644DE" w:rsidRDefault="002644DE" w:rsidP="00767503">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p>
        </w:tc>
      </w:tr>
      <w:tr w:rsidR="002644DE" w:rsidRPr="002644DE" w14:paraId="1D855C6D" w14:textId="77777777" w:rsidTr="00286C24">
        <w:trPr>
          <w:trHeight w:val="216"/>
          <w:jc w:val="center"/>
        </w:trPr>
        <w:tc>
          <w:tcPr>
            <w:tcW w:w="129" w:type="pct"/>
            <w:tcBorders>
              <w:bottom w:val="single" w:sz="4" w:space="0" w:color="auto"/>
            </w:tcBorders>
            <w:shd w:val="clear" w:color="auto" w:fill="FFFFFF"/>
            <w:vAlign w:val="center"/>
          </w:tcPr>
          <w:p w14:paraId="5AB76211"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14:paraId="483A07F5"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14:paraId="75501D6A" w14:textId="3C8EAC4C" w:rsidR="002644DE" w:rsidRPr="002644DE" w:rsidRDefault="00767503"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lang w:eastAsia="sk-SK"/>
              </w:rPr>
              <w:t>b</w:t>
            </w:r>
            <w:r w:rsidRPr="0081190F">
              <w:rPr>
                <w:rFonts w:ascii="Times New Roman" w:eastAsia="Calibri" w:hAnsi="Times New Roman" w:cs="Times New Roman"/>
                <w:sz w:val="20"/>
                <w:lang w:eastAsia="sk-SK"/>
              </w:rPr>
              <w:t>ez vplyvu</w:t>
            </w:r>
          </w:p>
        </w:tc>
      </w:tr>
      <w:tr w:rsidR="002644DE" w:rsidRPr="002644DE" w14:paraId="05782937" w14:textId="77777777" w:rsidTr="00286C24">
        <w:trPr>
          <w:trHeight w:val="219"/>
          <w:jc w:val="center"/>
        </w:trPr>
        <w:tc>
          <w:tcPr>
            <w:tcW w:w="129" w:type="pct"/>
            <w:tcBorders>
              <w:bottom w:val="single" w:sz="4" w:space="0" w:color="auto"/>
            </w:tcBorders>
            <w:shd w:val="clear" w:color="auto" w:fill="F2F2F2"/>
            <w:vAlign w:val="center"/>
          </w:tcPr>
          <w:p w14:paraId="20379140"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14:paraId="426706AE" w14:textId="3E941E20" w:rsidR="00F91F2B" w:rsidRPr="00F91F2B" w:rsidRDefault="002644DE" w:rsidP="00767503">
            <w:pPr>
              <w:spacing w:after="0" w:line="240" w:lineRule="auto"/>
              <w:rPr>
                <w:rFonts w:ascii="Times New Roman" w:eastAsia="Calibri" w:hAnsi="Times New Roman" w:cs="Times New Roman"/>
                <w:b/>
                <w:i/>
                <w:sz w:val="20"/>
                <w:szCs w:val="20"/>
              </w:rPr>
            </w:pPr>
            <w:r w:rsidRPr="002644DE">
              <w:rPr>
                <w:rFonts w:ascii="Times New Roman" w:eastAsia="Calibri" w:hAnsi="Times New Roman" w:cs="Times New Roman"/>
                <w:i/>
                <w:sz w:val="20"/>
                <w:szCs w:val="20"/>
              </w:rPr>
              <w:t>Ovplyvňuje návrh špecifické vekové skupiny zamestnancov? Ak áno, aké? Akým spôsobom?</w:t>
            </w:r>
          </w:p>
        </w:tc>
      </w:tr>
      <w:tr w:rsidR="002644DE" w:rsidRPr="002644DE" w14:paraId="6F295FCA" w14:textId="77777777" w:rsidTr="00286C24">
        <w:trPr>
          <w:trHeight w:val="497"/>
          <w:jc w:val="center"/>
        </w:trPr>
        <w:tc>
          <w:tcPr>
            <w:tcW w:w="129" w:type="pct"/>
            <w:tcBorders>
              <w:bottom w:val="single" w:sz="4" w:space="0" w:color="auto"/>
            </w:tcBorders>
            <w:shd w:val="clear" w:color="auto" w:fill="FFFFFF"/>
            <w:vAlign w:val="center"/>
          </w:tcPr>
          <w:p w14:paraId="6DD1DAF3"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14:paraId="26C9906B"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14:paraId="1DB62154" w14:textId="6D54A774" w:rsidR="002644DE" w:rsidRPr="002644DE" w:rsidRDefault="00767503"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lang w:eastAsia="sk-SK"/>
              </w:rPr>
              <w:t>b</w:t>
            </w:r>
            <w:r w:rsidRPr="0081190F">
              <w:rPr>
                <w:rFonts w:ascii="Times New Roman" w:eastAsia="Calibri" w:hAnsi="Times New Roman" w:cs="Times New Roman"/>
                <w:sz w:val="20"/>
                <w:lang w:eastAsia="sk-SK"/>
              </w:rPr>
              <w:t>ez vplyvu</w:t>
            </w:r>
          </w:p>
        </w:tc>
      </w:tr>
    </w:tbl>
    <w:p w14:paraId="214CC524" w14:textId="77777777" w:rsidR="00EC4636" w:rsidRDefault="00EC4636" w:rsidP="002644DE">
      <w:pPr>
        <w:spacing w:after="0" w:line="240" w:lineRule="auto"/>
        <w:outlineLvl w:val="0"/>
        <w:rPr>
          <w:rFonts w:ascii="Times New Roman" w:eastAsia="Times New Roman" w:hAnsi="Times New Roman" w:cs="Times New Roman"/>
          <w:b/>
          <w:sz w:val="28"/>
          <w:szCs w:val="28"/>
          <w:lang w:eastAsia="sk-SK"/>
        </w:rPr>
      </w:pPr>
    </w:p>
    <w:p w14:paraId="1933BA31" w14:textId="77777777" w:rsidR="00EC4636" w:rsidRDefault="00EC4636" w:rsidP="00EC4636">
      <w:pPr>
        <w:rPr>
          <w:rFonts w:ascii="Times New Roman" w:eastAsia="Times New Roman" w:hAnsi="Times New Roman" w:cs="Times New Roman"/>
          <w:sz w:val="28"/>
          <w:szCs w:val="28"/>
          <w:lang w:eastAsia="sk-SK"/>
        </w:rPr>
      </w:pPr>
    </w:p>
    <w:p w14:paraId="707AA18B" w14:textId="77777777" w:rsidR="00286C24" w:rsidRDefault="00286C24" w:rsidP="002644DE"/>
    <w:sectPr w:rsidR="00286C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58822" w14:textId="77777777" w:rsidR="002F6581" w:rsidRDefault="002F6581" w:rsidP="002644DE">
      <w:pPr>
        <w:spacing w:after="0" w:line="240" w:lineRule="auto"/>
      </w:pPr>
      <w:r>
        <w:separator/>
      </w:r>
    </w:p>
  </w:endnote>
  <w:endnote w:type="continuationSeparator" w:id="0">
    <w:p w14:paraId="5B902F72" w14:textId="77777777" w:rsidR="002F6581" w:rsidRDefault="002F6581" w:rsidP="0026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8C72F" w14:textId="78F0FC85" w:rsidR="000D6CEB" w:rsidRDefault="00ED7BC0">
    <w:pPr>
      <w:pStyle w:val="Pta"/>
    </w:pPr>
    <w:r>
      <w:rPr>
        <w:noProof/>
      </w:rPr>
      <mc:AlternateContent>
        <mc:Choice Requires="wps">
          <w:drawing>
            <wp:anchor distT="0" distB="0" distL="0" distR="0" simplePos="0" relativeHeight="251659264" behindDoc="0" locked="0" layoutInCell="1" allowOverlap="1" wp14:anchorId="50145FFE" wp14:editId="7D8DA8E7">
              <wp:simplePos x="635" y="635"/>
              <wp:positionH relativeFrom="page">
                <wp:align>left</wp:align>
              </wp:positionH>
              <wp:positionV relativeFrom="page">
                <wp:align>bottom</wp:align>
              </wp:positionV>
              <wp:extent cx="644525" cy="357505"/>
              <wp:effectExtent l="0" t="0" r="3175" b="0"/>
              <wp:wrapNone/>
              <wp:docPr id="1727402804" name="Textové pole 2"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4525" cy="357505"/>
                      </a:xfrm>
                      <a:prstGeom prst="rect">
                        <a:avLst/>
                      </a:prstGeom>
                      <a:noFill/>
                      <a:ln>
                        <a:noFill/>
                      </a:ln>
                    </wps:spPr>
                    <wps:txbx>
                      <w:txbxContent>
                        <w:p w14:paraId="7CAA0A4E" w14:textId="225A57DC" w:rsidR="00ED7BC0" w:rsidRPr="00ED7BC0" w:rsidRDefault="00ED7BC0" w:rsidP="00ED7BC0">
                          <w:pPr>
                            <w:spacing w:after="0"/>
                            <w:rPr>
                              <w:rFonts w:ascii="Aptos" w:eastAsia="Aptos" w:hAnsi="Aptos" w:cs="Aptos"/>
                              <w:noProof/>
                              <w:color w:val="000000"/>
                              <w:sz w:val="20"/>
                              <w:szCs w:val="20"/>
                            </w:rPr>
                          </w:pPr>
                          <w:r w:rsidRPr="00ED7BC0">
                            <w:rPr>
                              <w:rFonts w:ascii="Aptos" w:eastAsia="Aptos" w:hAnsi="Aptos" w:cs="Aptos"/>
                              <w:noProof/>
                              <w:color w:val="000000"/>
                              <w:sz w:val="20"/>
                              <w:szCs w:val="2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145FFE" id="_x0000_t202" coordsize="21600,21600" o:spt="202" path="m,l,21600r21600,l21600,xe">
              <v:stroke joinstyle="miter"/>
              <v:path gradientshapeok="t" o:connecttype="rect"/>
            </v:shapetype>
            <v:shape id="Textové pole 2" o:spid="_x0000_s1026" type="#_x0000_t202" alt="Interné" style="position:absolute;margin-left:0;margin-top:0;width:50.7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" filled="f" stroked="f">
              <v:textbox style="mso-fit-shape-to-text:t" inset="20pt,0,0,15pt">
                <w:txbxContent>
                  <w:p w14:paraId="7CAA0A4E" w14:textId="225A57DC" w:rsidR="00ED7BC0" w:rsidRPr="00ED7BC0" w:rsidRDefault="00ED7BC0" w:rsidP="00ED7BC0">
                    <w:pPr>
                      <w:spacing w:after="0"/>
                      <w:rPr>
                        <w:rFonts w:ascii="Aptos" w:eastAsia="Aptos" w:hAnsi="Aptos" w:cs="Aptos"/>
                        <w:noProof/>
                        <w:color w:val="000000"/>
                        <w:sz w:val="20"/>
                        <w:szCs w:val="20"/>
                      </w:rPr>
                    </w:pPr>
                    <w:r w:rsidRPr="00ED7BC0">
                      <w:rPr>
                        <w:rFonts w:ascii="Aptos" w:eastAsia="Aptos" w:hAnsi="Aptos" w:cs="Aptos"/>
                        <w:noProof/>
                        <w:color w:val="000000"/>
                        <w:sz w:val="20"/>
                        <w:szCs w:val="2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F6BBC" w14:textId="22A4950A" w:rsidR="006A4CA5" w:rsidRPr="001D6749" w:rsidRDefault="001B5626" w:rsidP="00C667C4">
    <w:pPr>
      <w:pStyle w:val="Pta"/>
      <w:jc w:val="center"/>
      <w:rPr>
        <w:rFonts w:ascii="Times New Roman" w:hAnsi="Times New Roman" w:cs="Times New Roman"/>
      </w:rPr>
    </w:pPr>
    <w:sdt>
      <w:sdtPr>
        <w:id w:val="1359628070"/>
        <w:docPartObj>
          <w:docPartGallery w:val="Page Numbers (Bottom of Page)"/>
          <w:docPartUnique/>
        </w:docPartObj>
      </w:sdtPr>
      <w:sdtEndPr>
        <w:rPr>
          <w:rFonts w:ascii="Times New Roman" w:hAnsi="Times New Roman" w:cs="Times New Roman"/>
        </w:rPr>
      </w:sdtEndPr>
      <w:sdtContent>
        <w:r w:rsidR="006A4CA5" w:rsidRPr="001D6749">
          <w:rPr>
            <w:rFonts w:ascii="Times New Roman" w:hAnsi="Times New Roman" w:cs="Times New Roman"/>
          </w:rPr>
          <w:fldChar w:fldCharType="begin"/>
        </w:r>
        <w:r w:rsidR="006A4CA5" w:rsidRPr="001D6749">
          <w:rPr>
            <w:rFonts w:ascii="Times New Roman" w:hAnsi="Times New Roman" w:cs="Times New Roman"/>
          </w:rPr>
          <w:instrText>PAGE   \* MERGEFORMAT</w:instrText>
        </w:r>
        <w:r w:rsidR="006A4CA5" w:rsidRPr="001D6749">
          <w:rPr>
            <w:rFonts w:ascii="Times New Roman" w:hAnsi="Times New Roman" w:cs="Times New Roman"/>
          </w:rPr>
          <w:fldChar w:fldCharType="separate"/>
        </w:r>
        <w:r w:rsidR="00CB4BC2">
          <w:rPr>
            <w:rFonts w:ascii="Times New Roman" w:hAnsi="Times New Roman" w:cs="Times New Roman"/>
            <w:noProof/>
          </w:rPr>
          <w:t>3</w:t>
        </w:r>
        <w:r w:rsidR="006A4CA5" w:rsidRPr="001D6749">
          <w:rPr>
            <w:rFonts w:ascii="Times New Roman" w:hAnsi="Times New Roman" w:cs="Times New Roman"/>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753A2" w14:textId="53A4E42D" w:rsidR="000D6CEB" w:rsidRDefault="00ED7BC0">
    <w:pPr>
      <w:pStyle w:val="Pta"/>
    </w:pPr>
    <w:r>
      <w:rPr>
        <w:noProof/>
      </w:rPr>
      <mc:AlternateContent>
        <mc:Choice Requires="wps">
          <w:drawing>
            <wp:anchor distT="0" distB="0" distL="0" distR="0" simplePos="0" relativeHeight="251658240" behindDoc="0" locked="0" layoutInCell="1" allowOverlap="1" wp14:anchorId="77D27CBE" wp14:editId="3AD6D68D">
              <wp:simplePos x="635" y="635"/>
              <wp:positionH relativeFrom="page">
                <wp:align>left</wp:align>
              </wp:positionH>
              <wp:positionV relativeFrom="page">
                <wp:align>bottom</wp:align>
              </wp:positionV>
              <wp:extent cx="644525" cy="357505"/>
              <wp:effectExtent l="0" t="0" r="3175" b="0"/>
              <wp:wrapNone/>
              <wp:docPr id="1588257384" name="Textové pole 1"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4525" cy="357505"/>
                      </a:xfrm>
                      <a:prstGeom prst="rect">
                        <a:avLst/>
                      </a:prstGeom>
                      <a:noFill/>
                      <a:ln>
                        <a:noFill/>
                      </a:ln>
                    </wps:spPr>
                    <wps:txbx>
                      <w:txbxContent>
                        <w:p w14:paraId="5642F538" w14:textId="61C64853" w:rsidR="00ED7BC0" w:rsidRPr="00ED7BC0" w:rsidRDefault="00ED7BC0" w:rsidP="00ED7BC0">
                          <w:pPr>
                            <w:spacing w:after="0"/>
                            <w:rPr>
                              <w:rFonts w:ascii="Aptos" w:eastAsia="Aptos" w:hAnsi="Aptos" w:cs="Aptos"/>
                              <w:noProof/>
                              <w:color w:val="000000"/>
                              <w:sz w:val="20"/>
                              <w:szCs w:val="20"/>
                            </w:rPr>
                          </w:pPr>
                          <w:r w:rsidRPr="00ED7BC0">
                            <w:rPr>
                              <w:rFonts w:ascii="Aptos" w:eastAsia="Aptos" w:hAnsi="Aptos" w:cs="Aptos"/>
                              <w:noProof/>
                              <w:color w:val="000000"/>
                              <w:sz w:val="20"/>
                              <w:szCs w:val="2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D27CBE" id="_x0000_t202" coordsize="21600,21600" o:spt="202" path="m,l,21600r21600,l21600,xe">
              <v:stroke joinstyle="miter"/>
              <v:path gradientshapeok="t" o:connecttype="rect"/>
            </v:shapetype>
            <v:shape id="Textové pole 1" o:spid="_x0000_s1027" type="#_x0000_t202" alt="Interné" style="position:absolute;margin-left:0;margin-top:0;width:50.7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" filled="f" stroked="f">
              <v:textbox style="mso-fit-shape-to-text:t" inset="20pt,0,0,15pt">
                <w:txbxContent>
                  <w:p w14:paraId="5642F538" w14:textId="61C64853" w:rsidR="00ED7BC0" w:rsidRPr="00ED7BC0" w:rsidRDefault="00ED7BC0" w:rsidP="00ED7BC0">
                    <w:pPr>
                      <w:spacing w:after="0"/>
                      <w:rPr>
                        <w:rFonts w:ascii="Aptos" w:eastAsia="Aptos" w:hAnsi="Aptos" w:cs="Aptos"/>
                        <w:noProof/>
                        <w:color w:val="000000"/>
                        <w:sz w:val="20"/>
                        <w:szCs w:val="20"/>
                      </w:rPr>
                    </w:pPr>
                    <w:r w:rsidRPr="00ED7BC0">
                      <w:rPr>
                        <w:rFonts w:ascii="Aptos" w:eastAsia="Aptos" w:hAnsi="Aptos" w:cs="Aptos"/>
                        <w:noProof/>
                        <w:color w:val="000000"/>
                        <w:sz w:val="20"/>
                        <w:szCs w:val="20"/>
                      </w:rPr>
                      <w:t>Interné</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D8B5F" w14:textId="2F715499" w:rsidR="006A4CA5" w:rsidRPr="001D6749" w:rsidRDefault="001B5626">
    <w:pPr>
      <w:pStyle w:val="Pta"/>
      <w:jc w:val="right"/>
      <w:rPr>
        <w:rFonts w:ascii="Times New Roman" w:hAnsi="Times New Roman" w:cs="Times New Roman"/>
      </w:rPr>
    </w:pPr>
    <w:sdt>
      <w:sdtPr>
        <w:id w:val="378902475"/>
        <w:docPartObj>
          <w:docPartGallery w:val="Page Numbers (Bottom of Page)"/>
          <w:docPartUnique/>
        </w:docPartObj>
      </w:sdtPr>
      <w:sdtEndPr>
        <w:rPr>
          <w:rFonts w:ascii="Times New Roman" w:hAnsi="Times New Roman" w:cs="Times New Roman"/>
        </w:rPr>
      </w:sdtEndPr>
      <w:sdtContent>
        <w:r w:rsidR="006A4CA5" w:rsidRPr="001D6749">
          <w:rPr>
            <w:rFonts w:ascii="Times New Roman" w:hAnsi="Times New Roman" w:cs="Times New Roman"/>
          </w:rPr>
          <w:fldChar w:fldCharType="begin"/>
        </w:r>
        <w:r w:rsidR="006A4CA5" w:rsidRPr="001D6749">
          <w:rPr>
            <w:rFonts w:ascii="Times New Roman" w:hAnsi="Times New Roman" w:cs="Times New Roman"/>
          </w:rPr>
          <w:instrText>PAGE   \* MERGEFORMAT</w:instrText>
        </w:r>
        <w:r w:rsidR="006A4CA5" w:rsidRPr="001D6749">
          <w:rPr>
            <w:rFonts w:ascii="Times New Roman" w:hAnsi="Times New Roman" w:cs="Times New Roman"/>
          </w:rPr>
          <w:fldChar w:fldCharType="separate"/>
        </w:r>
        <w:r w:rsidR="00CB4BC2">
          <w:rPr>
            <w:rFonts w:ascii="Times New Roman" w:hAnsi="Times New Roman" w:cs="Times New Roman"/>
            <w:noProof/>
          </w:rPr>
          <w:t>7</w:t>
        </w:r>
        <w:r w:rsidR="006A4CA5" w:rsidRPr="001D6749">
          <w:rPr>
            <w:rFonts w:ascii="Times New Roman" w:hAnsi="Times New Roman" w:cs="Times New Roman"/>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E0876" w14:textId="77777777" w:rsidR="002F6581" w:rsidRDefault="002F6581" w:rsidP="002644DE">
      <w:pPr>
        <w:spacing w:after="0" w:line="240" w:lineRule="auto"/>
      </w:pPr>
      <w:r>
        <w:separator/>
      </w:r>
    </w:p>
  </w:footnote>
  <w:footnote w:type="continuationSeparator" w:id="0">
    <w:p w14:paraId="262CA4BD" w14:textId="77777777" w:rsidR="002F6581" w:rsidRDefault="002F6581" w:rsidP="00264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59D78" w14:textId="2AE2E184" w:rsidR="00C667C4" w:rsidRPr="00E84D42" w:rsidRDefault="00E84D42" w:rsidP="00E84D42">
    <w:pPr>
      <w:pStyle w:val="Hlavika"/>
      <w:jc w:val="right"/>
      <w:rPr>
        <w:rFonts w:asciiTheme="majorBidi" w:hAnsiTheme="majorBidi" w:cstheme="majorBidi"/>
        <w:sz w:val="24"/>
        <w:szCs w:val="24"/>
      </w:rPr>
    </w:pPr>
    <w:r w:rsidRPr="00E84D42">
      <w:rPr>
        <w:rFonts w:asciiTheme="majorBidi" w:hAnsiTheme="majorBidi" w:cstheme="majorBidi"/>
        <w:sz w:val="24"/>
        <w:szCs w:val="24"/>
      </w:rPr>
      <w:t>Príloha č. 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CF1E" w14:textId="77777777" w:rsidR="006A4CA5" w:rsidRPr="00433C47" w:rsidRDefault="006A4CA5" w:rsidP="00433C4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31CF1B48"/>
    <w:multiLevelType w:val="hybridMultilevel"/>
    <w:tmpl w:val="05B67866"/>
    <w:lvl w:ilvl="0" w:tplc="08C4A0DC">
      <w:start w:val="1"/>
      <w:numFmt w:val="bullet"/>
      <w:lvlText w:val="-"/>
      <w:lvlJc w:val="left"/>
      <w:pPr>
        <w:tabs>
          <w:tab w:val="num" w:pos="900"/>
        </w:tabs>
        <w:ind w:left="900" w:hanging="360"/>
      </w:pPr>
      <w:rPr>
        <w:rFonts w:ascii="Courier New" w:hAnsi="Courier New" w:hint="default"/>
      </w:rPr>
    </w:lvl>
    <w:lvl w:ilvl="1" w:tplc="041B0001">
      <w:start w:val="1"/>
      <w:numFmt w:val="bullet"/>
      <w:lvlText w:val=""/>
      <w:lvlJc w:val="left"/>
      <w:pPr>
        <w:tabs>
          <w:tab w:val="num" w:pos="1620"/>
        </w:tabs>
        <w:ind w:left="1620" w:hanging="360"/>
      </w:pPr>
      <w:rPr>
        <w:rFonts w:ascii="Symbol" w:hAnsi="Symbol"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408A277C"/>
    <w:multiLevelType w:val="hybridMultilevel"/>
    <w:tmpl w:val="330494FA"/>
    <w:lvl w:ilvl="0" w:tplc="04050001">
      <w:start w:val="1"/>
      <w:numFmt w:val="bullet"/>
      <w:lvlText w:val=""/>
      <w:lvlJc w:val="left"/>
      <w:pPr>
        <w:tabs>
          <w:tab w:val="num" w:pos="720"/>
        </w:tabs>
        <w:ind w:left="720" w:hanging="360"/>
      </w:pPr>
      <w:rPr>
        <w:rFonts w:ascii="Symbol" w:hAnsi="Symbol" w:hint="default"/>
      </w:rPr>
    </w:lvl>
    <w:lvl w:ilvl="1" w:tplc="B42690CA">
      <w:start w:val="1"/>
      <w:numFmt w:val="bullet"/>
      <w:lvlText w:val=""/>
      <w:lvlJc w:val="left"/>
      <w:pPr>
        <w:tabs>
          <w:tab w:val="num" w:pos="1440"/>
        </w:tabs>
        <w:ind w:left="1440" w:hanging="360"/>
      </w:pPr>
      <w:rPr>
        <w:rFonts w:ascii="Wingdings" w:hAnsi="Wingdings" w:hint="default"/>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EF56C5"/>
    <w:multiLevelType w:val="hybridMultilevel"/>
    <w:tmpl w:val="0B4CBB6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3042DBC"/>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49EC3870"/>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D5C610D"/>
    <w:multiLevelType w:val="multilevel"/>
    <w:tmpl w:val="AB9AAB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9DD167D"/>
    <w:multiLevelType w:val="hybridMultilevel"/>
    <w:tmpl w:val="DE0AB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6FEA37F4"/>
    <w:multiLevelType w:val="hybridMultilevel"/>
    <w:tmpl w:val="AACE5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00E2636"/>
    <w:multiLevelType w:val="hybridMultilevel"/>
    <w:tmpl w:val="1B94678C"/>
    <w:lvl w:ilvl="0" w:tplc="7CD443D8">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8D4073"/>
    <w:multiLevelType w:val="hybridMultilevel"/>
    <w:tmpl w:val="70A4D5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002192780">
    <w:abstractNumId w:val="2"/>
  </w:num>
  <w:num w:numId="2" w16cid:durableId="1525509984">
    <w:abstractNumId w:val="4"/>
  </w:num>
  <w:num w:numId="3" w16cid:durableId="1912425723">
    <w:abstractNumId w:val="1"/>
  </w:num>
  <w:num w:numId="4" w16cid:durableId="1613631197">
    <w:abstractNumId w:val="11"/>
  </w:num>
  <w:num w:numId="5" w16cid:durableId="1451893542">
    <w:abstractNumId w:val="7"/>
  </w:num>
  <w:num w:numId="6" w16cid:durableId="1189946873">
    <w:abstractNumId w:val="8"/>
  </w:num>
  <w:num w:numId="7" w16cid:durableId="1252196525">
    <w:abstractNumId w:val="3"/>
  </w:num>
  <w:num w:numId="8" w16cid:durableId="866483406">
    <w:abstractNumId w:val="6"/>
  </w:num>
  <w:num w:numId="9" w16cid:durableId="682240546">
    <w:abstractNumId w:val="5"/>
  </w:num>
  <w:num w:numId="10" w16cid:durableId="962272122">
    <w:abstractNumId w:val="0"/>
  </w:num>
  <w:num w:numId="11" w16cid:durableId="41516322">
    <w:abstractNumId w:val="9"/>
  </w:num>
  <w:num w:numId="12" w16cid:durableId="844633767">
    <w:abstractNumId w:val="10"/>
  </w:num>
  <w:num w:numId="13" w16cid:durableId="16962247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4337"/>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4DE"/>
    <w:rsid w:val="00060EEC"/>
    <w:rsid w:val="000C0170"/>
    <w:rsid w:val="000D258C"/>
    <w:rsid w:val="000D6CEB"/>
    <w:rsid w:val="001954B4"/>
    <w:rsid w:val="001B5626"/>
    <w:rsid w:val="001E4B65"/>
    <w:rsid w:val="001E75D1"/>
    <w:rsid w:val="0021251A"/>
    <w:rsid w:val="002242FD"/>
    <w:rsid w:val="002644DE"/>
    <w:rsid w:val="00286C24"/>
    <w:rsid w:val="00292374"/>
    <w:rsid w:val="002B2B72"/>
    <w:rsid w:val="002B6523"/>
    <w:rsid w:val="002F6581"/>
    <w:rsid w:val="00323EBB"/>
    <w:rsid w:val="00382021"/>
    <w:rsid w:val="003C192A"/>
    <w:rsid w:val="003C3560"/>
    <w:rsid w:val="003D18DC"/>
    <w:rsid w:val="0040256B"/>
    <w:rsid w:val="00433C47"/>
    <w:rsid w:val="00471D34"/>
    <w:rsid w:val="00546471"/>
    <w:rsid w:val="005A0A1B"/>
    <w:rsid w:val="005B601E"/>
    <w:rsid w:val="005E1B65"/>
    <w:rsid w:val="006071BE"/>
    <w:rsid w:val="0062353A"/>
    <w:rsid w:val="00636449"/>
    <w:rsid w:val="0068652A"/>
    <w:rsid w:val="006A4CA5"/>
    <w:rsid w:val="006C32DD"/>
    <w:rsid w:val="00741852"/>
    <w:rsid w:val="00767503"/>
    <w:rsid w:val="0077265F"/>
    <w:rsid w:val="007C3F6F"/>
    <w:rsid w:val="007D576A"/>
    <w:rsid w:val="007E57E7"/>
    <w:rsid w:val="007E6299"/>
    <w:rsid w:val="007F58AE"/>
    <w:rsid w:val="007F6319"/>
    <w:rsid w:val="0081190F"/>
    <w:rsid w:val="00837BDE"/>
    <w:rsid w:val="00871285"/>
    <w:rsid w:val="008801B5"/>
    <w:rsid w:val="008A7FCD"/>
    <w:rsid w:val="0095188C"/>
    <w:rsid w:val="009A6717"/>
    <w:rsid w:val="009E09F7"/>
    <w:rsid w:val="00A076F4"/>
    <w:rsid w:val="00A107B5"/>
    <w:rsid w:val="00A20AA9"/>
    <w:rsid w:val="00A9510E"/>
    <w:rsid w:val="00AC46FE"/>
    <w:rsid w:val="00AC65B8"/>
    <w:rsid w:val="00AE4C3C"/>
    <w:rsid w:val="00B75550"/>
    <w:rsid w:val="00BB3F96"/>
    <w:rsid w:val="00BD141A"/>
    <w:rsid w:val="00C63A92"/>
    <w:rsid w:val="00C666D3"/>
    <w:rsid w:val="00C667C4"/>
    <w:rsid w:val="00C71141"/>
    <w:rsid w:val="00CB4BC2"/>
    <w:rsid w:val="00CD0F6D"/>
    <w:rsid w:val="00CF133E"/>
    <w:rsid w:val="00CF3CCA"/>
    <w:rsid w:val="00CF552D"/>
    <w:rsid w:val="00D61F8C"/>
    <w:rsid w:val="00DA130D"/>
    <w:rsid w:val="00DA41C4"/>
    <w:rsid w:val="00DA70C3"/>
    <w:rsid w:val="00DB3560"/>
    <w:rsid w:val="00DD3CE8"/>
    <w:rsid w:val="00E135E8"/>
    <w:rsid w:val="00E16C8C"/>
    <w:rsid w:val="00E8195B"/>
    <w:rsid w:val="00E84D42"/>
    <w:rsid w:val="00EB2DF0"/>
    <w:rsid w:val="00EC4636"/>
    <w:rsid w:val="00ED094B"/>
    <w:rsid w:val="00ED7BC0"/>
    <w:rsid w:val="00F01657"/>
    <w:rsid w:val="00F05E5B"/>
    <w:rsid w:val="00F548F3"/>
    <w:rsid w:val="00F91F2B"/>
    <w:rsid w:val="00FC3CB1"/>
    <w:rsid w:val="00FE18F5"/>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C366BF6"/>
  <w15:chartTrackingRefBased/>
  <w15:docId w15:val="{4D538BF1-EDC8-4160-A2B9-73079E67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2644D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644DE"/>
    <w:rPr>
      <w:sz w:val="20"/>
      <w:szCs w:val="20"/>
    </w:rPr>
  </w:style>
  <w:style w:type="paragraph" w:styleId="Pta">
    <w:name w:val="footer"/>
    <w:basedOn w:val="Normlny"/>
    <w:link w:val="PtaChar"/>
    <w:uiPriority w:val="99"/>
    <w:unhideWhenUsed/>
    <w:rsid w:val="002644DE"/>
    <w:pPr>
      <w:tabs>
        <w:tab w:val="center" w:pos="4536"/>
        <w:tab w:val="right" w:pos="9072"/>
      </w:tabs>
      <w:spacing w:after="0" w:line="240" w:lineRule="auto"/>
    </w:pPr>
  </w:style>
  <w:style w:type="character" w:customStyle="1" w:styleId="PtaChar">
    <w:name w:val="Päta Char"/>
    <w:basedOn w:val="Predvolenpsmoodseku"/>
    <w:link w:val="Pta"/>
    <w:uiPriority w:val="99"/>
    <w:rsid w:val="002644DE"/>
  </w:style>
  <w:style w:type="character" w:styleId="Odkaznapoznmkupodiarou">
    <w:name w:val="footnote reference"/>
    <w:aliases w:val="Footnote symbol,Footnote reference number"/>
    <w:semiHidden/>
    <w:unhideWhenUsed/>
    <w:rsid w:val="002644DE"/>
    <w:rPr>
      <w:vertAlign w:val="superscript"/>
    </w:rPr>
  </w:style>
  <w:style w:type="paragraph" w:styleId="Hlavika">
    <w:name w:val="header"/>
    <w:basedOn w:val="Normlny"/>
    <w:link w:val="HlavikaChar"/>
    <w:uiPriority w:val="99"/>
    <w:unhideWhenUsed/>
    <w:rsid w:val="0095188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5188C"/>
  </w:style>
  <w:style w:type="paragraph" w:styleId="Revzia">
    <w:name w:val="Revision"/>
    <w:hidden/>
    <w:uiPriority w:val="99"/>
    <w:semiHidden/>
    <w:rsid w:val="000D258C"/>
    <w:pPr>
      <w:spacing w:after="0" w:line="240" w:lineRule="auto"/>
    </w:pPr>
  </w:style>
  <w:style w:type="character" w:styleId="Odkaznakomentr">
    <w:name w:val="annotation reference"/>
    <w:basedOn w:val="Predvolenpsmoodseku"/>
    <w:uiPriority w:val="99"/>
    <w:semiHidden/>
    <w:unhideWhenUsed/>
    <w:rsid w:val="0021251A"/>
    <w:rPr>
      <w:sz w:val="16"/>
      <w:szCs w:val="16"/>
    </w:rPr>
  </w:style>
  <w:style w:type="paragraph" w:styleId="Textkomentra">
    <w:name w:val="annotation text"/>
    <w:basedOn w:val="Normlny"/>
    <w:link w:val="TextkomentraChar"/>
    <w:uiPriority w:val="99"/>
    <w:unhideWhenUsed/>
    <w:rsid w:val="0021251A"/>
    <w:pPr>
      <w:spacing w:line="240" w:lineRule="auto"/>
    </w:pPr>
    <w:rPr>
      <w:sz w:val="20"/>
      <w:szCs w:val="20"/>
    </w:rPr>
  </w:style>
  <w:style w:type="character" w:customStyle="1" w:styleId="TextkomentraChar">
    <w:name w:val="Text komentára Char"/>
    <w:basedOn w:val="Predvolenpsmoodseku"/>
    <w:link w:val="Textkomentra"/>
    <w:uiPriority w:val="99"/>
    <w:rsid w:val="0021251A"/>
    <w:rPr>
      <w:sz w:val="20"/>
      <w:szCs w:val="20"/>
    </w:rPr>
  </w:style>
  <w:style w:type="paragraph" w:styleId="Predmetkomentra">
    <w:name w:val="annotation subject"/>
    <w:basedOn w:val="Textkomentra"/>
    <w:next w:val="Textkomentra"/>
    <w:link w:val="PredmetkomentraChar"/>
    <w:uiPriority w:val="99"/>
    <w:semiHidden/>
    <w:unhideWhenUsed/>
    <w:rsid w:val="0021251A"/>
    <w:rPr>
      <w:b/>
      <w:bCs/>
    </w:rPr>
  </w:style>
  <w:style w:type="character" w:customStyle="1" w:styleId="PredmetkomentraChar">
    <w:name w:val="Predmet komentára Char"/>
    <w:basedOn w:val="TextkomentraChar"/>
    <w:link w:val="Predmetkomentra"/>
    <w:uiPriority w:val="99"/>
    <w:semiHidden/>
    <w:rsid w:val="0021251A"/>
    <w:rPr>
      <w:b/>
      <w:bCs/>
      <w:sz w:val="20"/>
      <w:szCs w:val="20"/>
    </w:rPr>
  </w:style>
  <w:style w:type="character" w:styleId="Hypertextovprepojenie">
    <w:name w:val="Hyperlink"/>
    <w:basedOn w:val="Predvolenpsmoodseku"/>
    <w:uiPriority w:val="99"/>
    <w:unhideWhenUsed/>
    <w:rsid w:val="0021251A"/>
    <w:rPr>
      <w:color w:val="0563C1" w:themeColor="hyperlink"/>
      <w:u w:val="single"/>
    </w:rPr>
  </w:style>
  <w:style w:type="character" w:styleId="Nevyrieenzmienka">
    <w:name w:val="Unresolved Mention"/>
    <w:basedOn w:val="Predvolenpsmoodseku"/>
    <w:uiPriority w:val="99"/>
    <w:semiHidden/>
    <w:unhideWhenUsed/>
    <w:rsid w:val="002125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ref="">
    <f:field ref="objname" par="" edit="true" text="Vlastný-materiál,-príloha-č.-4"/>
    <f:field ref="objsubject" par="" edit="true" text=""/>
    <f:field ref="objcreatedby" par="" text="Drieniková, Kristína"/>
    <f:field ref="objcreatedat" par="" text="3.11.2020 15:32:03"/>
    <f:field ref="objchangedby" par="" text="Matúšek, Miloš, JUDr."/>
    <f:field ref="objmodifiedat" par="" text="4.11.2020 13:20:0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Url xmlns="e60a29af-d413-48d4-bd90-fe9d2a897e4b">
      <Url>https://ovdmasv601/sites/DMS/_layouts/15/DocIdRedir.aspx?ID=WKX3UHSAJ2R6-2-1453494</Url>
      <Description>WKX3UHSAJ2R6-2-1453494</Description>
    </_dlc_DocIdUrl>
    <_dlc_DocId xmlns="e60a29af-d413-48d4-bd90-fe9d2a897e4b">WKX3UHSAJ2R6-2-1453494</_dlc_DocId>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79CC1589-669C-43C3-922F-C856AE2E424D}"/>
</file>

<file path=customXml/itemProps3.xml><?xml version="1.0" encoding="utf-8"?>
<ds:datastoreItem xmlns:ds="http://schemas.openxmlformats.org/officeDocument/2006/customXml" ds:itemID="{E80EB225-0DE5-47CC-8A51-2546D3121236}"/>
</file>

<file path=customXml/itemProps4.xml><?xml version="1.0" encoding="utf-8"?>
<ds:datastoreItem xmlns:ds="http://schemas.openxmlformats.org/officeDocument/2006/customXml" ds:itemID="{A6985AD2-F4CA-44F6-8048-7046418E17E1}"/>
</file>

<file path=customXml/itemProps5.xml><?xml version="1.0" encoding="utf-8"?>
<ds:datastoreItem xmlns:ds="http://schemas.openxmlformats.org/officeDocument/2006/customXml" ds:itemID="{659B6DA5-CC6A-4155-A71A-D2D5B8C301F6}"/>
</file>

<file path=docProps/app.xml><?xml version="1.0" encoding="utf-8"?>
<Properties xmlns="http://schemas.openxmlformats.org/officeDocument/2006/extended-properties" xmlns:vt="http://schemas.openxmlformats.org/officeDocument/2006/docPropsVTypes">
  <Template>Normal</Template>
  <TotalTime>7</TotalTime>
  <Pages>6</Pages>
  <Words>2545</Words>
  <Characters>14508</Characters>
  <Application>Microsoft Office Word</Application>
  <DocSecurity>0</DocSecurity>
  <Lines>120</Lines>
  <Paragraphs>34</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Kuchar</dc:creator>
  <cp:keywords/>
  <dc:description/>
  <cp:lastModifiedBy>Kuchar Jakub</cp:lastModifiedBy>
  <cp:revision>3</cp:revision>
  <dcterms:created xsi:type="dcterms:W3CDTF">2026-04-09T11:28:00Z</dcterms:created>
  <dcterms:modified xsi:type="dcterms:W3CDTF">2026-04-09T11:44:00Z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COO.2145.1000.3.4079702</vt:lpwstr>
  </property>
  <property fmtid="{D5CDD505-2E9C-101B-9397-08002B2CF9AE}" pid="152" name="FSC#FSCFOLIO@1.1001:docpropproject">
    <vt:lpwstr/>
  </property>
  <property fmtid="{D5CDD505-2E9C-101B-9397-08002B2CF9AE}" pid="153" name="ClassificationContentMarkingFooterShapeIds">
    <vt:lpwstr>5eaae268,66f61334,78c17323,9f02624</vt:lpwstr>
  </property>
  <property fmtid="{D5CDD505-2E9C-101B-9397-08002B2CF9AE}" pid="154" name="ClassificationContentMarkingFooterFontProps">
    <vt:lpwstr>#000000,10,Aptos</vt:lpwstr>
  </property>
  <property fmtid="{D5CDD505-2E9C-101B-9397-08002B2CF9AE}" pid="155" name="ClassificationContentMarkingFooterText">
    <vt:lpwstr>Interné</vt:lpwstr>
  </property>
  <property fmtid="{D5CDD505-2E9C-101B-9397-08002B2CF9AE}" pid="156" name="MSIP_Label_4c805978-f532-4a1a-b9e1-4e19c2c6466f_Enabled">
    <vt:lpwstr>true</vt:lpwstr>
  </property>
  <property fmtid="{D5CDD505-2E9C-101B-9397-08002B2CF9AE}" pid="157" name="MSIP_Label_4c805978-f532-4a1a-b9e1-4e19c2c6466f_SetDate">
    <vt:lpwstr>2026-02-12T13:48:04Z</vt:lpwstr>
  </property>
  <property fmtid="{D5CDD505-2E9C-101B-9397-08002B2CF9AE}" pid="158" name="MSIP_Label_4c805978-f532-4a1a-b9e1-4e19c2c6466f_Method">
    <vt:lpwstr>Standard</vt:lpwstr>
  </property>
  <property fmtid="{D5CDD505-2E9C-101B-9397-08002B2CF9AE}" pid="159" name="MSIP_Label_4c805978-f532-4a1a-b9e1-4e19c2c6466f_Name">
    <vt:lpwstr>Internal</vt:lpwstr>
  </property>
  <property fmtid="{D5CDD505-2E9C-101B-9397-08002B2CF9AE}" pid="160" name="MSIP_Label_4c805978-f532-4a1a-b9e1-4e19c2c6466f_SiteId">
    <vt:lpwstr>579df390-dbff-49fd-8f10-624670566482</vt:lpwstr>
  </property>
  <property fmtid="{D5CDD505-2E9C-101B-9397-08002B2CF9AE}" pid="161" name="MSIP_Label_4c805978-f532-4a1a-b9e1-4e19c2c6466f_ActionId">
    <vt:lpwstr>5792e3c6-a45a-49be-97f4-8839f0184ff2</vt:lpwstr>
  </property>
  <property fmtid="{D5CDD505-2E9C-101B-9397-08002B2CF9AE}" pid="162" name="MSIP_Label_4c805978-f532-4a1a-b9e1-4e19c2c6466f_ContentBits">
    <vt:lpwstr>2</vt:lpwstr>
  </property>
  <property fmtid="{D5CDD505-2E9C-101B-9397-08002B2CF9AE}" pid="163" name="MSIP_Label_4c805978-f532-4a1a-b9e1-4e19c2c6466f_Tag">
    <vt:lpwstr>10, 3, 0, 1</vt:lpwstr>
  </property>
  <property fmtid="{D5CDD505-2E9C-101B-9397-08002B2CF9AE}" pid="164" name="ContentTypeId">
    <vt:lpwstr>0x0101006C0C8C3C1E3DCC44BECE3792677AD011</vt:lpwstr>
  </property>
  <property fmtid="{D5CDD505-2E9C-101B-9397-08002B2CF9AE}" pid="165" name="_dlc_DocIdItemGuid">
    <vt:lpwstr>bb37d46c-f8dd-4f78-b665-8118f1ed00d6</vt:lpwstr>
  </property>
</Properties>
</file>