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05F" w:rsidRPr="00AC21DB" w:rsidRDefault="007F005F" w:rsidP="007F005F">
      <w:pPr>
        <w:pStyle w:val="Normlnywebov"/>
        <w:spacing w:before="0" w:beforeAutospacing="0" w:after="0" w:afterAutospacing="0"/>
        <w:jc w:val="center"/>
        <w:rPr>
          <w:lang w:val="en-US"/>
        </w:rPr>
      </w:pPr>
      <w:r w:rsidRPr="00AC21DB">
        <w:rPr>
          <w:lang w:val="en-US"/>
        </w:rPr>
        <w:t>VLÁDA SLOVENSKEJ REPUBLIKY</w:t>
      </w:r>
    </w:p>
    <w:p w:rsidR="007F005F" w:rsidRDefault="007F005F" w:rsidP="007F005F">
      <w:pPr>
        <w:pStyle w:val="Normlnywebov"/>
        <w:spacing w:before="0" w:beforeAutospacing="0" w:after="0" w:afterAutospacing="0"/>
        <w:jc w:val="center"/>
        <w:rPr>
          <w:b/>
          <w:bCs/>
          <w:caps/>
          <w:color w:val="000000"/>
          <w:spacing w:val="30"/>
        </w:rPr>
      </w:pPr>
    </w:p>
    <w:p w:rsidR="007F005F" w:rsidRPr="00D73D28" w:rsidRDefault="007F005F" w:rsidP="007F005F">
      <w:pPr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>
            <wp:extent cx="601980" cy="769620"/>
            <wp:effectExtent l="0" t="0" r="7620" b="0"/>
            <wp:docPr id="1" name="Obrázok 1" descr="http://www.rokovania.sk/html/m_Mater-Dokum-155668.0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" descr="http://www.rokovania.sk/html/m_Mater-Dokum-155668.00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05F" w:rsidRPr="00D73D28" w:rsidRDefault="007F005F" w:rsidP="007F005F">
      <w:pPr>
        <w:jc w:val="center"/>
        <w:rPr>
          <w:color w:val="000000"/>
          <w:sz w:val="24"/>
          <w:szCs w:val="24"/>
        </w:rPr>
      </w:pPr>
      <w:r w:rsidRPr="00D73D28">
        <w:rPr>
          <w:caps/>
          <w:color w:val="000000"/>
          <w:sz w:val="24"/>
          <w:szCs w:val="24"/>
        </w:rPr>
        <w:t> </w:t>
      </w:r>
    </w:p>
    <w:p w:rsidR="007F005F" w:rsidRPr="00AC21DB" w:rsidRDefault="007F005F" w:rsidP="007F005F">
      <w:pPr>
        <w:jc w:val="center"/>
        <w:rPr>
          <w:color w:val="000000"/>
          <w:sz w:val="28"/>
          <w:szCs w:val="28"/>
        </w:rPr>
      </w:pPr>
      <w:r w:rsidRPr="00AC21DB">
        <w:rPr>
          <w:caps/>
          <w:color w:val="000000"/>
          <w:sz w:val="28"/>
          <w:szCs w:val="28"/>
        </w:rPr>
        <w:t>NÁVRH</w:t>
      </w:r>
    </w:p>
    <w:p w:rsidR="007F005F" w:rsidRPr="00AC21DB" w:rsidRDefault="007F005F" w:rsidP="007F005F">
      <w:pPr>
        <w:jc w:val="center"/>
        <w:rPr>
          <w:color w:val="000000"/>
          <w:sz w:val="28"/>
          <w:szCs w:val="28"/>
        </w:rPr>
      </w:pPr>
      <w:r w:rsidRPr="00AC21DB">
        <w:rPr>
          <w:caps/>
          <w:color w:val="000000"/>
          <w:sz w:val="28"/>
          <w:szCs w:val="28"/>
        </w:rPr>
        <w:t>UZNESENIE VLÁDY SLOVENSKEJ REPUBLIKY</w:t>
      </w:r>
    </w:p>
    <w:p w:rsidR="007F005F" w:rsidRPr="00AC21DB" w:rsidRDefault="007F005F" w:rsidP="007F005F">
      <w:pPr>
        <w:jc w:val="center"/>
        <w:rPr>
          <w:color w:val="000000"/>
          <w:sz w:val="28"/>
          <w:szCs w:val="28"/>
        </w:rPr>
      </w:pPr>
      <w:r w:rsidRPr="00AC21DB">
        <w:rPr>
          <w:b/>
          <w:bCs/>
          <w:color w:val="000000"/>
          <w:sz w:val="28"/>
          <w:szCs w:val="28"/>
        </w:rPr>
        <w:t>č. ...</w:t>
      </w:r>
    </w:p>
    <w:p w:rsidR="007F005F" w:rsidRPr="00AC21DB" w:rsidRDefault="007F005F" w:rsidP="007F005F">
      <w:pPr>
        <w:jc w:val="center"/>
        <w:rPr>
          <w:color w:val="000000"/>
          <w:sz w:val="28"/>
          <w:szCs w:val="28"/>
        </w:rPr>
      </w:pPr>
      <w:r w:rsidRPr="00AC21DB">
        <w:rPr>
          <w:color w:val="000000"/>
          <w:sz w:val="28"/>
          <w:szCs w:val="28"/>
        </w:rPr>
        <w:t>z ...</w:t>
      </w:r>
    </w:p>
    <w:p w:rsidR="007F005F" w:rsidRPr="00D73D28" w:rsidRDefault="007F005F" w:rsidP="007F005F">
      <w:pPr>
        <w:jc w:val="center"/>
        <w:rPr>
          <w:color w:val="000000"/>
          <w:sz w:val="24"/>
          <w:szCs w:val="24"/>
        </w:rPr>
      </w:pPr>
      <w:r w:rsidRPr="00D73D28">
        <w:rPr>
          <w:color w:val="000000"/>
          <w:sz w:val="24"/>
          <w:szCs w:val="24"/>
        </w:rPr>
        <w:t> </w:t>
      </w:r>
    </w:p>
    <w:p w:rsidR="007F005F" w:rsidRPr="00A06519" w:rsidRDefault="007F005F" w:rsidP="007F005F">
      <w:pPr>
        <w:jc w:val="center"/>
        <w:rPr>
          <w:sz w:val="28"/>
          <w:szCs w:val="28"/>
        </w:rPr>
      </w:pPr>
      <w:r w:rsidRPr="00A06519">
        <w:rPr>
          <w:b/>
          <w:bCs/>
          <w:sz w:val="28"/>
          <w:szCs w:val="28"/>
        </w:rPr>
        <w:t xml:space="preserve">k návrhu na zmenu predsedu slovenskej časti zmiešanej slovensko-maďarskej komisie pre otázky hospodárskej spolupráce </w:t>
      </w:r>
      <w:r w:rsidRPr="00A06519">
        <w:rPr>
          <w:sz w:val="28"/>
          <w:szCs w:val="28"/>
        </w:rPr>
        <w:br/>
      </w:r>
      <w:r w:rsidRPr="00A06519">
        <w:rPr>
          <w:b/>
          <w:bCs/>
          <w:sz w:val="28"/>
          <w:szCs w:val="28"/>
        </w:rPr>
        <w:t> </w:t>
      </w:r>
    </w:p>
    <w:p w:rsidR="007F005F" w:rsidRDefault="007F005F" w:rsidP="007F005F">
      <w:pPr>
        <w:jc w:val="both"/>
        <w:rPr>
          <w:color w:val="000000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7F005F" w:rsidRPr="00D73D28" w:rsidTr="0056298E">
        <w:trPr>
          <w:trHeight w:val="397"/>
        </w:trPr>
        <w:tc>
          <w:tcPr>
            <w:tcW w:w="20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005F" w:rsidRPr="00D73D28" w:rsidRDefault="007F005F" w:rsidP="0056298E">
            <w:pPr>
              <w:rPr>
                <w:sz w:val="24"/>
                <w:szCs w:val="24"/>
              </w:rPr>
            </w:pPr>
            <w:r w:rsidRPr="00D73D28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005F" w:rsidRPr="00D73D28" w:rsidRDefault="007F005F" w:rsidP="0056298E">
            <w:pPr>
              <w:rPr>
                <w:sz w:val="24"/>
                <w:szCs w:val="24"/>
              </w:rPr>
            </w:pPr>
            <w:r w:rsidRPr="00D73D28">
              <w:rPr>
                <w:sz w:val="24"/>
                <w:szCs w:val="24"/>
              </w:rPr>
              <w:t> </w:t>
            </w:r>
          </w:p>
        </w:tc>
      </w:tr>
      <w:tr w:rsidR="007F005F" w:rsidRPr="00D73D28" w:rsidTr="0056298E">
        <w:trPr>
          <w:trHeight w:val="397"/>
        </w:trPr>
        <w:tc>
          <w:tcPr>
            <w:tcW w:w="2055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005F" w:rsidRPr="00D73D28" w:rsidRDefault="007F005F" w:rsidP="0056298E">
            <w:pPr>
              <w:rPr>
                <w:sz w:val="24"/>
                <w:szCs w:val="24"/>
              </w:rPr>
            </w:pPr>
            <w:r w:rsidRPr="00D73D28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F005F" w:rsidRPr="00D73D28" w:rsidRDefault="007F005F" w:rsidP="0056298E">
            <w:pPr>
              <w:rPr>
                <w:sz w:val="24"/>
                <w:szCs w:val="24"/>
              </w:rPr>
            </w:pPr>
            <w:r w:rsidRPr="00D73D28">
              <w:rPr>
                <w:sz w:val="24"/>
                <w:szCs w:val="24"/>
              </w:rPr>
              <w:t xml:space="preserve">minister </w:t>
            </w:r>
            <w:r>
              <w:rPr>
                <w:sz w:val="24"/>
                <w:szCs w:val="24"/>
              </w:rPr>
              <w:t>hospodárstva</w:t>
            </w:r>
            <w:r w:rsidRPr="00D73D28">
              <w:rPr>
                <w:sz w:val="24"/>
                <w:szCs w:val="24"/>
              </w:rPr>
              <w:t xml:space="preserve"> Slovenskej republiky</w:t>
            </w:r>
          </w:p>
        </w:tc>
      </w:tr>
    </w:tbl>
    <w:p w:rsidR="007F005F" w:rsidRDefault="007F005F" w:rsidP="007F005F">
      <w:pPr>
        <w:spacing w:before="480" w:after="120"/>
        <w:jc w:val="both"/>
        <w:rPr>
          <w:b/>
          <w:bCs/>
          <w:color w:val="000000"/>
          <w:sz w:val="32"/>
          <w:szCs w:val="32"/>
        </w:rPr>
      </w:pPr>
      <w:r w:rsidRPr="0041014D">
        <w:rPr>
          <w:b/>
          <w:bCs/>
          <w:color w:val="000000"/>
          <w:sz w:val="32"/>
          <w:szCs w:val="32"/>
        </w:rPr>
        <w:t>Vláda</w:t>
      </w:r>
    </w:p>
    <w:p w:rsidR="007F005F" w:rsidRPr="0044052D" w:rsidRDefault="007F005F" w:rsidP="007F005F">
      <w:pPr>
        <w:spacing w:before="360"/>
        <w:ind w:left="567" w:hanging="567"/>
        <w:outlineLvl w:val="0"/>
        <w:rPr>
          <w:kern w:val="36"/>
          <w:sz w:val="28"/>
          <w:szCs w:val="28"/>
        </w:rPr>
      </w:pPr>
      <w:r w:rsidRPr="0044052D">
        <w:rPr>
          <w:b/>
          <w:bCs/>
          <w:kern w:val="36"/>
          <w:sz w:val="28"/>
          <w:szCs w:val="28"/>
        </w:rPr>
        <w:t>A. </w:t>
      </w:r>
      <w:r w:rsidRPr="0044052D">
        <w:rPr>
          <w:b/>
          <w:bCs/>
          <w:kern w:val="36"/>
          <w:sz w:val="28"/>
          <w:szCs w:val="28"/>
        </w:rPr>
        <w:tab/>
        <w:t>súhlasí s odvolaním </w:t>
      </w:r>
    </w:p>
    <w:p w:rsidR="007F005F" w:rsidRDefault="007F005F" w:rsidP="007F005F">
      <w:pPr>
        <w:tabs>
          <w:tab w:val="left" w:pos="567"/>
          <w:tab w:val="left" w:pos="1276"/>
        </w:tabs>
        <w:rPr>
          <w:b/>
          <w:bCs/>
          <w:sz w:val="24"/>
          <w:szCs w:val="24"/>
        </w:rPr>
      </w:pPr>
      <w:r w:rsidRPr="00D73D28">
        <w:rPr>
          <w:b/>
          <w:bCs/>
          <w:sz w:val="24"/>
          <w:szCs w:val="24"/>
        </w:rPr>
        <w:t> </w:t>
      </w:r>
      <w:r>
        <w:rPr>
          <w:b/>
          <w:bCs/>
          <w:sz w:val="24"/>
          <w:szCs w:val="24"/>
        </w:rPr>
        <w:tab/>
      </w:r>
    </w:p>
    <w:p w:rsidR="007F005F" w:rsidRPr="00D73D28" w:rsidRDefault="007F005F" w:rsidP="007F005F">
      <w:pPr>
        <w:tabs>
          <w:tab w:val="left" w:pos="567"/>
          <w:tab w:val="left" w:pos="1276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A.1.</w:t>
      </w:r>
      <w:r>
        <w:rPr>
          <w:sz w:val="24"/>
          <w:szCs w:val="24"/>
        </w:rPr>
        <w:tab/>
        <w:t>Dušana Petríka</w:t>
      </w:r>
      <w:r w:rsidRPr="00D73D28">
        <w:rPr>
          <w:sz w:val="24"/>
          <w:szCs w:val="24"/>
        </w:rPr>
        <w:t>,</w:t>
      </w:r>
    </w:p>
    <w:p w:rsidR="007F005F" w:rsidRPr="00D73D28" w:rsidRDefault="007F005F" w:rsidP="007F005F">
      <w:pPr>
        <w:ind w:left="1276" w:hanging="709"/>
        <w:outlineLvl w:val="1"/>
        <w:rPr>
          <w:sz w:val="24"/>
          <w:szCs w:val="24"/>
        </w:rPr>
      </w:pPr>
      <w:r>
        <w:rPr>
          <w:sz w:val="24"/>
          <w:szCs w:val="24"/>
        </w:rPr>
        <w:t>         </w:t>
      </w:r>
      <w:r>
        <w:rPr>
          <w:sz w:val="24"/>
          <w:szCs w:val="24"/>
        </w:rPr>
        <w:tab/>
      </w:r>
      <w:r w:rsidRPr="00D73D28">
        <w:rPr>
          <w:sz w:val="24"/>
          <w:szCs w:val="24"/>
        </w:rPr>
        <w:t xml:space="preserve">bývalého štátneho tajomníka Ministerstva </w:t>
      </w:r>
      <w:r>
        <w:rPr>
          <w:sz w:val="24"/>
          <w:szCs w:val="24"/>
        </w:rPr>
        <w:t>hospodárstva</w:t>
      </w:r>
      <w:r w:rsidRPr="00D73D28">
        <w:rPr>
          <w:sz w:val="24"/>
          <w:szCs w:val="24"/>
        </w:rPr>
        <w:t xml:space="preserve"> SR</w:t>
      </w:r>
    </w:p>
    <w:p w:rsidR="007F005F" w:rsidRDefault="007F005F" w:rsidP="007F005F">
      <w:pPr>
        <w:tabs>
          <w:tab w:val="left" w:pos="1276"/>
        </w:tabs>
        <w:spacing w:before="60"/>
        <w:ind w:left="1276" w:right="-1" w:hanging="567"/>
        <w:jc w:val="both"/>
        <w:rPr>
          <w:sz w:val="24"/>
          <w:szCs w:val="24"/>
        </w:rPr>
      </w:pPr>
      <w:r>
        <w:rPr>
          <w:sz w:val="24"/>
          <w:szCs w:val="24"/>
        </w:rPr>
        <w:t>        </w:t>
      </w:r>
      <w:r>
        <w:rPr>
          <w:sz w:val="24"/>
          <w:szCs w:val="24"/>
        </w:rPr>
        <w:tab/>
      </w:r>
      <w:r w:rsidRPr="00D73D28">
        <w:rPr>
          <w:sz w:val="24"/>
          <w:szCs w:val="24"/>
        </w:rPr>
        <w:t xml:space="preserve">z funkcie predsedu slovenskej časti zmiešanej slovensko-maďarskej komisie pre </w:t>
      </w:r>
    </w:p>
    <w:p w:rsidR="007F005F" w:rsidRPr="0041014D" w:rsidRDefault="007F005F" w:rsidP="007F005F">
      <w:pPr>
        <w:tabs>
          <w:tab w:val="left" w:pos="1276"/>
        </w:tabs>
        <w:ind w:left="1276"/>
        <w:jc w:val="both"/>
        <w:rPr>
          <w:color w:val="000000"/>
          <w:sz w:val="32"/>
          <w:szCs w:val="32"/>
        </w:rPr>
      </w:pPr>
      <w:r w:rsidRPr="00D73D28">
        <w:rPr>
          <w:sz w:val="24"/>
          <w:szCs w:val="24"/>
        </w:rPr>
        <w:t xml:space="preserve">otázky </w:t>
      </w:r>
      <w:r>
        <w:rPr>
          <w:sz w:val="24"/>
          <w:szCs w:val="24"/>
        </w:rPr>
        <w:t>hospodárskej spolupráce</w:t>
      </w:r>
      <w:r w:rsidRPr="00D73D28">
        <w:rPr>
          <w:sz w:val="24"/>
          <w:szCs w:val="24"/>
        </w:rPr>
        <w:t>;</w:t>
      </w:r>
      <w:r w:rsidRPr="00D73D28">
        <w:rPr>
          <w:i/>
          <w:iCs/>
          <w:sz w:val="24"/>
          <w:szCs w:val="24"/>
        </w:rPr>
        <w:t> </w:t>
      </w:r>
    </w:p>
    <w:p w:rsidR="007F005F" w:rsidRPr="0044052D" w:rsidRDefault="007F005F" w:rsidP="007F005F">
      <w:pPr>
        <w:tabs>
          <w:tab w:val="left" w:pos="567"/>
        </w:tabs>
        <w:spacing w:before="360"/>
        <w:outlineLvl w:val="0"/>
        <w:rPr>
          <w:kern w:val="36"/>
          <w:sz w:val="28"/>
          <w:szCs w:val="28"/>
        </w:rPr>
      </w:pPr>
      <w:r w:rsidRPr="0044052D">
        <w:rPr>
          <w:b/>
          <w:bCs/>
          <w:kern w:val="36"/>
          <w:sz w:val="28"/>
          <w:szCs w:val="28"/>
        </w:rPr>
        <w:t>B.  </w:t>
      </w:r>
      <w:r w:rsidRPr="0044052D">
        <w:rPr>
          <w:b/>
          <w:bCs/>
          <w:kern w:val="36"/>
          <w:sz w:val="28"/>
          <w:szCs w:val="28"/>
        </w:rPr>
        <w:tab/>
        <w:t>súhlasí s vymenovaním </w:t>
      </w:r>
    </w:p>
    <w:p w:rsidR="007F005F" w:rsidRDefault="007F005F" w:rsidP="007F005F">
      <w:pPr>
        <w:tabs>
          <w:tab w:val="left" w:pos="1276"/>
          <w:tab w:val="left" w:pos="1949"/>
        </w:tabs>
        <w:ind w:left="567"/>
        <w:rPr>
          <w:sz w:val="24"/>
          <w:szCs w:val="24"/>
        </w:rPr>
      </w:pPr>
    </w:p>
    <w:p w:rsidR="007F005F" w:rsidRPr="00D73D28" w:rsidRDefault="007F005F" w:rsidP="007F005F">
      <w:pPr>
        <w:tabs>
          <w:tab w:val="left" w:pos="1276"/>
          <w:tab w:val="left" w:pos="1949"/>
        </w:tabs>
        <w:ind w:left="567"/>
        <w:rPr>
          <w:sz w:val="24"/>
          <w:szCs w:val="24"/>
        </w:rPr>
      </w:pPr>
      <w:r>
        <w:rPr>
          <w:sz w:val="24"/>
          <w:szCs w:val="24"/>
        </w:rPr>
        <w:t>B.1.  </w:t>
      </w:r>
      <w:r>
        <w:rPr>
          <w:sz w:val="24"/>
          <w:szCs w:val="24"/>
        </w:rPr>
        <w:tab/>
        <w:t xml:space="preserve">Miroslava </w:t>
      </w:r>
      <w:proofErr w:type="spellStart"/>
      <w:r>
        <w:rPr>
          <w:sz w:val="24"/>
          <w:szCs w:val="24"/>
        </w:rPr>
        <w:t>Oberta</w:t>
      </w:r>
      <w:proofErr w:type="spellEnd"/>
      <w:r w:rsidRPr="00D73D28">
        <w:rPr>
          <w:sz w:val="24"/>
          <w:szCs w:val="24"/>
        </w:rPr>
        <w:t>,</w:t>
      </w:r>
    </w:p>
    <w:p w:rsidR="007F005F" w:rsidRPr="00D73D28" w:rsidRDefault="007F005F" w:rsidP="007F005F">
      <w:pPr>
        <w:tabs>
          <w:tab w:val="left" w:pos="1276"/>
        </w:tabs>
        <w:ind w:left="1418" w:hanging="851"/>
        <w:outlineLvl w:val="1"/>
        <w:rPr>
          <w:sz w:val="24"/>
          <w:szCs w:val="24"/>
        </w:rPr>
      </w:pPr>
      <w:r>
        <w:rPr>
          <w:sz w:val="24"/>
          <w:szCs w:val="24"/>
        </w:rPr>
        <w:t>           </w:t>
      </w:r>
      <w:r>
        <w:rPr>
          <w:sz w:val="24"/>
          <w:szCs w:val="24"/>
        </w:rPr>
        <w:tab/>
      </w:r>
      <w:r w:rsidRPr="00D73D28">
        <w:rPr>
          <w:sz w:val="24"/>
          <w:szCs w:val="24"/>
        </w:rPr>
        <w:t xml:space="preserve">štátneho tajomníka Ministerstva </w:t>
      </w:r>
      <w:r>
        <w:rPr>
          <w:sz w:val="24"/>
          <w:szCs w:val="24"/>
        </w:rPr>
        <w:t>hospodárstva</w:t>
      </w:r>
      <w:r w:rsidRPr="00D73D28">
        <w:rPr>
          <w:sz w:val="24"/>
          <w:szCs w:val="24"/>
        </w:rPr>
        <w:t xml:space="preserve"> SR</w:t>
      </w:r>
    </w:p>
    <w:p w:rsidR="007F005F" w:rsidRDefault="007F005F" w:rsidP="007F005F">
      <w:pPr>
        <w:pStyle w:val="Normlnywebov"/>
        <w:tabs>
          <w:tab w:val="left" w:pos="1276"/>
        </w:tabs>
        <w:spacing w:before="60" w:beforeAutospacing="0" w:after="0" w:afterAutospacing="0"/>
        <w:ind w:left="1276"/>
      </w:pPr>
      <w:r w:rsidRPr="00D73D28">
        <w:t>do funkcie predsedu slovenskej čast</w:t>
      </w:r>
      <w:r>
        <w:t xml:space="preserve">i zmiešanej slovensko-maďarskej </w:t>
      </w:r>
      <w:r w:rsidRPr="00D73D28">
        <w:t xml:space="preserve">komisie pre otázky </w:t>
      </w:r>
      <w:r>
        <w:t>hospodárskej spolupráce</w:t>
      </w:r>
      <w:r w:rsidRPr="00D73D28">
        <w:t>;</w:t>
      </w:r>
    </w:p>
    <w:p w:rsidR="007F005F" w:rsidRPr="0044052D" w:rsidRDefault="007F005F" w:rsidP="007F005F">
      <w:pPr>
        <w:spacing w:before="360"/>
        <w:ind w:left="567" w:hanging="567"/>
        <w:outlineLvl w:val="0"/>
        <w:rPr>
          <w:kern w:val="36"/>
          <w:sz w:val="28"/>
          <w:szCs w:val="28"/>
        </w:rPr>
      </w:pPr>
      <w:r w:rsidRPr="0044052D">
        <w:rPr>
          <w:b/>
          <w:bCs/>
          <w:kern w:val="36"/>
          <w:sz w:val="28"/>
          <w:szCs w:val="28"/>
        </w:rPr>
        <w:t>C.  </w:t>
      </w:r>
      <w:r w:rsidRPr="0044052D">
        <w:rPr>
          <w:b/>
          <w:bCs/>
          <w:kern w:val="36"/>
          <w:sz w:val="28"/>
          <w:szCs w:val="28"/>
        </w:rPr>
        <w:tab/>
        <w:t>ukladá </w:t>
      </w:r>
    </w:p>
    <w:p w:rsidR="007F005F" w:rsidRDefault="007F005F" w:rsidP="007F005F">
      <w:pPr>
        <w:spacing w:before="240" w:after="120"/>
        <w:ind w:left="567"/>
        <w:rPr>
          <w:b/>
          <w:bCs/>
          <w:sz w:val="24"/>
          <w:szCs w:val="24"/>
        </w:rPr>
      </w:pPr>
      <w:r w:rsidRPr="00D73D28">
        <w:rPr>
          <w:b/>
          <w:bCs/>
          <w:sz w:val="24"/>
          <w:szCs w:val="24"/>
        </w:rPr>
        <w:t xml:space="preserve">ministrovi </w:t>
      </w:r>
      <w:r>
        <w:rPr>
          <w:b/>
          <w:bCs/>
          <w:sz w:val="24"/>
          <w:szCs w:val="24"/>
        </w:rPr>
        <w:t>hospodárstva</w:t>
      </w:r>
      <w:r w:rsidRPr="00D73D28">
        <w:rPr>
          <w:b/>
          <w:bCs/>
          <w:sz w:val="24"/>
          <w:szCs w:val="24"/>
        </w:rPr>
        <w:t xml:space="preserve">  </w:t>
      </w:r>
    </w:p>
    <w:p w:rsidR="007F005F" w:rsidRPr="007E7EFF" w:rsidRDefault="007F005F" w:rsidP="007F005F">
      <w:pPr>
        <w:tabs>
          <w:tab w:val="left" w:pos="1276"/>
        </w:tabs>
        <w:spacing w:before="240" w:after="120"/>
        <w:ind w:left="567"/>
        <w:rPr>
          <w:sz w:val="24"/>
          <w:szCs w:val="24"/>
        </w:rPr>
      </w:pPr>
      <w:r>
        <w:rPr>
          <w:sz w:val="24"/>
          <w:szCs w:val="24"/>
        </w:rPr>
        <w:t>C.1.    </w:t>
      </w:r>
      <w:r>
        <w:rPr>
          <w:sz w:val="24"/>
          <w:szCs w:val="24"/>
        </w:rPr>
        <w:tab/>
      </w:r>
      <w:r w:rsidRPr="00D73D28">
        <w:rPr>
          <w:sz w:val="24"/>
          <w:szCs w:val="24"/>
        </w:rPr>
        <w:t>vymenovať predsedu v zmysle časti</w:t>
      </w:r>
      <w:r w:rsidRPr="00AE6B25">
        <w:rPr>
          <w:sz w:val="24"/>
          <w:szCs w:val="24"/>
        </w:rPr>
        <w:t> </w:t>
      </w:r>
      <w:r w:rsidRPr="00D73D28">
        <w:rPr>
          <w:sz w:val="24"/>
          <w:szCs w:val="24"/>
        </w:rPr>
        <w:t>B.1</w:t>
      </w:r>
      <w:r w:rsidRPr="00AE6B25">
        <w:rPr>
          <w:sz w:val="24"/>
          <w:szCs w:val="24"/>
        </w:rPr>
        <w:t> </w:t>
      </w:r>
      <w:r w:rsidRPr="00D73D28">
        <w:rPr>
          <w:sz w:val="24"/>
          <w:szCs w:val="24"/>
        </w:rPr>
        <w:t>tohto uznesenia.</w:t>
      </w:r>
      <w:r w:rsidRPr="00AE6B25">
        <w:rPr>
          <w:sz w:val="24"/>
          <w:szCs w:val="24"/>
        </w:rPr>
        <w:t> </w:t>
      </w:r>
      <w:r w:rsidRPr="00D73D28">
        <w:rPr>
          <w:i/>
          <w:iCs/>
          <w:sz w:val="24"/>
          <w:szCs w:val="24"/>
        </w:rPr>
        <w:t> </w:t>
      </w:r>
    </w:p>
    <w:p w:rsidR="007F005F" w:rsidRDefault="007F005F" w:rsidP="007F005F">
      <w:pPr>
        <w:pStyle w:val="Normlnywebov"/>
        <w:spacing w:before="0" w:beforeAutospacing="0" w:after="0" w:afterAutospacing="0"/>
        <w:jc w:val="center"/>
        <w:rPr>
          <w:i/>
          <w:iCs/>
        </w:rPr>
      </w:pPr>
    </w:p>
    <w:p w:rsidR="007F005F" w:rsidRDefault="007F005F" w:rsidP="007F005F">
      <w:pPr>
        <w:pStyle w:val="Normlnywebov"/>
        <w:spacing w:before="0" w:beforeAutospacing="0" w:after="0" w:afterAutospacing="0"/>
        <w:jc w:val="center"/>
        <w:rPr>
          <w:i/>
          <w:iCs/>
        </w:rPr>
      </w:pPr>
    </w:p>
    <w:p w:rsidR="007F005F" w:rsidRDefault="007F005F" w:rsidP="007F005F">
      <w:pPr>
        <w:pStyle w:val="Normlnywebov"/>
        <w:spacing w:before="0" w:beforeAutospacing="0" w:after="0" w:afterAutospacing="0"/>
        <w:jc w:val="both"/>
        <w:rPr>
          <w:iCs/>
        </w:rPr>
      </w:pPr>
      <w:r>
        <w:rPr>
          <w:b/>
          <w:iCs/>
        </w:rPr>
        <w:t>Vykoná:</w:t>
      </w:r>
      <w:r>
        <w:rPr>
          <w:b/>
          <w:iCs/>
        </w:rPr>
        <w:tab/>
      </w:r>
      <w:r>
        <w:rPr>
          <w:iCs/>
        </w:rPr>
        <w:t xml:space="preserve">minister hospodárstva </w:t>
      </w:r>
      <w:r w:rsidRPr="00D73D28">
        <w:rPr>
          <w:b/>
          <w:bCs/>
        </w:rPr>
        <w:t> </w:t>
      </w:r>
    </w:p>
    <w:p w:rsidR="007F005F" w:rsidRDefault="007F005F" w:rsidP="007F005F">
      <w:pPr>
        <w:pStyle w:val="Normlnywebov"/>
        <w:spacing w:before="0" w:beforeAutospacing="0" w:after="0" w:afterAutospacing="0"/>
        <w:jc w:val="both"/>
        <w:rPr>
          <w:b/>
          <w:iCs/>
        </w:rPr>
      </w:pPr>
    </w:p>
    <w:p w:rsidR="007F005F" w:rsidRPr="007E7EFF" w:rsidRDefault="007F005F" w:rsidP="007F005F">
      <w:pPr>
        <w:pStyle w:val="Normlnywebov"/>
        <w:spacing w:before="0" w:beforeAutospacing="0" w:after="0" w:afterAutospacing="0"/>
        <w:jc w:val="both"/>
        <w:rPr>
          <w:iCs/>
        </w:rPr>
      </w:pPr>
      <w:r w:rsidRPr="007E7EFF">
        <w:rPr>
          <w:b/>
          <w:iCs/>
        </w:rPr>
        <w:t>Na vedomie:</w:t>
      </w:r>
      <w:r>
        <w:rPr>
          <w:b/>
          <w:iCs/>
        </w:rPr>
        <w:tab/>
      </w:r>
      <w:r>
        <w:rPr>
          <w:iCs/>
        </w:rPr>
        <w:t>podpredseda vlády a minister zahraničných vecí a európskych záležitostí</w:t>
      </w:r>
      <w:bookmarkStart w:id="0" w:name="_GoBack"/>
      <w:bookmarkEnd w:id="0"/>
    </w:p>
    <w:sectPr w:rsidR="007F005F" w:rsidRPr="007E7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05F"/>
    <w:rsid w:val="00383257"/>
    <w:rsid w:val="007F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F0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">
    <w:name w:val="Char"/>
    <w:basedOn w:val="Normlny"/>
    <w:rsid w:val="007F005F"/>
    <w:pPr>
      <w:spacing w:after="160" w:line="240" w:lineRule="exact"/>
    </w:pPr>
    <w:rPr>
      <w:rFonts w:ascii="Arial Narrow" w:hAnsi="Arial Narrow" w:cs="Arial Narrow"/>
      <w:sz w:val="22"/>
      <w:szCs w:val="22"/>
      <w:lang w:val="en-US" w:eastAsia="en-US"/>
    </w:rPr>
  </w:style>
  <w:style w:type="paragraph" w:styleId="Normlnywebov">
    <w:name w:val="Normal (Web)"/>
    <w:basedOn w:val="Normlny"/>
    <w:uiPriority w:val="99"/>
    <w:unhideWhenUsed/>
    <w:rsid w:val="007F005F"/>
    <w:pPr>
      <w:spacing w:before="100" w:beforeAutospacing="1" w:after="100" w:afterAutospacing="1"/>
    </w:pPr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F005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F005F"/>
    <w:rPr>
      <w:rFonts w:ascii="Tahoma" w:eastAsia="Times New Roman" w:hAnsi="Tahoma" w:cs="Tahoma"/>
      <w:sz w:val="16"/>
      <w:szCs w:val="1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F0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">
    <w:name w:val="Char"/>
    <w:basedOn w:val="Normlny"/>
    <w:rsid w:val="007F005F"/>
    <w:pPr>
      <w:spacing w:after="160" w:line="240" w:lineRule="exact"/>
    </w:pPr>
    <w:rPr>
      <w:rFonts w:ascii="Arial Narrow" w:hAnsi="Arial Narrow" w:cs="Arial Narrow"/>
      <w:sz w:val="22"/>
      <w:szCs w:val="22"/>
      <w:lang w:val="en-US" w:eastAsia="en-US"/>
    </w:rPr>
  </w:style>
  <w:style w:type="paragraph" w:styleId="Normlnywebov">
    <w:name w:val="Normal (Web)"/>
    <w:basedOn w:val="Normlny"/>
    <w:uiPriority w:val="99"/>
    <w:unhideWhenUsed/>
    <w:rsid w:val="007F005F"/>
    <w:pPr>
      <w:spacing w:before="100" w:beforeAutospacing="1" w:after="100" w:afterAutospacing="1"/>
    </w:pPr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F005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F005F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WKX3UHSAJ2R6-2-406796</_dlc_DocId>
    <_dlc_DocIdUrl xmlns="e60a29af-d413-48d4-bd90-fe9d2a897e4b">
      <Url>https://ovdmasv601/sites/DMS/_layouts/15/DocIdRedir.aspx?ID=WKX3UHSAJ2R6-2-406796</Url>
      <Description>WKX3UHSAJ2R6-2-406796</Description>
    </_dlc_DocIdUrl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21C315-E73E-421F-AD8F-AB1C96871D71}"/>
</file>

<file path=customXml/itemProps2.xml><?xml version="1.0" encoding="utf-8"?>
<ds:datastoreItem xmlns:ds="http://schemas.openxmlformats.org/officeDocument/2006/customXml" ds:itemID="{FFD83BCE-7BED-4564-B2CD-EBD60C69732E}"/>
</file>

<file path=customXml/itemProps3.xml><?xml version="1.0" encoding="utf-8"?>
<ds:datastoreItem xmlns:ds="http://schemas.openxmlformats.org/officeDocument/2006/customXml" ds:itemID="{3917E153-1B05-4535-BF4C-C8B1B1585052}"/>
</file>

<file path=customXml/itemProps4.xml><?xml version="1.0" encoding="utf-8"?>
<ds:datastoreItem xmlns:ds="http://schemas.openxmlformats.org/officeDocument/2006/customXml" ds:itemID="{EAEFA306-7459-414C-BC41-5D07CF70F7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Slivova Vlasta</dc:creator>
  <cp:lastModifiedBy>Slivova Vlasta</cp:lastModifiedBy>
  <cp:revision>1</cp:revision>
  <dcterms:created xsi:type="dcterms:W3CDTF">2015-04-01T07:38:00Z</dcterms:created>
  <dcterms:modified xsi:type="dcterms:W3CDTF">2015-04-01T07:39:00Z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c8fb5758-a292-47fa-9888-e7e7610e2ad9</vt:lpwstr>
  </property>
</Properties>
</file>