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AEE" w:rsidRPr="003D12CB" w:rsidRDefault="00160AEE" w:rsidP="00C66859">
      <w:pPr>
        <w:widowControl w:val="0"/>
        <w:rPr>
          <w:rFonts w:ascii="Times New Roman" w:hAnsi="Times New Roman"/>
          <w:sz w:val="20"/>
          <w:szCs w:val="20"/>
        </w:rPr>
      </w:pPr>
    </w:p>
    <w:tbl>
      <w:tblPr>
        <w:tblW w:w="16302"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4111"/>
        <w:gridCol w:w="567"/>
        <w:gridCol w:w="992"/>
        <w:gridCol w:w="851"/>
        <w:gridCol w:w="5103"/>
        <w:gridCol w:w="425"/>
        <w:gridCol w:w="1559"/>
        <w:gridCol w:w="567"/>
        <w:gridCol w:w="1276"/>
      </w:tblGrid>
      <w:tr w:rsidR="00A7725F" w:rsidTr="00443E37">
        <w:trPr>
          <w:trHeight w:val="956"/>
        </w:trPr>
        <w:tc>
          <w:tcPr>
            <w:tcW w:w="16302" w:type="dxa"/>
            <w:gridSpan w:val="10"/>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pStyle w:val="Nadpis1"/>
              <w:keepNext w:val="0"/>
              <w:keepLines w:val="0"/>
              <w:widowControl w:val="0"/>
              <w:spacing w:before="0"/>
              <w:jc w:val="center"/>
              <w:rPr>
                <w:rFonts w:ascii="Times New Roman" w:hAnsi="Times New Roman"/>
                <w:color w:val="auto"/>
                <w:sz w:val="20"/>
                <w:szCs w:val="20"/>
              </w:rPr>
            </w:pPr>
          </w:p>
          <w:p w:rsidR="00A7725F" w:rsidRPr="003D12CB" w:rsidRDefault="00A7725F" w:rsidP="00C66859">
            <w:pPr>
              <w:pStyle w:val="Nadpis1"/>
              <w:keepNext w:val="0"/>
              <w:keepLines w:val="0"/>
              <w:widowControl w:val="0"/>
              <w:spacing w:before="0"/>
              <w:jc w:val="center"/>
              <w:rPr>
                <w:rFonts w:ascii="Times New Roman" w:hAnsi="Times New Roman"/>
                <w:color w:val="auto"/>
                <w:sz w:val="20"/>
                <w:szCs w:val="20"/>
              </w:rPr>
            </w:pPr>
            <w:r w:rsidRPr="003D12CB">
              <w:rPr>
                <w:rFonts w:ascii="Times New Roman" w:hAnsi="Times New Roman"/>
                <w:color w:val="auto"/>
                <w:sz w:val="20"/>
                <w:szCs w:val="20"/>
              </w:rPr>
              <w:t>TABUĽKA  ZHODY</w:t>
            </w:r>
          </w:p>
          <w:p w:rsidR="00A7725F" w:rsidRPr="00110D30" w:rsidRDefault="00A7725F" w:rsidP="00C66859">
            <w:pPr>
              <w:widowControl w:val="0"/>
              <w:jc w:val="center"/>
              <w:rPr>
                <w:rFonts w:ascii="Times New Roman" w:hAnsi="Times New Roman"/>
                <w:b/>
                <w:sz w:val="20"/>
                <w:szCs w:val="20"/>
              </w:rPr>
            </w:pPr>
            <w:r w:rsidRPr="00110D30">
              <w:rPr>
                <w:rFonts w:ascii="Times New Roman" w:hAnsi="Times New Roman"/>
                <w:b/>
                <w:sz w:val="20"/>
                <w:szCs w:val="20"/>
              </w:rPr>
              <w:t>právneho predpisu s právom Európskej únie</w:t>
            </w:r>
          </w:p>
          <w:p w:rsidR="00A7725F" w:rsidRPr="003D12CB" w:rsidRDefault="00A7725F" w:rsidP="00C66859">
            <w:pPr>
              <w:pStyle w:val="Nadpis1"/>
              <w:keepNext w:val="0"/>
              <w:keepLines w:val="0"/>
              <w:widowControl w:val="0"/>
              <w:spacing w:before="0"/>
              <w:jc w:val="center"/>
              <w:rPr>
                <w:rFonts w:ascii="Times New Roman" w:hAnsi="Times New Roman"/>
                <w:color w:val="auto"/>
                <w:sz w:val="20"/>
                <w:szCs w:val="20"/>
              </w:rPr>
            </w:pPr>
          </w:p>
        </w:tc>
      </w:tr>
      <w:tr w:rsidR="00A7725F" w:rsidTr="00792F1E">
        <w:trPr>
          <w:trHeight w:val="956"/>
        </w:trPr>
        <w:tc>
          <w:tcPr>
            <w:tcW w:w="5529" w:type="dxa"/>
            <w:gridSpan w:val="3"/>
            <w:tcBorders>
              <w:top w:val="single" w:sz="4" w:space="0" w:color="auto"/>
              <w:left w:val="single" w:sz="4" w:space="0" w:color="auto"/>
              <w:bottom w:val="single" w:sz="4" w:space="0" w:color="auto"/>
              <w:right w:val="single" w:sz="4" w:space="0" w:color="auto"/>
            </w:tcBorders>
            <w:vAlign w:val="center"/>
          </w:tcPr>
          <w:p w:rsidR="00A7725F" w:rsidRPr="003D12CB" w:rsidRDefault="00316B48" w:rsidP="00C66859">
            <w:pPr>
              <w:widowControl w:val="0"/>
              <w:autoSpaceDE w:val="0"/>
              <w:autoSpaceDN w:val="0"/>
              <w:adjustRightInd w:val="0"/>
              <w:jc w:val="center"/>
              <w:rPr>
                <w:rFonts w:ascii="Times New Roman" w:hAnsi="Times New Roman"/>
                <w:b/>
                <w:bCs/>
                <w:sz w:val="20"/>
                <w:szCs w:val="20"/>
              </w:rPr>
            </w:pPr>
            <w:r w:rsidRPr="00316B48">
              <w:rPr>
                <w:rFonts w:ascii="Times New Roman" w:hAnsi="Times New Roman"/>
                <w:b/>
                <w:bCs/>
                <w:color w:val="000000"/>
                <w:sz w:val="20"/>
                <w:szCs w:val="20"/>
                <w:lang w:eastAsia="en-US"/>
              </w:rPr>
              <w:t>Smernica Európskeho parlamentu a Rady 2013/48/EÚ z  22. októbra 2013 o práve na prístup k obhajcovi v trestnom konaní a v konaní o európskom zatykači a o práve na informovanie tretej osoby po pozbavení osobnej slobody a na komunikáciu s tretími osobami a s konzulárnymi úradmi po pozbavení osobnej slobody (Ú. v. EÚ L 294, 6.11.2013)</w:t>
            </w:r>
          </w:p>
        </w:tc>
        <w:tc>
          <w:tcPr>
            <w:tcW w:w="10773" w:type="dxa"/>
            <w:gridSpan w:val="7"/>
            <w:tcBorders>
              <w:top w:val="single" w:sz="4" w:space="0" w:color="auto"/>
              <w:left w:val="single" w:sz="4" w:space="0" w:color="auto"/>
              <w:bottom w:val="single" w:sz="4" w:space="0" w:color="auto"/>
              <w:right w:val="single" w:sz="4" w:space="0" w:color="auto"/>
            </w:tcBorders>
            <w:vAlign w:val="center"/>
          </w:tcPr>
          <w:p w:rsidR="00A7725F" w:rsidRDefault="00A7725F" w:rsidP="00C66859">
            <w:pPr>
              <w:widowControl w:val="0"/>
              <w:jc w:val="center"/>
              <w:rPr>
                <w:rFonts w:ascii="Times New Roman" w:hAnsi="Times New Roman"/>
                <w:b/>
                <w:sz w:val="20"/>
                <w:szCs w:val="20"/>
              </w:rPr>
            </w:pPr>
            <w:r w:rsidRPr="003D12CB">
              <w:rPr>
                <w:rFonts w:ascii="Times New Roman" w:hAnsi="Times New Roman"/>
                <w:b/>
                <w:sz w:val="20"/>
                <w:szCs w:val="20"/>
              </w:rPr>
              <w:t>Právne predpisy Slovenskej republiky</w:t>
            </w:r>
          </w:p>
          <w:p w:rsidR="00A7725F" w:rsidRDefault="00A7725F" w:rsidP="00C66859">
            <w:pPr>
              <w:widowControl w:val="0"/>
              <w:jc w:val="center"/>
              <w:rPr>
                <w:rFonts w:ascii="Times New Roman" w:hAnsi="Times New Roman"/>
                <w:b/>
                <w:sz w:val="20"/>
                <w:szCs w:val="20"/>
              </w:rPr>
            </w:pPr>
          </w:p>
          <w:p w:rsidR="00C968B6" w:rsidRPr="00C968B6" w:rsidRDefault="00C968B6" w:rsidP="00C968B6">
            <w:pPr>
              <w:pStyle w:val="Odsekzoznamu"/>
              <w:numPr>
                <w:ilvl w:val="0"/>
                <w:numId w:val="21"/>
              </w:numPr>
              <w:tabs>
                <w:tab w:val="left" w:pos="426"/>
              </w:tabs>
              <w:rPr>
                <w:rFonts w:ascii="Times New Roman" w:hAnsi="Times New Roman"/>
                <w:b/>
                <w:sz w:val="20"/>
                <w:szCs w:val="20"/>
              </w:rPr>
            </w:pPr>
            <w:r>
              <w:rPr>
                <w:rFonts w:ascii="Times New Roman" w:hAnsi="Times New Roman"/>
                <w:b/>
                <w:sz w:val="20"/>
                <w:szCs w:val="20"/>
              </w:rPr>
              <w:t xml:space="preserve">Návrh zákona č. .../2026 Z. z., </w:t>
            </w:r>
            <w:r w:rsidRPr="00C968B6">
              <w:rPr>
                <w:rFonts w:ascii="Times New Roman" w:hAnsi="Times New Roman"/>
                <w:b/>
                <w:sz w:val="20"/>
                <w:szCs w:val="20"/>
              </w:rPr>
              <w:t xml:space="preserve">ktorým sa mení a dopĺňa zákon č. 301/2005 Z. z. Trestný poriadok v znení neskorších predpisov a ktorým sa menia a dopĺňajú niektoré zákony </w:t>
            </w:r>
          </w:p>
          <w:p w:rsidR="00110D30" w:rsidRPr="00C968B6" w:rsidRDefault="00110D30" w:rsidP="00C968B6">
            <w:pPr>
              <w:pStyle w:val="Odsekzoznamu"/>
              <w:numPr>
                <w:ilvl w:val="0"/>
                <w:numId w:val="21"/>
              </w:numPr>
              <w:tabs>
                <w:tab w:val="left" w:pos="426"/>
              </w:tabs>
              <w:rPr>
                <w:rFonts w:ascii="Times New Roman" w:hAnsi="Times New Roman"/>
                <w:b/>
                <w:sz w:val="20"/>
                <w:szCs w:val="20"/>
              </w:rPr>
            </w:pPr>
            <w:r w:rsidRPr="00C968B6">
              <w:rPr>
                <w:rFonts w:ascii="Times New Roman" w:hAnsi="Times New Roman"/>
                <w:b/>
                <w:sz w:val="20"/>
                <w:szCs w:val="20"/>
              </w:rPr>
              <w:t>Zákon č. 316/2016 Z. z. o uznávaní a výkone majetkového rozhodnutia vydaného v trestnom konaní v Európskej únii a o zmene a doplnení niektorých zákonov</w:t>
            </w:r>
          </w:p>
          <w:p w:rsidR="00110D30" w:rsidRPr="00C968B6" w:rsidRDefault="00110D30" w:rsidP="00C968B6">
            <w:pPr>
              <w:pStyle w:val="Odsekzoznamu"/>
              <w:numPr>
                <w:ilvl w:val="0"/>
                <w:numId w:val="21"/>
              </w:numPr>
              <w:tabs>
                <w:tab w:val="left" w:pos="426"/>
              </w:tabs>
              <w:rPr>
                <w:rFonts w:ascii="Times New Roman" w:hAnsi="Times New Roman"/>
                <w:b/>
                <w:sz w:val="20"/>
                <w:szCs w:val="20"/>
              </w:rPr>
            </w:pPr>
            <w:r w:rsidRPr="00C968B6">
              <w:rPr>
                <w:rFonts w:ascii="Times New Roman" w:hAnsi="Times New Roman"/>
                <w:b/>
                <w:sz w:val="20"/>
                <w:szCs w:val="20"/>
              </w:rPr>
              <w:t>Zákon č. 301/2005 Z. z. Trestný poriadok v znení neskorších predpisov</w:t>
            </w:r>
          </w:p>
          <w:p w:rsidR="00110D30" w:rsidRPr="00C968B6" w:rsidRDefault="00110D30" w:rsidP="00C968B6">
            <w:pPr>
              <w:pStyle w:val="Odsekzoznamu"/>
              <w:numPr>
                <w:ilvl w:val="0"/>
                <w:numId w:val="21"/>
              </w:numPr>
              <w:tabs>
                <w:tab w:val="left" w:pos="426"/>
              </w:tabs>
              <w:rPr>
                <w:rFonts w:ascii="Times New Roman" w:hAnsi="Times New Roman"/>
                <w:b/>
                <w:sz w:val="20"/>
                <w:szCs w:val="20"/>
              </w:rPr>
            </w:pPr>
            <w:r w:rsidRPr="00C968B6">
              <w:rPr>
                <w:rFonts w:ascii="Times New Roman" w:hAnsi="Times New Roman"/>
                <w:b/>
                <w:sz w:val="20"/>
                <w:szCs w:val="20"/>
              </w:rPr>
              <w:t>Zákon č. 154/2010 Z. z. o európskom zatýkacom rozkaze v znení neskorších predpisov</w:t>
            </w:r>
          </w:p>
          <w:p w:rsidR="00A7725F" w:rsidRPr="00C968B6" w:rsidRDefault="00110D30" w:rsidP="00C968B6">
            <w:pPr>
              <w:pStyle w:val="Odsekzoznamu"/>
              <w:widowControl w:val="0"/>
              <w:numPr>
                <w:ilvl w:val="0"/>
                <w:numId w:val="21"/>
              </w:numPr>
              <w:rPr>
                <w:rFonts w:ascii="Times New Roman" w:hAnsi="Times New Roman"/>
                <w:b/>
                <w:sz w:val="20"/>
                <w:szCs w:val="20"/>
              </w:rPr>
            </w:pPr>
            <w:r w:rsidRPr="00C968B6">
              <w:rPr>
                <w:rFonts w:ascii="Times New Roman" w:hAnsi="Times New Roman"/>
                <w:b/>
                <w:sz w:val="20"/>
                <w:szCs w:val="20"/>
              </w:rPr>
              <w:t>Zákon č. 221/2006 Z. z. o výkone väzby v znení neskorších predpisov</w:t>
            </w:r>
          </w:p>
          <w:p w:rsidR="00110D30" w:rsidRPr="00C968B6" w:rsidRDefault="00110D30" w:rsidP="00C968B6">
            <w:pPr>
              <w:pStyle w:val="Odsekzoznamu"/>
              <w:widowControl w:val="0"/>
              <w:numPr>
                <w:ilvl w:val="0"/>
                <w:numId w:val="21"/>
              </w:numPr>
              <w:rPr>
                <w:rFonts w:ascii="Times New Roman" w:hAnsi="Times New Roman"/>
                <w:b/>
                <w:sz w:val="20"/>
                <w:szCs w:val="20"/>
              </w:rPr>
            </w:pPr>
            <w:r w:rsidRPr="00C968B6">
              <w:rPr>
                <w:rFonts w:ascii="Times New Roman" w:hAnsi="Times New Roman"/>
                <w:b/>
                <w:sz w:val="20"/>
                <w:szCs w:val="20"/>
              </w:rPr>
              <w:t xml:space="preserve">Zákon č. 248/2024 Z. z. o niektorých povinnostiach a oprávneniach v oblasti </w:t>
            </w:r>
            <w:proofErr w:type="spellStart"/>
            <w:r w:rsidRPr="00C968B6">
              <w:rPr>
                <w:rFonts w:ascii="Times New Roman" w:hAnsi="Times New Roman"/>
                <w:b/>
                <w:sz w:val="20"/>
                <w:szCs w:val="20"/>
              </w:rPr>
              <w:t>kryptoaktív</w:t>
            </w:r>
            <w:proofErr w:type="spellEnd"/>
            <w:r w:rsidRPr="00C968B6">
              <w:rPr>
                <w:rFonts w:ascii="Times New Roman" w:hAnsi="Times New Roman"/>
                <w:b/>
                <w:sz w:val="20"/>
                <w:szCs w:val="20"/>
              </w:rPr>
              <w:t xml:space="preserve"> a o zmene a doplnení niektorých zákonov</w:t>
            </w:r>
          </w:p>
          <w:p w:rsidR="00110D30" w:rsidRPr="003D12CB" w:rsidRDefault="00110D30" w:rsidP="00110D30">
            <w:pPr>
              <w:widowControl w:val="0"/>
              <w:rPr>
                <w:rFonts w:ascii="Times New Roman" w:hAnsi="Times New Roman"/>
                <w:b/>
                <w:sz w:val="20"/>
                <w:szCs w:val="20"/>
              </w:rPr>
            </w:pPr>
          </w:p>
        </w:tc>
      </w:tr>
      <w:tr w:rsidR="00A7725F" w:rsidTr="00595894">
        <w:trPr>
          <w:trHeight w:val="255"/>
        </w:trPr>
        <w:tc>
          <w:tcPr>
            <w:tcW w:w="851"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1</w:t>
            </w:r>
          </w:p>
        </w:tc>
        <w:tc>
          <w:tcPr>
            <w:tcW w:w="4111"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3</w:t>
            </w:r>
          </w:p>
        </w:tc>
        <w:tc>
          <w:tcPr>
            <w:tcW w:w="992"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EE7132">
            <w:pPr>
              <w:widowControl w:val="0"/>
              <w:jc w:val="center"/>
              <w:rPr>
                <w:rFonts w:ascii="Times New Roman" w:hAnsi="Times New Roman"/>
                <w:sz w:val="20"/>
                <w:szCs w:val="20"/>
              </w:rPr>
            </w:pPr>
            <w:r w:rsidRPr="003D12CB">
              <w:rPr>
                <w:rFonts w:ascii="Times New Roman" w:hAnsi="Times New Roman"/>
                <w:sz w:val="20"/>
                <w:szCs w:val="20"/>
              </w:rPr>
              <w:t>4</w:t>
            </w:r>
          </w:p>
        </w:tc>
        <w:tc>
          <w:tcPr>
            <w:tcW w:w="851"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EE7132">
            <w:pPr>
              <w:widowControl w:val="0"/>
              <w:jc w:val="center"/>
              <w:rPr>
                <w:rFonts w:ascii="Times New Roman" w:hAnsi="Times New Roman"/>
                <w:sz w:val="20"/>
                <w:szCs w:val="20"/>
              </w:rPr>
            </w:pPr>
            <w:r w:rsidRPr="003D12CB">
              <w:rPr>
                <w:rFonts w:ascii="Times New Roman" w:hAnsi="Times New Roman"/>
                <w:sz w:val="20"/>
                <w:szCs w:val="20"/>
              </w:rPr>
              <w:t>5</w:t>
            </w:r>
          </w:p>
        </w:tc>
        <w:tc>
          <w:tcPr>
            <w:tcW w:w="5103"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6</w:t>
            </w:r>
          </w:p>
        </w:tc>
        <w:tc>
          <w:tcPr>
            <w:tcW w:w="425"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7</w:t>
            </w:r>
          </w:p>
        </w:tc>
        <w:tc>
          <w:tcPr>
            <w:tcW w:w="1559" w:type="dxa"/>
            <w:tcBorders>
              <w:top w:val="single" w:sz="4" w:space="0" w:color="auto"/>
              <w:left w:val="single" w:sz="4" w:space="0" w:color="auto"/>
              <w:bottom w:val="single" w:sz="4" w:space="0" w:color="auto"/>
              <w:right w:val="single" w:sz="4" w:space="0" w:color="auto"/>
            </w:tcBorders>
            <w:vAlign w:val="center"/>
          </w:tcPr>
          <w:p w:rsidR="00A7725F" w:rsidRPr="003D12CB" w:rsidRDefault="00A7725F" w:rsidP="00C66859">
            <w:pPr>
              <w:widowControl w:val="0"/>
              <w:jc w:val="center"/>
              <w:rPr>
                <w:rFonts w:ascii="Times New Roman" w:hAnsi="Times New Roman"/>
                <w:sz w:val="20"/>
                <w:szCs w:val="20"/>
              </w:rPr>
            </w:pPr>
            <w:r w:rsidRPr="003D12CB">
              <w:rPr>
                <w:rFonts w:ascii="Times New Roman" w:hAnsi="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tcPr>
          <w:p w:rsidR="00A7725F" w:rsidRPr="003D12CB" w:rsidRDefault="00A7725F" w:rsidP="00C66859">
            <w:pPr>
              <w:widowControl w:val="0"/>
              <w:jc w:val="center"/>
              <w:rPr>
                <w:rFonts w:ascii="Times New Roman" w:hAnsi="Times New Roman"/>
                <w:sz w:val="20"/>
                <w:szCs w:val="20"/>
              </w:rPr>
            </w:pPr>
            <w:r>
              <w:rPr>
                <w:rFonts w:ascii="Times New Roman" w:hAnsi="Times New Roman"/>
                <w:sz w:val="20"/>
                <w:szCs w:val="20"/>
              </w:rPr>
              <w:t>9</w:t>
            </w:r>
          </w:p>
        </w:tc>
        <w:tc>
          <w:tcPr>
            <w:tcW w:w="1276" w:type="dxa"/>
            <w:tcBorders>
              <w:top w:val="single" w:sz="4" w:space="0" w:color="auto"/>
              <w:left w:val="single" w:sz="4" w:space="0" w:color="auto"/>
              <w:bottom w:val="single" w:sz="4" w:space="0" w:color="auto"/>
              <w:right w:val="single" w:sz="4" w:space="0" w:color="auto"/>
            </w:tcBorders>
          </w:tcPr>
          <w:p w:rsidR="00A7725F" w:rsidRPr="003D12CB" w:rsidRDefault="00A7725F" w:rsidP="00C66859">
            <w:pPr>
              <w:widowControl w:val="0"/>
              <w:jc w:val="center"/>
              <w:rPr>
                <w:rFonts w:ascii="Times New Roman" w:hAnsi="Times New Roman"/>
                <w:sz w:val="20"/>
                <w:szCs w:val="20"/>
              </w:rPr>
            </w:pPr>
            <w:r>
              <w:rPr>
                <w:rFonts w:ascii="Times New Roman" w:hAnsi="Times New Roman"/>
                <w:sz w:val="20"/>
                <w:szCs w:val="20"/>
              </w:rPr>
              <w:t>10</w:t>
            </w:r>
          </w:p>
        </w:tc>
      </w:tr>
      <w:tr w:rsidR="00A7725F" w:rsidTr="00595894">
        <w:trPr>
          <w:trHeight w:val="255"/>
        </w:trPr>
        <w:tc>
          <w:tcPr>
            <w:tcW w:w="851" w:type="dxa"/>
            <w:tcBorders>
              <w:top w:val="single" w:sz="4" w:space="0" w:color="auto"/>
              <w:left w:val="single" w:sz="4" w:space="0" w:color="auto"/>
              <w:bottom w:val="single" w:sz="4" w:space="0" w:color="auto"/>
              <w:right w:val="single" w:sz="4" w:space="0" w:color="auto"/>
            </w:tcBorders>
            <w:vAlign w:val="center"/>
          </w:tcPr>
          <w:p w:rsidR="00A7725F" w:rsidRPr="00A51342" w:rsidRDefault="00A7725F" w:rsidP="00A7725F">
            <w:pPr>
              <w:widowControl w:val="0"/>
              <w:jc w:val="center"/>
              <w:rPr>
                <w:rFonts w:ascii="Times New Roman" w:hAnsi="Times New Roman"/>
                <w:sz w:val="20"/>
                <w:szCs w:val="20"/>
              </w:rPr>
            </w:pPr>
            <w:r w:rsidRPr="00A51342">
              <w:rPr>
                <w:rFonts w:ascii="Times New Roman" w:hAnsi="Times New Roman"/>
                <w:sz w:val="20"/>
                <w:szCs w:val="20"/>
              </w:rPr>
              <w:t>Článok</w:t>
            </w:r>
          </w:p>
          <w:p w:rsidR="00A7725F" w:rsidRPr="00A51342" w:rsidRDefault="00A7725F" w:rsidP="00A7725F">
            <w:pPr>
              <w:widowControl w:val="0"/>
              <w:jc w:val="center"/>
              <w:rPr>
                <w:rFonts w:ascii="Times New Roman" w:hAnsi="Times New Roman"/>
                <w:sz w:val="20"/>
                <w:szCs w:val="20"/>
              </w:rPr>
            </w:pPr>
            <w:r w:rsidRPr="00A51342">
              <w:rPr>
                <w:rFonts w:ascii="Times New Roman" w:hAnsi="Times New Roman"/>
                <w:sz w:val="20"/>
                <w:szCs w:val="20"/>
              </w:rPr>
              <w:t xml:space="preserve"> (Č, O,</w:t>
            </w:r>
          </w:p>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V, P)</w:t>
            </w:r>
          </w:p>
        </w:tc>
        <w:tc>
          <w:tcPr>
            <w:tcW w:w="4111"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Text</w:t>
            </w:r>
          </w:p>
        </w:tc>
        <w:tc>
          <w:tcPr>
            <w:tcW w:w="567"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Spôsob transpozície</w:t>
            </w:r>
          </w:p>
        </w:tc>
        <w:tc>
          <w:tcPr>
            <w:tcW w:w="992"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EE7132">
            <w:pPr>
              <w:widowControl w:val="0"/>
              <w:jc w:val="center"/>
              <w:rPr>
                <w:rFonts w:ascii="Times New Roman" w:hAnsi="Times New Roman"/>
                <w:sz w:val="20"/>
                <w:szCs w:val="20"/>
              </w:rPr>
            </w:pPr>
            <w:r w:rsidRPr="00A51342">
              <w:rPr>
                <w:rFonts w:ascii="Times New Roman" w:hAnsi="Times New Roman"/>
                <w:sz w:val="20"/>
                <w:szCs w:val="20"/>
              </w:rPr>
              <w:t>Číslo</w:t>
            </w:r>
          </w:p>
        </w:tc>
        <w:tc>
          <w:tcPr>
            <w:tcW w:w="851"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EE7132">
            <w:pPr>
              <w:widowControl w:val="0"/>
              <w:jc w:val="center"/>
              <w:rPr>
                <w:rFonts w:ascii="Times New Roman" w:hAnsi="Times New Roman"/>
                <w:sz w:val="20"/>
                <w:szCs w:val="20"/>
              </w:rPr>
            </w:pPr>
            <w:r w:rsidRPr="00A51342">
              <w:rPr>
                <w:rFonts w:ascii="Times New Roman" w:hAnsi="Times New Roman"/>
                <w:sz w:val="20"/>
                <w:szCs w:val="20"/>
              </w:rPr>
              <w:t>Článok (Č, §, O, V, P)</w:t>
            </w:r>
          </w:p>
        </w:tc>
        <w:tc>
          <w:tcPr>
            <w:tcW w:w="5103"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Text</w:t>
            </w:r>
          </w:p>
        </w:tc>
        <w:tc>
          <w:tcPr>
            <w:tcW w:w="425"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Zhoda</w:t>
            </w:r>
          </w:p>
        </w:tc>
        <w:tc>
          <w:tcPr>
            <w:tcW w:w="1559" w:type="dxa"/>
            <w:tcBorders>
              <w:top w:val="single" w:sz="4" w:space="0" w:color="auto"/>
              <w:left w:val="single" w:sz="4" w:space="0" w:color="auto"/>
              <w:bottom w:val="single" w:sz="4" w:space="0" w:color="auto"/>
              <w:right w:val="single" w:sz="4" w:space="0" w:color="auto"/>
            </w:tcBorders>
            <w:vAlign w:val="center"/>
          </w:tcPr>
          <w:p w:rsidR="00A7725F" w:rsidRPr="00D018F2" w:rsidRDefault="00A7725F" w:rsidP="00A7725F">
            <w:pPr>
              <w:widowControl w:val="0"/>
              <w:jc w:val="center"/>
              <w:rPr>
                <w:rFonts w:ascii="Times New Roman" w:hAnsi="Times New Roman"/>
                <w:sz w:val="20"/>
                <w:szCs w:val="20"/>
              </w:rPr>
            </w:pPr>
            <w:r w:rsidRPr="00A51342">
              <w:rPr>
                <w:rFonts w:ascii="Times New Roman" w:hAnsi="Times New Roman"/>
                <w:sz w:val="20"/>
                <w:szCs w:val="20"/>
              </w:rPr>
              <w:t>Poznámky</w:t>
            </w:r>
          </w:p>
        </w:tc>
        <w:tc>
          <w:tcPr>
            <w:tcW w:w="567" w:type="dxa"/>
            <w:tcBorders>
              <w:top w:val="single" w:sz="4" w:space="0" w:color="auto"/>
              <w:left w:val="single" w:sz="4" w:space="0" w:color="auto"/>
              <w:bottom w:val="single" w:sz="4" w:space="0" w:color="auto"/>
              <w:right w:val="single" w:sz="4" w:space="0" w:color="auto"/>
            </w:tcBorders>
          </w:tcPr>
          <w:p w:rsidR="00A7725F" w:rsidRDefault="00A7725F" w:rsidP="00A7725F">
            <w:pPr>
              <w:widowControl w:val="0"/>
              <w:jc w:val="center"/>
              <w:rPr>
                <w:rFonts w:ascii="Times New Roman" w:hAnsi="Times New Roman"/>
                <w:sz w:val="20"/>
                <w:szCs w:val="20"/>
              </w:rPr>
            </w:pPr>
            <w:r w:rsidRPr="00A51342">
              <w:rPr>
                <w:rFonts w:ascii="Times New Roman" w:hAnsi="Times New Roman"/>
                <w:sz w:val="20"/>
                <w:szCs w:val="20"/>
              </w:rPr>
              <w:t xml:space="preserve">Identifikácia </w:t>
            </w:r>
            <w:proofErr w:type="spellStart"/>
            <w:r w:rsidRPr="00A51342">
              <w:rPr>
                <w:rFonts w:ascii="Times New Roman" w:hAnsi="Times New Roman"/>
                <w:sz w:val="20"/>
                <w:szCs w:val="20"/>
              </w:rPr>
              <w:t>goldplatingu</w:t>
            </w:r>
            <w:proofErr w:type="spellEnd"/>
          </w:p>
        </w:tc>
        <w:tc>
          <w:tcPr>
            <w:tcW w:w="1276" w:type="dxa"/>
            <w:tcBorders>
              <w:top w:val="single" w:sz="4" w:space="0" w:color="auto"/>
              <w:left w:val="single" w:sz="4" w:space="0" w:color="auto"/>
              <w:bottom w:val="single" w:sz="4" w:space="0" w:color="auto"/>
              <w:right w:val="single" w:sz="4" w:space="0" w:color="auto"/>
            </w:tcBorders>
          </w:tcPr>
          <w:p w:rsidR="00A7725F" w:rsidRDefault="00A7725F" w:rsidP="00A7725F">
            <w:pPr>
              <w:widowControl w:val="0"/>
              <w:jc w:val="center"/>
              <w:rPr>
                <w:rFonts w:ascii="Times New Roman" w:hAnsi="Times New Roman"/>
                <w:sz w:val="20"/>
                <w:szCs w:val="20"/>
              </w:rPr>
            </w:pPr>
            <w:r w:rsidRPr="00A51342">
              <w:rPr>
                <w:rFonts w:ascii="Times New Roman" w:hAnsi="Times New Roman"/>
                <w:sz w:val="20"/>
                <w:szCs w:val="20"/>
              </w:rPr>
              <w:t xml:space="preserve">Identifikácia oblasti </w:t>
            </w:r>
            <w:proofErr w:type="spellStart"/>
            <w:r w:rsidRPr="00A51342">
              <w:rPr>
                <w:rFonts w:ascii="Times New Roman" w:hAnsi="Times New Roman"/>
                <w:sz w:val="20"/>
                <w:szCs w:val="20"/>
              </w:rPr>
              <w:t>gold</w:t>
            </w:r>
            <w:proofErr w:type="spellEnd"/>
            <w:r w:rsidRPr="00A51342">
              <w:rPr>
                <w:rFonts w:ascii="Times New Roman" w:hAnsi="Times New Roman"/>
                <w:sz w:val="20"/>
                <w:szCs w:val="20"/>
              </w:rPr>
              <w:t xml:space="preserve">- </w:t>
            </w:r>
            <w:proofErr w:type="spellStart"/>
            <w:r w:rsidRPr="00A51342">
              <w:rPr>
                <w:rFonts w:ascii="Times New Roman" w:hAnsi="Times New Roman"/>
                <w:sz w:val="20"/>
                <w:szCs w:val="20"/>
              </w:rPr>
              <w:t>platingu</w:t>
            </w:r>
            <w:proofErr w:type="spellEnd"/>
            <w:r w:rsidRPr="00A51342">
              <w:rPr>
                <w:rFonts w:ascii="Times New Roman" w:hAnsi="Times New Roman"/>
                <w:sz w:val="20"/>
                <w:szCs w:val="20"/>
              </w:rPr>
              <w:t xml:space="preserve"> a  vyjadrenie k opodstatnenosti </w:t>
            </w:r>
            <w:proofErr w:type="spellStart"/>
            <w:r w:rsidRPr="00A51342">
              <w:rPr>
                <w:rFonts w:ascii="Times New Roman" w:hAnsi="Times New Roman"/>
                <w:sz w:val="20"/>
                <w:szCs w:val="20"/>
              </w:rPr>
              <w:t>goldplatingu</w:t>
            </w:r>
            <w:proofErr w:type="spellEnd"/>
            <w:r w:rsidRPr="00A51342">
              <w:rPr>
                <w:rFonts w:ascii="Times New Roman" w:hAnsi="Times New Roman"/>
                <w:sz w:val="20"/>
                <w:szCs w:val="20"/>
              </w:rPr>
              <w:t>*</w:t>
            </w:r>
          </w:p>
        </w:tc>
      </w:tr>
      <w:tr w:rsidR="00A33D26" w:rsidTr="00443E37">
        <w:trPr>
          <w:trHeight w:val="255"/>
        </w:trPr>
        <w:tc>
          <w:tcPr>
            <w:tcW w:w="851" w:type="dxa"/>
            <w:tcBorders>
              <w:top w:val="single" w:sz="4" w:space="0" w:color="auto"/>
              <w:left w:val="single" w:sz="4" w:space="0" w:color="auto"/>
              <w:bottom w:val="single" w:sz="4" w:space="0" w:color="auto"/>
              <w:right w:val="single" w:sz="4" w:space="0" w:color="auto"/>
            </w:tcBorders>
          </w:tcPr>
          <w:p w:rsidR="00A33D26" w:rsidRPr="00321D57" w:rsidRDefault="00A33D26" w:rsidP="00A33D26">
            <w:pPr>
              <w:pStyle w:val="Bezriadkovania"/>
              <w:rPr>
                <w:rFonts w:ascii="Times New Roman" w:hAnsi="Times New Roman"/>
                <w:sz w:val="20"/>
                <w:szCs w:val="20"/>
              </w:rPr>
            </w:pPr>
            <w:r w:rsidRPr="00321D57">
              <w:rPr>
                <w:rFonts w:ascii="Times New Roman" w:hAnsi="Times New Roman"/>
                <w:sz w:val="20"/>
                <w:szCs w:val="20"/>
              </w:rPr>
              <w:t>Č: 2</w:t>
            </w:r>
            <w:r w:rsidRPr="00321D57">
              <w:rPr>
                <w:rFonts w:ascii="Times New Roman" w:hAnsi="Times New Roman"/>
                <w:sz w:val="20"/>
                <w:szCs w:val="20"/>
              </w:rPr>
              <w:br/>
              <w:t>O: 1</w:t>
            </w:r>
          </w:p>
        </w:tc>
        <w:tc>
          <w:tcPr>
            <w:tcW w:w="4111" w:type="dxa"/>
            <w:tcBorders>
              <w:top w:val="single" w:sz="4" w:space="0" w:color="auto"/>
              <w:left w:val="single" w:sz="4" w:space="0" w:color="auto"/>
              <w:bottom w:val="single" w:sz="4" w:space="0" w:color="auto"/>
              <w:right w:val="single" w:sz="4" w:space="0" w:color="auto"/>
            </w:tcBorders>
          </w:tcPr>
          <w:p w:rsidR="00A33D26" w:rsidRPr="00321D57" w:rsidRDefault="00A33D26" w:rsidP="00A33D26">
            <w:pPr>
              <w:pStyle w:val="Bezriadkovania"/>
              <w:jc w:val="both"/>
              <w:rPr>
                <w:rFonts w:ascii="Times New Roman" w:hAnsi="Times New Roman"/>
                <w:sz w:val="20"/>
                <w:szCs w:val="20"/>
              </w:rPr>
            </w:pPr>
            <w:r w:rsidRPr="00321D57">
              <w:rPr>
                <w:rFonts w:ascii="Times New Roman" w:hAnsi="Times New Roman"/>
                <w:sz w:val="20"/>
                <w:szCs w:val="20"/>
              </w:rPr>
              <w:t>Táto smernica sa vzťahuje na podozrivé alebo obvinené osoby v trestnom konaní od chvíle, keď boli príslušnými orgánmi členského štátu prostredníctvom úradného oznámenia alebo inak upovedomené, že sú podozrivé alebo obvinené zo spáchania trestného činu, a to bez ohľadu na to, či boli pozbavené osobnej slobody. Uplatňuje sa do ukončenia konania, čo znamená právoplatné rozhodnutie o tom, či podozrivá alebo obvinená osoba spáchala trestný čin, a to vrátane uloženia trestu a rozhodnutia o prípadnom opravnom prostriedku.</w:t>
            </w:r>
          </w:p>
        </w:tc>
        <w:tc>
          <w:tcPr>
            <w:tcW w:w="567" w:type="dxa"/>
            <w:tcBorders>
              <w:top w:val="single" w:sz="4" w:space="0" w:color="auto"/>
              <w:left w:val="single" w:sz="4" w:space="0" w:color="auto"/>
              <w:bottom w:val="single" w:sz="4" w:space="0" w:color="auto"/>
              <w:right w:val="single" w:sz="4" w:space="0" w:color="auto"/>
            </w:tcBorders>
          </w:tcPr>
          <w:p w:rsidR="00A33D26" w:rsidRPr="00321D57"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A33D26" w:rsidRPr="00321D57" w:rsidRDefault="008435FC" w:rsidP="00A33D26">
            <w:pPr>
              <w:pStyle w:val="Bezriadkovania"/>
              <w:jc w:val="center"/>
              <w:rPr>
                <w:rFonts w:ascii="Times New Roman" w:hAnsi="Times New Roman"/>
                <w:sz w:val="20"/>
                <w:szCs w:val="20"/>
              </w:rPr>
            </w:pPr>
            <w:r>
              <w:rPr>
                <w:rFonts w:ascii="Times New Roman" w:hAnsi="Times New Roman"/>
                <w:sz w:val="20"/>
                <w:szCs w:val="20"/>
              </w:rPr>
              <w:t>Návrh zákona</w:t>
            </w:r>
          </w:p>
          <w:p w:rsidR="00A33D26" w:rsidRPr="00321D57" w:rsidRDefault="00A33D26" w:rsidP="00A33D26">
            <w:pPr>
              <w:pStyle w:val="Bezriadkovania"/>
              <w:jc w:val="center"/>
              <w:rPr>
                <w:rFonts w:ascii="Times New Roman" w:hAnsi="Times New Roman"/>
                <w:sz w:val="20"/>
                <w:szCs w:val="20"/>
              </w:rPr>
            </w:pPr>
          </w:p>
          <w:p w:rsidR="00A33D26" w:rsidRPr="00321D57" w:rsidRDefault="00A33D26" w:rsidP="00A33D26">
            <w:pPr>
              <w:pStyle w:val="Bezriadkovania"/>
              <w:jc w:val="center"/>
              <w:rPr>
                <w:rFonts w:ascii="Times New Roman" w:hAnsi="Times New Roman"/>
                <w:sz w:val="20"/>
                <w:szCs w:val="20"/>
              </w:rPr>
            </w:pPr>
          </w:p>
          <w:p w:rsidR="00A33D26" w:rsidRPr="00321D57" w:rsidRDefault="008435FC" w:rsidP="00A33D26">
            <w:pPr>
              <w:pStyle w:val="Bezriadkovania"/>
              <w:jc w:val="center"/>
              <w:rPr>
                <w:rFonts w:ascii="Times New Roman" w:hAnsi="Times New Roman"/>
                <w:sz w:val="20"/>
                <w:szCs w:val="20"/>
              </w:rPr>
            </w:pPr>
            <w:r>
              <w:rPr>
                <w:rFonts w:ascii="Times New Roman" w:hAnsi="Times New Roman"/>
                <w:sz w:val="20"/>
                <w:szCs w:val="20"/>
              </w:rPr>
              <w:t>Trestný poriadok</w:t>
            </w:r>
          </w:p>
          <w:p w:rsidR="00A33D26" w:rsidRPr="00321D57" w:rsidRDefault="00A33D26" w:rsidP="00A33D26">
            <w:pPr>
              <w:pStyle w:val="Bezriadkovania"/>
              <w:jc w:val="center"/>
              <w:rPr>
                <w:rFonts w:ascii="Times New Roman" w:hAnsi="Times New Roman"/>
                <w:sz w:val="20"/>
                <w:szCs w:val="20"/>
              </w:rPr>
            </w:pPr>
          </w:p>
          <w:p w:rsidR="00A33D26" w:rsidRPr="00321D57" w:rsidRDefault="00A33D26" w:rsidP="00A33D26">
            <w:pPr>
              <w:pStyle w:val="Bezriadkovania"/>
              <w:jc w:val="center"/>
              <w:rPr>
                <w:rFonts w:ascii="Times New Roman" w:hAnsi="Times New Roman"/>
                <w:sz w:val="20"/>
                <w:szCs w:val="20"/>
              </w:rPr>
            </w:pPr>
          </w:p>
          <w:p w:rsidR="00A33D26" w:rsidRPr="00321D57" w:rsidRDefault="00A33D26" w:rsidP="00A33D26">
            <w:pPr>
              <w:pStyle w:val="Bezriadkovania"/>
              <w:jc w:val="center"/>
              <w:rPr>
                <w:rFonts w:ascii="Times New Roman" w:hAnsi="Times New Roman"/>
                <w:sz w:val="20"/>
                <w:szCs w:val="20"/>
              </w:rPr>
            </w:pPr>
          </w:p>
          <w:p w:rsidR="00A33D26" w:rsidRPr="00321D57" w:rsidRDefault="00A33D26" w:rsidP="00A33D26">
            <w:pPr>
              <w:pStyle w:val="Bezriadkovania"/>
              <w:jc w:val="center"/>
              <w:rPr>
                <w:rFonts w:ascii="Times New Roman" w:hAnsi="Times New Roman"/>
                <w:sz w:val="20"/>
                <w:szCs w:val="20"/>
              </w:rPr>
            </w:pPr>
            <w:r>
              <w:rPr>
                <w:rFonts w:ascii="Times New Roman" w:hAnsi="Times New Roman"/>
                <w:sz w:val="20"/>
                <w:szCs w:val="20"/>
              </w:rPr>
              <w:t>Návrh zákona</w:t>
            </w:r>
          </w:p>
        </w:tc>
        <w:tc>
          <w:tcPr>
            <w:tcW w:w="851" w:type="dxa"/>
            <w:tcBorders>
              <w:top w:val="single" w:sz="4" w:space="0" w:color="auto"/>
              <w:left w:val="single" w:sz="4" w:space="0" w:color="auto"/>
              <w:bottom w:val="single" w:sz="4" w:space="0" w:color="auto"/>
              <w:right w:val="single" w:sz="4" w:space="0" w:color="auto"/>
            </w:tcBorders>
          </w:tcPr>
          <w:p w:rsidR="00A33D26"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t>§: 10</w:t>
            </w:r>
          </w:p>
          <w:p w:rsidR="00A33D26" w:rsidRPr="00321D57" w:rsidRDefault="00A33D26" w:rsidP="00A33D26">
            <w:pPr>
              <w:pStyle w:val="Bezriadkovania"/>
              <w:jc w:val="center"/>
              <w:rPr>
                <w:rFonts w:ascii="Times New Roman" w:hAnsi="Times New Roman"/>
                <w:sz w:val="20"/>
                <w:szCs w:val="20"/>
              </w:rPr>
            </w:pPr>
            <w:r>
              <w:rPr>
                <w:rFonts w:ascii="Times New Roman" w:hAnsi="Times New Roman"/>
                <w:sz w:val="20"/>
                <w:szCs w:val="20"/>
              </w:rPr>
              <w:t>O: 25</w:t>
            </w:r>
          </w:p>
          <w:p w:rsidR="00A33D26" w:rsidRPr="00321D57" w:rsidRDefault="00A33D26" w:rsidP="00A33D26">
            <w:pPr>
              <w:pStyle w:val="Bezriadkovania"/>
              <w:jc w:val="center"/>
              <w:rPr>
                <w:rFonts w:ascii="Times New Roman" w:hAnsi="Times New Roman"/>
                <w:sz w:val="20"/>
                <w:szCs w:val="20"/>
              </w:rPr>
            </w:pPr>
          </w:p>
          <w:p w:rsidR="00A33D26" w:rsidRPr="00321D57"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t>§: 33</w:t>
            </w: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r>
              <w:rPr>
                <w:rFonts w:ascii="Times New Roman" w:hAnsi="Times New Roman"/>
                <w:sz w:val="20"/>
                <w:szCs w:val="20"/>
              </w:rPr>
              <w:t>Č:I</w:t>
            </w:r>
          </w:p>
          <w:p w:rsidR="00A33D26" w:rsidRDefault="00A33D26" w:rsidP="00A33D26">
            <w:pPr>
              <w:pStyle w:val="Bezriadkovania"/>
              <w:jc w:val="center"/>
              <w:rPr>
                <w:rFonts w:ascii="Times New Roman" w:hAnsi="Times New Roman"/>
                <w:sz w:val="20"/>
                <w:szCs w:val="20"/>
              </w:rPr>
            </w:pPr>
            <w:r>
              <w:rPr>
                <w:rFonts w:ascii="Times New Roman" w:hAnsi="Times New Roman"/>
                <w:sz w:val="20"/>
                <w:szCs w:val="20"/>
              </w:rPr>
              <w:t>§: 33</w:t>
            </w:r>
            <w:r w:rsidR="008435FC">
              <w:rPr>
                <w:rFonts w:ascii="Times New Roman" w:hAnsi="Times New Roman"/>
                <w:sz w:val="20"/>
                <w:szCs w:val="20"/>
              </w:rPr>
              <w:t>b</w:t>
            </w:r>
          </w:p>
          <w:p w:rsidR="00A33D26" w:rsidRPr="00321D57" w:rsidRDefault="00A33D26" w:rsidP="00A33D26">
            <w:pPr>
              <w:pStyle w:val="Bezriadkovania"/>
              <w:jc w:val="center"/>
              <w:rPr>
                <w:rFonts w:ascii="Times New Roman" w:hAnsi="Times New Roman"/>
                <w:sz w:val="20"/>
                <w:szCs w:val="20"/>
              </w:rPr>
            </w:pPr>
            <w:r>
              <w:rPr>
                <w:rFonts w:ascii="Times New Roman" w:hAnsi="Times New Roman"/>
                <w:sz w:val="20"/>
                <w:szCs w:val="20"/>
              </w:rPr>
              <w:t>O:1</w:t>
            </w:r>
          </w:p>
        </w:tc>
        <w:tc>
          <w:tcPr>
            <w:tcW w:w="5103" w:type="dxa"/>
            <w:tcBorders>
              <w:top w:val="single" w:sz="4" w:space="0" w:color="auto"/>
              <w:left w:val="single" w:sz="4" w:space="0" w:color="auto"/>
              <w:bottom w:val="single" w:sz="4" w:space="0" w:color="auto"/>
              <w:right w:val="single" w:sz="4" w:space="0" w:color="auto"/>
            </w:tcBorders>
          </w:tcPr>
          <w:p w:rsidR="00A33D26" w:rsidRDefault="00A33D26" w:rsidP="00A33D26">
            <w:pPr>
              <w:pStyle w:val="Bezriadkovania"/>
              <w:jc w:val="both"/>
              <w:rPr>
                <w:rFonts w:ascii="Times New Roman" w:hAnsi="Times New Roman"/>
                <w:sz w:val="20"/>
                <w:szCs w:val="20"/>
              </w:rPr>
            </w:pPr>
            <w:r w:rsidRPr="008435FC">
              <w:rPr>
                <w:rFonts w:ascii="Times New Roman" w:hAnsi="Times New Roman"/>
                <w:color w:val="FF0000"/>
                <w:sz w:val="20"/>
                <w:szCs w:val="20"/>
              </w:rPr>
              <w:t>(</w:t>
            </w:r>
            <w:r w:rsidR="008435FC">
              <w:rPr>
                <w:rFonts w:ascii="Times New Roman" w:hAnsi="Times New Roman"/>
                <w:color w:val="FF0000"/>
                <w:sz w:val="20"/>
                <w:szCs w:val="20"/>
              </w:rPr>
              <w:t>33</w:t>
            </w:r>
            <w:r w:rsidRPr="008435FC">
              <w:rPr>
                <w:rFonts w:ascii="Times New Roman" w:hAnsi="Times New Roman"/>
                <w:color w:val="FF0000"/>
                <w:sz w:val="20"/>
                <w:szCs w:val="20"/>
              </w:rPr>
              <w:t xml:space="preserve">) </w:t>
            </w:r>
            <w:r w:rsidR="008435FC" w:rsidRPr="008435FC">
              <w:rPr>
                <w:rFonts w:ascii="Times New Roman" w:hAnsi="Times New Roman"/>
                <w:color w:val="FF0000"/>
                <w:sz w:val="20"/>
                <w:szCs w:val="20"/>
              </w:rPr>
              <w:t>Podozrivým je osoba, ktorá nie je obvineným a ktorá bola zadržaná podľa § 85 alebo orgánmi činnými v trestnom konaní informovaná o podozrení voči nej podľa § 33b.</w:t>
            </w:r>
          </w:p>
          <w:p w:rsidR="00A33D26" w:rsidRPr="00321D57" w:rsidRDefault="00A33D26" w:rsidP="00A33D26">
            <w:pPr>
              <w:pStyle w:val="Bezriadkovania"/>
              <w:jc w:val="both"/>
              <w:rPr>
                <w:rFonts w:ascii="Times New Roman" w:hAnsi="Times New Roman"/>
                <w:sz w:val="20"/>
                <w:szCs w:val="20"/>
              </w:rPr>
            </w:pPr>
          </w:p>
          <w:p w:rsidR="00A33D26" w:rsidRDefault="00F12506" w:rsidP="00A33D26">
            <w:pPr>
              <w:pStyle w:val="Bezriadkovania"/>
              <w:rPr>
                <w:rFonts w:ascii="Times New Roman" w:hAnsi="Times New Roman"/>
                <w:sz w:val="20"/>
                <w:szCs w:val="20"/>
              </w:rPr>
            </w:pPr>
            <w:r w:rsidRPr="00F12506">
              <w:rPr>
                <w:rFonts w:ascii="Times New Roman" w:hAnsi="Times New Roman"/>
                <w:sz w:val="20"/>
                <w:szCs w:val="20"/>
              </w:rPr>
              <w:t xml:space="preserve">Toho, kto je podozrivý zo spáchania trestného činu, možno považovať za obvineného a použiť proti nemu prostriedky určené týmto zákonom proti obvinenému až vtedy, ak bolo proti nemu vznesené obvinenie. </w:t>
            </w:r>
          </w:p>
          <w:p w:rsidR="00F12506" w:rsidRDefault="00F12506" w:rsidP="00A33D26">
            <w:pPr>
              <w:pStyle w:val="Bezriadkovania"/>
              <w:rPr>
                <w:rFonts w:ascii="Times New Roman" w:hAnsi="Times New Roman"/>
                <w:sz w:val="20"/>
                <w:szCs w:val="20"/>
              </w:rPr>
            </w:pPr>
          </w:p>
          <w:p w:rsidR="00A33D26" w:rsidRPr="00A33D26" w:rsidRDefault="00A33D26" w:rsidP="00A33D26">
            <w:pPr>
              <w:pStyle w:val="Bezriadkovania"/>
              <w:rPr>
                <w:rFonts w:ascii="Times New Roman" w:hAnsi="Times New Roman"/>
                <w:color w:val="FF0000"/>
                <w:sz w:val="20"/>
                <w:szCs w:val="20"/>
              </w:rPr>
            </w:pPr>
            <w:r w:rsidRPr="00A33D26">
              <w:rPr>
                <w:rFonts w:ascii="Times New Roman" w:hAnsi="Times New Roman"/>
                <w:color w:val="FF0000"/>
                <w:sz w:val="20"/>
                <w:szCs w:val="20"/>
              </w:rPr>
              <w:t xml:space="preserve">(1) </w:t>
            </w:r>
            <w:r w:rsidR="008435FC" w:rsidRPr="008435FC">
              <w:rPr>
                <w:rFonts w:ascii="Times New Roman" w:hAnsi="Times New Roman"/>
                <w:color w:val="FF0000"/>
                <w:sz w:val="20"/>
                <w:szCs w:val="20"/>
              </w:rPr>
              <w:t xml:space="preserve">Orgány činné v trestnom konaní informujú podozrivého o podozrení voči nemu, ak na podklade trestného oznámenia, iného podnetu alebo zistených skutočností, sú dôvody na podozrenie, že skutok, ktorý je trestným činom spáchal podozrivý. Práva podľa tohto ustanovenia sa na podozrivého vzťahujú bezodkladne od okamihu, kedy bol informovaný orgánmi činnými v trestnom konaní o podozrení voči nemu, alebo od okamihu obmedzenia jeho osobnej slobody podľa § </w:t>
            </w:r>
            <w:r w:rsidR="008435FC" w:rsidRPr="008435FC">
              <w:rPr>
                <w:rFonts w:ascii="Times New Roman" w:hAnsi="Times New Roman"/>
                <w:color w:val="FF0000"/>
                <w:sz w:val="20"/>
                <w:szCs w:val="20"/>
              </w:rPr>
              <w:lastRenderedPageBreak/>
              <w:t xml:space="preserve">85. S informovaním o podozrení podľa predchádzajúcej vety orgány činné v trestnom konaní zároveň podozrivého poučia o jeho právach. </w:t>
            </w:r>
          </w:p>
          <w:p w:rsidR="00A33D26" w:rsidRPr="00321D57" w:rsidRDefault="00A33D26" w:rsidP="00A33D26">
            <w:pPr>
              <w:pStyle w:val="Bezriadkovania"/>
              <w:rPr>
                <w:rFonts w:ascii="Times New Roman" w:hAnsi="Times New Roman"/>
                <w:sz w:val="20"/>
                <w:szCs w:val="20"/>
              </w:rPr>
            </w:pPr>
          </w:p>
        </w:tc>
        <w:tc>
          <w:tcPr>
            <w:tcW w:w="425" w:type="dxa"/>
            <w:tcBorders>
              <w:top w:val="single" w:sz="4" w:space="0" w:color="auto"/>
              <w:left w:val="single" w:sz="4" w:space="0" w:color="auto"/>
              <w:bottom w:val="single" w:sz="4" w:space="0" w:color="auto"/>
              <w:right w:val="single" w:sz="4" w:space="0" w:color="auto"/>
            </w:tcBorders>
          </w:tcPr>
          <w:p w:rsidR="00A33D26" w:rsidRPr="00321D57"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rsidR="00A33D26" w:rsidRPr="00321D57" w:rsidRDefault="00A33D26" w:rsidP="00A33D26">
            <w:pPr>
              <w:pStyle w:val="Bezriadkovania"/>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33D26" w:rsidRPr="00321D57" w:rsidRDefault="00316B48" w:rsidP="00A33D26">
            <w:pPr>
              <w:pStyle w:val="Bezriadkovania"/>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A33D26" w:rsidRPr="00321D57" w:rsidRDefault="00A33D26" w:rsidP="00A33D26">
            <w:pPr>
              <w:pStyle w:val="Bezriadkovania"/>
              <w:rPr>
                <w:rFonts w:ascii="Times New Roman" w:hAnsi="Times New Roman"/>
                <w:sz w:val="20"/>
                <w:szCs w:val="20"/>
              </w:rPr>
            </w:pPr>
          </w:p>
        </w:tc>
      </w:tr>
      <w:tr w:rsidR="00A33D26" w:rsidTr="00443E37">
        <w:trPr>
          <w:trHeight w:val="255"/>
        </w:trPr>
        <w:tc>
          <w:tcPr>
            <w:tcW w:w="851" w:type="dxa"/>
            <w:tcBorders>
              <w:top w:val="single" w:sz="4" w:space="0" w:color="auto"/>
              <w:left w:val="single" w:sz="4" w:space="0" w:color="auto"/>
              <w:bottom w:val="single" w:sz="4" w:space="0" w:color="auto"/>
              <w:right w:val="single" w:sz="4" w:space="0" w:color="auto"/>
            </w:tcBorders>
          </w:tcPr>
          <w:p w:rsidR="00A33D26" w:rsidRPr="00321D57" w:rsidRDefault="00A33D26" w:rsidP="00A33D26">
            <w:pPr>
              <w:pStyle w:val="Bezriadkovania"/>
              <w:rPr>
                <w:rFonts w:ascii="Times New Roman" w:hAnsi="Times New Roman"/>
                <w:sz w:val="20"/>
                <w:szCs w:val="20"/>
              </w:rPr>
            </w:pPr>
            <w:r w:rsidRPr="00321D57">
              <w:rPr>
                <w:rFonts w:ascii="Times New Roman" w:hAnsi="Times New Roman"/>
                <w:sz w:val="20"/>
                <w:szCs w:val="20"/>
              </w:rPr>
              <w:t>Č: 2</w:t>
            </w:r>
          </w:p>
          <w:p w:rsidR="00A33D26" w:rsidRPr="00321D57" w:rsidRDefault="00A33D26" w:rsidP="00A33D26">
            <w:pPr>
              <w:pStyle w:val="Bezriadkovania"/>
              <w:rPr>
                <w:rFonts w:ascii="Times New Roman" w:hAnsi="Times New Roman"/>
                <w:sz w:val="20"/>
                <w:szCs w:val="20"/>
              </w:rPr>
            </w:pPr>
            <w:r w:rsidRPr="00321D57">
              <w:rPr>
                <w:rFonts w:ascii="Times New Roman" w:hAnsi="Times New Roman"/>
                <w:sz w:val="20"/>
                <w:szCs w:val="20"/>
              </w:rPr>
              <w:t>O: 3</w:t>
            </w:r>
          </w:p>
        </w:tc>
        <w:tc>
          <w:tcPr>
            <w:tcW w:w="4111" w:type="dxa"/>
            <w:tcBorders>
              <w:top w:val="single" w:sz="4" w:space="0" w:color="auto"/>
              <w:left w:val="single" w:sz="4" w:space="0" w:color="auto"/>
              <w:bottom w:val="single" w:sz="4" w:space="0" w:color="auto"/>
              <w:right w:val="single" w:sz="4" w:space="0" w:color="auto"/>
            </w:tcBorders>
          </w:tcPr>
          <w:p w:rsidR="00A33D26" w:rsidRPr="00321D57" w:rsidRDefault="00A33D26" w:rsidP="00A33D26">
            <w:pPr>
              <w:pStyle w:val="Bezriadkovania"/>
              <w:jc w:val="both"/>
              <w:rPr>
                <w:rFonts w:ascii="Times New Roman" w:hAnsi="Times New Roman"/>
                <w:sz w:val="20"/>
                <w:szCs w:val="20"/>
              </w:rPr>
            </w:pPr>
            <w:r w:rsidRPr="00321D57">
              <w:rPr>
                <w:rFonts w:ascii="Times New Roman" w:hAnsi="Times New Roman"/>
                <w:sz w:val="20"/>
                <w:szCs w:val="20"/>
              </w:rPr>
              <w:t>Táto smernica sa použije za rovnakých podmienok ako v odseku 1 aj na iné ako podozrivé alebo obvinené osoby, ktoré sa počas výsluchu policajným alebo iným orgánom presadzovania práva stanú podozrivými alebo obvinenými osobami.</w:t>
            </w:r>
          </w:p>
        </w:tc>
        <w:tc>
          <w:tcPr>
            <w:tcW w:w="567" w:type="dxa"/>
            <w:tcBorders>
              <w:top w:val="single" w:sz="4" w:space="0" w:color="auto"/>
              <w:left w:val="single" w:sz="4" w:space="0" w:color="auto"/>
              <w:bottom w:val="single" w:sz="4" w:space="0" w:color="auto"/>
              <w:right w:val="single" w:sz="4" w:space="0" w:color="auto"/>
            </w:tcBorders>
          </w:tcPr>
          <w:p w:rsidR="00A33D26" w:rsidRPr="00321D57" w:rsidRDefault="00C968B6" w:rsidP="00A33D26">
            <w:pPr>
              <w:pStyle w:val="Bezriadkovania"/>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A33D26" w:rsidRDefault="00A33D26" w:rsidP="00A33D26">
            <w:pPr>
              <w:pStyle w:val="Bezriadkovania"/>
              <w:jc w:val="center"/>
              <w:rPr>
                <w:rFonts w:ascii="Times New Roman" w:hAnsi="Times New Roman"/>
                <w:sz w:val="20"/>
                <w:szCs w:val="20"/>
              </w:rPr>
            </w:pPr>
            <w:r w:rsidRPr="00A33D26">
              <w:rPr>
                <w:rFonts w:ascii="Times New Roman" w:hAnsi="Times New Roman"/>
                <w:sz w:val="20"/>
                <w:szCs w:val="20"/>
              </w:rPr>
              <w:t>Návrh zákona</w:t>
            </w:r>
          </w:p>
        </w:tc>
        <w:tc>
          <w:tcPr>
            <w:tcW w:w="851" w:type="dxa"/>
            <w:tcBorders>
              <w:top w:val="single" w:sz="4" w:space="0" w:color="auto"/>
              <w:left w:val="single" w:sz="4" w:space="0" w:color="auto"/>
              <w:bottom w:val="single" w:sz="4" w:space="0" w:color="auto"/>
              <w:right w:val="single" w:sz="4" w:space="0" w:color="auto"/>
            </w:tcBorders>
          </w:tcPr>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A33D26" w:rsidRDefault="00A33D26" w:rsidP="00A33D26">
            <w:pPr>
              <w:pStyle w:val="Bezriadkovania"/>
              <w:jc w:val="center"/>
              <w:rPr>
                <w:rFonts w:ascii="Times New Roman" w:hAnsi="Times New Roman"/>
                <w:sz w:val="20"/>
                <w:szCs w:val="20"/>
              </w:rPr>
            </w:pPr>
            <w:r>
              <w:rPr>
                <w:rFonts w:ascii="Times New Roman" w:hAnsi="Times New Roman"/>
                <w:sz w:val="20"/>
                <w:szCs w:val="20"/>
              </w:rPr>
              <w:t>§: 33b</w:t>
            </w:r>
          </w:p>
          <w:p w:rsidR="00A33D26" w:rsidRPr="00321D57" w:rsidRDefault="00A33D26" w:rsidP="00A33D26">
            <w:pPr>
              <w:pStyle w:val="Bezriadkovania"/>
              <w:jc w:val="center"/>
              <w:rPr>
                <w:rFonts w:ascii="Times New Roman" w:hAnsi="Times New Roman"/>
                <w:sz w:val="20"/>
                <w:szCs w:val="20"/>
              </w:rPr>
            </w:pPr>
            <w:r>
              <w:rPr>
                <w:rFonts w:ascii="Times New Roman" w:hAnsi="Times New Roman"/>
                <w:sz w:val="20"/>
                <w:szCs w:val="20"/>
              </w:rPr>
              <w:t>O: 6</w:t>
            </w:r>
          </w:p>
        </w:tc>
        <w:tc>
          <w:tcPr>
            <w:tcW w:w="5103" w:type="dxa"/>
            <w:tcBorders>
              <w:top w:val="single" w:sz="4" w:space="0" w:color="auto"/>
              <w:left w:val="single" w:sz="4" w:space="0" w:color="auto"/>
              <w:bottom w:val="single" w:sz="4" w:space="0" w:color="auto"/>
              <w:right w:val="single" w:sz="4" w:space="0" w:color="auto"/>
            </w:tcBorders>
          </w:tcPr>
          <w:p w:rsidR="00A33D26" w:rsidRPr="00A33D26" w:rsidRDefault="00A33D26" w:rsidP="00A33D26">
            <w:pPr>
              <w:pStyle w:val="Bezriadkovania"/>
              <w:jc w:val="both"/>
              <w:rPr>
                <w:rFonts w:ascii="Times New Roman" w:hAnsi="Times New Roman"/>
                <w:color w:val="FF0000"/>
                <w:sz w:val="20"/>
                <w:szCs w:val="20"/>
              </w:rPr>
            </w:pPr>
            <w:r w:rsidRPr="00A33D26">
              <w:rPr>
                <w:rFonts w:ascii="Times New Roman" w:hAnsi="Times New Roman"/>
                <w:color w:val="FF0000"/>
                <w:sz w:val="20"/>
                <w:szCs w:val="20"/>
              </w:rPr>
              <w:t xml:space="preserve">(6) </w:t>
            </w:r>
            <w:r w:rsidR="008435FC" w:rsidRPr="008435FC">
              <w:rPr>
                <w:rFonts w:ascii="Times New Roman" w:hAnsi="Times New Roman"/>
                <w:color w:val="FF0000"/>
                <w:sz w:val="20"/>
                <w:szCs w:val="20"/>
              </w:rPr>
              <w:t xml:space="preserve">Ak orgány činné v trestnom konaní prvýkrát informujú podozrivého o jeho podozrení podľa odseku 1 počas jeho výsluchu, výsluch prerušia, poučia podozrivého o jeho právach a umožnia mu ich výkon. </w:t>
            </w:r>
          </w:p>
        </w:tc>
        <w:tc>
          <w:tcPr>
            <w:tcW w:w="425" w:type="dxa"/>
            <w:tcBorders>
              <w:top w:val="single" w:sz="4" w:space="0" w:color="auto"/>
              <w:left w:val="single" w:sz="4" w:space="0" w:color="auto"/>
              <w:bottom w:val="single" w:sz="4" w:space="0" w:color="auto"/>
              <w:right w:val="single" w:sz="4" w:space="0" w:color="auto"/>
            </w:tcBorders>
          </w:tcPr>
          <w:p w:rsidR="00A33D26" w:rsidRPr="00321D57" w:rsidRDefault="00C968B6" w:rsidP="00A33D26">
            <w:pPr>
              <w:pStyle w:val="Bezriadkovania"/>
              <w:jc w:val="center"/>
              <w:rPr>
                <w:rFonts w:ascii="Times New Roman" w:hAnsi="Times New Roman"/>
                <w:sz w:val="20"/>
                <w:szCs w:val="20"/>
              </w:rPr>
            </w:pPr>
            <w:r w:rsidRPr="00321D57">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rsidR="00A33D26" w:rsidRPr="00321D57" w:rsidRDefault="00A33D26" w:rsidP="00A33D26">
            <w:pPr>
              <w:pStyle w:val="Bezriadkovania"/>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33D26" w:rsidRPr="00321D57" w:rsidRDefault="00316B48" w:rsidP="00A33D26">
            <w:pPr>
              <w:pStyle w:val="Bezriadkovania"/>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A33D26" w:rsidRPr="00321D57" w:rsidRDefault="00A33D26" w:rsidP="00A33D26">
            <w:pPr>
              <w:pStyle w:val="Bezriadkovania"/>
              <w:rPr>
                <w:rFonts w:ascii="Times New Roman" w:hAnsi="Times New Roman"/>
                <w:sz w:val="20"/>
                <w:szCs w:val="20"/>
              </w:rPr>
            </w:pPr>
          </w:p>
        </w:tc>
      </w:tr>
      <w:tr w:rsidR="00A33D26"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A33D26" w:rsidRPr="005812CF" w:rsidRDefault="00A33D26" w:rsidP="00A33D26">
            <w:pPr>
              <w:pStyle w:val="Default"/>
              <w:rPr>
                <w:sz w:val="20"/>
                <w:szCs w:val="20"/>
              </w:rPr>
            </w:pPr>
            <w:r w:rsidRPr="005812CF">
              <w:rPr>
                <w:sz w:val="20"/>
                <w:szCs w:val="20"/>
              </w:rPr>
              <w:t>Č: 3</w:t>
            </w:r>
          </w:p>
          <w:p w:rsidR="00A33D26" w:rsidRDefault="00A33D26" w:rsidP="00A33D26">
            <w:pPr>
              <w:pStyle w:val="Default"/>
              <w:rPr>
                <w:sz w:val="20"/>
                <w:szCs w:val="20"/>
              </w:rPr>
            </w:pPr>
            <w:r w:rsidRPr="005812CF">
              <w:rPr>
                <w:sz w:val="20"/>
                <w:szCs w:val="20"/>
              </w:rPr>
              <w:t>O: 1</w:t>
            </w:r>
          </w:p>
        </w:tc>
        <w:tc>
          <w:tcPr>
            <w:tcW w:w="4111" w:type="dxa"/>
            <w:tcBorders>
              <w:top w:val="single" w:sz="4" w:space="0" w:color="auto"/>
              <w:left w:val="single" w:sz="4" w:space="0" w:color="auto"/>
              <w:bottom w:val="single" w:sz="4" w:space="0" w:color="auto"/>
              <w:right w:val="single" w:sz="4" w:space="0" w:color="auto"/>
            </w:tcBorders>
          </w:tcPr>
          <w:p w:rsidR="00A33D26" w:rsidRDefault="00A33D26" w:rsidP="00A33D26">
            <w:pPr>
              <w:pStyle w:val="Default"/>
              <w:rPr>
                <w:sz w:val="20"/>
                <w:szCs w:val="20"/>
              </w:rPr>
            </w:pPr>
            <w:r w:rsidRPr="00321D57">
              <w:rPr>
                <w:rFonts w:ascii="Times New Roman" w:hAnsi="Times New Roman"/>
                <w:sz w:val="20"/>
                <w:szCs w:val="20"/>
              </w:rPr>
              <w:t>Členské štáty zabezpečia, aby podozrivé a obvinené osoby mali právo na prístup k obhajcovi v takom čase a takým spôsobom, ktorý im umožní reálne a účinne vykonávať ich právo na obhajobu.</w:t>
            </w:r>
          </w:p>
        </w:tc>
        <w:tc>
          <w:tcPr>
            <w:tcW w:w="567" w:type="dxa"/>
            <w:tcBorders>
              <w:top w:val="single" w:sz="4" w:space="0" w:color="auto"/>
              <w:left w:val="single" w:sz="4" w:space="0" w:color="auto"/>
              <w:bottom w:val="single" w:sz="4" w:space="0" w:color="auto"/>
              <w:right w:val="single" w:sz="4" w:space="0" w:color="auto"/>
            </w:tcBorders>
          </w:tcPr>
          <w:p w:rsidR="00A33D26" w:rsidRDefault="00A33D26" w:rsidP="00A33D26">
            <w:pPr>
              <w:widowControl w:val="0"/>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A33D26" w:rsidRDefault="00A33D26" w:rsidP="00A33D26">
            <w:pPr>
              <w:widowControl w:val="0"/>
              <w:jc w:val="center"/>
              <w:rPr>
                <w:rFonts w:ascii="Times New Roman" w:hAnsi="Times New Roman"/>
                <w:sz w:val="20"/>
                <w:szCs w:val="20"/>
              </w:rPr>
            </w:pPr>
            <w:r>
              <w:rPr>
                <w:rFonts w:ascii="Times New Roman" w:hAnsi="Times New Roman"/>
                <w:sz w:val="20"/>
                <w:szCs w:val="20"/>
              </w:rPr>
              <w:t>Návrh zákona</w:t>
            </w: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9820FB" w:rsidRPr="00321D57" w:rsidRDefault="009820FB" w:rsidP="009820FB">
            <w:pPr>
              <w:pStyle w:val="Bezriadkovania"/>
              <w:jc w:val="center"/>
              <w:rPr>
                <w:rFonts w:ascii="Times New Roman" w:hAnsi="Times New Roman"/>
                <w:sz w:val="20"/>
                <w:szCs w:val="20"/>
              </w:rPr>
            </w:pPr>
            <w:r>
              <w:rPr>
                <w:rFonts w:ascii="Times New Roman" w:hAnsi="Times New Roman"/>
                <w:sz w:val="20"/>
                <w:szCs w:val="20"/>
              </w:rPr>
              <w:t>Trestný poriadok</w:t>
            </w: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9820FB" w:rsidRDefault="009820FB" w:rsidP="00A33D26">
            <w:pPr>
              <w:pStyle w:val="Bezriadkovania"/>
              <w:jc w:val="center"/>
              <w:rPr>
                <w:rFonts w:ascii="Times New Roman" w:hAnsi="Times New Roman"/>
                <w:sz w:val="20"/>
                <w:szCs w:val="20"/>
              </w:rPr>
            </w:pPr>
          </w:p>
          <w:p w:rsidR="00B92468" w:rsidRPr="00321D57" w:rsidRDefault="00B92468" w:rsidP="00A33D26">
            <w:pPr>
              <w:pStyle w:val="Bezriadkovania"/>
              <w:jc w:val="center"/>
              <w:rPr>
                <w:rFonts w:ascii="Times New Roman" w:hAnsi="Times New Roman"/>
                <w:sz w:val="20"/>
                <w:szCs w:val="20"/>
              </w:rPr>
            </w:pPr>
            <w:r>
              <w:rPr>
                <w:rFonts w:ascii="Times New Roman" w:hAnsi="Times New Roman"/>
                <w:sz w:val="20"/>
                <w:szCs w:val="20"/>
              </w:rPr>
              <w:t xml:space="preserve">Návrh </w:t>
            </w:r>
            <w:r w:rsidR="006E3AE3">
              <w:rPr>
                <w:rFonts w:ascii="Times New Roman" w:hAnsi="Times New Roman"/>
                <w:sz w:val="20"/>
                <w:szCs w:val="20"/>
              </w:rPr>
              <w:t>zákona</w:t>
            </w:r>
          </w:p>
          <w:p w:rsidR="00A33D26" w:rsidRPr="00A7725F" w:rsidRDefault="00A33D26" w:rsidP="00A33D26">
            <w:pPr>
              <w:widowControl w:val="0"/>
              <w:jc w:val="center"/>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lastRenderedPageBreak/>
              <w:t>Č:I</w:t>
            </w:r>
          </w:p>
          <w:p w:rsidR="00A33D26" w:rsidRPr="00321D57"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t xml:space="preserve">§: </w:t>
            </w:r>
            <w:r w:rsidR="00B92468">
              <w:rPr>
                <w:rFonts w:ascii="Times New Roman" w:hAnsi="Times New Roman"/>
                <w:sz w:val="20"/>
                <w:szCs w:val="20"/>
              </w:rPr>
              <w:t>33b</w:t>
            </w:r>
          </w:p>
          <w:p w:rsidR="00A33D26"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t xml:space="preserve">O: </w:t>
            </w:r>
            <w:r w:rsidR="00B92468">
              <w:rPr>
                <w:rFonts w:ascii="Times New Roman" w:hAnsi="Times New Roman"/>
                <w:sz w:val="20"/>
                <w:szCs w:val="20"/>
              </w:rPr>
              <w:t>2</w:t>
            </w:r>
          </w:p>
          <w:p w:rsidR="00B92468" w:rsidRPr="00321D57" w:rsidRDefault="00B92468" w:rsidP="00A33D26">
            <w:pPr>
              <w:pStyle w:val="Bezriadkovania"/>
              <w:jc w:val="center"/>
              <w:rPr>
                <w:rFonts w:ascii="Times New Roman" w:hAnsi="Times New Roman"/>
                <w:sz w:val="20"/>
                <w:szCs w:val="20"/>
              </w:rPr>
            </w:pPr>
            <w:r>
              <w:rPr>
                <w:rFonts w:ascii="Times New Roman" w:hAnsi="Times New Roman"/>
                <w:sz w:val="20"/>
                <w:szCs w:val="20"/>
              </w:rPr>
              <w:t xml:space="preserve">P: </w:t>
            </w:r>
            <w:r w:rsidR="008435FC">
              <w:rPr>
                <w:rFonts w:ascii="Times New Roman" w:hAnsi="Times New Roman"/>
                <w:sz w:val="20"/>
                <w:szCs w:val="20"/>
              </w:rPr>
              <w:t>d</w:t>
            </w:r>
            <w:r>
              <w:rPr>
                <w:rFonts w:ascii="Times New Roman" w:hAnsi="Times New Roman"/>
                <w:sz w:val="20"/>
                <w:szCs w:val="20"/>
              </w:rPr>
              <w:t xml:space="preserve">), </w:t>
            </w:r>
            <w:r w:rsidR="008435FC">
              <w:rPr>
                <w:rFonts w:ascii="Times New Roman" w:hAnsi="Times New Roman"/>
                <w:sz w:val="20"/>
                <w:szCs w:val="20"/>
              </w:rPr>
              <w:t>f</w:t>
            </w:r>
            <w:r>
              <w:rPr>
                <w:rFonts w:ascii="Times New Roman" w:hAnsi="Times New Roman"/>
                <w:sz w:val="20"/>
                <w:szCs w:val="20"/>
              </w:rPr>
              <w:t xml:space="preserve">), </w:t>
            </w:r>
            <w:r w:rsidR="008435FC">
              <w:rPr>
                <w:rFonts w:ascii="Times New Roman" w:hAnsi="Times New Roman"/>
                <w:sz w:val="20"/>
                <w:szCs w:val="20"/>
              </w:rPr>
              <w:t>g</w:t>
            </w:r>
            <w:r>
              <w:rPr>
                <w:rFonts w:ascii="Times New Roman" w:hAnsi="Times New Roman"/>
                <w:sz w:val="20"/>
                <w:szCs w:val="20"/>
              </w:rPr>
              <w:t xml:space="preserve">), </w:t>
            </w:r>
            <w:r w:rsidR="008435FC">
              <w:rPr>
                <w:rFonts w:ascii="Times New Roman" w:hAnsi="Times New Roman"/>
                <w:sz w:val="20"/>
                <w:szCs w:val="20"/>
              </w:rPr>
              <w:t>h</w:t>
            </w:r>
            <w:r>
              <w:rPr>
                <w:rFonts w:ascii="Times New Roman" w:hAnsi="Times New Roman"/>
                <w:sz w:val="20"/>
                <w:szCs w:val="20"/>
              </w:rPr>
              <w:t>),</w:t>
            </w:r>
          </w:p>
          <w:p w:rsidR="00A33D26" w:rsidRPr="00321D57" w:rsidRDefault="00A33D26" w:rsidP="00A33D26">
            <w:pPr>
              <w:pStyle w:val="Bezriadkovania"/>
              <w:jc w:val="center"/>
              <w:rPr>
                <w:rFonts w:ascii="Times New Roman" w:hAnsi="Times New Roman"/>
                <w:sz w:val="20"/>
                <w:szCs w:val="20"/>
              </w:rPr>
            </w:pPr>
          </w:p>
          <w:p w:rsidR="00A33D26" w:rsidRPr="00321D57" w:rsidRDefault="00A33D26" w:rsidP="00A33D26">
            <w:pPr>
              <w:pStyle w:val="Bezriadkovania"/>
              <w:jc w:val="center"/>
              <w:rPr>
                <w:rFonts w:ascii="Times New Roman" w:hAnsi="Times New Roman"/>
                <w:sz w:val="20"/>
                <w:szCs w:val="20"/>
              </w:rPr>
            </w:pPr>
          </w:p>
          <w:p w:rsidR="00A33D26" w:rsidRPr="00321D57"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Pr="00321D57"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t>§: 34</w:t>
            </w:r>
          </w:p>
          <w:p w:rsidR="00A33D26"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t>O: 1</w:t>
            </w: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Default="00B92468" w:rsidP="00A33D26">
            <w:pPr>
              <w:pStyle w:val="Bezriadkovania"/>
              <w:jc w:val="center"/>
              <w:rPr>
                <w:rFonts w:ascii="Times New Roman" w:hAnsi="Times New Roman"/>
                <w:sz w:val="20"/>
                <w:szCs w:val="20"/>
              </w:rPr>
            </w:pPr>
          </w:p>
          <w:p w:rsidR="00B92468" w:rsidRPr="00321D57" w:rsidRDefault="00B92468" w:rsidP="00A33D26">
            <w:pPr>
              <w:pStyle w:val="Bezriadkovania"/>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Pr="00321D57"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t>§: 34</w:t>
            </w:r>
          </w:p>
          <w:p w:rsidR="00A33D26" w:rsidRPr="00321D57"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t>O: 3</w:t>
            </w:r>
          </w:p>
          <w:p w:rsidR="00A33D26" w:rsidRDefault="00A33D26" w:rsidP="00A33D26">
            <w:pPr>
              <w:widowControl w:val="0"/>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8435FC" w:rsidRDefault="008435FC"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A33D26" w:rsidRPr="00321D57"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t>§: 85</w:t>
            </w:r>
          </w:p>
          <w:p w:rsidR="00A33D26" w:rsidRDefault="00A33D26" w:rsidP="00A33D26">
            <w:pPr>
              <w:pStyle w:val="Bezriadkovania"/>
              <w:jc w:val="center"/>
              <w:rPr>
                <w:rFonts w:ascii="Times New Roman" w:hAnsi="Times New Roman"/>
                <w:sz w:val="20"/>
                <w:szCs w:val="20"/>
              </w:rPr>
            </w:pPr>
            <w:r w:rsidRPr="00321D57">
              <w:rPr>
                <w:rFonts w:ascii="Times New Roman" w:hAnsi="Times New Roman"/>
                <w:sz w:val="20"/>
                <w:szCs w:val="20"/>
              </w:rPr>
              <w:t>O: 5</w:t>
            </w:r>
          </w:p>
          <w:p w:rsidR="00A33D26" w:rsidRDefault="00A33D26" w:rsidP="00A33D26">
            <w:pPr>
              <w:pStyle w:val="Bezriadkovania"/>
              <w:jc w:val="center"/>
              <w:rPr>
                <w:rFonts w:ascii="Times New Roman" w:hAnsi="Times New Roman"/>
                <w:sz w:val="20"/>
                <w:szCs w:val="20"/>
              </w:rPr>
            </w:pPr>
          </w:p>
          <w:p w:rsidR="00A33D26" w:rsidRDefault="00A33D26" w:rsidP="00A33D26">
            <w:pPr>
              <w:pStyle w:val="Bezriadkovania"/>
              <w:jc w:val="center"/>
              <w:rPr>
                <w:rFonts w:ascii="Times New Roman" w:hAnsi="Times New Roman"/>
                <w:sz w:val="20"/>
                <w:szCs w:val="20"/>
              </w:rPr>
            </w:pPr>
          </w:p>
          <w:p w:rsidR="00A33D26" w:rsidRPr="00321D57" w:rsidRDefault="00A33D26" w:rsidP="00A33D26">
            <w:pPr>
              <w:pStyle w:val="Bezriadkovania"/>
              <w:jc w:val="center"/>
              <w:rPr>
                <w:rFonts w:ascii="Times New Roman" w:hAnsi="Times New Roman"/>
                <w:sz w:val="20"/>
                <w:szCs w:val="20"/>
              </w:rPr>
            </w:pPr>
          </w:p>
          <w:p w:rsidR="00A33D26" w:rsidRPr="00321D57" w:rsidRDefault="00A33D26" w:rsidP="00A33D26">
            <w:pPr>
              <w:pStyle w:val="Bezriadkovania"/>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tc>
        <w:tc>
          <w:tcPr>
            <w:tcW w:w="5103" w:type="dxa"/>
            <w:tcBorders>
              <w:top w:val="single" w:sz="4" w:space="0" w:color="auto"/>
              <w:left w:val="single" w:sz="4" w:space="0" w:color="auto"/>
              <w:bottom w:val="single" w:sz="4" w:space="0" w:color="auto"/>
              <w:right w:val="single" w:sz="4" w:space="0" w:color="auto"/>
            </w:tcBorders>
          </w:tcPr>
          <w:p w:rsidR="008435FC" w:rsidRPr="008435FC" w:rsidRDefault="008435FC" w:rsidP="008435FC">
            <w:pPr>
              <w:widowControl w:val="0"/>
              <w:jc w:val="both"/>
              <w:rPr>
                <w:rFonts w:ascii="Times New Roman" w:hAnsi="Times New Roman"/>
                <w:color w:val="FF0000"/>
                <w:sz w:val="20"/>
                <w:szCs w:val="20"/>
              </w:rPr>
            </w:pPr>
            <w:r w:rsidRPr="008435FC">
              <w:rPr>
                <w:rFonts w:ascii="Times New Roman" w:hAnsi="Times New Roman"/>
                <w:color w:val="FF0000"/>
                <w:sz w:val="20"/>
                <w:szCs w:val="20"/>
              </w:rPr>
              <w:lastRenderedPageBreak/>
              <w:t>(2) Podozrivý má od okamihu podľa odseku 1 právo</w:t>
            </w:r>
          </w:p>
          <w:p w:rsidR="008435FC" w:rsidRPr="008435FC" w:rsidRDefault="008435FC" w:rsidP="008435FC">
            <w:pPr>
              <w:widowControl w:val="0"/>
              <w:jc w:val="both"/>
              <w:rPr>
                <w:rFonts w:ascii="Times New Roman" w:hAnsi="Times New Roman"/>
                <w:color w:val="FF0000"/>
                <w:sz w:val="20"/>
                <w:szCs w:val="20"/>
              </w:rPr>
            </w:pPr>
            <w:r w:rsidRPr="008435FC">
              <w:rPr>
                <w:rFonts w:ascii="Times New Roman" w:hAnsi="Times New Roman"/>
                <w:color w:val="FF0000"/>
                <w:sz w:val="20"/>
                <w:szCs w:val="20"/>
              </w:rPr>
              <w:t>d)</w:t>
            </w:r>
            <w:r w:rsidRPr="008435FC">
              <w:rPr>
                <w:rFonts w:ascii="Times New Roman" w:hAnsi="Times New Roman"/>
                <w:color w:val="FF0000"/>
                <w:sz w:val="20"/>
                <w:szCs w:val="20"/>
              </w:rPr>
              <w:tab/>
              <w:t xml:space="preserve">zvoliť si obhajcu, </w:t>
            </w:r>
          </w:p>
          <w:p w:rsidR="008435FC" w:rsidRPr="008435FC" w:rsidRDefault="008435FC" w:rsidP="008435FC">
            <w:pPr>
              <w:widowControl w:val="0"/>
              <w:jc w:val="both"/>
              <w:rPr>
                <w:rFonts w:ascii="Times New Roman" w:hAnsi="Times New Roman"/>
                <w:color w:val="FF0000"/>
                <w:sz w:val="20"/>
                <w:szCs w:val="20"/>
              </w:rPr>
            </w:pPr>
            <w:r w:rsidRPr="008435FC">
              <w:rPr>
                <w:rFonts w:ascii="Times New Roman" w:hAnsi="Times New Roman"/>
                <w:color w:val="FF0000"/>
                <w:sz w:val="20"/>
                <w:szCs w:val="20"/>
              </w:rPr>
              <w:t>f)</w:t>
            </w:r>
            <w:r w:rsidRPr="008435FC">
              <w:rPr>
                <w:rFonts w:ascii="Times New Roman" w:hAnsi="Times New Roman"/>
                <w:color w:val="FF0000"/>
                <w:sz w:val="20"/>
                <w:szCs w:val="20"/>
              </w:rPr>
              <w:tab/>
              <w:t xml:space="preserve">komunikovať so svojím obhajcom a radiť sa s ním pred výsluchom bez prítomnosti tretej osoby, </w:t>
            </w:r>
          </w:p>
          <w:p w:rsidR="008435FC" w:rsidRPr="008435FC" w:rsidRDefault="008435FC" w:rsidP="008435FC">
            <w:pPr>
              <w:widowControl w:val="0"/>
              <w:jc w:val="both"/>
              <w:rPr>
                <w:rFonts w:ascii="Times New Roman" w:hAnsi="Times New Roman"/>
                <w:color w:val="FF0000"/>
                <w:sz w:val="20"/>
                <w:szCs w:val="20"/>
              </w:rPr>
            </w:pPr>
            <w:r w:rsidRPr="008435FC">
              <w:rPr>
                <w:rFonts w:ascii="Times New Roman" w:hAnsi="Times New Roman"/>
                <w:color w:val="FF0000"/>
                <w:sz w:val="20"/>
                <w:szCs w:val="20"/>
              </w:rPr>
              <w:t>g)</w:t>
            </w:r>
            <w:r w:rsidRPr="008435FC">
              <w:rPr>
                <w:rFonts w:ascii="Times New Roman" w:hAnsi="Times New Roman"/>
                <w:color w:val="FF0000"/>
                <w:sz w:val="20"/>
                <w:szCs w:val="20"/>
              </w:rPr>
              <w:tab/>
              <w:t>žiadať, aby bol vypočúvaný za účasti svojho obhajcu a radiť sa s ním v priebehu výsluchu; v priebehu svojho výsluchu sa však nemôže radiť o tom, ako odpovedať na položenú otázku,</w:t>
            </w:r>
          </w:p>
          <w:p w:rsidR="00B92468" w:rsidRDefault="008435FC" w:rsidP="008435FC">
            <w:pPr>
              <w:widowControl w:val="0"/>
              <w:jc w:val="both"/>
              <w:rPr>
                <w:rFonts w:ascii="Times New Roman" w:hAnsi="Times New Roman"/>
                <w:color w:val="FF0000"/>
                <w:sz w:val="20"/>
                <w:szCs w:val="20"/>
              </w:rPr>
            </w:pPr>
            <w:r w:rsidRPr="008435FC">
              <w:rPr>
                <w:rFonts w:ascii="Times New Roman" w:hAnsi="Times New Roman"/>
                <w:color w:val="FF0000"/>
                <w:sz w:val="20"/>
                <w:szCs w:val="20"/>
              </w:rPr>
              <w:t>h)</w:t>
            </w:r>
            <w:r w:rsidRPr="008435FC">
              <w:rPr>
                <w:rFonts w:ascii="Times New Roman" w:hAnsi="Times New Roman"/>
                <w:color w:val="FF0000"/>
                <w:sz w:val="20"/>
                <w:szCs w:val="20"/>
              </w:rPr>
              <w:tab/>
              <w:t xml:space="preserve">na účasť svojho obhajcu na úkonoch podľa § 85, § 125, § 126 a § 157 až 159; obhajca podozrivého sa môže zúčastniť na týchto úkonoch vtedy, ak sa pri nich vyžaduje účasť podozrivého. </w:t>
            </w:r>
          </w:p>
          <w:p w:rsidR="008435FC" w:rsidRDefault="008435FC" w:rsidP="008435FC">
            <w:pPr>
              <w:widowControl w:val="0"/>
              <w:jc w:val="both"/>
              <w:rPr>
                <w:rFonts w:ascii="Times New Roman" w:hAnsi="Times New Roman"/>
                <w:sz w:val="20"/>
                <w:szCs w:val="20"/>
              </w:rPr>
            </w:pPr>
          </w:p>
          <w:p w:rsidR="00A33D26" w:rsidRPr="002B7C92" w:rsidRDefault="00A33D26" w:rsidP="00A33D26">
            <w:pPr>
              <w:widowControl w:val="0"/>
              <w:jc w:val="both"/>
              <w:rPr>
                <w:rFonts w:ascii="Times New Roman" w:hAnsi="Times New Roman"/>
                <w:sz w:val="20"/>
                <w:szCs w:val="20"/>
              </w:rPr>
            </w:pPr>
            <w:r w:rsidRPr="002B7C92">
              <w:rPr>
                <w:rFonts w:ascii="Times New Roman" w:hAnsi="Times New Roman"/>
                <w:sz w:val="20"/>
                <w:szCs w:val="20"/>
              </w:rPr>
              <w:t>(1)</w:t>
            </w:r>
            <w:r>
              <w:rPr>
                <w:rFonts w:ascii="Times New Roman" w:hAnsi="Times New Roman"/>
                <w:sz w:val="20"/>
                <w:szCs w:val="20"/>
              </w:rPr>
              <w:t xml:space="preserve"> </w:t>
            </w:r>
            <w:r w:rsidR="00F12506" w:rsidRPr="00F12506">
              <w:rPr>
                <w:rFonts w:ascii="Times New Roman" w:hAnsi="Times New Roman"/>
                <w:sz w:val="20"/>
                <w:szCs w:val="20"/>
              </w:rPr>
              <w:t xml:space="preserve">Obvinený má právo od začiatku konania proti svojej osobe vyjadriť sa ku všetkým skutočnostiam, ktoré sa mu kladú za vinu, a k dôkazom o nich, má však právo odoprieť vypovedať. Môže uvádzať okolnosti, navrhovať, predkladať a obstarávať dôkazy slúžiace na jeho obhajobu, robiť návrhy a podávať žiadosti a opravné prostriedky. Má právo zvoliť si obhajcu a s ním sa radiť aj počas úkonov vykonávaných orgánom činným v trestnom konaní alebo súdom. S obhajcom sa však v priebehu svojho výsluchu nemôže radiť o tom, ako odpovedať na položenú otázku. Môže žiadať, aby bol vypočúvaný za účasti svojho obhajcu a aby sa obhajca zúčastnil aj na iných úkonoch prípravného konania. Ak je obvinený zadržaný, vo väzbe alebo vo výkone trestu odňatia slobody, môže s obhajcom hovoriť bez prítomnosti tretej osoby; to neplatí pre telefonický rozhovor obvineného s obhajcom počas výkonu väzby, ktorého podmienky a spôsob výkonu ustanovuje osobitný predpis. Má právo v konaní pred súdom vypočúvať svedkov, ktorých sám navrhol alebo ktorých s jeho súhlasom navrhol obhajca, a klásť svedkom otázky. Obvinený môže uplatňovať svoje práva sám alebo prostredníctvom obhajcu. </w:t>
            </w:r>
          </w:p>
          <w:p w:rsidR="00A33D26" w:rsidRPr="002B7C92" w:rsidRDefault="00A33D26" w:rsidP="00A33D26">
            <w:pPr>
              <w:widowControl w:val="0"/>
              <w:jc w:val="both"/>
              <w:rPr>
                <w:rFonts w:ascii="Times New Roman" w:hAnsi="Times New Roman"/>
                <w:sz w:val="20"/>
                <w:szCs w:val="20"/>
              </w:rPr>
            </w:pPr>
          </w:p>
          <w:p w:rsidR="00A33D26" w:rsidRDefault="00A33D26" w:rsidP="00A33D26">
            <w:pPr>
              <w:widowControl w:val="0"/>
              <w:jc w:val="both"/>
              <w:rPr>
                <w:rFonts w:ascii="Times New Roman" w:hAnsi="Times New Roman"/>
                <w:sz w:val="20"/>
                <w:szCs w:val="20"/>
              </w:rPr>
            </w:pPr>
            <w:r w:rsidRPr="002B7C92">
              <w:rPr>
                <w:rFonts w:ascii="Times New Roman" w:hAnsi="Times New Roman"/>
                <w:sz w:val="20"/>
                <w:szCs w:val="20"/>
              </w:rPr>
              <w:t>(3)</w:t>
            </w:r>
            <w:r>
              <w:rPr>
                <w:rFonts w:ascii="Times New Roman" w:hAnsi="Times New Roman"/>
                <w:sz w:val="20"/>
                <w:szCs w:val="20"/>
              </w:rPr>
              <w:t xml:space="preserve"> </w:t>
            </w:r>
            <w:r w:rsidRPr="002B7C92">
              <w:rPr>
                <w:rFonts w:ascii="Times New Roman" w:hAnsi="Times New Roman"/>
                <w:sz w:val="20"/>
                <w:szCs w:val="20"/>
              </w:rPr>
              <w:t xml:space="preserve">Obvinený, ktorý nemá dostatočné prostriedky na úhradu trov obhajoby, má nárok na bezplatnú obhajobu alebo na obhajobu za zníženú odmenu; nárok na bezplatnú obhajobu alebo obhajobu za zníženú odmenu musí obvinený preukázať najneskôr pri rozhodovaní o náhrade trov trestného konania a ak ide o ustanovenie obhajcu podľa § 40 ods. </w:t>
            </w:r>
            <w:r w:rsidR="00B92468">
              <w:rPr>
                <w:rFonts w:ascii="Times New Roman" w:hAnsi="Times New Roman"/>
                <w:color w:val="FF0000"/>
                <w:sz w:val="20"/>
                <w:szCs w:val="20"/>
              </w:rPr>
              <w:t>4</w:t>
            </w:r>
            <w:r w:rsidRPr="002B7C92">
              <w:rPr>
                <w:rFonts w:ascii="Times New Roman" w:hAnsi="Times New Roman"/>
                <w:sz w:val="20"/>
                <w:szCs w:val="20"/>
              </w:rPr>
              <w:t>, najneskôr do 30 dní po tom, čo mu bolo doručené opatrenie o ustanovení obhajcu.</w:t>
            </w:r>
          </w:p>
          <w:p w:rsidR="00A33D26" w:rsidRDefault="00A33D26" w:rsidP="00A33D26">
            <w:pPr>
              <w:widowControl w:val="0"/>
              <w:jc w:val="both"/>
              <w:rPr>
                <w:rFonts w:ascii="Times New Roman" w:hAnsi="Times New Roman"/>
                <w:sz w:val="20"/>
                <w:szCs w:val="20"/>
              </w:rPr>
            </w:pPr>
          </w:p>
          <w:p w:rsidR="008435FC" w:rsidRPr="008435FC" w:rsidRDefault="008435FC" w:rsidP="008435FC">
            <w:pPr>
              <w:spacing w:line="264" w:lineRule="auto"/>
              <w:rPr>
                <w:rFonts w:ascii="Times New Roman" w:eastAsia="Calibri" w:hAnsi="Times New Roman"/>
                <w:sz w:val="20"/>
                <w:szCs w:val="20"/>
                <w:lang w:eastAsia="en-US"/>
              </w:rPr>
            </w:pPr>
            <w:bookmarkStart w:id="0" w:name="paragraf-85.odsek-6"/>
            <w:r w:rsidRPr="008435FC">
              <w:rPr>
                <w:rFonts w:ascii="Times New Roman" w:eastAsia="Calibri" w:hAnsi="Times New Roman"/>
                <w:color w:val="000000"/>
                <w:sz w:val="20"/>
                <w:szCs w:val="20"/>
                <w:lang w:eastAsia="en-US"/>
              </w:rPr>
              <w:t xml:space="preserve"> </w:t>
            </w:r>
            <w:bookmarkStart w:id="1" w:name="paragraf-85.odsek-6.oznacenie"/>
            <w:r w:rsidRPr="008435FC">
              <w:rPr>
                <w:rFonts w:ascii="Times New Roman" w:eastAsia="Calibri" w:hAnsi="Times New Roman"/>
                <w:color w:val="000000"/>
                <w:sz w:val="20"/>
                <w:szCs w:val="20"/>
                <w:lang w:eastAsia="en-US"/>
              </w:rPr>
              <w:t>(</w:t>
            </w:r>
            <w:r w:rsidRPr="008435FC">
              <w:rPr>
                <w:rFonts w:ascii="Times New Roman" w:eastAsia="Calibri" w:hAnsi="Times New Roman"/>
                <w:color w:val="FF0000"/>
                <w:sz w:val="20"/>
                <w:szCs w:val="20"/>
                <w:lang w:eastAsia="en-US"/>
              </w:rPr>
              <w:t>5</w:t>
            </w:r>
            <w:r w:rsidRPr="008435FC">
              <w:rPr>
                <w:rFonts w:ascii="Times New Roman" w:eastAsia="Calibri" w:hAnsi="Times New Roman"/>
                <w:color w:val="000000"/>
                <w:sz w:val="20"/>
                <w:szCs w:val="20"/>
                <w:lang w:eastAsia="en-US"/>
              </w:rPr>
              <w:t xml:space="preserve">) </w:t>
            </w:r>
            <w:bookmarkEnd w:id="1"/>
            <w:r w:rsidRPr="008435FC">
              <w:rPr>
                <w:rFonts w:ascii="Times New Roman" w:eastAsia="Calibri" w:hAnsi="Times New Roman"/>
                <w:color w:val="000000"/>
                <w:sz w:val="20"/>
                <w:szCs w:val="20"/>
                <w:lang w:eastAsia="en-US"/>
              </w:rPr>
              <w:t xml:space="preserve">Zadržaná osoba má právo zvoliť si obhajcu a radiť sa s ním už v priebehu zadržania bez prítomnosti tretej osoby; </w:t>
            </w:r>
            <w:r w:rsidRPr="008435FC">
              <w:rPr>
                <w:rFonts w:ascii="Times New Roman" w:eastAsia="Calibri" w:hAnsi="Times New Roman"/>
                <w:sz w:val="20"/>
                <w:szCs w:val="20"/>
                <w:lang w:eastAsia="en-US"/>
              </w:rPr>
              <w:t>ustanovenie § 40 ods.</w:t>
            </w:r>
            <w:r w:rsidRPr="008435FC">
              <w:rPr>
                <w:rFonts w:ascii="Times New Roman" w:eastAsia="Calibri" w:hAnsi="Times New Roman"/>
                <w:color w:val="0000FF"/>
                <w:sz w:val="20"/>
                <w:szCs w:val="20"/>
                <w:lang w:eastAsia="en-US"/>
              </w:rPr>
              <w:t xml:space="preserve"> </w:t>
            </w:r>
            <w:r w:rsidRPr="008435FC">
              <w:rPr>
                <w:rFonts w:ascii="Times New Roman" w:eastAsia="Calibri" w:hAnsi="Times New Roman"/>
                <w:color w:val="FF0000"/>
                <w:sz w:val="20"/>
                <w:szCs w:val="20"/>
                <w:lang w:eastAsia="en-US"/>
              </w:rPr>
              <w:t>4</w:t>
            </w:r>
            <w:r w:rsidRPr="008435FC">
              <w:rPr>
                <w:rFonts w:ascii="Times New Roman" w:eastAsia="Calibri" w:hAnsi="Times New Roman"/>
                <w:color w:val="000000"/>
                <w:sz w:val="20"/>
                <w:szCs w:val="20"/>
                <w:lang w:eastAsia="en-US"/>
              </w:rPr>
              <w:t xml:space="preserve"> sa použije primerane. </w:t>
            </w:r>
            <w:r w:rsidRPr="008435FC">
              <w:rPr>
                <w:rFonts w:ascii="Times New Roman" w:eastAsia="Calibri" w:hAnsi="Times New Roman"/>
                <w:color w:val="FF0000"/>
                <w:sz w:val="20"/>
                <w:szCs w:val="20"/>
                <w:lang w:eastAsia="en-US"/>
              </w:rPr>
              <w:t xml:space="preserve">Zadržanej osobe musí byť umožnené uplatnenie práv podľa prvej vety bez zbytočného odkladu. Zadržaná osoba má právo komunikovať so svojím obhajcom a radiť sa s ním bez prítomnosti tretej osoby pred výsluchom podľa odseku 4 a požadovať, aby obhajca bol prítomný pri jej výsluchu podľa odseku 4. </w:t>
            </w:r>
            <w:r w:rsidRPr="008435FC">
              <w:rPr>
                <w:rFonts w:ascii="Times New Roman" w:eastAsia="Calibri" w:hAnsi="Times New Roman"/>
                <w:strike/>
                <w:color w:val="FF0000"/>
                <w:sz w:val="20"/>
                <w:szCs w:val="20"/>
                <w:lang w:eastAsia="en-US"/>
              </w:rPr>
              <w:t>Zadržaná osoba má právo požadovať, aby obhajca bol prítomný pri jej výsluchu podľa odseku 4.</w:t>
            </w:r>
            <w:r w:rsidRPr="008435FC">
              <w:rPr>
                <w:rFonts w:ascii="Times New Roman" w:eastAsia="Calibri" w:hAnsi="Times New Roman"/>
                <w:color w:val="000000"/>
                <w:sz w:val="20"/>
                <w:szCs w:val="20"/>
                <w:lang w:eastAsia="en-US"/>
              </w:rPr>
              <w:t xml:space="preserve"> Ak je obhajca v lehote podľa odseku 4 nedosiahnuteľný, zadržaná osoba sa vyzve, aby si zvolila iného obhajcu, ktorý je dosiahnuteľný, inak sa jej ustanoví náhradný obhajca </w:t>
            </w:r>
            <w:r w:rsidRPr="008435FC">
              <w:rPr>
                <w:rFonts w:ascii="Times New Roman" w:eastAsia="Calibri" w:hAnsi="Times New Roman"/>
                <w:sz w:val="20"/>
                <w:szCs w:val="20"/>
                <w:lang w:eastAsia="en-US"/>
              </w:rPr>
              <w:t>podľa § 42</w:t>
            </w:r>
            <w:bookmarkStart w:id="2" w:name="paragraf-85.odsek-6.text"/>
            <w:r w:rsidRPr="008435FC">
              <w:rPr>
                <w:rFonts w:ascii="Times New Roman" w:eastAsia="Calibri" w:hAnsi="Times New Roman"/>
                <w:sz w:val="20"/>
                <w:szCs w:val="20"/>
                <w:lang w:eastAsia="en-US"/>
              </w:rPr>
              <w:t xml:space="preserve">. </w:t>
            </w:r>
            <w:bookmarkEnd w:id="2"/>
          </w:p>
          <w:bookmarkEnd w:id="0"/>
          <w:p w:rsidR="00A33D26" w:rsidRPr="00110D30" w:rsidRDefault="00A33D26" w:rsidP="00A33D26">
            <w:pPr>
              <w:widowControl w:val="0"/>
              <w:jc w:val="both"/>
              <w:rPr>
                <w:rFonts w:ascii="Times New Roman" w:hAnsi="Times New Roman"/>
                <w:sz w:val="20"/>
                <w:szCs w:val="20"/>
              </w:rPr>
            </w:pPr>
          </w:p>
        </w:tc>
        <w:tc>
          <w:tcPr>
            <w:tcW w:w="425" w:type="dxa"/>
            <w:tcBorders>
              <w:top w:val="single" w:sz="4" w:space="0" w:color="auto"/>
              <w:left w:val="single" w:sz="4" w:space="0" w:color="auto"/>
              <w:bottom w:val="single" w:sz="4" w:space="0" w:color="auto"/>
              <w:right w:val="single" w:sz="4" w:space="0" w:color="auto"/>
            </w:tcBorders>
          </w:tcPr>
          <w:p w:rsidR="00A33D26" w:rsidRDefault="00A33D26" w:rsidP="00A33D26">
            <w:pPr>
              <w:widowControl w:val="0"/>
              <w:jc w:val="center"/>
              <w:rPr>
                <w:rFonts w:ascii="Times New Roman" w:hAnsi="Times New Roman"/>
                <w:sz w:val="20"/>
                <w:szCs w:val="20"/>
              </w:rPr>
            </w:pPr>
            <w:r w:rsidRPr="00321D57">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rsidR="00A33D26" w:rsidRPr="003D12CB" w:rsidRDefault="00A33D26" w:rsidP="00A33D26">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33D26" w:rsidRDefault="00316B48" w:rsidP="00A33D26">
            <w:pPr>
              <w:widowControl w:val="0"/>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A33D26" w:rsidRPr="003D12CB" w:rsidRDefault="00A33D26" w:rsidP="00A33D26">
            <w:pPr>
              <w:widowControl w:val="0"/>
              <w:rPr>
                <w:rFonts w:ascii="Times New Roman" w:hAnsi="Times New Roman"/>
                <w:sz w:val="20"/>
                <w:szCs w:val="20"/>
              </w:rPr>
            </w:pPr>
          </w:p>
        </w:tc>
      </w:tr>
      <w:tr w:rsidR="00A33D26" w:rsidTr="003D7563">
        <w:trPr>
          <w:trHeight w:val="4243"/>
        </w:trPr>
        <w:tc>
          <w:tcPr>
            <w:tcW w:w="851" w:type="dxa"/>
            <w:tcBorders>
              <w:top w:val="single" w:sz="4" w:space="0" w:color="auto"/>
              <w:left w:val="single" w:sz="4" w:space="0" w:color="auto"/>
              <w:bottom w:val="single" w:sz="4" w:space="0" w:color="auto"/>
              <w:right w:val="single" w:sz="4" w:space="0" w:color="auto"/>
            </w:tcBorders>
          </w:tcPr>
          <w:p w:rsidR="00A33D26" w:rsidRDefault="00A33D26" w:rsidP="00A33D26">
            <w:pPr>
              <w:pStyle w:val="Default"/>
              <w:rPr>
                <w:sz w:val="20"/>
                <w:szCs w:val="20"/>
              </w:rPr>
            </w:pPr>
            <w:r>
              <w:rPr>
                <w:sz w:val="20"/>
                <w:szCs w:val="20"/>
              </w:rPr>
              <w:lastRenderedPageBreak/>
              <w:t xml:space="preserve">Č: 3 </w:t>
            </w:r>
          </w:p>
          <w:p w:rsidR="00A33D26" w:rsidRDefault="00A33D26" w:rsidP="00A33D26">
            <w:pPr>
              <w:pStyle w:val="Default"/>
              <w:rPr>
                <w:sz w:val="20"/>
                <w:szCs w:val="20"/>
              </w:rPr>
            </w:pPr>
            <w:r>
              <w:rPr>
                <w:sz w:val="20"/>
                <w:szCs w:val="20"/>
              </w:rPr>
              <w:t xml:space="preserve">O: 2 </w:t>
            </w:r>
          </w:p>
          <w:p w:rsidR="00A33D26" w:rsidRPr="003D12CB" w:rsidRDefault="00A33D26" w:rsidP="00443E37">
            <w:pPr>
              <w:widowControl w:val="0"/>
              <w:rPr>
                <w:rFonts w:ascii="Times New Roman" w:hAnsi="Times New Roman"/>
                <w:sz w:val="20"/>
                <w:szCs w:val="20"/>
              </w:rPr>
            </w:pPr>
            <w:r>
              <w:rPr>
                <w:sz w:val="20"/>
                <w:szCs w:val="20"/>
              </w:rPr>
              <w:t xml:space="preserve">P: a) </w:t>
            </w:r>
          </w:p>
        </w:tc>
        <w:tc>
          <w:tcPr>
            <w:tcW w:w="4111" w:type="dxa"/>
            <w:tcBorders>
              <w:top w:val="single" w:sz="4" w:space="0" w:color="auto"/>
              <w:left w:val="single" w:sz="4" w:space="0" w:color="auto"/>
              <w:bottom w:val="single" w:sz="4" w:space="0" w:color="auto"/>
              <w:right w:val="single" w:sz="4" w:space="0" w:color="auto"/>
            </w:tcBorders>
          </w:tcPr>
          <w:p w:rsidR="00A33D26" w:rsidRDefault="00A33D26" w:rsidP="00A33D26">
            <w:pPr>
              <w:pStyle w:val="Default"/>
              <w:rPr>
                <w:sz w:val="20"/>
                <w:szCs w:val="20"/>
              </w:rPr>
            </w:pPr>
            <w:r>
              <w:rPr>
                <w:sz w:val="20"/>
                <w:szCs w:val="20"/>
              </w:rPr>
              <w:t xml:space="preserve">Podozrivé alebo obvinené osoby majú prístup k obhajcovi bez zbytočného odkladu. Podozrivé alebo obvinené osoby majú v každom prípade prístup k obhajcovi najneskôr od ktorejkoľvek z týchto skutočností, ktorá nastane skôr: </w:t>
            </w:r>
          </w:p>
          <w:p w:rsidR="00B92468" w:rsidRDefault="00B92468" w:rsidP="00A33D26">
            <w:pPr>
              <w:pStyle w:val="Default"/>
              <w:rPr>
                <w:sz w:val="20"/>
                <w:szCs w:val="20"/>
              </w:rPr>
            </w:pPr>
          </w:p>
          <w:p w:rsidR="00A33D26" w:rsidRDefault="00A33D26" w:rsidP="00A33D26">
            <w:pPr>
              <w:pStyle w:val="Default"/>
              <w:rPr>
                <w:sz w:val="20"/>
                <w:szCs w:val="20"/>
              </w:rPr>
            </w:pPr>
            <w:r>
              <w:rPr>
                <w:sz w:val="20"/>
                <w:szCs w:val="20"/>
              </w:rPr>
              <w:t xml:space="preserve">a) pred ich výsluchom zo strany polície alebo iného orgánu na presadzovanie práva, alebo justičného orgánu; </w:t>
            </w:r>
          </w:p>
          <w:p w:rsidR="00A33D26" w:rsidRPr="003D12CB" w:rsidRDefault="00A33D26" w:rsidP="00A33D26">
            <w:pPr>
              <w:pStyle w:val="Normlnywebov"/>
              <w:widowControl w:val="0"/>
              <w:spacing w:before="0" w:beforeAutospacing="0" w:after="0" w:afterAutospacing="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33D26" w:rsidRPr="003D12CB" w:rsidRDefault="00A33D26" w:rsidP="00A33D26">
            <w:pPr>
              <w:widowControl w:val="0"/>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A33D26" w:rsidRDefault="00B92468" w:rsidP="00A33D26">
            <w:pPr>
              <w:widowControl w:val="0"/>
              <w:jc w:val="center"/>
              <w:rPr>
                <w:rFonts w:ascii="Times New Roman" w:hAnsi="Times New Roman"/>
                <w:sz w:val="20"/>
                <w:szCs w:val="20"/>
              </w:rPr>
            </w:pPr>
            <w:r>
              <w:rPr>
                <w:rFonts w:ascii="Times New Roman" w:hAnsi="Times New Roman"/>
                <w:sz w:val="20"/>
                <w:szCs w:val="20"/>
              </w:rPr>
              <w:t>Návrh zákona</w:t>
            </w:r>
          </w:p>
          <w:p w:rsidR="00B92468" w:rsidRDefault="00B92468" w:rsidP="00A33D26">
            <w:pPr>
              <w:widowControl w:val="0"/>
              <w:jc w:val="center"/>
              <w:rPr>
                <w:rFonts w:ascii="Times New Roman" w:hAnsi="Times New Roman"/>
                <w:sz w:val="20"/>
                <w:szCs w:val="20"/>
              </w:rPr>
            </w:pPr>
          </w:p>
          <w:p w:rsidR="00B92468" w:rsidRDefault="00B92468" w:rsidP="00A33D26">
            <w:pPr>
              <w:widowControl w:val="0"/>
              <w:jc w:val="center"/>
              <w:rPr>
                <w:rFonts w:ascii="Times New Roman" w:hAnsi="Times New Roman"/>
                <w:sz w:val="20"/>
                <w:szCs w:val="20"/>
              </w:rPr>
            </w:pPr>
          </w:p>
          <w:p w:rsidR="00B92468" w:rsidRDefault="00B92468" w:rsidP="00A33D26">
            <w:pPr>
              <w:widowControl w:val="0"/>
              <w:jc w:val="center"/>
              <w:rPr>
                <w:rFonts w:ascii="Times New Roman" w:hAnsi="Times New Roman"/>
                <w:sz w:val="20"/>
                <w:szCs w:val="20"/>
              </w:rPr>
            </w:pPr>
          </w:p>
          <w:p w:rsidR="00B92468" w:rsidRDefault="00B92468" w:rsidP="00A33D26">
            <w:pPr>
              <w:widowControl w:val="0"/>
              <w:jc w:val="center"/>
              <w:rPr>
                <w:rFonts w:ascii="Times New Roman" w:hAnsi="Times New Roman"/>
                <w:sz w:val="20"/>
                <w:szCs w:val="20"/>
              </w:rPr>
            </w:pPr>
            <w:r>
              <w:rPr>
                <w:rFonts w:ascii="Times New Roman" w:hAnsi="Times New Roman"/>
                <w:sz w:val="20"/>
                <w:szCs w:val="20"/>
              </w:rPr>
              <w:t>Trestný poriadok</w:t>
            </w: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B92468" w:rsidRDefault="00B92468" w:rsidP="00A33D26">
            <w:pPr>
              <w:widowControl w:val="0"/>
              <w:jc w:val="center"/>
              <w:rPr>
                <w:rFonts w:ascii="Times New Roman" w:hAnsi="Times New Roman"/>
                <w:sz w:val="20"/>
                <w:szCs w:val="20"/>
              </w:rPr>
            </w:pPr>
          </w:p>
          <w:p w:rsidR="00B92468" w:rsidRDefault="00B92468" w:rsidP="00A33D26">
            <w:pPr>
              <w:widowControl w:val="0"/>
              <w:jc w:val="center"/>
              <w:rPr>
                <w:rFonts w:ascii="Times New Roman" w:hAnsi="Times New Roman"/>
                <w:sz w:val="20"/>
                <w:szCs w:val="20"/>
              </w:rPr>
            </w:pPr>
          </w:p>
          <w:p w:rsidR="00B92468" w:rsidRDefault="00B92468" w:rsidP="00A33D26">
            <w:pPr>
              <w:widowControl w:val="0"/>
              <w:jc w:val="center"/>
              <w:rPr>
                <w:rFonts w:ascii="Times New Roman" w:hAnsi="Times New Roman"/>
                <w:sz w:val="20"/>
                <w:szCs w:val="20"/>
              </w:rPr>
            </w:pPr>
          </w:p>
          <w:p w:rsidR="00A33D26" w:rsidRDefault="00B92468" w:rsidP="00A33D26">
            <w:pPr>
              <w:widowControl w:val="0"/>
              <w:jc w:val="center"/>
              <w:rPr>
                <w:rFonts w:ascii="Times New Roman" w:hAnsi="Times New Roman"/>
                <w:sz w:val="20"/>
                <w:szCs w:val="20"/>
              </w:rPr>
            </w:pPr>
            <w:r>
              <w:rPr>
                <w:rFonts w:ascii="Times New Roman" w:hAnsi="Times New Roman"/>
                <w:sz w:val="20"/>
                <w:szCs w:val="20"/>
              </w:rPr>
              <w:t>Návrh zákona</w:t>
            </w: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3D7563" w:rsidRDefault="003D7563" w:rsidP="00A33D26">
            <w:pPr>
              <w:widowControl w:val="0"/>
              <w:jc w:val="center"/>
              <w:rPr>
                <w:rFonts w:ascii="Times New Roman" w:hAnsi="Times New Roman"/>
                <w:sz w:val="20"/>
                <w:szCs w:val="20"/>
              </w:rPr>
            </w:pPr>
          </w:p>
          <w:p w:rsidR="00A33D26" w:rsidRDefault="00B92468" w:rsidP="00A33D26">
            <w:pPr>
              <w:widowControl w:val="0"/>
              <w:jc w:val="center"/>
              <w:rPr>
                <w:rFonts w:ascii="Times New Roman" w:hAnsi="Times New Roman"/>
                <w:sz w:val="20"/>
                <w:szCs w:val="20"/>
              </w:rPr>
            </w:pPr>
            <w:r>
              <w:rPr>
                <w:rFonts w:ascii="Times New Roman" w:hAnsi="Times New Roman"/>
                <w:sz w:val="20"/>
                <w:szCs w:val="20"/>
              </w:rPr>
              <w:t xml:space="preserve">Trestný </w:t>
            </w:r>
            <w:r>
              <w:rPr>
                <w:rFonts w:ascii="Times New Roman" w:hAnsi="Times New Roman"/>
                <w:sz w:val="20"/>
                <w:szCs w:val="20"/>
              </w:rPr>
              <w:lastRenderedPageBreak/>
              <w:t>priadok</w:t>
            </w: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Pr="003D12CB" w:rsidRDefault="00A33D26" w:rsidP="00A33D26">
            <w:pPr>
              <w:widowControl w:val="0"/>
              <w:jc w:val="center"/>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lastRenderedPageBreak/>
              <w:t>Č:I</w:t>
            </w:r>
          </w:p>
          <w:p w:rsidR="00A33D26" w:rsidRPr="002B7C92" w:rsidRDefault="00A33D26" w:rsidP="00A33D26">
            <w:pPr>
              <w:pStyle w:val="Bezriadkovania"/>
              <w:jc w:val="center"/>
              <w:rPr>
                <w:rFonts w:ascii="Times New Roman" w:hAnsi="Times New Roman"/>
                <w:sz w:val="20"/>
                <w:szCs w:val="20"/>
              </w:rPr>
            </w:pPr>
            <w:r w:rsidRPr="002B7C92">
              <w:rPr>
                <w:rFonts w:ascii="Times New Roman" w:hAnsi="Times New Roman"/>
                <w:sz w:val="20"/>
                <w:szCs w:val="20"/>
              </w:rPr>
              <w:t>§: 33b</w:t>
            </w:r>
          </w:p>
          <w:p w:rsidR="00A33D26" w:rsidRDefault="00A33D26" w:rsidP="00A33D26">
            <w:pPr>
              <w:pStyle w:val="Bezriadkovania"/>
              <w:jc w:val="center"/>
              <w:rPr>
                <w:rFonts w:ascii="Times New Roman" w:hAnsi="Times New Roman"/>
                <w:sz w:val="20"/>
                <w:szCs w:val="20"/>
              </w:rPr>
            </w:pPr>
            <w:r w:rsidRPr="002B7C92">
              <w:rPr>
                <w:rFonts w:ascii="Times New Roman" w:hAnsi="Times New Roman"/>
                <w:sz w:val="20"/>
                <w:szCs w:val="20"/>
              </w:rPr>
              <w:t>O:</w:t>
            </w:r>
            <w:r w:rsidR="00B92468">
              <w:rPr>
                <w:rFonts w:ascii="Times New Roman" w:hAnsi="Times New Roman"/>
                <w:sz w:val="20"/>
                <w:szCs w:val="20"/>
              </w:rPr>
              <w:t>2</w:t>
            </w:r>
          </w:p>
          <w:p w:rsidR="00B92468" w:rsidRDefault="00B92468" w:rsidP="00A33D26">
            <w:pPr>
              <w:pStyle w:val="Bezriadkovania"/>
              <w:jc w:val="center"/>
              <w:rPr>
                <w:rFonts w:ascii="Times New Roman" w:hAnsi="Times New Roman"/>
                <w:sz w:val="20"/>
                <w:szCs w:val="20"/>
              </w:rPr>
            </w:pPr>
            <w:r>
              <w:rPr>
                <w:rFonts w:ascii="Times New Roman" w:hAnsi="Times New Roman"/>
                <w:sz w:val="20"/>
                <w:szCs w:val="20"/>
              </w:rPr>
              <w:t xml:space="preserve">P: </w:t>
            </w:r>
            <w:r w:rsidR="003D7563">
              <w:rPr>
                <w:rFonts w:ascii="Times New Roman" w:hAnsi="Times New Roman"/>
                <w:sz w:val="20"/>
                <w:szCs w:val="20"/>
              </w:rPr>
              <w:t>f</w:t>
            </w:r>
            <w:r>
              <w:rPr>
                <w:rFonts w:ascii="Times New Roman" w:hAnsi="Times New Roman"/>
                <w:sz w:val="20"/>
                <w:szCs w:val="20"/>
              </w:rPr>
              <w:t>)</w:t>
            </w:r>
          </w:p>
          <w:p w:rsidR="00A33D26" w:rsidRDefault="00A33D26" w:rsidP="00A33D26">
            <w:pPr>
              <w:pStyle w:val="Bezriadkovania"/>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r>
              <w:rPr>
                <w:rFonts w:ascii="Times New Roman" w:hAnsi="Times New Roman"/>
                <w:sz w:val="20"/>
                <w:szCs w:val="20"/>
              </w:rPr>
              <w:t>§: 34</w:t>
            </w:r>
          </w:p>
          <w:p w:rsidR="00A33D26" w:rsidRDefault="00A33D26" w:rsidP="00A33D26">
            <w:pPr>
              <w:widowControl w:val="0"/>
              <w:jc w:val="center"/>
              <w:rPr>
                <w:rFonts w:ascii="Times New Roman" w:hAnsi="Times New Roman"/>
                <w:sz w:val="20"/>
                <w:szCs w:val="20"/>
              </w:rPr>
            </w:pPr>
            <w:r>
              <w:rPr>
                <w:rFonts w:ascii="Times New Roman" w:hAnsi="Times New Roman"/>
                <w:sz w:val="20"/>
                <w:szCs w:val="20"/>
              </w:rPr>
              <w:t>O: 1</w:t>
            </w: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A33D26" w:rsidRDefault="00A33D26" w:rsidP="00A33D26">
            <w:pPr>
              <w:widowControl w:val="0"/>
              <w:jc w:val="center"/>
              <w:rPr>
                <w:rFonts w:ascii="Times New Roman" w:hAnsi="Times New Roman"/>
                <w:sz w:val="20"/>
                <w:szCs w:val="20"/>
              </w:rPr>
            </w:pPr>
            <w:r>
              <w:rPr>
                <w:rFonts w:ascii="Times New Roman" w:hAnsi="Times New Roman"/>
                <w:sz w:val="20"/>
                <w:szCs w:val="20"/>
              </w:rPr>
              <w:t>§: 85</w:t>
            </w:r>
          </w:p>
          <w:p w:rsidR="00A33D26" w:rsidRDefault="00A33D26" w:rsidP="00A33D26">
            <w:pPr>
              <w:widowControl w:val="0"/>
              <w:jc w:val="center"/>
              <w:rPr>
                <w:rFonts w:ascii="Times New Roman" w:hAnsi="Times New Roman"/>
                <w:sz w:val="20"/>
                <w:szCs w:val="20"/>
              </w:rPr>
            </w:pPr>
            <w:r>
              <w:rPr>
                <w:rFonts w:ascii="Times New Roman" w:hAnsi="Times New Roman"/>
                <w:sz w:val="20"/>
                <w:szCs w:val="20"/>
              </w:rPr>
              <w:t>O: 5</w:t>
            </w: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B92468" w:rsidRDefault="00B92468" w:rsidP="00A33D26">
            <w:pPr>
              <w:widowControl w:val="0"/>
              <w:jc w:val="center"/>
              <w:rPr>
                <w:rFonts w:ascii="Times New Roman" w:hAnsi="Times New Roman"/>
                <w:sz w:val="20"/>
                <w:szCs w:val="20"/>
              </w:rPr>
            </w:pPr>
          </w:p>
          <w:p w:rsidR="00B92468" w:rsidRDefault="00B92468" w:rsidP="00A33D26">
            <w:pPr>
              <w:widowControl w:val="0"/>
              <w:jc w:val="center"/>
              <w:rPr>
                <w:rFonts w:ascii="Times New Roman" w:hAnsi="Times New Roman"/>
                <w:sz w:val="20"/>
                <w:szCs w:val="20"/>
              </w:rPr>
            </w:pPr>
          </w:p>
          <w:p w:rsidR="00B92468" w:rsidRDefault="00B92468" w:rsidP="00A33D26">
            <w:pPr>
              <w:widowControl w:val="0"/>
              <w:jc w:val="center"/>
              <w:rPr>
                <w:rFonts w:ascii="Times New Roman" w:hAnsi="Times New Roman"/>
                <w:sz w:val="20"/>
                <w:szCs w:val="20"/>
              </w:rPr>
            </w:pPr>
          </w:p>
          <w:p w:rsidR="00B92468" w:rsidRDefault="00B92468" w:rsidP="00A33D26">
            <w:pPr>
              <w:widowControl w:val="0"/>
              <w:jc w:val="center"/>
              <w:rPr>
                <w:rFonts w:ascii="Times New Roman" w:hAnsi="Times New Roman"/>
                <w:sz w:val="20"/>
                <w:szCs w:val="20"/>
              </w:rPr>
            </w:pPr>
          </w:p>
          <w:p w:rsidR="003D7563" w:rsidRDefault="003D7563" w:rsidP="00A33D26">
            <w:pPr>
              <w:widowControl w:val="0"/>
              <w:jc w:val="center"/>
              <w:rPr>
                <w:rFonts w:ascii="Times New Roman" w:hAnsi="Times New Roman"/>
                <w:sz w:val="20"/>
                <w:szCs w:val="20"/>
              </w:rPr>
            </w:pPr>
          </w:p>
          <w:p w:rsidR="00A33D26" w:rsidRPr="00110D30" w:rsidRDefault="003D7563" w:rsidP="00A33D26">
            <w:pPr>
              <w:widowControl w:val="0"/>
              <w:jc w:val="center"/>
              <w:rPr>
                <w:rFonts w:ascii="Times New Roman" w:hAnsi="Times New Roman"/>
                <w:sz w:val="20"/>
                <w:szCs w:val="20"/>
              </w:rPr>
            </w:pPr>
            <w:r>
              <w:rPr>
                <w:rFonts w:ascii="Times New Roman" w:hAnsi="Times New Roman"/>
                <w:sz w:val="20"/>
                <w:szCs w:val="20"/>
              </w:rPr>
              <w:t>§</w:t>
            </w:r>
            <w:r w:rsidR="00A33D26" w:rsidRPr="00110D30">
              <w:rPr>
                <w:rFonts w:ascii="Times New Roman" w:hAnsi="Times New Roman"/>
                <w:sz w:val="20"/>
                <w:szCs w:val="20"/>
              </w:rPr>
              <w:t>: 121</w:t>
            </w:r>
          </w:p>
          <w:p w:rsidR="00A33D26" w:rsidRDefault="00A33D26" w:rsidP="00A33D26">
            <w:pPr>
              <w:widowControl w:val="0"/>
              <w:jc w:val="center"/>
              <w:rPr>
                <w:rFonts w:ascii="Times New Roman" w:hAnsi="Times New Roman"/>
                <w:sz w:val="20"/>
                <w:szCs w:val="20"/>
              </w:rPr>
            </w:pPr>
            <w:r w:rsidRPr="00110D30">
              <w:rPr>
                <w:rFonts w:ascii="Times New Roman" w:hAnsi="Times New Roman"/>
                <w:sz w:val="20"/>
                <w:szCs w:val="20"/>
              </w:rPr>
              <w:lastRenderedPageBreak/>
              <w:t>O: 2</w:t>
            </w:r>
          </w:p>
          <w:p w:rsidR="00A33D26" w:rsidRDefault="00A33D26" w:rsidP="00A33D26">
            <w:pPr>
              <w:widowControl w:val="0"/>
              <w:jc w:val="center"/>
              <w:rPr>
                <w:rFonts w:ascii="Times New Roman" w:hAnsi="Times New Roman"/>
                <w:sz w:val="20"/>
                <w:szCs w:val="20"/>
              </w:rPr>
            </w:pPr>
          </w:p>
          <w:p w:rsidR="00A33D26" w:rsidRDefault="00A33D26" w:rsidP="00A33D26">
            <w:pPr>
              <w:widowControl w:val="0"/>
              <w:jc w:val="center"/>
              <w:rPr>
                <w:rFonts w:ascii="Times New Roman" w:hAnsi="Times New Roman"/>
                <w:sz w:val="20"/>
                <w:szCs w:val="20"/>
              </w:rPr>
            </w:pPr>
          </w:p>
          <w:p w:rsidR="003D7563" w:rsidRDefault="003D7563" w:rsidP="00A33D26">
            <w:pPr>
              <w:widowControl w:val="0"/>
              <w:jc w:val="center"/>
              <w:rPr>
                <w:rFonts w:ascii="Times New Roman" w:hAnsi="Times New Roman"/>
                <w:sz w:val="20"/>
                <w:szCs w:val="20"/>
              </w:rPr>
            </w:pPr>
          </w:p>
          <w:p w:rsidR="003D7563" w:rsidRDefault="003D7563" w:rsidP="00A33D26">
            <w:pPr>
              <w:widowControl w:val="0"/>
              <w:jc w:val="center"/>
              <w:rPr>
                <w:rFonts w:ascii="Times New Roman" w:hAnsi="Times New Roman"/>
                <w:sz w:val="20"/>
                <w:szCs w:val="20"/>
              </w:rPr>
            </w:pPr>
          </w:p>
          <w:p w:rsidR="003D7563" w:rsidRDefault="003D7563" w:rsidP="00A33D26">
            <w:pPr>
              <w:widowControl w:val="0"/>
              <w:jc w:val="center"/>
              <w:rPr>
                <w:rFonts w:ascii="Times New Roman" w:hAnsi="Times New Roman"/>
                <w:sz w:val="20"/>
                <w:szCs w:val="20"/>
              </w:rPr>
            </w:pPr>
          </w:p>
          <w:p w:rsidR="003D7563" w:rsidRDefault="003D7563" w:rsidP="00A33D26">
            <w:pPr>
              <w:widowControl w:val="0"/>
              <w:jc w:val="center"/>
              <w:rPr>
                <w:rFonts w:ascii="Times New Roman" w:hAnsi="Times New Roman"/>
                <w:sz w:val="20"/>
                <w:szCs w:val="20"/>
              </w:rPr>
            </w:pPr>
          </w:p>
          <w:p w:rsidR="00A33D26" w:rsidRPr="00110D30" w:rsidRDefault="00A33D26" w:rsidP="00A33D26">
            <w:pPr>
              <w:widowControl w:val="0"/>
              <w:jc w:val="center"/>
              <w:rPr>
                <w:rFonts w:ascii="Times New Roman" w:hAnsi="Times New Roman"/>
                <w:sz w:val="20"/>
                <w:szCs w:val="20"/>
              </w:rPr>
            </w:pPr>
            <w:r w:rsidRPr="00110D30">
              <w:rPr>
                <w:rFonts w:ascii="Times New Roman" w:hAnsi="Times New Roman"/>
                <w:sz w:val="20"/>
                <w:szCs w:val="20"/>
              </w:rPr>
              <w:t>§: 213</w:t>
            </w:r>
          </w:p>
          <w:p w:rsidR="00A33D26" w:rsidRPr="003D12CB" w:rsidRDefault="00A33D26" w:rsidP="00A33D26">
            <w:pPr>
              <w:widowControl w:val="0"/>
              <w:jc w:val="center"/>
              <w:rPr>
                <w:rFonts w:ascii="Times New Roman" w:hAnsi="Times New Roman"/>
                <w:sz w:val="20"/>
                <w:szCs w:val="20"/>
              </w:rPr>
            </w:pPr>
            <w:r w:rsidRPr="00110D30">
              <w:rPr>
                <w:rFonts w:ascii="Times New Roman" w:hAnsi="Times New Roman"/>
                <w:sz w:val="20"/>
                <w:szCs w:val="20"/>
              </w:rPr>
              <w:t>O: 2</w:t>
            </w:r>
          </w:p>
        </w:tc>
        <w:tc>
          <w:tcPr>
            <w:tcW w:w="5103" w:type="dxa"/>
            <w:tcBorders>
              <w:top w:val="single" w:sz="4" w:space="0" w:color="auto"/>
              <w:left w:val="single" w:sz="4" w:space="0" w:color="auto"/>
              <w:bottom w:val="single" w:sz="4" w:space="0" w:color="auto"/>
              <w:right w:val="single" w:sz="4" w:space="0" w:color="auto"/>
            </w:tcBorders>
          </w:tcPr>
          <w:p w:rsidR="00B92468" w:rsidRDefault="00B92468" w:rsidP="00B92468">
            <w:pPr>
              <w:widowControl w:val="0"/>
              <w:jc w:val="both"/>
              <w:rPr>
                <w:rFonts w:ascii="Times New Roman" w:hAnsi="Times New Roman"/>
                <w:color w:val="FF0000"/>
                <w:sz w:val="20"/>
                <w:szCs w:val="20"/>
              </w:rPr>
            </w:pPr>
            <w:r w:rsidRPr="00B92468">
              <w:rPr>
                <w:rFonts w:ascii="Times New Roman" w:hAnsi="Times New Roman"/>
                <w:color w:val="FF0000"/>
                <w:sz w:val="20"/>
                <w:szCs w:val="20"/>
              </w:rPr>
              <w:lastRenderedPageBreak/>
              <w:t>(2) Podozrivý má od okamihu podľa odseku 1 právo</w:t>
            </w:r>
          </w:p>
          <w:p w:rsidR="00B92468" w:rsidRDefault="00B92468" w:rsidP="00B92468">
            <w:pPr>
              <w:widowControl w:val="0"/>
              <w:jc w:val="both"/>
              <w:rPr>
                <w:rFonts w:ascii="Times New Roman" w:hAnsi="Times New Roman"/>
                <w:color w:val="FF0000"/>
                <w:sz w:val="20"/>
                <w:szCs w:val="20"/>
              </w:rPr>
            </w:pPr>
            <w:r>
              <w:rPr>
                <w:rFonts w:ascii="Times New Roman" w:hAnsi="Times New Roman"/>
                <w:color w:val="FF0000"/>
                <w:sz w:val="20"/>
                <w:szCs w:val="20"/>
              </w:rPr>
              <w:t>...</w:t>
            </w:r>
          </w:p>
          <w:p w:rsidR="00B92468" w:rsidRPr="00B92468" w:rsidRDefault="003D7563" w:rsidP="00B92468">
            <w:pPr>
              <w:widowControl w:val="0"/>
              <w:jc w:val="both"/>
              <w:rPr>
                <w:rFonts w:ascii="Times New Roman" w:hAnsi="Times New Roman"/>
                <w:color w:val="FF0000"/>
                <w:sz w:val="20"/>
                <w:szCs w:val="20"/>
              </w:rPr>
            </w:pPr>
            <w:r>
              <w:rPr>
                <w:rFonts w:ascii="Times New Roman" w:hAnsi="Times New Roman"/>
                <w:color w:val="FF0000"/>
                <w:sz w:val="20"/>
                <w:szCs w:val="20"/>
              </w:rPr>
              <w:t xml:space="preserve">f) </w:t>
            </w:r>
            <w:r w:rsidRPr="003D7563">
              <w:rPr>
                <w:rFonts w:ascii="Times New Roman" w:hAnsi="Times New Roman"/>
                <w:color w:val="FF0000"/>
                <w:sz w:val="20"/>
                <w:szCs w:val="20"/>
              </w:rPr>
              <w:t>komunikovať so svojím obhajcom a radiť sa s ním pred výslucho</w:t>
            </w:r>
            <w:r>
              <w:rPr>
                <w:rFonts w:ascii="Times New Roman" w:hAnsi="Times New Roman"/>
                <w:color w:val="FF0000"/>
                <w:sz w:val="20"/>
                <w:szCs w:val="20"/>
              </w:rPr>
              <w:t>m bez prítomnosti tretej osoby</w:t>
            </w:r>
            <w:r w:rsidR="00B92468" w:rsidRPr="00B92468">
              <w:rPr>
                <w:rFonts w:ascii="Times New Roman" w:hAnsi="Times New Roman"/>
                <w:color w:val="FF0000"/>
                <w:sz w:val="20"/>
                <w:szCs w:val="20"/>
              </w:rPr>
              <w:t xml:space="preserve">, </w:t>
            </w:r>
          </w:p>
          <w:p w:rsidR="00B92468" w:rsidRDefault="00B92468" w:rsidP="00B92468">
            <w:pPr>
              <w:widowControl w:val="0"/>
              <w:jc w:val="both"/>
              <w:rPr>
                <w:rFonts w:ascii="Times New Roman" w:hAnsi="Times New Roman"/>
                <w:sz w:val="20"/>
                <w:szCs w:val="20"/>
              </w:rPr>
            </w:pPr>
          </w:p>
          <w:p w:rsidR="00A33D26" w:rsidRDefault="00A33D26" w:rsidP="00A33D26">
            <w:pPr>
              <w:widowControl w:val="0"/>
              <w:jc w:val="both"/>
              <w:rPr>
                <w:rFonts w:ascii="Times New Roman" w:hAnsi="Times New Roman"/>
                <w:sz w:val="20"/>
                <w:szCs w:val="20"/>
              </w:rPr>
            </w:pPr>
            <w:r w:rsidRPr="00110D30">
              <w:rPr>
                <w:rFonts w:ascii="Times New Roman" w:hAnsi="Times New Roman"/>
                <w:sz w:val="20"/>
                <w:szCs w:val="20"/>
              </w:rPr>
              <w:t>(1)</w:t>
            </w:r>
            <w:r>
              <w:rPr>
                <w:rFonts w:ascii="Times New Roman" w:hAnsi="Times New Roman"/>
                <w:sz w:val="20"/>
                <w:szCs w:val="20"/>
              </w:rPr>
              <w:t xml:space="preserve"> </w:t>
            </w:r>
            <w:r w:rsidR="00F12506" w:rsidRPr="00F12506">
              <w:rPr>
                <w:rFonts w:ascii="Times New Roman" w:hAnsi="Times New Roman"/>
                <w:sz w:val="20"/>
                <w:szCs w:val="20"/>
              </w:rPr>
              <w:t xml:space="preserve">Obvinený má právo od začiatku konania proti svojej osobe vyjadriť sa ku všetkým skutočnostiam, ktoré sa mu kladú za vinu, a k dôkazom o nich, má však právo odoprieť vypovedať. Môže uvádzať okolnosti, navrhovať, predkladať a obstarávať dôkazy slúžiace na jeho obhajobu, robiť návrhy a podávať žiadosti a opravné prostriedky. Má právo zvoliť si obhajcu a s ním sa radiť aj počas úkonov vykonávaných orgánom činným v trestnom konaní alebo súdom. S obhajcom sa však v priebehu svojho výsluchu nemôže radiť o tom, ako odpovedať na položenú otázku. Môže žiadať, aby bol vypočúvaný za účasti svojho obhajcu a aby sa obhajca zúčastnil aj na iných úkonoch prípravného konania. Ak je obvinený zadržaný, vo väzbe alebo vo výkone trestu odňatia slobody, môže s obhajcom hovoriť bez prítomnosti tretej osoby; to neplatí pre telefonický rozhovor obvineného s obhajcom počas výkonu väzby, ktorého podmienky a spôsob výkonu ustanovuje osobitný predpis. Má právo v konaní pred súdom vypočúvať svedkov, ktorých sám navrhol alebo ktorých s jeho súhlasom navrhol obhajca, a klásť svedkom otázky. Obvinený môže uplatňovať svoje práva sám alebo prostredníctvom obhajcu. </w:t>
            </w:r>
          </w:p>
          <w:p w:rsidR="00A33D26" w:rsidRDefault="00A33D26" w:rsidP="00A33D26">
            <w:pPr>
              <w:widowControl w:val="0"/>
              <w:jc w:val="both"/>
              <w:rPr>
                <w:rFonts w:ascii="Times New Roman" w:hAnsi="Times New Roman"/>
                <w:sz w:val="20"/>
                <w:szCs w:val="20"/>
              </w:rPr>
            </w:pPr>
          </w:p>
          <w:p w:rsidR="003D7563" w:rsidRDefault="003D7563" w:rsidP="003D7563">
            <w:pPr>
              <w:spacing w:line="264" w:lineRule="auto"/>
              <w:jc w:val="both"/>
              <w:rPr>
                <w:rFonts w:ascii="Times New Roman" w:eastAsia="Calibri" w:hAnsi="Times New Roman"/>
                <w:sz w:val="20"/>
                <w:szCs w:val="20"/>
                <w:lang w:eastAsia="en-US"/>
              </w:rPr>
            </w:pPr>
            <w:r w:rsidRPr="008435FC">
              <w:rPr>
                <w:rFonts w:ascii="Times New Roman" w:eastAsia="Calibri" w:hAnsi="Times New Roman"/>
                <w:color w:val="000000"/>
                <w:sz w:val="20"/>
                <w:szCs w:val="20"/>
                <w:lang w:eastAsia="en-US"/>
              </w:rPr>
              <w:t>(</w:t>
            </w:r>
            <w:r w:rsidRPr="008435FC">
              <w:rPr>
                <w:rFonts w:ascii="Times New Roman" w:eastAsia="Calibri" w:hAnsi="Times New Roman"/>
                <w:color w:val="FF0000"/>
                <w:sz w:val="20"/>
                <w:szCs w:val="20"/>
                <w:lang w:eastAsia="en-US"/>
              </w:rPr>
              <w:t>5</w:t>
            </w:r>
            <w:r w:rsidRPr="008435FC">
              <w:rPr>
                <w:rFonts w:ascii="Times New Roman" w:eastAsia="Calibri" w:hAnsi="Times New Roman"/>
                <w:color w:val="000000"/>
                <w:sz w:val="20"/>
                <w:szCs w:val="20"/>
                <w:lang w:eastAsia="en-US"/>
              </w:rPr>
              <w:t xml:space="preserve">) Zadržaná osoba má právo zvoliť si obhajcu a radiť sa s ním už v priebehu zadržania bez prítomnosti tretej osoby; </w:t>
            </w:r>
            <w:r w:rsidRPr="008435FC">
              <w:rPr>
                <w:rFonts w:ascii="Times New Roman" w:eastAsia="Calibri" w:hAnsi="Times New Roman"/>
                <w:sz w:val="20"/>
                <w:szCs w:val="20"/>
                <w:lang w:eastAsia="en-US"/>
              </w:rPr>
              <w:t>ustanovenie § 40 ods.</w:t>
            </w:r>
            <w:r w:rsidRPr="008435FC">
              <w:rPr>
                <w:rFonts w:ascii="Times New Roman" w:eastAsia="Calibri" w:hAnsi="Times New Roman"/>
                <w:color w:val="0000FF"/>
                <w:sz w:val="20"/>
                <w:szCs w:val="20"/>
                <w:lang w:eastAsia="en-US"/>
              </w:rPr>
              <w:t xml:space="preserve"> </w:t>
            </w:r>
            <w:r w:rsidRPr="008435FC">
              <w:rPr>
                <w:rFonts w:ascii="Times New Roman" w:eastAsia="Calibri" w:hAnsi="Times New Roman"/>
                <w:color w:val="FF0000"/>
                <w:sz w:val="20"/>
                <w:szCs w:val="20"/>
                <w:lang w:eastAsia="en-US"/>
              </w:rPr>
              <w:t>4</w:t>
            </w:r>
            <w:r w:rsidRPr="008435FC">
              <w:rPr>
                <w:rFonts w:ascii="Times New Roman" w:eastAsia="Calibri" w:hAnsi="Times New Roman"/>
                <w:color w:val="000000"/>
                <w:sz w:val="20"/>
                <w:szCs w:val="20"/>
                <w:lang w:eastAsia="en-US"/>
              </w:rPr>
              <w:t xml:space="preserve"> sa použije primerane. </w:t>
            </w:r>
            <w:r w:rsidRPr="008435FC">
              <w:rPr>
                <w:rFonts w:ascii="Times New Roman" w:eastAsia="Calibri" w:hAnsi="Times New Roman"/>
                <w:color w:val="FF0000"/>
                <w:sz w:val="20"/>
                <w:szCs w:val="20"/>
                <w:lang w:eastAsia="en-US"/>
              </w:rPr>
              <w:t xml:space="preserve">Zadržanej osobe musí byť umožnené uplatnenie práv podľa prvej vety bez zbytočného odkladu. Zadržaná osoba má právo komunikovať so svojím obhajcom a radiť sa s ním bez prítomnosti tretej osoby pred výsluchom podľa odseku 4 a požadovať, aby obhajca bol prítomný pri jej výsluchu podľa odseku 4. </w:t>
            </w:r>
            <w:r w:rsidRPr="008435FC">
              <w:rPr>
                <w:rFonts w:ascii="Times New Roman" w:eastAsia="Calibri" w:hAnsi="Times New Roman"/>
                <w:strike/>
                <w:color w:val="FF0000"/>
                <w:sz w:val="20"/>
                <w:szCs w:val="20"/>
                <w:lang w:eastAsia="en-US"/>
              </w:rPr>
              <w:t>Zadržaná osoba má právo požadovať, aby obhajca bol prítomný pri jej výsluchu podľa odseku 4.</w:t>
            </w:r>
            <w:r w:rsidRPr="008435FC">
              <w:rPr>
                <w:rFonts w:ascii="Times New Roman" w:eastAsia="Calibri" w:hAnsi="Times New Roman"/>
                <w:color w:val="000000"/>
                <w:sz w:val="20"/>
                <w:szCs w:val="20"/>
                <w:lang w:eastAsia="en-US"/>
              </w:rPr>
              <w:t xml:space="preserve"> Ak je obhajca v lehote podľa odseku 4 nedosiahnuteľný, zadržaná osoba sa vyzve, aby si zvolila iného obhajcu, ktorý je dosiahnuteľný, inak sa jej ustanoví náhradný obhajca </w:t>
            </w:r>
            <w:r w:rsidRPr="008435FC">
              <w:rPr>
                <w:rFonts w:ascii="Times New Roman" w:eastAsia="Calibri" w:hAnsi="Times New Roman"/>
                <w:sz w:val="20"/>
                <w:szCs w:val="20"/>
                <w:lang w:eastAsia="en-US"/>
              </w:rPr>
              <w:t xml:space="preserve">podľa § 42. </w:t>
            </w:r>
          </w:p>
          <w:p w:rsidR="003D7563" w:rsidRPr="008435FC" w:rsidRDefault="003D7563" w:rsidP="003D7563">
            <w:pPr>
              <w:spacing w:line="264" w:lineRule="auto"/>
              <w:rPr>
                <w:rFonts w:ascii="Times New Roman" w:eastAsia="Calibri" w:hAnsi="Times New Roman"/>
                <w:sz w:val="20"/>
                <w:szCs w:val="20"/>
                <w:lang w:eastAsia="en-US"/>
              </w:rPr>
            </w:pPr>
          </w:p>
          <w:p w:rsidR="00A33D26" w:rsidRDefault="00F12506" w:rsidP="00A33D26">
            <w:pPr>
              <w:widowControl w:val="0"/>
              <w:jc w:val="both"/>
              <w:rPr>
                <w:rFonts w:ascii="Times New Roman" w:hAnsi="Times New Roman"/>
                <w:sz w:val="20"/>
                <w:szCs w:val="20"/>
              </w:rPr>
            </w:pPr>
            <w:r w:rsidRPr="00F12506">
              <w:rPr>
                <w:rFonts w:ascii="Times New Roman" w:hAnsi="Times New Roman"/>
                <w:sz w:val="20"/>
                <w:szCs w:val="20"/>
              </w:rPr>
              <w:t xml:space="preserve"> (2) Pred výsluchom musí byť obvinený poučený: „Ako </w:t>
            </w:r>
            <w:r w:rsidRPr="00F12506">
              <w:rPr>
                <w:rFonts w:ascii="Times New Roman" w:hAnsi="Times New Roman"/>
                <w:sz w:val="20"/>
                <w:szCs w:val="20"/>
              </w:rPr>
              <w:lastRenderedPageBreak/>
              <w:t>obvinený máte právo vypovedať alebo odoprieť vypovedať. K priznaniu vás nikto nesmie nútiť. Máte právo zvoliť si obhajcu. Ak nemáte prostriedky na zaplatenie obhajcu, máte právo žiadať, aby vám bol obhajca ustanovený. Máte právo žiadať, aby sa obhajca zúčastnil na vašom výsluchu a bez jeho prítomnosti nevypovedať.</w:t>
            </w:r>
          </w:p>
          <w:p w:rsidR="00F12506" w:rsidRDefault="00F12506" w:rsidP="00A33D26">
            <w:pPr>
              <w:widowControl w:val="0"/>
              <w:jc w:val="both"/>
              <w:rPr>
                <w:rFonts w:ascii="Times New Roman" w:hAnsi="Times New Roman"/>
                <w:sz w:val="20"/>
                <w:szCs w:val="20"/>
              </w:rPr>
            </w:pPr>
          </w:p>
          <w:p w:rsidR="00A33D26" w:rsidRPr="003D12CB" w:rsidRDefault="00F12506" w:rsidP="00A33D26">
            <w:pPr>
              <w:widowControl w:val="0"/>
              <w:jc w:val="both"/>
              <w:rPr>
                <w:rFonts w:ascii="Times New Roman" w:hAnsi="Times New Roman"/>
                <w:sz w:val="20"/>
                <w:szCs w:val="20"/>
              </w:rPr>
            </w:pPr>
            <w:r w:rsidRPr="00F12506">
              <w:rPr>
                <w:rFonts w:ascii="Times New Roman" w:hAnsi="Times New Roman"/>
                <w:sz w:val="20"/>
                <w:szCs w:val="20"/>
              </w:rPr>
              <w:t xml:space="preserve">(2) Obhajca má právo od vznesenia obvinenia zúčastniť sa úkonov, ktorých výsledok môže byť použitý ako dôkaz v konaní pred súdom, okrem prípadu, keď vykonanie úkonu nemožno odložiť z dôvodu podstatného ohrozenia trestného konania alebo existencie naliehavej potreby odvrátiť závažné nepriaznivé dôsledky pre život, slobodu alebo telesnú integritu inej osoby a obhajcu o úkone vyrozumieť. Obvinenému a iným vypočúvaným osobám môže obhajca klásť otázky potom, keď policajt výsluch skončí. Obvinenému a obhajcovi sa musí oznámiť meno svedka, ktorý bude pri vykonávaní úkonu vypočutý, to neplatí, ak ide o svedka podľa § 136 ods. 2. </w:t>
            </w:r>
          </w:p>
        </w:tc>
        <w:tc>
          <w:tcPr>
            <w:tcW w:w="425" w:type="dxa"/>
            <w:tcBorders>
              <w:top w:val="single" w:sz="4" w:space="0" w:color="auto"/>
              <w:left w:val="single" w:sz="4" w:space="0" w:color="auto"/>
              <w:bottom w:val="single" w:sz="4" w:space="0" w:color="auto"/>
              <w:right w:val="single" w:sz="4" w:space="0" w:color="auto"/>
            </w:tcBorders>
          </w:tcPr>
          <w:p w:rsidR="00A33D26" w:rsidRPr="003D12CB" w:rsidRDefault="00A33D26" w:rsidP="00A33D26">
            <w:pPr>
              <w:widowControl w:val="0"/>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rsidR="00A33D26" w:rsidRPr="003D12CB" w:rsidRDefault="00A33D26" w:rsidP="00A33D26">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A33D26" w:rsidRPr="003D12CB" w:rsidRDefault="00316B48" w:rsidP="00A33D26">
            <w:pPr>
              <w:widowControl w:val="0"/>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A33D26" w:rsidRPr="003D12CB" w:rsidRDefault="00A33D26" w:rsidP="00A33D26">
            <w:pPr>
              <w:widowControl w:val="0"/>
              <w:rPr>
                <w:rFonts w:ascii="Times New Roman" w:hAnsi="Times New Roman"/>
                <w:sz w:val="20"/>
                <w:szCs w:val="20"/>
              </w:rPr>
            </w:pPr>
          </w:p>
        </w:tc>
      </w:tr>
      <w:tr w:rsidR="00B92468"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443E37" w:rsidRPr="00443E37" w:rsidRDefault="00443E37" w:rsidP="00443E37">
            <w:pPr>
              <w:pStyle w:val="Default"/>
              <w:rPr>
                <w:sz w:val="20"/>
                <w:szCs w:val="20"/>
              </w:rPr>
            </w:pPr>
            <w:r w:rsidRPr="00443E37">
              <w:rPr>
                <w:sz w:val="20"/>
                <w:szCs w:val="20"/>
              </w:rPr>
              <w:t xml:space="preserve">Č: 3 </w:t>
            </w:r>
          </w:p>
          <w:p w:rsidR="00443E37" w:rsidRPr="00443E37" w:rsidRDefault="00443E37" w:rsidP="00443E37">
            <w:pPr>
              <w:pStyle w:val="Default"/>
              <w:rPr>
                <w:sz w:val="20"/>
                <w:szCs w:val="20"/>
              </w:rPr>
            </w:pPr>
            <w:r w:rsidRPr="00443E37">
              <w:rPr>
                <w:sz w:val="20"/>
                <w:szCs w:val="20"/>
              </w:rPr>
              <w:t xml:space="preserve">O: 2 </w:t>
            </w:r>
          </w:p>
          <w:p w:rsidR="00B92468" w:rsidRDefault="00443E37" w:rsidP="00443E37">
            <w:pPr>
              <w:pStyle w:val="Default"/>
              <w:rPr>
                <w:sz w:val="20"/>
                <w:szCs w:val="20"/>
              </w:rPr>
            </w:pPr>
            <w:r w:rsidRPr="00443E37">
              <w:rPr>
                <w:sz w:val="20"/>
                <w:szCs w:val="20"/>
              </w:rPr>
              <w:t xml:space="preserve">P: </w:t>
            </w:r>
            <w:r>
              <w:rPr>
                <w:sz w:val="20"/>
                <w:szCs w:val="20"/>
              </w:rPr>
              <w:t>b</w:t>
            </w:r>
            <w:r w:rsidRPr="00443E37">
              <w:rPr>
                <w:sz w:val="20"/>
                <w:szCs w:val="20"/>
              </w:rPr>
              <w:t xml:space="preserve">) </w:t>
            </w:r>
          </w:p>
        </w:tc>
        <w:tc>
          <w:tcPr>
            <w:tcW w:w="4111" w:type="dxa"/>
            <w:tcBorders>
              <w:top w:val="single" w:sz="4" w:space="0" w:color="auto"/>
              <w:left w:val="single" w:sz="4" w:space="0" w:color="auto"/>
              <w:bottom w:val="single" w:sz="4" w:space="0" w:color="auto"/>
              <w:right w:val="single" w:sz="4" w:space="0" w:color="auto"/>
            </w:tcBorders>
          </w:tcPr>
          <w:p w:rsidR="00B92468" w:rsidRPr="00B92468" w:rsidRDefault="00B92468" w:rsidP="00B92468">
            <w:pPr>
              <w:pStyle w:val="Default"/>
              <w:rPr>
                <w:sz w:val="20"/>
                <w:szCs w:val="20"/>
              </w:rPr>
            </w:pPr>
            <w:r w:rsidRPr="00B92468">
              <w:rPr>
                <w:sz w:val="20"/>
                <w:szCs w:val="20"/>
              </w:rPr>
              <w:t xml:space="preserve">b) pri vykonávaní vyšetrovacieho úkonu alebo obstarávaní dôkazov vyšetrovacími alebo inými príslušnými orgánmi v súlade s odsekom 3 písm. c); </w:t>
            </w:r>
          </w:p>
          <w:p w:rsidR="00B92468" w:rsidRDefault="00B92468" w:rsidP="00B92468">
            <w:pPr>
              <w:pStyle w:val="Default"/>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B92468" w:rsidRDefault="00C968B6" w:rsidP="00A33D26">
            <w:pPr>
              <w:widowControl w:val="0"/>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B92468" w:rsidRPr="00A7725F" w:rsidRDefault="00443E37" w:rsidP="00A33D26">
            <w:pPr>
              <w:widowControl w:val="0"/>
              <w:jc w:val="center"/>
              <w:rPr>
                <w:rFonts w:ascii="Times New Roman" w:hAnsi="Times New Roman"/>
                <w:sz w:val="20"/>
                <w:szCs w:val="20"/>
              </w:rPr>
            </w:pPr>
            <w:r>
              <w:rPr>
                <w:rFonts w:ascii="Times New Roman" w:hAnsi="Times New Roman"/>
                <w:sz w:val="20"/>
                <w:szCs w:val="20"/>
              </w:rPr>
              <w:t>Návrh zákona</w:t>
            </w:r>
          </w:p>
        </w:tc>
        <w:tc>
          <w:tcPr>
            <w:tcW w:w="851" w:type="dxa"/>
            <w:tcBorders>
              <w:top w:val="single" w:sz="4" w:space="0" w:color="auto"/>
              <w:left w:val="single" w:sz="4" w:space="0" w:color="auto"/>
              <w:bottom w:val="single" w:sz="4" w:space="0" w:color="auto"/>
              <w:right w:val="single" w:sz="4" w:space="0" w:color="auto"/>
            </w:tcBorders>
          </w:tcPr>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443E37" w:rsidRPr="00443E37" w:rsidRDefault="00443E37" w:rsidP="00443E37">
            <w:pPr>
              <w:pStyle w:val="Bezriadkovania"/>
              <w:jc w:val="center"/>
              <w:rPr>
                <w:rFonts w:ascii="Times New Roman" w:hAnsi="Times New Roman"/>
                <w:sz w:val="20"/>
                <w:szCs w:val="20"/>
              </w:rPr>
            </w:pPr>
            <w:r w:rsidRPr="00443E37">
              <w:rPr>
                <w:rFonts w:ascii="Times New Roman" w:hAnsi="Times New Roman"/>
                <w:sz w:val="20"/>
                <w:szCs w:val="20"/>
              </w:rPr>
              <w:t>§: 33b</w:t>
            </w:r>
          </w:p>
          <w:p w:rsidR="00443E37" w:rsidRPr="00443E37" w:rsidRDefault="00443E37" w:rsidP="00443E37">
            <w:pPr>
              <w:pStyle w:val="Bezriadkovania"/>
              <w:jc w:val="center"/>
              <w:rPr>
                <w:rFonts w:ascii="Times New Roman" w:hAnsi="Times New Roman"/>
                <w:sz w:val="20"/>
                <w:szCs w:val="20"/>
              </w:rPr>
            </w:pPr>
            <w:r w:rsidRPr="00443E37">
              <w:rPr>
                <w:rFonts w:ascii="Times New Roman" w:hAnsi="Times New Roman"/>
                <w:sz w:val="20"/>
                <w:szCs w:val="20"/>
              </w:rPr>
              <w:t>O:2</w:t>
            </w:r>
          </w:p>
          <w:p w:rsidR="00B92468" w:rsidRPr="00321D57" w:rsidRDefault="00443E37" w:rsidP="003D7563">
            <w:pPr>
              <w:pStyle w:val="Bezriadkovania"/>
              <w:jc w:val="center"/>
              <w:rPr>
                <w:rFonts w:ascii="Times New Roman" w:hAnsi="Times New Roman"/>
                <w:sz w:val="20"/>
                <w:szCs w:val="20"/>
              </w:rPr>
            </w:pPr>
            <w:r w:rsidRPr="00443E37">
              <w:rPr>
                <w:rFonts w:ascii="Times New Roman" w:hAnsi="Times New Roman"/>
                <w:sz w:val="20"/>
                <w:szCs w:val="20"/>
              </w:rPr>
              <w:t xml:space="preserve">P: </w:t>
            </w:r>
            <w:r w:rsidR="003D7563">
              <w:rPr>
                <w:rFonts w:ascii="Times New Roman" w:hAnsi="Times New Roman"/>
                <w:sz w:val="20"/>
                <w:szCs w:val="20"/>
              </w:rPr>
              <w:t>h</w:t>
            </w:r>
            <w:r w:rsidRPr="00443E37">
              <w:rPr>
                <w:rFonts w:ascii="Times New Roman" w:hAnsi="Times New Roman"/>
                <w:sz w:val="20"/>
                <w:szCs w:val="20"/>
              </w:rPr>
              <w:t>)</w:t>
            </w:r>
          </w:p>
        </w:tc>
        <w:tc>
          <w:tcPr>
            <w:tcW w:w="5103" w:type="dxa"/>
            <w:tcBorders>
              <w:top w:val="single" w:sz="4" w:space="0" w:color="auto"/>
              <w:left w:val="single" w:sz="4" w:space="0" w:color="auto"/>
              <w:bottom w:val="single" w:sz="4" w:space="0" w:color="auto"/>
              <w:right w:val="single" w:sz="4" w:space="0" w:color="auto"/>
            </w:tcBorders>
          </w:tcPr>
          <w:p w:rsidR="00443E37" w:rsidRPr="00443E37" w:rsidRDefault="00443E37" w:rsidP="00443E37">
            <w:pPr>
              <w:widowControl w:val="0"/>
              <w:jc w:val="both"/>
              <w:rPr>
                <w:rFonts w:ascii="Times New Roman" w:hAnsi="Times New Roman"/>
                <w:color w:val="FF0000"/>
                <w:sz w:val="20"/>
                <w:szCs w:val="20"/>
              </w:rPr>
            </w:pPr>
            <w:r w:rsidRPr="00443E37">
              <w:rPr>
                <w:rFonts w:ascii="Times New Roman" w:hAnsi="Times New Roman"/>
                <w:color w:val="FF0000"/>
                <w:sz w:val="20"/>
                <w:szCs w:val="20"/>
              </w:rPr>
              <w:t>(2) Podozrivý má od okamihu podľa odseku 1 právo</w:t>
            </w:r>
          </w:p>
          <w:p w:rsidR="00443E37" w:rsidRPr="00443E37" w:rsidRDefault="00443E37" w:rsidP="00443E37">
            <w:pPr>
              <w:widowControl w:val="0"/>
              <w:jc w:val="both"/>
              <w:rPr>
                <w:rFonts w:ascii="Times New Roman" w:hAnsi="Times New Roman"/>
                <w:color w:val="FF0000"/>
                <w:sz w:val="20"/>
                <w:szCs w:val="20"/>
              </w:rPr>
            </w:pPr>
            <w:r>
              <w:rPr>
                <w:rFonts w:ascii="Times New Roman" w:hAnsi="Times New Roman"/>
                <w:color w:val="FF0000"/>
                <w:sz w:val="20"/>
                <w:szCs w:val="20"/>
              </w:rPr>
              <w:t>...</w:t>
            </w:r>
          </w:p>
          <w:p w:rsidR="00B92468" w:rsidRPr="00443E37" w:rsidRDefault="003D7563" w:rsidP="00443E37">
            <w:pPr>
              <w:widowControl w:val="0"/>
              <w:jc w:val="both"/>
              <w:rPr>
                <w:rFonts w:ascii="Times New Roman" w:hAnsi="Times New Roman"/>
                <w:color w:val="FF0000"/>
                <w:sz w:val="20"/>
                <w:szCs w:val="20"/>
              </w:rPr>
            </w:pPr>
            <w:r w:rsidRPr="003D7563">
              <w:rPr>
                <w:rFonts w:ascii="Times New Roman" w:hAnsi="Times New Roman"/>
                <w:color w:val="FF0000"/>
                <w:sz w:val="20"/>
                <w:szCs w:val="20"/>
              </w:rPr>
              <w:t>h)</w:t>
            </w:r>
            <w:r w:rsidRPr="003D7563">
              <w:rPr>
                <w:rFonts w:ascii="Times New Roman" w:hAnsi="Times New Roman"/>
                <w:color w:val="FF0000"/>
                <w:sz w:val="20"/>
                <w:szCs w:val="20"/>
              </w:rPr>
              <w:tab/>
              <w:t xml:space="preserve">na účasť svojho obhajcu na úkonoch podľa § 85, § 125, § 126 a § 157 až 159; obhajca podozrivého sa môže zúčastniť na týchto úkonoch vtedy, ak sa pri nich vyžaduje účasť podozrivého. </w:t>
            </w:r>
          </w:p>
        </w:tc>
        <w:tc>
          <w:tcPr>
            <w:tcW w:w="425" w:type="dxa"/>
            <w:tcBorders>
              <w:top w:val="single" w:sz="4" w:space="0" w:color="auto"/>
              <w:left w:val="single" w:sz="4" w:space="0" w:color="auto"/>
              <w:bottom w:val="single" w:sz="4" w:space="0" w:color="auto"/>
              <w:right w:val="single" w:sz="4" w:space="0" w:color="auto"/>
            </w:tcBorders>
          </w:tcPr>
          <w:p w:rsidR="00B92468" w:rsidRDefault="00C968B6" w:rsidP="00A33D26">
            <w:pPr>
              <w:widowControl w:val="0"/>
              <w:jc w:val="center"/>
              <w:rPr>
                <w:rFonts w:ascii="Times New Roman" w:hAnsi="Times New Roman"/>
                <w:sz w:val="20"/>
                <w:szCs w:val="20"/>
              </w:rPr>
            </w:pPr>
            <w:r w:rsidRPr="00321D57">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rsidR="00B92468" w:rsidRPr="003D12CB" w:rsidRDefault="00B92468" w:rsidP="00A33D26">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B92468" w:rsidRDefault="00316B48" w:rsidP="00A33D26">
            <w:pPr>
              <w:widowControl w:val="0"/>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B92468" w:rsidRPr="003D12CB" w:rsidRDefault="00B92468" w:rsidP="00A33D26">
            <w:pPr>
              <w:widowControl w:val="0"/>
              <w:rPr>
                <w:rFonts w:ascii="Times New Roman" w:hAnsi="Times New Roman"/>
                <w:sz w:val="20"/>
                <w:szCs w:val="20"/>
              </w:rPr>
            </w:pPr>
          </w:p>
        </w:tc>
      </w:tr>
      <w:tr w:rsidR="00B92468"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443E37" w:rsidRPr="00443E37" w:rsidRDefault="00443E37" w:rsidP="00443E37">
            <w:pPr>
              <w:pStyle w:val="Default"/>
              <w:rPr>
                <w:sz w:val="20"/>
                <w:szCs w:val="20"/>
              </w:rPr>
            </w:pPr>
            <w:r w:rsidRPr="00443E37">
              <w:rPr>
                <w:sz w:val="20"/>
                <w:szCs w:val="20"/>
              </w:rPr>
              <w:t xml:space="preserve">Č: 3 </w:t>
            </w:r>
          </w:p>
          <w:p w:rsidR="00443E37" w:rsidRPr="00443E37" w:rsidRDefault="00443E37" w:rsidP="00443E37">
            <w:pPr>
              <w:pStyle w:val="Default"/>
              <w:rPr>
                <w:sz w:val="20"/>
                <w:szCs w:val="20"/>
              </w:rPr>
            </w:pPr>
            <w:r w:rsidRPr="00443E37">
              <w:rPr>
                <w:sz w:val="20"/>
                <w:szCs w:val="20"/>
              </w:rPr>
              <w:t xml:space="preserve">O: 2 </w:t>
            </w:r>
          </w:p>
          <w:p w:rsidR="00B92468" w:rsidRDefault="00443E37" w:rsidP="00443E37">
            <w:pPr>
              <w:pStyle w:val="Default"/>
              <w:rPr>
                <w:sz w:val="20"/>
                <w:szCs w:val="20"/>
              </w:rPr>
            </w:pPr>
            <w:r w:rsidRPr="00443E37">
              <w:rPr>
                <w:sz w:val="20"/>
                <w:szCs w:val="20"/>
              </w:rPr>
              <w:t xml:space="preserve">P: </w:t>
            </w:r>
            <w:r>
              <w:rPr>
                <w:sz w:val="20"/>
                <w:szCs w:val="20"/>
              </w:rPr>
              <w:t>c</w:t>
            </w:r>
            <w:r w:rsidRPr="00443E37">
              <w:rPr>
                <w:sz w:val="20"/>
                <w:szCs w:val="20"/>
              </w:rPr>
              <w:t xml:space="preserve">) </w:t>
            </w:r>
          </w:p>
        </w:tc>
        <w:tc>
          <w:tcPr>
            <w:tcW w:w="4111" w:type="dxa"/>
            <w:tcBorders>
              <w:top w:val="single" w:sz="4" w:space="0" w:color="auto"/>
              <w:left w:val="single" w:sz="4" w:space="0" w:color="auto"/>
              <w:bottom w:val="single" w:sz="4" w:space="0" w:color="auto"/>
              <w:right w:val="single" w:sz="4" w:space="0" w:color="auto"/>
            </w:tcBorders>
          </w:tcPr>
          <w:p w:rsidR="00B92468" w:rsidRPr="00B92468" w:rsidRDefault="00B92468" w:rsidP="00B92468">
            <w:pPr>
              <w:pStyle w:val="Default"/>
              <w:rPr>
                <w:sz w:val="20"/>
                <w:szCs w:val="20"/>
              </w:rPr>
            </w:pPr>
            <w:r w:rsidRPr="00B92468">
              <w:rPr>
                <w:sz w:val="20"/>
                <w:szCs w:val="20"/>
              </w:rPr>
              <w:t xml:space="preserve">c) bez zbytočného odkladu po pozbavení osobnej slobody; </w:t>
            </w:r>
          </w:p>
          <w:p w:rsidR="00B92468" w:rsidRDefault="00B92468" w:rsidP="00B92468">
            <w:pPr>
              <w:pStyle w:val="Default"/>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B92468" w:rsidRDefault="00C968B6" w:rsidP="00A33D26">
            <w:pPr>
              <w:widowControl w:val="0"/>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B92468" w:rsidRPr="00A7725F" w:rsidRDefault="00443E37" w:rsidP="00A33D26">
            <w:pPr>
              <w:widowControl w:val="0"/>
              <w:jc w:val="center"/>
              <w:rPr>
                <w:rFonts w:ascii="Times New Roman" w:hAnsi="Times New Roman"/>
                <w:sz w:val="20"/>
                <w:szCs w:val="20"/>
              </w:rPr>
            </w:pPr>
            <w:r w:rsidRPr="00443E37">
              <w:rPr>
                <w:rFonts w:ascii="Times New Roman" w:hAnsi="Times New Roman"/>
                <w:sz w:val="20"/>
                <w:szCs w:val="20"/>
              </w:rPr>
              <w:t>Návrh zákona</w:t>
            </w:r>
          </w:p>
        </w:tc>
        <w:tc>
          <w:tcPr>
            <w:tcW w:w="851" w:type="dxa"/>
            <w:tcBorders>
              <w:top w:val="single" w:sz="4" w:space="0" w:color="auto"/>
              <w:left w:val="single" w:sz="4" w:space="0" w:color="auto"/>
              <w:bottom w:val="single" w:sz="4" w:space="0" w:color="auto"/>
              <w:right w:val="single" w:sz="4" w:space="0" w:color="auto"/>
            </w:tcBorders>
          </w:tcPr>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B92468" w:rsidRDefault="00443E37" w:rsidP="00443E37">
            <w:pPr>
              <w:pStyle w:val="Bezriadkovania"/>
              <w:jc w:val="center"/>
              <w:rPr>
                <w:rFonts w:ascii="Times New Roman" w:hAnsi="Times New Roman"/>
                <w:sz w:val="20"/>
                <w:szCs w:val="20"/>
              </w:rPr>
            </w:pPr>
            <w:r w:rsidRPr="00443E37">
              <w:rPr>
                <w:rFonts w:ascii="Times New Roman" w:hAnsi="Times New Roman"/>
                <w:sz w:val="20"/>
                <w:szCs w:val="20"/>
              </w:rPr>
              <w:t xml:space="preserve">§: </w:t>
            </w:r>
            <w:r>
              <w:rPr>
                <w:rFonts w:ascii="Times New Roman" w:hAnsi="Times New Roman"/>
                <w:sz w:val="20"/>
                <w:szCs w:val="20"/>
              </w:rPr>
              <w:t>85</w:t>
            </w:r>
          </w:p>
          <w:p w:rsidR="00443E37" w:rsidRPr="00321D57" w:rsidRDefault="00443E37" w:rsidP="00443E37">
            <w:pPr>
              <w:pStyle w:val="Bezriadkovania"/>
              <w:jc w:val="center"/>
              <w:rPr>
                <w:rFonts w:ascii="Times New Roman" w:hAnsi="Times New Roman"/>
                <w:sz w:val="20"/>
                <w:szCs w:val="20"/>
              </w:rPr>
            </w:pPr>
            <w:r>
              <w:rPr>
                <w:rFonts w:ascii="Times New Roman" w:hAnsi="Times New Roman"/>
                <w:sz w:val="20"/>
                <w:szCs w:val="20"/>
              </w:rPr>
              <w:t>O: 5</w:t>
            </w:r>
          </w:p>
        </w:tc>
        <w:tc>
          <w:tcPr>
            <w:tcW w:w="5103" w:type="dxa"/>
            <w:tcBorders>
              <w:top w:val="single" w:sz="4" w:space="0" w:color="auto"/>
              <w:left w:val="single" w:sz="4" w:space="0" w:color="auto"/>
              <w:bottom w:val="single" w:sz="4" w:space="0" w:color="auto"/>
              <w:right w:val="single" w:sz="4" w:space="0" w:color="auto"/>
            </w:tcBorders>
          </w:tcPr>
          <w:p w:rsidR="00B92468" w:rsidRPr="003D7563" w:rsidRDefault="003D7563" w:rsidP="003D7563">
            <w:pPr>
              <w:spacing w:line="264" w:lineRule="auto"/>
              <w:jc w:val="both"/>
              <w:rPr>
                <w:rFonts w:ascii="Times New Roman" w:eastAsia="Calibri" w:hAnsi="Times New Roman"/>
                <w:sz w:val="20"/>
                <w:szCs w:val="20"/>
                <w:lang w:eastAsia="en-US"/>
              </w:rPr>
            </w:pPr>
            <w:r w:rsidRPr="008435FC">
              <w:rPr>
                <w:rFonts w:ascii="Times New Roman" w:eastAsia="Calibri" w:hAnsi="Times New Roman"/>
                <w:color w:val="000000"/>
                <w:sz w:val="20"/>
                <w:szCs w:val="20"/>
                <w:lang w:eastAsia="en-US"/>
              </w:rPr>
              <w:t>(</w:t>
            </w:r>
            <w:r w:rsidRPr="008435FC">
              <w:rPr>
                <w:rFonts w:ascii="Times New Roman" w:eastAsia="Calibri" w:hAnsi="Times New Roman"/>
                <w:color w:val="FF0000"/>
                <w:sz w:val="20"/>
                <w:szCs w:val="20"/>
                <w:lang w:eastAsia="en-US"/>
              </w:rPr>
              <w:t>5</w:t>
            </w:r>
            <w:r w:rsidRPr="008435FC">
              <w:rPr>
                <w:rFonts w:ascii="Times New Roman" w:eastAsia="Calibri" w:hAnsi="Times New Roman"/>
                <w:color w:val="000000"/>
                <w:sz w:val="20"/>
                <w:szCs w:val="20"/>
                <w:lang w:eastAsia="en-US"/>
              </w:rPr>
              <w:t xml:space="preserve">) Zadržaná osoba má právo zvoliť si obhajcu a radiť sa s ním už v priebehu zadržania bez prítomnosti tretej osoby; </w:t>
            </w:r>
            <w:r w:rsidRPr="008435FC">
              <w:rPr>
                <w:rFonts w:ascii="Times New Roman" w:eastAsia="Calibri" w:hAnsi="Times New Roman"/>
                <w:sz w:val="20"/>
                <w:szCs w:val="20"/>
                <w:lang w:eastAsia="en-US"/>
              </w:rPr>
              <w:t>ustanovenie § 40 ods.</w:t>
            </w:r>
            <w:r w:rsidRPr="008435FC">
              <w:rPr>
                <w:rFonts w:ascii="Times New Roman" w:eastAsia="Calibri" w:hAnsi="Times New Roman"/>
                <w:color w:val="0000FF"/>
                <w:sz w:val="20"/>
                <w:szCs w:val="20"/>
                <w:lang w:eastAsia="en-US"/>
              </w:rPr>
              <w:t xml:space="preserve"> </w:t>
            </w:r>
            <w:r w:rsidRPr="008435FC">
              <w:rPr>
                <w:rFonts w:ascii="Times New Roman" w:eastAsia="Calibri" w:hAnsi="Times New Roman"/>
                <w:color w:val="FF0000"/>
                <w:sz w:val="20"/>
                <w:szCs w:val="20"/>
                <w:lang w:eastAsia="en-US"/>
              </w:rPr>
              <w:t>4</w:t>
            </w:r>
            <w:r w:rsidRPr="008435FC">
              <w:rPr>
                <w:rFonts w:ascii="Times New Roman" w:eastAsia="Calibri" w:hAnsi="Times New Roman"/>
                <w:color w:val="000000"/>
                <w:sz w:val="20"/>
                <w:szCs w:val="20"/>
                <w:lang w:eastAsia="en-US"/>
              </w:rPr>
              <w:t xml:space="preserve"> sa použije primerane. </w:t>
            </w:r>
            <w:r w:rsidRPr="008435FC">
              <w:rPr>
                <w:rFonts w:ascii="Times New Roman" w:eastAsia="Calibri" w:hAnsi="Times New Roman"/>
                <w:color w:val="FF0000"/>
                <w:sz w:val="20"/>
                <w:szCs w:val="20"/>
                <w:lang w:eastAsia="en-US"/>
              </w:rPr>
              <w:t xml:space="preserve">Zadržanej osobe musí byť umožnené uplatnenie práv podľa prvej vety bez zbytočného odkladu. Zadržaná osoba má právo komunikovať so svojím obhajcom a radiť sa s ním bez prítomnosti tretej osoby pred výsluchom podľa odseku 4 a požadovať, aby obhajca bol prítomný pri jej výsluchu podľa odseku 4. </w:t>
            </w:r>
            <w:r w:rsidRPr="008435FC">
              <w:rPr>
                <w:rFonts w:ascii="Times New Roman" w:eastAsia="Calibri" w:hAnsi="Times New Roman"/>
                <w:strike/>
                <w:color w:val="FF0000"/>
                <w:sz w:val="20"/>
                <w:szCs w:val="20"/>
                <w:lang w:eastAsia="en-US"/>
              </w:rPr>
              <w:t>Zadržaná osoba má právo požadovať, aby obhajca bol prítomný pri jej výsluchu podľa odseku 4.</w:t>
            </w:r>
            <w:r w:rsidRPr="008435FC">
              <w:rPr>
                <w:rFonts w:ascii="Times New Roman" w:eastAsia="Calibri" w:hAnsi="Times New Roman"/>
                <w:color w:val="000000"/>
                <w:sz w:val="20"/>
                <w:szCs w:val="20"/>
                <w:lang w:eastAsia="en-US"/>
              </w:rPr>
              <w:t xml:space="preserve"> Ak je obhajca v lehote podľa odseku 4 nedosiahnuteľný, zadržaná osoba sa vyzve, aby si zvolila iného obhajcu, ktorý je dosiahnuteľný, inak sa jej ustanoví náhradný obhajca </w:t>
            </w:r>
            <w:r w:rsidRPr="008435FC">
              <w:rPr>
                <w:rFonts w:ascii="Times New Roman" w:eastAsia="Calibri" w:hAnsi="Times New Roman"/>
                <w:sz w:val="20"/>
                <w:szCs w:val="20"/>
                <w:lang w:eastAsia="en-US"/>
              </w:rPr>
              <w:t xml:space="preserve">podľa § 42. </w:t>
            </w:r>
          </w:p>
        </w:tc>
        <w:tc>
          <w:tcPr>
            <w:tcW w:w="425" w:type="dxa"/>
            <w:tcBorders>
              <w:top w:val="single" w:sz="4" w:space="0" w:color="auto"/>
              <w:left w:val="single" w:sz="4" w:space="0" w:color="auto"/>
              <w:bottom w:val="single" w:sz="4" w:space="0" w:color="auto"/>
              <w:right w:val="single" w:sz="4" w:space="0" w:color="auto"/>
            </w:tcBorders>
          </w:tcPr>
          <w:p w:rsidR="00B92468" w:rsidRDefault="00C968B6" w:rsidP="00A33D26">
            <w:pPr>
              <w:widowControl w:val="0"/>
              <w:jc w:val="center"/>
              <w:rPr>
                <w:rFonts w:ascii="Times New Roman" w:hAnsi="Times New Roman"/>
                <w:sz w:val="20"/>
                <w:szCs w:val="20"/>
              </w:rPr>
            </w:pPr>
            <w:r w:rsidRPr="00321D57">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rsidR="00B92468" w:rsidRPr="003D12CB" w:rsidRDefault="00B92468" w:rsidP="00A33D26">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B92468" w:rsidRDefault="00316B48" w:rsidP="00A33D26">
            <w:pPr>
              <w:widowControl w:val="0"/>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B92468" w:rsidRPr="003D12CB" w:rsidRDefault="00B92468" w:rsidP="00A33D26">
            <w:pPr>
              <w:widowControl w:val="0"/>
              <w:rPr>
                <w:rFonts w:ascii="Times New Roman" w:hAnsi="Times New Roman"/>
                <w:sz w:val="20"/>
                <w:szCs w:val="20"/>
              </w:rPr>
            </w:pPr>
          </w:p>
        </w:tc>
      </w:tr>
      <w:tr w:rsidR="00443E37"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443E37" w:rsidRPr="00321D57" w:rsidRDefault="00443E37" w:rsidP="00443E37">
            <w:pPr>
              <w:pStyle w:val="Bezriadkovania"/>
              <w:rPr>
                <w:rFonts w:ascii="Times New Roman" w:hAnsi="Times New Roman"/>
                <w:sz w:val="20"/>
                <w:szCs w:val="20"/>
              </w:rPr>
            </w:pPr>
            <w:r w:rsidRPr="00321D57">
              <w:rPr>
                <w:rFonts w:ascii="Times New Roman" w:hAnsi="Times New Roman"/>
                <w:sz w:val="20"/>
                <w:szCs w:val="20"/>
              </w:rPr>
              <w:t>Č: 3</w:t>
            </w:r>
          </w:p>
          <w:p w:rsidR="00443E37" w:rsidRPr="00321D57" w:rsidRDefault="00443E37" w:rsidP="00443E37">
            <w:pPr>
              <w:pStyle w:val="Bezriadkovania"/>
              <w:rPr>
                <w:rFonts w:ascii="Times New Roman" w:hAnsi="Times New Roman"/>
                <w:sz w:val="20"/>
                <w:szCs w:val="20"/>
              </w:rPr>
            </w:pPr>
            <w:r w:rsidRPr="00321D57">
              <w:rPr>
                <w:rFonts w:ascii="Times New Roman" w:hAnsi="Times New Roman"/>
                <w:sz w:val="20"/>
                <w:szCs w:val="20"/>
              </w:rPr>
              <w:t>O: 3</w:t>
            </w:r>
          </w:p>
          <w:p w:rsidR="00443E37" w:rsidRPr="00321D57" w:rsidRDefault="00443E37" w:rsidP="00443E37">
            <w:pPr>
              <w:pStyle w:val="Bezriadkovania"/>
              <w:rPr>
                <w:rFonts w:ascii="Times New Roman" w:hAnsi="Times New Roman"/>
                <w:sz w:val="20"/>
                <w:szCs w:val="20"/>
              </w:rPr>
            </w:pPr>
            <w:r w:rsidRPr="00321D57">
              <w:rPr>
                <w:rFonts w:ascii="Times New Roman" w:hAnsi="Times New Roman"/>
                <w:sz w:val="20"/>
                <w:szCs w:val="20"/>
              </w:rPr>
              <w:t>P: a)</w:t>
            </w:r>
          </w:p>
        </w:tc>
        <w:tc>
          <w:tcPr>
            <w:tcW w:w="4111" w:type="dxa"/>
            <w:tcBorders>
              <w:top w:val="single" w:sz="4" w:space="0" w:color="auto"/>
              <w:left w:val="single" w:sz="4" w:space="0" w:color="auto"/>
              <w:bottom w:val="single" w:sz="4" w:space="0" w:color="auto"/>
              <w:right w:val="single" w:sz="4" w:space="0" w:color="auto"/>
            </w:tcBorders>
          </w:tcPr>
          <w:p w:rsidR="00443E37" w:rsidRPr="00321D57" w:rsidRDefault="00443E37" w:rsidP="00443E37">
            <w:pPr>
              <w:pStyle w:val="Bezriadkovania"/>
              <w:rPr>
                <w:rFonts w:ascii="Times New Roman" w:hAnsi="Times New Roman"/>
                <w:sz w:val="20"/>
                <w:szCs w:val="20"/>
              </w:rPr>
            </w:pPr>
            <w:r w:rsidRPr="00321D57">
              <w:rPr>
                <w:rFonts w:ascii="Times New Roman" w:hAnsi="Times New Roman"/>
                <w:sz w:val="20"/>
                <w:szCs w:val="20"/>
              </w:rPr>
              <w:t>Právo na prístup k obhajcovi zahŕňa nasledujúce:</w:t>
            </w:r>
          </w:p>
          <w:p w:rsidR="00443E37" w:rsidRPr="00321D57" w:rsidRDefault="00443E37" w:rsidP="00443E37">
            <w:pPr>
              <w:pStyle w:val="Bezriadkovania"/>
              <w:jc w:val="both"/>
              <w:rPr>
                <w:rFonts w:ascii="Times New Roman" w:hAnsi="Times New Roman"/>
                <w:sz w:val="20"/>
                <w:szCs w:val="20"/>
              </w:rPr>
            </w:pPr>
            <w:r w:rsidRPr="00321D57">
              <w:rPr>
                <w:rFonts w:ascii="Times New Roman" w:hAnsi="Times New Roman"/>
                <w:sz w:val="20"/>
                <w:szCs w:val="20"/>
              </w:rPr>
              <w:t xml:space="preserve">a) členské štáty zabezpečia, aby podozrivé alebo obvinené osoby mali právo stretnúť sa bez prítomnosti tretej osoby s obhajcom, ktorý ich </w:t>
            </w:r>
            <w:r w:rsidRPr="00321D57">
              <w:rPr>
                <w:rFonts w:ascii="Times New Roman" w:hAnsi="Times New Roman"/>
                <w:sz w:val="20"/>
                <w:szCs w:val="20"/>
              </w:rPr>
              <w:lastRenderedPageBreak/>
              <w:t>zastupuje, a komunikovať s ním pred výsluchom zo strany polície, iného orgánu presadzovania práva alebo justičného orgánu;</w:t>
            </w:r>
          </w:p>
        </w:tc>
        <w:tc>
          <w:tcPr>
            <w:tcW w:w="567" w:type="dxa"/>
            <w:tcBorders>
              <w:top w:val="single" w:sz="4" w:space="0" w:color="auto"/>
              <w:left w:val="single" w:sz="4" w:space="0" w:color="auto"/>
              <w:bottom w:val="single" w:sz="4" w:space="0" w:color="auto"/>
              <w:right w:val="single" w:sz="4" w:space="0" w:color="auto"/>
            </w:tcBorders>
          </w:tcPr>
          <w:p w:rsidR="00443E37" w:rsidRPr="00321D57" w:rsidRDefault="00443E37" w:rsidP="00443E37">
            <w:pPr>
              <w:pStyle w:val="Bezriadkovania"/>
              <w:jc w:val="center"/>
              <w:rPr>
                <w:rFonts w:ascii="Times New Roman" w:hAnsi="Times New Roman"/>
                <w:sz w:val="20"/>
                <w:szCs w:val="20"/>
              </w:rPr>
            </w:pPr>
            <w:r w:rsidRPr="00321D57">
              <w:rPr>
                <w:rFonts w:ascii="Times New Roman" w:hAnsi="Times New Roman"/>
                <w:sz w:val="20"/>
                <w:szCs w:val="20"/>
              </w:rPr>
              <w:lastRenderedPageBreak/>
              <w:t>N</w:t>
            </w:r>
          </w:p>
        </w:tc>
        <w:tc>
          <w:tcPr>
            <w:tcW w:w="992" w:type="dxa"/>
            <w:tcBorders>
              <w:top w:val="single" w:sz="4" w:space="0" w:color="auto"/>
              <w:left w:val="single" w:sz="4" w:space="0" w:color="auto"/>
              <w:bottom w:val="single" w:sz="4" w:space="0" w:color="auto"/>
              <w:right w:val="single" w:sz="4" w:space="0" w:color="auto"/>
            </w:tcBorders>
          </w:tcPr>
          <w:p w:rsidR="00443E37" w:rsidRDefault="00443E37" w:rsidP="00443E37">
            <w:pPr>
              <w:pStyle w:val="Bezriadkovania"/>
              <w:jc w:val="center"/>
              <w:rPr>
                <w:rFonts w:ascii="Times New Roman" w:hAnsi="Times New Roman"/>
                <w:sz w:val="20"/>
                <w:szCs w:val="20"/>
              </w:rPr>
            </w:pPr>
            <w:r>
              <w:rPr>
                <w:rFonts w:ascii="Times New Roman" w:hAnsi="Times New Roman"/>
                <w:sz w:val="20"/>
                <w:szCs w:val="20"/>
              </w:rPr>
              <w:t>Návrh zákona</w:t>
            </w:r>
          </w:p>
          <w:p w:rsidR="00443E37" w:rsidRDefault="00443E37" w:rsidP="00443E37">
            <w:pPr>
              <w:pStyle w:val="Bezriadkovania"/>
              <w:jc w:val="center"/>
              <w:rPr>
                <w:rFonts w:ascii="Times New Roman" w:hAnsi="Times New Roman"/>
                <w:sz w:val="20"/>
                <w:szCs w:val="20"/>
              </w:rPr>
            </w:pPr>
          </w:p>
          <w:p w:rsidR="00443E37" w:rsidRDefault="00443E37" w:rsidP="00443E37">
            <w:pPr>
              <w:pStyle w:val="Bezriadkovania"/>
              <w:jc w:val="center"/>
              <w:rPr>
                <w:rFonts w:ascii="Times New Roman" w:hAnsi="Times New Roman"/>
                <w:sz w:val="20"/>
                <w:szCs w:val="20"/>
              </w:rPr>
            </w:pPr>
          </w:p>
          <w:p w:rsidR="009820FB" w:rsidRPr="00321D57" w:rsidRDefault="009820FB" w:rsidP="009820FB">
            <w:pPr>
              <w:pStyle w:val="Bezriadkovania"/>
              <w:jc w:val="center"/>
              <w:rPr>
                <w:rFonts w:ascii="Times New Roman" w:hAnsi="Times New Roman"/>
                <w:sz w:val="20"/>
                <w:szCs w:val="20"/>
              </w:rPr>
            </w:pPr>
            <w:r>
              <w:rPr>
                <w:rFonts w:ascii="Times New Roman" w:hAnsi="Times New Roman"/>
                <w:sz w:val="20"/>
                <w:szCs w:val="20"/>
              </w:rPr>
              <w:lastRenderedPageBreak/>
              <w:t>Trestný poriadok</w:t>
            </w:r>
          </w:p>
          <w:p w:rsidR="00443E37" w:rsidRDefault="00443E37" w:rsidP="00443E37">
            <w:pPr>
              <w:pStyle w:val="Bezriadkovania"/>
              <w:jc w:val="center"/>
              <w:rPr>
                <w:rFonts w:ascii="Times New Roman" w:hAnsi="Times New Roman"/>
                <w:sz w:val="20"/>
                <w:szCs w:val="20"/>
              </w:rPr>
            </w:pPr>
          </w:p>
          <w:p w:rsidR="009820FB" w:rsidRPr="00321D57" w:rsidRDefault="009820FB"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r>
              <w:rPr>
                <w:rFonts w:ascii="Times New Roman" w:hAnsi="Times New Roman"/>
                <w:sz w:val="20"/>
                <w:szCs w:val="20"/>
              </w:rPr>
              <w:t>Návrh zákona</w:t>
            </w:r>
          </w:p>
          <w:p w:rsidR="00443E37" w:rsidRPr="00321D57" w:rsidRDefault="00443E37" w:rsidP="00443E37">
            <w:pPr>
              <w:pStyle w:val="Bezriadkovania"/>
              <w:jc w:val="center"/>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lastRenderedPageBreak/>
              <w:t>Č:I</w:t>
            </w:r>
          </w:p>
          <w:p w:rsidR="00443E37" w:rsidRDefault="00443E37" w:rsidP="00443E37">
            <w:pPr>
              <w:pStyle w:val="Bezriadkovania"/>
              <w:jc w:val="center"/>
              <w:rPr>
                <w:rFonts w:ascii="Times New Roman" w:hAnsi="Times New Roman"/>
                <w:sz w:val="20"/>
                <w:szCs w:val="20"/>
              </w:rPr>
            </w:pPr>
            <w:r>
              <w:rPr>
                <w:rFonts w:ascii="Times New Roman" w:hAnsi="Times New Roman"/>
                <w:sz w:val="20"/>
                <w:szCs w:val="20"/>
              </w:rPr>
              <w:t>§: 33b</w:t>
            </w:r>
          </w:p>
          <w:p w:rsidR="00443E37" w:rsidRDefault="00443E37" w:rsidP="00443E37">
            <w:pPr>
              <w:pStyle w:val="Bezriadkovania"/>
              <w:jc w:val="center"/>
              <w:rPr>
                <w:rFonts w:ascii="Times New Roman" w:hAnsi="Times New Roman"/>
                <w:sz w:val="20"/>
                <w:szCs w:val="20"/>
              </w:rPr>
            </w:pPr>
            <w:r>
              <w:rPr>
                <w:rFonts w:ascii="Times New Roman" w:hAnsi="Times New Roman"/>
                <w:sz w:val="20"/>
                <w:szCs w:val="20"/>
              </w:rPr>
              <w:t>O: 2</w:t>
            </w:r>
          </w:p>
          <w:p w:rsidR="00443E37" w:rsidRDefault="00443E37" w:rsidP="00443E37">
            <w:pPr>
              <w:pStyle w:val="Bezriadkovania"/>
              <w:jc w:val="center"/>
              <w:rPr>
                <w:rFonts w:ascii="Times New Roman" w:hAnsi="Times New Roman"/>
                <w:sz w:val="20"/>
                <w:szCs w:val="20"/>
              </w:rPr>
            </w:pPr>
            <w:r>
              <w:rPr>
                <w:rFonts w:ascii="Times New Roman" w:hAnsi="Times New Roman"/>
                <w:sz w:val="20"/>
                <w:szCs w:val="20"/>
              </w:rPr>
              <w:t>P: e)</w:t>
            </w:r>
          </w:p>
          <w:p w:rsidR="00443E37" w:rsidRPr="00321D57" w:rsidRDefault="00443E37" w:rsidP="00443E37">
            <w:pPr>
              <w:pStyle w:val="Bezriadkovania"/>
              <w:jc w:val="center"/>
              <w:rPr>
                <w:rFonts w:ascii="Times New Roman" w:hAnsi="Times New Roman"/>
                <w:sz w:val="20"/>
                <w:szCs w:val="20"/>
              </w:rPr>
            </w:pPr>
            <w:r w:rsidRPr="00321D57">
              <w:rPr>
                <w:rFonts w:ascii="Times New Roman" w:hAnsi="Times New Roman"/>
                <w:sz w:val="20"/>
                <w:szCs w:val="20"/>
              </w:rPr>
              <w:lastRenderedPageBreak/>
              <w:t>§: 34</w:t>
            </w:r>
          </w:p>
          <w:p w:rsidR="00443E37" w:rsidRPr="00321D57" w:rsidRDefault="00443E37" w:rsidP="00443E37">
            <w:pPr>
              <w:pStyle w:val="Bezriadkovania"/>
              <w:jc w:val="center"/>
              <w:rPr>
                <w:rFonts w:ascii="Times New Roman" w:hAnsi="Times New Roman"/>
                <w:sz w:val="20"/>
                <w:szCs w:val="20"/>
              </w:rPr>
            </w:pPr>
            <w:r w:rsidRPr="00321D57">
              <w:rPr>
                <w:rFonts w:ascii="Times New Roman" w:hAnsi="Times New Roman"/>
                <w:sz w:val="20"/>
                <w:szCs w:val="20"/>
              </w:rPr>
              <w:t>O: 1</w:t>
            </w:r>
          </w:p>
          <w:p w:rsidR="00443E37" w:rsidRPr="00321D57" w:rsidRDefault="00443E37" w:rsidP="00443E37">
            <w:pPr>
              <w:pStyle w:val="Bezriadkovania"/>
              <w:jc w:val="center"/>
              <w:rPr>
                <w:rFonts w:ascii="Times New Roman" w:hAnsi="Times New Roman"/>
                <w:sz w:val="20"/>
                <w:szCs w:val="20"/>
              </w:rPr>
            </w:pPr>
            <w:r w:rsidRPr="00321D57">
              <w:rPr>
                <w:rFonts w:ascii="Times New Roman" w:hAnsi="Times New Roman"/>
                <w:sz w:val="20"/>
                <w:szCs w:val="20"/>
              </w:rPr>
              <w:t>V: 5</w:t>
            </w:r>
          </w:p>
          <w:p w:rsidR="00443E37" w:rsidRPr="00321D5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443E37" w:rsidRPr="00321D57" w:rsidRDefault="00443E37" w:rsidP="00443E37">
            <w:pPr>
              <w:pStyle w:val="Bezriadkovania"/>
              <w:jc w:val="center"/>
              <w:rPr>
                <w:rFonts w:ascii="Times New Roman" w:hAnsi="Times New Roman"/>
                <w:sz w:val="20"/>
                <w:szCs w:val="20"/>
              </w:rPr>
            </w:pPr>
            <w:r w:rsidRPr="00321D57">
              <w:rPr>
                <w:rFonts w:ascii="Times New Roman" w:hAnsi="Times New Roman"/>
                <w:sz w:val="20"/>
                <w:szCs w:val="20"/>
              </w:rPr>
              <w:t>§:  85</w:t>
            </w:r>
          </w:p>
          <w:p w:rsidR="00443E37" w:rsidRPr="00321D57" w:rsidRDefault="00443E37" w:rsidP="00443E37">
            <w:pPr>
              <w:pStyle w:val="Bezriadkovania"/>
              <w:jc w:val="center"/>
              <w:rPr>
                <w:rFonts w:ascii="Times New Roman" w:hAnsi="Times New Roman"/>
                <w:sz w:val="20"/>
                <w:szCs w:val="20"/>
              </w:rPr>
            </w:pPr>
            <w:r w:rsidRPr="00321D57">
              <w:rPr>
                <w:rFonts w:ascii="Times New Roman" w:hAnsi="Times New Roman"/>
                <w:sz w:val="20"/>
                <w:szCs w:val="20"/>
              </w:rPr>
              <w:t xml:space="preserve">O: </w:t>
            </w:r>
            <w:r>
              <w:rPr>
                <w:rFonts w:ascii="Times New Roman" w:hAnsi="Times New Roman"/>
                <w:sz w:val="20"/>
                <w:szCs w:val="20"/>
              </w:rPr>
              <w:t>5</w:t>
            </w:r>
          </w:p>
          <w:p w:rsidR="00443E37" w:rsidRPr="00321D57" w:rsidRDefault="00443E37" w:rsidP="00443E37">
            <w:pPr>
              <w:pStyle w:val="Bezriadkovania"/>
              <w:jc w:val="center"/>
              <w:rPr>
                <w:rFonts w:ascii="Times New Roman" w:hAnsi="Times New Roman"/>
                <w:sz w:val="20"/>
                <w:szCs w:val="20"/>
              </w:rPr>
            </w:pPr>
          </w:p>
        </w:tc>
        <w:tc>
          <w:tcPr>
            <w:tcW w:w="5103" w:type="dxa"/>
            <w:tcBorders>
              <w:top w:val="single" w:sz="4" w:space="0" w:color="auto"/>
              <w:left w:val="single" w:sz="4" w:space="0" w:color="auto"/>
              <w:bottom w:val="single" w:sz="4" w:space="0" w:color="auto"/>
              <w:right w:val="single" w:sz="4" w:space="0" w:color="auto"/>
            </w:tcBorders>
          </w:tcPr>
          <w:p w:rsidR="00443E37" w:rsidRPr="00B92468" w:rsidRDefault="00443E37" w:rsidP="00443E37">
            <w:pPr>
              <w:widowControl w:val="0"/>
              <w:jc w:val="both"/>
              <w:rPr>
                <w:rFonts w:ascii="Times New Roman" w:hAnsi="Times New Roman"/>
                <w:color w:val="FF0000"/>
                <w:sz w:val="20"/>
                <w:szCs w:val="20"/>
              </w:rPr>
            </w:pPr>
            <w:r w:rsidRPr="00B92468">
              <w:rPr>
                <w:rFonts w:ascii="Times New Roman" w:hAnsi="Times New Roman"/>
                <w:color w:val="FF0000"/>
                <w:sz w:val="20"/>
                <w:szCs w:val="20"/>
              </w:rPr>
              <w:lastRenderedPageBreak/>
              <w:t>(2) Podozrivý má od okamihu podľa odseku 1 právo</w:t>
            </w:r>
          </w:p>
          <w:p w:rsidR="00443E37" w:rsidRDefault="00443E37" w:rsidP="00443E37">
            <w:pPr>
              <w:widowControl w:val="0"/>
              <w:jc w:val="both"/>
              <w:rPr>
                <w:rFonts w:ascii="Times New Roman" w:hAnsi="Times New Roman"/>
                <w:color w:val="FF0000"/>
                <w:sz w:val="20"/>
                <w:szCs w:val="20"/>
              </w:rPr>
            </w:pPr>
            <w:r>
              <w:rPr>
                <w:rFonts w:ascii="Times New Roman" w:hAnsi="Times New Roman"/>
                <w:color w:val="FF0000"/>
                <w:sz w:val="20"/>
                <w:szCs w:val="20"/>
              </w:rPr>
              <w:t>...</w:t>
            </w:r>
          </w:p>
          <w:p w:rsidR="00443E37" w:rsidRDefault="003D7563" w:rsidP="00443E37">
            <w:pPr>
              <w:pStyle w:val="Bezriadkovania"/>
              <w:jc w:val="both"/>
              <w:rPr>
                <w:rFonts w:ascii="Times New Roman" w:hAnsi="Times New Roman"/>
                <w:sz w:val="20"/>
                <w:szCs w:val="20"/>
              </w:rPr>
            </w:pPr>
            <w:r w:rsidRPr="003D7563">
              <w:rPr>
                <w:rFonts w:ascii="Times New Roman" w:hAnsi="Times New Roman"/>
                <w:color w:val="FF0000"/>
                <w:sz w:val="20"/>
                <w:szCs w:val="20"/>
                <w:lang w:eastAsia="sk-SK"/>
              </w:rPr>
              <w:t>f)</w:t>
            </w:r>
            <w:r w:rsidRPr="003D7563">
              <w:rPr>
                <w:rFonts w:ascii="Times New Roman" w:hAnsi="Times New Roman"/>
                <w:color w:val="FF0000"/>
                <w:sz w:val="20"/>
                <w:szCs w:val="20"/>
                <w:lang w:eastAsia="sk-SK"/>
              </w:rPr>
              <w:tab/>
              <w:t xml:space="preserve">komunikovať so svojím obhajcom a radiť sa s ním pred výsluchom bez prítomnosti tretej osoby, </w:t>
            </w:r>
          </w:p>
          <w:p w:rsidR="00443E37" w:rsidRDefault="00F12506" w:rsidP="00443E37">
            <w:pPr>
              <w:pStyle w:val="Bezriadkovania"/>
              <w:rPr>
                <w:rFonts w:ascii="Times New Roman" w:hAnsi="Times New Roman"/>
                <w:sz w:val="20"/>
                <w:szCs w:val="20"/>
              </w:rPr>
            </w:pPr>
            <w:r w:rsidRPr="00F12506">
              <w:rPr>
                <w:rFonts w:ascii="Times New Roman" w:hAnsi="Times New Roman"/>
                <w:sz w:val="20"/>
                <w:szCs w:val="20"/>
              </w:rPr>
              <w:lastRenderedPageBreak/>
              <w:t xml:space="preserve">Ak je obvinený zadržaný, vo väzbe alebo vo výkone trestu odňatia slobody, môže s obhajcom hovoriť bez prítomnosti tretej osoby; to neplatí pre telefonický rozhovor obvineného s obhajcom počas výkonu väzby, ktorého podmienky a spôsob výkonu ustanovuje osobitný predpis. </w:t>
            </w:r>
          </w:p>
          <w:p w:rsidR="00F12506" w:rsidRPr="00321D57" w:rsidRDefault="00F12506" w:rsidP="00443E37">
            <w:pPr>
              <w:pStyle w:val="Bezriadkovania"/>
              <w:rPr>
                <w:rFonts w:ascii="Times New Roman" w:hAnsi="Times New Roman"/>
                <w:sz w:val="20"/>
                <w:szCs w:val="20"/>
              </w:rPr>
            </w:pPr>
          </w:p>
          <w:p w:rsidR="00443E37" w:rsidRPr="00321D57" w:rsidRDefault="003D7563" w:rsidP="00443E37">
            <w:pPr>
              <w:pStyle w:val="Bezriadkovania"/>
              <w:jc w:val="both"/>
              <w:rPr>
                <w:rFonts w:ascii="Times New Roman" w:hAnsi="Times New Roman"/>
                <w:sz w:val="20"/>
                <w:szCs w:val="20"/>
              </w:rPr>
            </w:pPr>
            <w:r w:rsidRPr="008435FC">
              <w:rPr>
                <w:rFonts w:ascii="Times New Roman" w:eastAsia="Calibri" w:hAnsi="Times New Roman"/>
                <w:color w:val="000000"/>
                <w:sz w:val="20"/>
                <w:szCs w:val="20"/>
              </w:rPr>
              <w:t>(</w:t>
            </w:r>
            <w:r w:rsidRPr="008435FC">
              <w:rPr>
                <w:rFonts w:ascii="Times New Roman" w:eastAsia="Calibri" w:hAnsi="Times New Roman"/>
                <w:color w:val="FF0000"/>
                <w:sz w:val="20"/>
                <w:szCs w:val="20"/>
              </w:rPr>
              <w:t>5</w:t>
            </w:r>
            <w:r w:rsidRPr="008435FC">
              <w:rPr>
                <w:rFonts w:ascii="Times New Roman" w:eastAsia="Calibri" w:hAnsi="Times New Roman"/>
                <w:color w:val="000000"/>
                <w:sz w:val="20"/>
                <w:szCs w:val="20"/>
              </w:rPr>
              <w:t xml:space="preserve">) Zadržaná osoba má právo zvoliť si obhajcu a radiť sa s ním už v priebehu zadržania bez prítomnosti tretej osoby; </w:t>
            </w:r>
            <w:r w:rsidRPr="008435FC">
              <w:rPr>
                <w:rFonts w:ascii="Times New Roman" w:eastAsia="Calibri" w:hAnsi="Times New Roman"/>
                <w:sz w:val="20"/>
                <w:szCs w:val="20"/>
              </w:rPr>
              <w:t>ustanovenie § 40 ods.</w:t>
            </w:r>
            <w:r w:rsidRPr="008435FC">
              <w:rPr>
                <w:rFonts w:ascii="Times New Roman" w:eastAsia="Calibri" w:hAnsi="Times New Roman"/>
                <w:color w:val="0000FF"/>
                <w:sz w:val="20"/>
                <w:szCs w:val="20"/>
              </w:rPr>
              <w:t xml:space="preserve"> </w:t>
            </w:r>
            <w:r w:rsidRPr="008435FC">
              <w:rPr>
                <w:rFonts w:ascii="Times New Roman" w:eastAsia="Calibri" w:hAnsi="Times New Roman"/>
                <w:color w:val="FF0000"/>
                <w:sz w:val="20"/>
                <w:szCs w:val="20"/>
              </w:rPr>
              <w:t>4</w:t>
            </w:r>
            <w:r w:rsidRPr="008435FC">
              <w:rPr>
                <w:rFonts w:ascii="Times New Roman" w:eastAsia="Calibri" w:hAnsi="Times New Roman"/>
                <w:color w:val="000000"/>
                <w:sz w:val="20"/>
                <w:szCs w:val="20"/>
              </w:rPr>
              <w:t xml:space="preserve"> sa použije primerane. </w:t>
            </w:r>
            <w:r w:rsidRPr="008435FC">
              <w:rPr>
                <w:rFonts w:ascii="Times New Roman" w:eastAsia="Calibri" w:hAnsi="Times New Roman"/>
                <w:color w:val="FF0000"/>
                <w:sz w:val="20"/>
                <w:szCs w:val="20"/>
              </w:rPr>
              <w:t xml:space="preserve">Zadržanej osobe musí byť umožnené uplatnenie práv podľa prvej vety bez zbytočného odkladu. Zadržaná osoba má právo komunikovať so svojím obhajcom a radiť sa s ním bez prítomnosti tretej osoby pred výsluchom podľa odseku 4 a požadovať, aby obhajca bol prítomný pri jej výsluchu podľa odseku 4. </w:t>
            </w:r>
            <w:r w:rsidRPr="008435FC">
              <w:rPr>
                <w:rFonts w:ascii="Times New Roman" w:eastAsia="Calibri" w:hAnsi="Times New Roman"/>
                <w:strike/>
                <w:color w:val="FF0000"/>
                <w:sz w:val="20"/>
                <w:szCs w:val="20"/>
              </w:rPr>
              <w:t>Zadržaná osoba má právo požadovať, aby obhajca bol prítomný pri jej výsluchu podľa odseku 4.</w:t>
            </w:r>
            <w:r w:rsidRPr="008435FC">
              <w:rPr>
                <w:rFonts w:ascii="Times New Roman" w:eastAsia="Calibri" w:hAnsi="Times New Roman"/>
                <w:color w:val="000000"/>
                <w:sz w:val="20"/>
                <w:szCs w:val="20"/>
              </w:rPr>
              <w:t xml:space="preserve"> Ak je obhajca v lehote podľa odseku 4 nedosiahnuteľný, zadržaná osoba sa vyzve, aby si zvolila iného obhajcu, ktorý je dosiahnuteľný, inak sa jej ustanoví náhradný obhajca </w:t>
            </w:r>
            <w:r w:rsidRPr="008435FC">
              <w:rPr>
                <w:rFonts w:ascii="Times New Roman" w:eastAsia="Calibri" w:hAnsi="Times New Roman"/>
                <w:sz w:val="20"/>
                <w:szCs w:val="20"/>
              </w:rPr>
              <w:t xml:space="preserve">podľa § 42. </w:t>
            </w:r>
          </w:p>
        </w:tc>
        <w:tc>
          <w:tcPr>
            <w:tcW w:w="425" w:type="dxa"/>
            <w:tcBorders>
              <w:top w:val="single" w:sz="4" w:space="0" w:color="auto"/>
              <w:left w:val="single" w:sz="4" w:space="0" w:color="auto"/>
              <w:bottom w:val="single" w:sz="4" w:space="0" w:color="auto"/>
              <w:right w:val="single" w:sz="4" w:space="0" w:color="auto"/>
            </w:tcBorders>
          </w:tcPr>
          <w:p w:rsidR="00443E37" w:rsidRDefault="00C968B6" w:rsidP="00443E37">
            <w:pPr>
              <w:widowControl w:val="0"/>
              <w:jc w:val="center"/>
              <w:rPr>
                <w:rFonts w:ascii="Times New Roman" w:hAnsi="Times New Roman"/>
                <w:sz w:val="20"/>
                <w:szCs w:val="20"/>
              </w:rPr>
            </w:pPr>
            <w:r w:rsidRPr="00321D57">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rsidR="00443E37" w:rsidRPr="003D12CB" w:rsidRDefault="00443E37" w:rsidP="00443E37">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443E37" w:rsidRDefault="00316B48" w:rsidP="00443E37">
            <w:pPr>
              <w:widowControl w:val="0"/>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443E37" w:rsidRPr="003D12CB" w:rsidRDefault="00443E37" w:rsidP="00443E37">
            <w:pPr>
              <w:widowControl w:val="0"/>
              <w:rPr>
                <w:rFonts w:ascii="Times New Roman" w:hAnsi="Times New Roman"/>
                <w:sz w:val="20"/>
                <w:szCs w:val="20"/>
              </w:rPr>
            </w:pPr>
          </w:p>
        </w:tc>
      </w:tr>
      <w:tr w:rsidR="00443E37"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443E37" w:rsidRPr="00321D57" w:rsidRDefault="00443E37" w:rsidP="00443E37">
            <w:pPr>
              <w:pStyle w:val="Bezriadkovania"/>
              <w:rPr>
                <w:rFonts w:ascii="Times New Roman" w:hAnsi="Times New Roman"/>
                <w:sz w:val="20"/>
                <w:szCs w:val="20"/>
              </w:rPr>
            </w:pPr>
            <w:r w:rsidRPr="00321D57">
              <w:rPr>
                <w:rFonts w:ascii="Times New Roman" w:hAnsi="Times New Roman"/>
                <w:sz w:val="20"/>
                <w:szCs w:val="20"/>
              </w:rPr>
              <w:t>Č: 3</w:t>
            </w:r>
          </w:p>
          <w:p w:rsidR="00443E37" w:rsidRPr="00321D57" w:rsidRDefault="00443E37" w:rsidP="00443E37">
            <w:pPr>
              <w:pStyle w:val="Bezriadkovania"/>
              <w:rPr>
                <w:rFonts w:ascii="Times New Roman" w:hAnsi="Times New Roman"/>
                <w:sz w:val="20"/>
                <w:szCs w:val="20"/>
              </w:rPr>
            </w:pPr>
            <w:r w:rsidRPr="00321D57">
              <w:rPr>
                <w:rFonts w:ascii="Times New Roman" w:hAnsi="Times New Roman"/>
                <w:sz w:val="20"/>
                <w:szCs w:val="20"/>
              </w:rPr>
              <w:t>O: 3</w:t>
            </w:r>
          </w:p>
          <w:p w:rsidR="00443E37" w:rsidRPr="00321D57" w:rsidRDefault="00443E37" w:rsidP="00443E37">
            <w:pPr>
              <w:pStyle w:val="Bezriadkovania"/>
              <w:rPr>
                <w:rFonts w:ascii="Times New Roman" w:hAnsi="Times New Roman"/>
                <w:sz w:val="20"/>
                <w:szCs w:val="20"/>
              </w:rPr>
            </w:pPr>
            <w:r w:rsidRPr="00321D57">
              <w:rPr>
                <w:rFonts w:ascii="Times New Roman" w:hAnsi="Times New Roman"/>
                <w:sz w:val="20"/>
                <w:szCs w:val="20"/>
              </w:rPr>
              <w:t>P: b)</w:t>
            </w:r>
          </w:p>
        </w:tc>
        <w:tc>
          <w:tcPr>
            <w:tcW w:w="4111" w:type="dxa"/>
            <w:tcBorders>
              <w:top w:val="single" w:sz="4" w:space="0" w:color="auto"/>
              <w:left w:val="single" w:sz="4" w:space="0" w:color="auto"/>
              <w:bottom w:val="single" w:sz="4" w:space="0" w:color="auto"/>
              <w:right w:val="single" w:sz="4" w:space="0" w:color="auto"/>
            </w:tcBorders>
          </w:tcPr>
          <w:p w:rsidR="00443E37" w:rsidRPr="00321D57" w:rsidRDefault="00443E37" w:rsidP="00443E37">
            <w:pPr>
              <w:pStyle w:val="Bezriadkovania"/>
              <w:jc w:val="both"/>
              <w:rPr>
                <w:rFonts w:ascii="Times New Roman" w:hAnsi="Times New Roman"/>
                <w:sz w:val="20"/>
                <w:szCs w:val="20"/>
              </w:rPr>
            </w:pPr>
            <w:r w:rsidRPr="00321D57">
              <w:rPr>
                <w:rFonts w:ascii="Times New Roman" w:hAnsi="Times New Roman"/>
                <w:sz w:val="20"/>
                <w:szCs w:val="20"/>
              </w:rPr>
              <w:t>b) členské štáty zabezpečia, aby podozrivé alebo obvinené osoby mali právo na prítomnosť obhajcu a na jeho účinnú účasť na výsluchu. Takáto účasť musí byť v súlade s postupmi podľa vnútroštátneho práva, pokiaľ týmito postupmi nie je dotknutý účinný výkon a podstata dotknutého práva. Ak sa obhajca zúčastňuje na výsluchu, táto skutočnosť sa zaznamená s použitím postupu vyhotovovania záznamov v súlade s vnútroštátnym právom dotknutého členského štátu;</w:t>
            </w:r>
          </w:p>
        </w:tc>
        <w:tc>
          <w:tcPr>
            <w:tcW w:w="567" w:type="dxa"/>
            <w:tcBorders>
              <w:top w:val="single" w:sz="4" w:space="0" w:color="auto"/>
              <w:left w:val="single" w:sz="4" w:space="0" w:color="auto"/>
              <w:bottom w:val="single" w:sz="4" w:space="0" w:color="auto"/>
              <w:right w:val="single" w:sz="4" w:space="0" w:color="auto"/>
            </w:tcBorders>
          </w:tcPr>
          <w:p w:rsidR="00443E37" w:rsidRPr="00321D57" w:rsidRDefault="00443E37" w:rsidP="00C968B6">
            <w:pPr>
              <w:pStyle w:val="Bezriadkovania"/>
              <w:jc w:val="center"/>
              <w:rPr>
                <w:rFonts w:ascii="Times New Roman" w:hAnsi="Times New Roman"/>
                <w:sz w:val="20"/>
                <w:szCs w:val="20"/>
              </w:rPr>
            </w:pPr>
            <w:r w:rsidRPr="00321D57">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443E37" w:rsidRPr="00321D57" w:rsidRDefault="00443E37" w:rsidP="00443E37">
            <w:pPr>
              <w:pStyle w:val="Bezriadkovania"/>
              <w:jc w:val="center"/>
              <w:rPr>
                <w:rFonts w:ascii="Times New Roman" w:hAnsi="Times New Roman"/>
                <w:sz w:val="20"/>
                <w:szCs w:val="20"/>
              </w:rPr>
            </w:pPr>
            <w:r>
              <w:rPr>
                <w:rFonts w:ascii="Times New Roman" w:hAnsi="Times New Roman"/>
                <w:sz w:val="20"/>
                <w:szCs w:val="20"/>
              </w:rPr>
              <w:t>Návrh zákona</w:t>
            </w:r>
          </w:p>
          <w:p w:rsidR="00443E37" w:rsidRPr="00321D5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p>
          <w:p w:rsidR="00443E37" w:rsidRDefault="00443E37" w:rsidP="00443E37">
            <w:pPr>
              <w:pStyle w:val="Bezriadkovania"/>
              <w:jc w:val="center"/>
              <w:rPr>
                <w:rFonts w:ascii="Times New Roman" w:hAnsi="Times New Roman"/>
                <w:sz w:val="20"/>
                <w:szCs w:val="20"/>
              </w:rPr>
            </w:pPr>
          </w:p>
          <w:p w:rsidR="009820FB" w:rsidRDefault="009820FB" w:rsidP="009820FB">
            <w:pPr>
              <w:pStyle w:val="Bezriadkovania"/>
              <w:jc w:val="center"/>
              <w:rPr>
                <w:rFonts w:ascii="Times New Roman" w:hAnsi="Times New Roman"/>
                <w:sz w:val="20"/>
                <w:szCs w:val="20"/>
              </w:rPr>
            </w:pPr>
            <w:r>
              <w:rPr>
                <w:rFonts w:ascii="Times New Roman" w:hAnsi="Times New Roman"/>
                <w:sz w:val="20"/>
                <w:szCs w:val="20"/>
              </w:rPr>
              <w:t>Trestný poriadok</w:t>
            </w: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Default="000140BB" w:rsidP="009820FB">
            <w:pPr>
              <w:pStyle w:val="Bezriadkovania"/>
              <w:jc w:val="center"/>
              <w:rPr>
                <w:rFonts w:ascii="Times New Roman" w:hAnsi="Times New Roman"/>
                <w:sz w:val="20"/>
                <w:szCs w:val="20"/>
              </w:rPr>
            </w:pPr>
          </w:p>
          <w:p w:rsidR="000140BB" w:rsidRPr="00321D57" w:rsidRDefault="000140BB" w:rsidP="009820FB">
            <w:pPr>
              <w:pStyle w:val="Bezriadkovania"/>
              <w:jc w:val="center"/>
              <w:rPr>
                <w:rFonts w:ascii="Times New Roman" w:hAnsi="Times New Roman"/>
                <w:sz w:val="20"/>
                <w:szCs w:val="20"/>
              </w:rPr>
            </w:pPr>
            <w:r>
              <w:rPr>
                <w:rFonts w:ascii="Times New Roman" w:hAnsi="Times New Roman"/>
                <w:sz w:val="20"/>
                <w:szCs w:val="20"/>
              </w:rPr>
              <w:t>Návrh zákona</w:t>
            </w:r>
          </w:p>
          <w:p w:rsidR="00443E37" w:rsidRPr="00321D57" w:rsidRDefault="00443E37" w:rsidP="00443E37">
            <w:pPr>
              <w:pStyle w:val="Bezriadkovania"/>
              <w:jc w:val="center"/>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lastRenderedPageBreak/>
              <w:t>Č:I</w:t>
            </w:r>
          </w:p>
          <w:p w:rsidR="00443E37" w:rsidRDefault="00443E37" w:rsidP="00443E37">
            <w:pPr>
              <w:pStyle w:val="Bezriadkovania"/>
              <w:jc w:val="center"/>
              <w:rPr>
                <w:rFonts w:ascii="Times New Roman" w:hAnsi="Times New Roman"/>
                <w:sz w:val="20"/>
                <w:szCs w:val="20"/>
              </w:rPr>
            </w:pPr>
            <w:r>
              <w:rPr>
                <w:rFonts w:ascii="Times New Roman" w:hAnsi="Times New Roman"/>
                <w:sz w:val="20"/>
                <w:szCs w:val="20"/>
              </w:rPr>
              <w:t>§: 33b</w:t>
            </w:r>
          </w:p>
          <w:p w:rsidR="00443E37" w:rsidRDefault="00443E37" w:rsidP="00443E37">
            <w:pPr>
              <w:pStyle w:val="Bezriadkovania"/>
              <w:jc w:val="center"/>
              <w:rPr>
                <w:rFonts w:ascii="Times New Roman" w:hAnsi="Times New Roman"/>
                <w:sz w:val="20"/>
                <w:szCs w:val="20"/>
              </w:rPr>
            </w:pPr>
            <w:r>
              <w:rPr>
                <w:rFonts w:ascii="Times New Roman" w:hAnsi="Times New Roman"/>
                <w:sz w:val="20"/>
                <w:szCs w:val="20"/>
              </w:rPr>
              <w:t>O: 2</w:t>
            </w:r>
          </w:p>
          <w:p w:rsidR="001E21CB" w:rsidRDefault="001E21CB" w:rsidP="00443E37">
            <w:pPr>
              <w:pStyle w:val="Bezriadkovania"/>
              <w:jc w:val="center"/>
              <w:rPr>
                <w:rFonts w:ascii="Times New Roman" w:hAnsi="Times New Roman"/>
                <w:sz w:val="20"/>
                <w:szCs w:val="20"/>
              </w:rPr>
            </w:pPr>
            <w:r>
              <w:rPr>
                <w:rFonts w:ascii="Times New Roman" w:hAnsi="Times New Roman"/>
                <w:sz w:val="20"/>
                <w:szCs w:val="20"/>
              </w:rPr>
              <w:t>P: f)</w:t>
            </w:r>
          </w:p>
          <w:p w:rsidR="00443E37" w:rsidRDefault="00443E37" w:rsidP="00443E37">
            <w:pPr>
              <w:pStyle w:val="Bezriadkovania"/>
              <w:jc w:val="center"/>
              <w:rPr>
                <w:rFonts w:ascii="Times New Roman" w:hAnsi="Times New Roman"/>
                <w:sz w:val="20"/>
                <w:szCs w:val="20"/>
              </w:rPr>
            </w:pPr>
          </w:p>
          <w:p w:rsidR="00443E37" w:rsidRDefault="00443E37" w:rsidP="00443E37">
            <w:pPr>
              <w:pStyle w:val="Bezriadkovania"/>
              <w:jc w:val="center"/>
              <w:rPr>
                <w:rFonts w:ascii="Times New Roman" w:hAnsi="Times New Roman"/>
                <w:sz w:val="20"/>
                <w:szCs w:val="20"/>
              </w:rPr>
            </w:pPr>
          </w:p>
          <w:p w:rsidR="00316B48" w:rsidRPr="00316B48" w:rsidRDefault="00316B48" w:rsidP="00316B48">
            <w:pPr>
              <w:pStyle w:val="Bezriadkovania"/>
              <w:jc w:val="center"/>
              <w:rPr>
                <w:rFonts w:ascii="Times New Roman" w:hAnsi="Times New Roman"/>
                <w:sz w:val="20"/>
                <w:szCs w:val="20"/>
              </w:rPr>
            </w:pPr>
            <w:r w:rsidRPr="00316B48">
              <w:rPr>
                <w:rFonts w:ascii="Times New Roman" w:hAnsi="Times New Roman"/>
                <w:sz w:val="20"/>
                <w:szCs w:val="20"/>
              </w:rPr>
              <w:t xml:space="preserve">§: </w:t>
            </w:r>
            <w:r>
              <w:rPr>
                <w:rFonts w:ascii="Times New Roman" w:hAnsi="Times New Roman"/>
                <w:sz w:val="20"/>
                <w:szCs w:val="20"/>
              </w:rPr>
              <w:t>58</w:t>
            </w:r>
          </w:p>
          <w:p w:rsidR="00316B48" w:rsidRDefault="00316B48" w:rsidP="00316B48">
            <w:pPr>
              <w:pStyle w:val="Bezriadkovania"/>
              <w:jc w:val="center"/>
              <w:rPr>
                <w:rFonts w:ascii="Times New Roman" w:hAnsi="Times New Roman"/>
                <w:sz w:val="20"/>
                <w:szCs w:val="20"/>
              </w:rPr>
            </w:pPr>
            <w:r w:rsidRPr="00316B48">
              <w:rPr>
                <w:rFonts w:ascii="Times New Roman" w:hAnsi="Times New Roman"/>
                <w:sz w:val="20"/>
                <w:szCs w:val="20"/>
              </w:rPr>
              <w:t xml:space="preserve">O: </w:t>
            </w:r>
            <w:r>
              <w:rPr>
                <w:rFonts w:ascii="Times New Roman" w:hAnsi="Times New Roman"/>
                <w:sz w:val="20"/>
                <w:szCs w:val="20"/>
              </w:rPr>
              <w:t>1 a 7</w:t>
            </w: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316B48" w:rsidRDefault="00316B48" w:rsidP="006E3AE3">
            <w:pPr>
              <w:pStyle w:val="Bezriadkovania"/>
              <w:jc w:val="center"/>
              <w:rPr>
                <w:rFonts w:ascii="Times New Roman" w:hAnsi="Times New Roman"/>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443E37" w:rsidRPr="00321D57" w:rsidRDefault="001E21CB" w:rsidP="00443E37">
            <w:pPr>
              <w:pStyle w:val="Bezriadkovania"/>
              <w:jc w:val="center"/>
              <w:rPr>
                <w:rFonts w:ascii="Times New Roman" w:hAnsi="Times New Roman"/>
                <w:sz w:val="20"/>
                <w:szCs w:val="20"/>
              </w:rPr>
            </w:pPr>
            <w:r>
              <w:rPr>
                <w:rFonts w:ascii="Times New Roman" w:hAnsi="Times New Roman"/>
                <w:sz w:val="20"/>
                <w:szCs w:val="20"/>
              </w:rPr>
              <w:t>§</w:t>
            </w:r>
            <w:r w:rsidR="00443E37" w:rsidRPr="00321D57">
              <w:rPr>
                <w:rFonts w:ascii="Times New Roman" w:hAnsi="Times New Roman"/>
                <w:sz w:val="20"/>
                <w:szCs w:val="20"/>
              </w:rPr>
              <w:t>:  85</w:t>
            </w:r>
          </w:p>
          <w:p w:rsidR="00443E37" w:rsidRPr="00321D57" w:rsidRDefault="00443E37" w:rsidP="00443E37">
            <w:pPr>
              <w:pStyle w:val="Bezriadkovania"/>
              <w:jc w:val="center"/>
              <w:rPr>
                <w:rFonts w:ascii="Times New Roman" w:hAnsi="Times New Roman"/>
                <w:sz w:val="20"/>
                <w:szCs w:val="20"/>
              </w:rPr>
            </w:pPr>
            <w:r w:rsidRPr="00321D57">
              <w:rPr>
                <w:rFonts w:ascii="Times New Roman" w:hAnsi="Times New Roman"/>
                <w:sz w:val="20"/>
                <w:szCs w:val="20"/>
              </w:rPr>
              <w:t xml:space="preserve">O: </w:t>
            </w:r>
            <w:r>
              <w:rPr>
                <w:rFonts w:ascii="Times New Roman" w:hAnsi="Times New Roman"/>
                <w:sz w:val="20"/>
                <w:szCs w:val="20"/>
              </w:rPr>
              <w:t>5</w:t>
            </w:r>
          </w:p>
          <w:p w:rsidR="00443E37" w:rsidRPr="00321D5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p>
          <w:p w:rsidR="00443E37" w:rsidRDefault="00443E37" w:rsidP="00443E37">
            <w:pPr>
              <w:pStyle w:val="Bezriadkovania"/>
              <w:jc w:val="center"/>
              <w:rPr>
                <w:rFonts w:ascii="Times New Roman" w:hAnsi="Times New Roman"/>
                <w:sz w:val="20"/>
                <w:szCs w:val="20"/>
              </w:rPr>
            </w:pPr>
          </w:p>
          <w:p w:rsidR="00443E37" w:rsidRDefault="00443E37" w:rsidP="00443E37">
            <w:pPr>
              <w:pStyle w:val="Bezriadkovania"/>
              <w:jc w:val="center"/>
              <w:rPr>
                <w:rFonts w:ascii="Times New Roman" w:hAnsi="Times New Roman"/>
                <w:sz w:val="20"/>
                <w:szCs w:val="20"/>
              </w:rPr>
            </w:pPr>
          </w:p>
          <w:p w:rsidR="00443E37" w:rsidRDefault="00443E37" w:rsidP="00443E37">
            <w:pPr>
              <w:pStyle w:val="Bezriadkovania"/>
              <w:jc w:val="center"/>
              <w:rPr>
                <w:rFonts w:ascii="Times New Roman" w:hAnsi="Times New Roman"/>
                <w:sz w:val="20"/>
                <w:szCs w:val="20"/>
              </w:rPr>
            </w:pPr>
          </w:p>
          <w:p w:rsidR="00443E37" w:rsidRDefault="00443E37" w:rsidP="00443E37">
            <w:pPr>
              <w:pStyle w:val="Bezriadkovania"/>
              <w:jc w:val="center"/>
              <w:rPr>
                <w:rFonts w:ascii="Times New Roman" w:hAnsi="Times New Roman"/>
                <w:sz w:val="20"/>
                <w:szCs w:val="20"/>
              </w:rPr>
            </w:pPr>
          </w:p>
          <w:p w:rsidR="00443E37" w:rsidRDefault="00443E37" w:rsidP="00443E37">
            <w:pPr>
              <w:pStyle w:val="Bezriadkovania"/>
              <w:jc w:val="center"/>
              <w:rPr>
                <w:rFonts w:ascii="Times New Roman" w:hAnsi="Times New Roman"/>
                <w:sz w:val="20"/>
                <w:szCs w:val="20"/>
              </w:rPr>
            </w:pPr>
          </w:p>
          <w:p w:rsidR="00443E37" w:rsidRPr="00321D57" w:rsidRDefault="00443E37" w:rsidP="00443E37">
            <w:pPr>
              <w:pStyle w:val="Bezriadkovania"/>
              <w:jc w:val="center"/>
              <w:rPr>
                <w:rFonts w:ascii="Times New Roman" w:hAnsi="Times New Roman"/>
                <w:sz w:val="20"/>
                <w:szCs w:val="20"/>
              </w:rPr>
            </w:pPr>
            <w:r w:rsidRPr="00321D57">
              <w:rPr>
                <w:rFonts w:ascii="Times New Roman" w:hAnsi="Times New Roman"/>
                <w:sz w:val="20"/>
                <w:szCs w:val="20"/>
              </w:rPr>
              <w:t>§: 121</w:t>
            </w:r>
          </w:p>
          <w:p w:rsidR="00443E37" w:rsidRPr="00321D57" w:rsidRDefault="00443E37" w:rsidP="00443E37">
            <w:pPr>
              <w:pStyle w:val="Bezriadkovania"/>
              <w:jc w:val="center"/>
              <w:rPr>
                <w:rFonts w:ascii="Times New Roman" w:hAnsi="Times New Roman"/>
                <w:sz w:val="20"/>
                <w:szCs w:val="20"/>
              </w:rPr>
            </w:pPr>
            <w:r w:rsidRPr="00321D57">
              <w:rPr>
                <w:rFonts w:ascii="Times New Roman" w:hAnsi="Times New Roman"/>
                <w:sz w:val="20"/>
                <w:szCs w:val="20"/>
              </w:rPr>
              <w:t>O: 2</w:t>
            </w:r>
          </w:p>
          <w:p w:rsidR="00443E37" w:rsidRPr="00321D57" w:rsidRDefault="00443E37" w:rsidP="00443E37">
            <w:pPr>
              <w:pStyle w:val="Bezriadkovania"/>
              <w:jc w:val="center"/>
              <w:rPr>
                <w:rFonts w:ascii="Times New Roman" w:hAnsi="Times New Roman"/>
                <w:sz w:val="20"/>
                <w:szCs w:val="20"/>
              </w:rPr>
            </w:pPr>
          </w:p>
        </w:tc>
        <w:tc>
          <w:tcPr>
            <w:tcW w:w="5103" w:type="dxa"/>
            <w:tcBorders>
              <w:top w:val="single" w:sz="4" w:space="0" w:color="auto"/>
              <w:left w:val="single" w:sz="4" w:space="0" w:color="auto"/>
              <w:bottom w:val="single" w:sz="4" w:space="0" w:color="auto"/>
              <w:right w:val="single" w:sz="4" w:space="0" w:color="auto"/>
            </w:tcBorders>
          </w:tcPr>
          <w:p w:rsidR="00443E37" w:rsidRPr="00B92468" w:rsidRDefault="00443E37" w:rsidP="00443E37">
            <w:pPr>
              <w:widowControl w:val="0"/>
              <w:jc w:val="both"/>
              <w:rPr>
                <w:rFonts w:ascii="Times New Roman" w:hAnsi="Times New Roman"/>
                <w:color w:val="FF0000"/>
                <w:sz w:val="20"/>
                <w:szCs w:val="20"/>
              </w:rPr>
            </w:pPr>
            <w:r w:rsidRPr="00B92468">
              <w:rPr>
                <w:rFonts w:ascii="Times New Roman" w:hAnsi="Times New Roman"/>
                <w:color w:val="FF0000"/>
                <w:sz w:val="20"/>
                <w:szCs w:val="20"/>
              </w:rPr>
              <w:lastRenderedPageBreak/>
              <w:t>(2) Podozrivý má od okamihu podľa odseku 1 právo</w:t>
            </w:r>
          </w:p>
          <w:p w:rsidR="00443E37" w:rsidRDefault="003D7563" w:rsidP="00443E37">
            <w:pPr>
              <w:widowControl w:val="0"/>
              <w:jc w:val="both"/>
              <w:rPr>
                <w:rFonts w:ascii="Times New Roman" w:hAnsi="Times New Roman"/>
                <w:color w:val="FF0000"/>
                <w:sz w:val="20"/>
                <w:szCs w:val="20"/>
              </w:rPr>
            </w:pPr>
            <w:r w:rsidRPr="003D7563">
              <w:rPr>
                <w:rFonts w:ascii="Times New Roman" w:hAnsi="Times New Roman"/>
                <w:color w:val="FF0000"/>
                <w:sz w:val="20"/>
                <w:szCs w:val="20"/>
              </w:rPr>
              <w:t>g)</w:t>
            </w:r>
            <w:r w:rsidRPr="003D7563">
              <w:rPr>
                <w:rFonts w:ascii="Times New Roman" w:hAnsi="Times New Roman"/>
                <w:color w:val="FF0000"/>
                <w:sz w:val="20"/>
                <w:szCs w:val="20"/>
              </w:rPr>
              <w:tab/>
              <w:t>žiadať, aby bol vypočúvaný za účasti svojho obhajcu a radiť sa s ním v priebehu výsluchu; v priebehu svojho výsluchu sa však nemôže radiť o tom, a</w:t>
            </w:r>
            <w:r>
              <w:rPr>
                <w:rFonts w:ascii="Times New Roman" w:hAnsi="Times New Roman"/>
                <w:color w:val="FF0000"/>
                <w:sz w:val="20"/>
                <w:szCs w:val="20"/>
              </w:rPr>
              <w:t>ko odpovedať na položenú otázku</w:t>
            </w:r>
            <w:r w:rsidR="00443E37" w:rsidRPr="00B92468">
              <w:rPr>
                <w:rFonts w:ascii="Times New Roman" w:hAnsi="Times New Roman"/>
                <w:color w:val="FF0000"/>
                <w:sz w:val="20"/>
                <w:szCs w:val="20"/>
              </w:rPr>
              <w:t>,</w:t>
            </w:r>
          </w:p>
          <w:p w:rsidR="00316B48" w:rsidRDefault="00316B48" w:rsidP="00443E37">
            <w:pPr>
              <w:widowControl w:val="0"/>
              <w:jc w:val="both"/>
              <w:rPr>
                <w:rFonts w:ascii="Times New Roman" w:hAnsi="Times New Roman"/>
                <w:color w:val="FF0000"/>
                <w:sz w:val="20"/>
                <w:szCs w:val="20"/>
              </w:rPr>
            </w:pPr>
          </w:p>
          <w:p w:rsidR="00316B48" w:rsidRPr="00316B48" w:rsidRDefault="00316B48" w:rsidP="00316B48">
            <w:pPr>
              <w:widowControl w:val="0"/>
              <w:jc w:val="both"/>
              <w:rPr>
                <w:rFonts w:ascii="Times New Roman" w:hAnsi="Times New Roman"/>
                <w:sz w:val="20"/>
                <w:szCs w:val="20"/>
              </w:rPr>
            </w:pPr>
            <w:r w:rsidRPr="00316B48">
              <w:rPr>
                <w:rFonts w:ascii="Times New Roman" w:hAnsi="Times New Roman"/>
                <w:sz w:val="20"/>
                <w:szCs w:val="20"/>
              </w:rPr>
              <w:t xml:space="preserve"> (1) O každom úkone trestného konania sa spíše, a to spravidla pri úkone alebo bezprostredne po ňom, zápisnica, ktorá musí obsahovať </w:t>
            </w:r>
          </w:p>
          <w:p w:rsidR="00316B48" w:rsidRPr="00316B48" w:rsidRDefault="00316B48" w:rsidP="00316B48">
            <w:pPr>
              <w:widowControl w:val="0"/>
              <w:jc w:val="both"/>
              <w:rPr>
                <w:rFonts w:ascii="Times New Roman" w:hAnsi="Times New Roman"/>
                <w:sz w:val="20"/>
                <w:szCs w:val="20"/>
              </w:rPr>
            </w:pPr>
            <w:r w:rsidRPr="00316B48">
              <w:rPr>
                <w:rFonts w:ascii="Times New Roman" w:hAnsi="Times New Roman"/>
                <w:sz w:val="20"/>
                <w:szCs w:val="20"/>
              </w:rPr>
              <w:t xml:space="preserve"> a) označenie súdu, prokuratúry alebo iného orgánu vykonávajúceho úkon, </w:t>
            </w:r>
          </w:p>
          <w:p w:rsidR="00316B48" w:rsidRPr="00316B48" w:rsidRDefault="00316B48" w:rsidP="00316B48">
            <w:pPr>
              <w:widowControl w:val="0"/>
              <w:jc w:val="both"/>
              <w:rPr>
                <w:rFonts w:ascii="Times New Roman" w:hAnsi="Times New Roman"/>
                <w:sz w:val="20"/>
                <w:szCs w:val="20"/>
              </w:rPr>
            </w:pPr>
            <w:r w:rsidRPr="00316B48">
              <w:rPr>
                <w:rFonts w:ascii="Times New Roman" w:hAnsi="Times New Roman"/>
                <w:sz w:val="20"/>
                <w:szCs w:val="20"/>
              </w:rPr>
              <w:t xml:space="preserve"> b) miesto, čas a predmet úkonu, </w:t>
            </w:r>
          </w:p>
          <w:p w:rsidR="00316B48" w:rsidRPr="00316B48" w:rsidRDefault="00316B48" w:rsidP="00316B48">
            <w:pPr>
              <w:widowControl w:val="0"/>
              <w:jc w:val="both"/>
              <w:rPr>
                <w:rFonts w:ascii="Times New Roman" w:hAnsi="Times New Roman"/>
                <w:sz w:val="20"/>
                <w:szCs w:val="20"/>
              </w:rPr>
            </w:pPr>
            <w:r w:rsidRPr="00316B48">
              <w:rPr>
                <w:rFonts w:ascii="Times New Roman" w:hAnsi="Times New Roman"/>
                <w:sz w:val="20"/>
                <w:szCs w:val="20"/>
              </w:rPr>
              <w:t xml:space="preserve"> c) meno a priezvisko úradných osôb a ich funkcie, meno a priezvisko, dátum narodenia a bydlisko alebo sídlo osôb, ktoré sa na úkone zúčastnili, a u obvineného, poškodeného alebo svedka aj adresu, ktorú uvedie na účely doručovania, </w:t>
            </w:r>
          </w:p>
          <w:p w:rsidR="00316B48" w:rsidRPr="00316B48" w:rsidRDefault="00316B48" w:rsidP="00316B48">
            <w:pPr>
              <w:widowControl w:val="0"/>
              <w:jc w:val="both"/>
              <w:rPr>
                <w:rFonts w:ascii="Times New Roman" w:hAnsi="Times New Roman"/>
                <w:sz w:val="20"/>
                <w:szCs w:val="20"/>
              </w:rPr>
            </w:pPr>
            <w:r w:rsidRPr="00316B48">
              <w:rPr>
                <w:rFonts w:ascii="Times New Roman" w:hAnsi="Times New Roman"/>
                <w:sz w:val="20"/>
                <w:szCs w:val="20"/>
              </w:rPr>
              <w:t xml:space="preserve"> d) stručné, ale výstižné opísanie priebehu úkonu, z ktorého je zrejmé i zachovanie zákonných ustanovení upravujúcich vykonávanie úkonu, ďalej podstatný obsah rozhodnutí vyhlásených pri úkone, a ak bol pri úkone doručený rovnopis rozhodnutia, osvedčenie o tomto doručení, </w:t>
            </w:r>
          </w:p>
          <w:p w:rsidR="00316B48" w:rsidRPr="00316B48" w:rsidRDefault="00316B48" w:rsidP="00316B48">
            <w:pPr>
              <w:widowControl w:val="0"/>
              <w:jc w:val="both"/>
              <w:rPr>
                <w:rFonts w:ascii="Times New Roman" w:hAnsi="Times New Roman"/>
                <w:sz w:val="20"/>
                <w:szCs w:val="20"/>
              </w:rPr>
            </w:pPr>
            <w:r w:rsidRPr="00316B48">
              <w:rPr>
                <w:rFonts w:ascii="Times New Roman" w:hAnsi="Times New Roman"/>
                <w:sz w:val="20"/>
                <w:szCs w:val="20"/>
              </w:rPr>
              <w:t xml:space="preserve"> e) návrhy strán, poskytnutie poučenia, prípadne vyjadrenie poučených osôb, </w:t>
            </w:r>
          </w:p>
          <w:p w:rsidR="00316B48" w:rsidRDefault="00316B48" w:rsidP="00316B48">
            <w:pPr>
              <w:widowControl w:val="0"/>
              <w:jc w:val="both"/>
              <w:rPr>
                <w:rFonts w:ascii="Times New Roman" w:hAnsi="Times New Roman"/>
                <w:sz w:val="20"/>
                <w:szCs w:val="20"/>
              </w:rPr>
            </w:pPr>
            <w:r w:rsidRPr="00316B48">
              <w:rPr>
                <w:rFonts w:ascii="Times New Roman" w:hAnsi="Times New Roman"/>
                <w:sz w:val="20"/>
                <w:szCs w:val="20"/>
              </w:rPr>
              <w:t xml:space="preserve"> f) námietky strán alebo vypočúvaných osôb proti obsahu </w:t>
            </w:r>
            <w:r w:rsidRPr="00316B48">
              <w:rPr>
                <w:rFonts w:ascii="Times New Roman" w:hAnsi="Times New Roman"/>
                <w:sz w:val="20"/>
                <w:szCs w:val="20"/>
              </w:rPr>
              <w:lastRenderedPageBreak/>
              <w:t xml:space="preserve">zápisnice. </w:t>
            </w:r>
          </w:p>
          <w:p w:rsidR="00316B48" w:rsidRDefault="00316B48" w:rsidP="00316B48">
            <w:pPr>
              <w:widowControl w:val="0"/>
              <w:jc w:val="both"/>
              <w:rPr>
                <w:rFonts w:ascii="Times New Roman" w:hAnsi="Times New Roman"/>
                <w:sz w:val="20"/>
                <w:szCs w:val="20"/>
              </w:rPr>
            </w:pPr>
          </w:p>
          <w:p w:rsidR="00316B48" w:rsidRPr="00316B48" w:rsidRDefault="00316B48" w:rsidP="00316B48">
            <w:pPr>
              <w:widowControl w:val="0"/>
              <w:jc w:val="both"/>
              <w:rPr>
                <w:rFonts w:ascii="Times New Roman" w:hAnsi="Times New Roman"/>
                <w:sz w:val="20"/>
                <w:szCs w:val="20"/>
              </w:rPr>
            </w:pPr>
            <w:r w:rsidRPr="00316B48">
              <w:rPr>
                <w:rFonts w:ascii="Times New Roman" w:hAnsi="Times New Roman"/>
                <w:sz w:val="20"/>
                <w:szCs w:val="20"/>
              </w:rPr>
              <w:t xml:space="preserve"> (7) O použití iného vhodného záznamového zariadenia môže v prípravnom konaní rozhodnúť aj policajt alebo prokurátor. V takom prípade sa primerane použijú odseky 3 až 6, vždy sa však vyhotoví prepis do obyčajného písma. </w:t>
            </w:r>
          </w:p>
          <w:p w:rsidR="00443E37" w:rsidRDefault="00443E37" w:rsidP="00443E37">
            <w:pPr>
              <w:pStyle w:val="Bezriadkovania"/>
              <w:jc w:val="both"/>
              <w:rPr>
                <w:rFonts w:ascii="Times New Roman" w:hAnsi="Times New Roman"/>
                <w:sz w:val="20"/>
                <w:szCs w:val="20"/>
              </w:rPr>
            </w:pPr>
          </w:p>
          <w:p w:rsidR="00443E37" w:rsidRDefault="003D7563" w:rsidP="00443E37">
            <w:pPr>
              <w:pStyle w:val="Bezriadkovania"/>
              <w:rPr>
                <w:rFonts w:ascii="Times New Roman" w:hAnsi="Times New Roman"/>
                <w:color w:val="FF0000"/>
                <w:sz w:val="20"/>
                <w:szCs w:val="20"/>
              </w:rPr>
            </w:pPr>
            <w:r w:rsidRPr="008435FC">
              <w:rPr>
                <w:rFonts w:ascii="Times New Roman" w:eastAsia="Calibri" w:hAnsi="Times New Roman"/>
                <w:color w:val="000000"/>
                <w:sz w:val="20"/>
                <w:szCs w:val="20"/>
              </w:rPr>
              <w:t>(</w:t>
            </w:r>
            <w:r w:rsidRPr="008435FC">
              <w:rPr>
                <w:rFonts w:ascii="Times New Roman" w:eastAsia="Calibri" w:hAnsi="Times New Roman"/>
                <w:color w:val="FF0000"/>
                <w:sz w:val="20"/>
                <w:szCs w:val="20"/>
              </w:rPr>
              <w:t>5</w:t>
            </w:r>
            <w:r w:rsidRPr="008435FC">
              <w:rPr>
                <w:rFonts w:ascii="Times New Roman" w:eastAsia="Calibri" w:hAnsi="Times New Roman"/>
                <w:color w:val="000000"/>
                <w:sz w:val="20"/>
                <w:szCs w:val="20"/>
              </w:rPr>
              <w:t xml:space="preserve">) Zadržaná osoba má právo zvoliť si obhajcu a radiť sa s ním už v priebehu zadržania bez prítomnosti tretej osoby; </w:t>
            </w:r>
            <w:r w:rsidRPr="008435FC">
              <w:rPr>
                <w:rFonts w:ascii="Times New Roman" w:eastAsia="Calibri" w:hAnsi="Times New Roman"/>
                <w:sz w:val="20"/>
                <w:szCs w:val="20"/>
              </w:rPr>
              <w:t>ustanovenie § 40 ods.</w:t>
            </w:r>
            <w:r w:rsidRPr="008435FC">
              <w:rPr>
                <w:rFonts w:ascii="Times New Roman" w:eastAsia="Calibri" w:hAnsi="Times New Roman"/>
                <w:color w:val="0000FF"/>
                <w:sz w:val="20"/>
                <w:szCs w:val="20"/>
              </w:rPr>
              <w:t xml:space="preserve"> </w:t>
            </w:r>
            <w:r w:rsidRPr="008435FC">
              <w:rPr>
                <w:rFonts w:ascii="Times New Roman" w:eastAsia="Calibri" w:hAnsi="Times New Roman"/>
                <w:color w:val="FF0000"/>
                <w:sz w:val="20"/>
                <w:szCs w:val="20"/>
              </w:rPr>
              <w:t>4</w:t>
            </w:r>
            <w:r w:rsidRPr="008435FC">
              <w:rPr>
                <w:rFonts w:ascii="Times New Roman" w:eastAsia="Calibri" w:hAnsi="Times New Roman"/>
                <w:color w:val="000000"/>
                <w:sz w:val="20"/>
                <w:szCs w:val="20"/>
              </w:rPr>
              <w:t xml:space="preserve"> sa použije primerane. </w:t>
            </w:r>
            <w:r w:rsidRPr="008435FC">
              <w:rPr>
                <w:rFonts w:ascii="Times New Roman" w:eastAsia="Calibri" w:hAnsi="Times New Roman"/>
                <w:color w:val="FF0000"/>
                <w:sz w:val="20"/>
                <w:szCs w:val="20"/>
              </w:rPr>
              <w:t xml:space="preserve">Zadržanej osobe musí byť umožnené uplatnenie práv podľa prvej vety bez zbytočného odkladu. Zadržaná osoba má právo komunikovať so svojím obhajcom a radiť sa s ním bez prítomnosti tretej osoby pred výsluchom podľa odseku 4 a požadovať, aby obhajca bol prítomný pri jej výsluchu podľa odseku 4. </w:t>
            </w:r>
            <w:r w:rsidRPr="008435FC">
              <w:rPr>
                <w:rFonts w:ascii="Times New Roman" w:eastAsia="Calibri" w:hAnsi="Times New Roman"/>
                <w:strike/>
                <w:color w:val="FF0000"/>
                <w:sz w:val="20"/>
                <w:szCs w:val="20"/>
              </w:rPr>
              <w:t>Zadržaná osoba má právo požadovať, aby obhajca bol prítomný pri jej výsluchu podľa odseku 4.</w:t>
            </w:r>
            <w:r w:rsidRPr="008435FC">
              <w:rPr>
                <w:rFonts w:ascii="Times New Roman" w:eastAsia="Calibri" w:hAnsi="Times New Roman"/>
                <w:color w:val="000000"/>
                <w:sz w:val="20"/>
                <w:szCs w:val="20"/>
              </w:rPr>
              <w:t xml:space="preserve"> Ak je obhajca v lehote podľa odseku 4 nedosiahnuteľný, zadržaná osoba sa vyzve, aby si zvolila iného obhajcu, ktorý je dosiahnuteľný, inak sa jej ustanoví náhradný obhajca </w:t>
            </w:r>
            <w:r w:rsidRPr="008435FC">
              <w:rPr>
                <w:rFonts w:ascii="Times New Roman" w:eastAsia="Calibri" w:hAnsi="Times New Roman"/>
                <w:sz w:val="20"/>
                <w:szCs w:val="20"/>
              </w:rPr>
              <w:t xml:space="preserve">podľa § 42. </w:t>
            </w:r>
          </w:p>
          <w:p w:rsidR="00443E37" w:rsidRPr="00321D57" w:rsidRDefault="00443E37" w:rsidP="00443E37">
            <w:pPr>
              <w:pStyle w:val="Bezriadkovania"/>
              <w:rPr>
                <w:rFonts w:ascii="Times New Roman" w:hAnsi="Times New Roman"/>
                <w:sz w:val="20"/>
                <w:szCs w:val="20"/>
              </w:rPr>
            </w:pPr>
          </w:p>
          <w:p w:rsidR="00443E37" w:rsidRPr="00321D57" w:rsidRDefault="00F12506" w:rsidP="00443E37">
            <w:pPr>
              <w:pStyle w:val="Bezriadkovania"/>
              <w:jc w:val="both"/>
              <w:rPr>
                <w:rFonts w:ascii="Times New Roman" w:hAnsi="Times New Roman"/>
                <w:sz w:val="20"/>
                <w:szCs w:val="20"/>
              </w:rPr>
            </w:pPr>
            <w:r w:rsidRPr="00F12506">
              <w:rPr>
                <w:rFonts w:ascii="Times New Roman" w:hAnsi="Times New Roman"/>
                <w:sz w:val="20"/>
                <w:szCs w:val="20"/>
              </w:rPr>
              <w:t>Pred výsluchom musí byť obvinený poučený: „Ako obvinený máte právo vypovedať alebo odoprieť vypovedať. K priznaniu vás nikto nesmie nútiť. Máte právo zvoliť si obhajcu. Ak nemáte prostriedky na zaplatenie obhajcu, máte právo žiadať, aby vám bol obhajca ustanovený. Máte právo žiadať, aby sa obhajca zúčastnil na vašom výsluchu a bez jeho prítomnosti nevypovedať.</w:t>
            </w:r>
          </w:p>
        </w:tc>
        <w:tc>
          <w:tcPr>
            <w:tcW w:w="425" w:type="dxa"/>
            <w:tcBorders>
              <w:top w:val="single" w:sz="4" w:space="0" w:color="auto"/>
              <w:left w:val="single" w:sz="4" w:space="0" w:color="auto"/>
              <w:bottom w:val="single" w:sz="4" w:space="0" w:color="auto"/>
              <w:right w:val="single" w:sz="4" w:space="0" w:color="auto"/>
            </w:tcBorders>
          </w:tcPr>
          <w:p w:rsidR="00443E37" w:rsidRDefault="00C968B6" w:rsidP="00443E37">
            <w:pPr>
              <w:widowControl w:val="0"/>
              <w:jc w:val="center"/>
              <w:rPr>
                <w:rFonts w:ascii="Times New Roman" w:hAnsi="Times New Roman"/>
                <w:sz w:val="20"/>
                <w:szCs w:val="20"/>
              </w:rPr>
            </w:pPr>
            <w:r w:rsidRPr="00321D57">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rsidR="00443E37" w:rsidRPr="003D12CB" w:rsidRDefault="00443E37" w:rsidP="00443E37">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443E37" w:rsidRDefault="00316B48" w:rsidP="00443E37">
            <w:pPr>
              <w:widowControl w:val="0"/>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443E37" w:rsidRPr="003D12CB" w:rsidRDefault="00443E37" w:rsidP="00443E37">
            <w:pPr>
              <w:widowControl w:val="0"/>
              <w:rPr>
                <w:rFonts w:ascii="Times New Roman" w:hAnsi="Times New Roman"/>
                <w:sz w:val="20"/>
                <w:szCs w:val="20"/>
              </w:rPr>
            </w:pPr>
          </w:p>
        </w:tc>
      </w:tr>
      <w:tr w:rsidR="00443E37"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443E37" w:rsidRDefault="00443E37" w:rsidP="00443E37">
            <w:pPr>
              <w:pStyle w:val="Default"/>
              <w:rPr>
                <w:sz w:val="20"/>
                <w:szCs w:val="20"/>
              </w:rPr>
            </w:pPr>
            <w:r>
              <w:rPr>
                <w:sz w:val="20"/>
                <w:szCs w:val="20"/>
              </w:rPr>
              <w:t xml:space="preserve">Č: 3 </w:t>
            </w:r>
          </w:p>
          <w:p w:rsidR="00443E37" w:rsidRDefault="00443E37" w:rsidP="00443E37">
            <w:pPr>
              <w:pStyle w:val="Default"/>
              <w:rPr>
                <w:sz w:val="20"/>
                <w:szCs w:val="20"/>
              </w:rPr>
            </w:pPr>
            <w:r>
              <w:rPr>
                <w:sz w:val="20"/>
                <w:szCs w:val="20"/>
              </w:rPr>
              <w:t xml:space="preserve">O: 3 </w:t>
            </w:r>
          </w:p>
          <w:p w:rsidR="00443E37" w:rsidRPr="003D12CB" w:rsidRDefault="00443E37" w:rsidP="00443E37">
            <w:pPr>
              <w:widowControl w:val="0"/>
              <w:rPr>
                <w:rFonts w:ascii="Times New Roman" w:hAnsi="Times New Roman"/>
                <w:sz w:val="20"/>
                <w:szCs w:val="20"/>
              </w:rPr>
            </w:pPr>
            <w:r>
              <w:rPr>
                <w:sz w:val="20"/>
                <w:szCs w:val="20"/>
              </w:rPr>
              <w:t xml:space="preserve">P: c) </w:t>
            </w:r>
          </w:p>
        </w:tc>
        <w:tc>
          <w:tcPr>
            <w:tcW w:w="4111" w:type="dxa"/>
            <w:tcBorders>
              <w:top w:val="single" w:sz="4" w:space="0" w:color="auto"/>
              <w:left w:val="single" w:sz="4" w:space="0" w:color="auto"/>
              <w:bottom w:val="single" w:sz="4" w:space="0" w:color="auto"/>
              <w:right w:val="single" w:sz="4" w:space="0" w:color="auto"/>
            </w:tcBorders>
          </w:tcPr>
          <w:p w:rsidR="00443E37" w:rsidRDefault="00443E37" w:rsidP="00443E37">
            <w:pPr>
              <w:pStyle w:val="Default"/>
              <w:rPr>
                <w:sz w:val="20"/>
                <w:szCs w:val="20"/>
              </w:rPr>
            </w:pPr>
            <w:r>
              <w:rPr>
                <w:sz w:val="20"/>
                <w:szCs w:val="20"/>
              </w:rPr>
              <w:t xml:space="preserve">c) členské štáty zabezpečia, aby podozrivé alebo obvinené osoby mali právo aspoň na účasť ich obhajcu na týchto vyšetrovacích úkonoch alebo pri úkonoch na obstaranie dôkazov, ak sú tieto úkony ustanovené vo vnútroštátnom práve a ak sa pri nich vyžaduje alebo je povolená prítomnosť podozrivej alebo obvinenej osoby: </w:t>
            </w:r>
          </w:p>
          <w:p w:rsidR="00443E37" w:rsidRDefault="00443E37" w:rsidP="00443E37">
            <w:pPr>
              <w:pStyle w:val="Default"/>
              <w:rPr>
                <w:sz w:val="20"/>
                <w:szCs w:val="20"/>
              </w:rPr>
            </w:pPr>
            <w:r>
              <w:rPr>
                <w:sz w:val="20"/>
                <w:szCs w:val="20"/>
              </w:rPr>
              <w:t xml:space="preserve">i) identifikácia; </w:t>
            </w:r>
          </w:p>
          <w:p w:rsidR="00443E37" w:rsidRDefault="00443E37" w:rsidP="00443E37">
            <w:pPr>
              <w:pStyle w:val="Default"/>
              <w:rPr>
                <w:sz w:val="20"/>
                <w:szCs w:val="20"/>
              </w:rPr>
            </w:pPr>
            <w:r>
              <w:rPr>
                <w:sz w:val="20"/>
                <w:szCs w:val="20"/>
              </w:rPr>
              <w:t xml:space="preserve">ii) konfrontácia; </w:t>
            </w:r>
          </w:p>
          <w:p w:rsidR="00443E37" w:rsidRPr="003D12CB" w:rsidRDefault="00443E37" w:rsidP="00443E37">
            <w:pPr>
              <w:widowControl w:val="0"/>
              <w:tabs>
                <w:tab w:val="left" w:pos="3620"/>
              </w:tabs>
              <w:rPr>
                <w:rFonts w:ascii="Times New Roman" w:hAnsi="Times New Roman"/>
                <w:sz w:val="20"/>
                <w:szCs w:val="20"/>
              </w:rPr>
            </w:pPr>
            <w:r>
              <w:rPr>
                <w:sz w:val="20"/>
                <w:szCs w:val="20"/>
              </w:rPr>
              <w:t xml:space="preserve">iii) rekonštrukcia miesta činu. </w:t>
            </w:r>
          </w:p>
        </w:tc>
        <w:tc>
          <w:tcPr>
            <w:tcW w:w="567" w:type="dxa"/>
            <w:tcBorders>
              <w:top w:val="single" w:sz="4" w:space="0" w:color="auto"/>
              <w:left w:val="single" w:sz="4" w:space="0" w:color="auto"/>
              <w:bottom w:val="single" w:sz="4" w:space="0" w:color="auto"/>
              <w:right w:val="single" w:sz="4" w:space="0" w:color="auto"/>
            </w:tcBorders>
          </w:tcPr>
          <w:p w:rsidR="00443E37" w:rsidRPr="003D12CB" w:rsidRDefault="00443E37" w:rsidP="00443E37">
            <w:pPr>
              <w:widowControl w:val="0"/>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443E37" w:rsidRDefault="001E21CB" w:rsidP="00443E37">
            <w:pPr>
              <w:widowControl w:val="0"/>
              <w:jc w:val="center"/>
              <w:rPr>
                <w:rFonts w:ascii="Times New Roman" w:hAnsi="Times New Roman"/>
                <w:sz w:val="20"/>
                <w:szCs w:val="20"/>
              </w:rPr>
            </w:pPr>
            <w:r>
              <w:rPr>
                <w:rFonts w:ascii="Times New Roman" w:hAnsi="Times New Roman"/>
                <w:sz w:val="20"/>
                <w:szCs w:val="20"/>
              </w:rPr>
              <w:t>Návrh zákona</w:t>
            </w: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1E21CB" w:rsidRDefault="001E21CB" w:rsidP="00443E37">
            <w:pPr>
              <w:widowControl w:val="0"/>
              <w:jc w:val="center"/>
              <w:rPr>
                <w:rFonts w:ascii="Times New Roman" w:hAnsi="Times New Roman"/>
                <w:sz w:val="20"/>
                <w:szCs w:val="20"/>
              </w:rPr>
            </w:pPr>
          </w:p>
          <w:p w:rsidR="001E21CB" w:rsidRDefault="001E21CB" w:rsidP="00443E37">
            <w:pPr>
              <w:widowControl w:val="0"/>
              <w:jc w:val="center"/>
              <w:rPr>
                <w:rFonts w:ascii="Times New Roman" w:hAnsi="Times New Roman"/>
                <w:sz w:val="20"/>
                <w:szCs w:val="20"/>
              </w:rPr>
            </w:pPr>
          </w:p>
          <w:p w:rsidR="001E21CB" w:rsidRDefault="001E21CB" w:rsidP="00443E37">
            <w:pPr>
              <w:widowControl w:val="0"/>
              <w:jc w:val="center"/>
              <w:rPr>
                <w:rFonts w:ascii="Times New Roman" w:hAnsi="Times New Roman"/>
                <w:sz w:val="20"/>
                <w:szCs w:val="20"/>
              </w:rPr>
            </w:pPr>
          </w:p>
          <w:p w:rsidR="001E21CB" w:rsidRDefault="001E21CB" w:rsidP="00443E37">
            <w:pPr>
              <w:widowControl w:val="0"/>
              <w:jc w:val="center"/>
              <w:rPr>
                <w:rFonts w:ascii="Times New Roman" w:hAnsi="Times New Roman"/>
                <w:sz w:val="20"/>
                <w:szCs w:val="20"/>
              </w:rPr>
            </w:pPr>
          </w:p>
          <w:p w:rsidR="001E21CB" w:rsidRDefault="001E21CB" w:rsidP="00443E37">
            <w:pPr>
              <w:widowControl w:val="0"/>
              <w:jc w:val="center"/>
              <w:rPr>
                <w:rFonts w:ascii="Times New Roman" w:hAnsi="Times New Roman"/>
                <w:sz w:val="20"/>
                <w:szCs w:val="20"/>
              </w:rPr>
            </w:pPr>
          </w:p>
          <w:p w:rsidR="001E21CB" w:rsidRDefault="001E21CB" w:rsidP="00443E37">
            <w:pPr>
              <w:widowControl w:val="0"/>
              <w:jc w:val="center"/>
              <w:rPr>
                <w:rFonts w:ascii="Times New Roman" w:hAnsi="Times New Roman"/>
                <w:sz w:val="20"/>
                <w:szCs w:val="20"/>
              </w:rPr>
            </w:pPr>
          </w:p>
          <w:p w:rsidR="001E21CB" w:rsidRDefault="001E21CB" w:rsidP="00443E37">
            <w:pPr>
              <w:widowControl w:val="0"/>
              <w:jc w:val="center"/>
              <w:rPr>
                <w:rFonts w:ascii="Times New Roman" w:hAnsi="Times New Roman"/>
                <w:sz w:val="20"/>
                <w:szCs w:val="20"/>
              </w:rPr>
            </w:pPr>
          </w:p>
          <w:p w:rsidR="00443E37" w:rsidRPr="00522A1F" w:rsidRDefault="001E21CB" w:rsidP="00443E37">
            <w:pPr>
              <w:widowControl w:val="0"/>
              <w:jc w:val="center"/>
              <w:rPr>
                <w:rFonts w:ascii="Times New Roman" w:hAnsi="Times New Roman"/>
                <w:sz w:val="20"/>
                <w:szCs w:val="20"/>
              </w:rPr>
            </w:pPr>
            <w:r>
              <w:rPr>
                <w:rFonts w:ascii="Times New Roman" w:hAnsi="Times New Roman"/>
                <w:sz w:val="20"/>
                <w:szCs w:val="20"/>
              </w:rPr>
              <w:t xml:space="preserve">Trestný </w:t>
            </w:r>
            <w:r>
              <w:rPr>
                <w:rFonts w:ascii="Times New Roman" w:hAnsi="Times New Roman"/>
                <w:sz w:val="20"/>
                <w:szCs w:val="20"/>
              </w:rPr>
              <w:lastRenderedPageBreak/>
              <w:t>poriadok</w:t>
            </w:r>
          </w:p>
          <w:p w:rsidR="00443E37" w:rsidRPr="000511A2" w:rsidRDefault="00443E37" w:rsidP="00443E37">
            <w:pPr>
              <w:widowControl w:val="0"/>
              <w:jc w:val="center"/>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lastRenderedPageBreak/>
              <w:t>Č:I</w:t>
            </w:r>
          </w:p>
          <w:p w:rsidR="001E21CB" w:rsidRDefault="001E21CB" w:rsidP="00443E37">
            <w:pPr>
              <w:widowControl w:val="0"/>
              <w:jc w:val="center"/>
              <w:rPr>
                <w:rFonts w:ascii="Times New Roman" w:hAnsi="Times New Roman"/>
                <w:sz w:val="20"/>
                <w:szCs w:val="20"/>
              </w:rPr>
            </w:pPr>
            <w:r>
              <w:rPr>
                <w:rFonts w:ascii="Times New Roman" w:hAnsi="Times New Roman"/>
                <w:sz w:val="20"/>
                <w:szCs w:val="20"/>
              </w:rPr>
              <w:t>§: 33b</w:t>
            </w:r>
          </w:p>
          <w:p w:rsidR="001E21CB" w:rsidRDefault="001E21CB" w:rsidP="00443E37">
            <w:pPr>
              <w:widowControl w:val="0"/>
              <w:jc w:val="center"/>
              <w:rPr>
                <w:rFonts w:ascii="Times New Roman" w:hAnsi="Times New Roman"/>
                <w:sz w:val="20"/>
                <w:szCs w:val="20"/>
              </w:rPr>
            </w:pPr>
            <w:r>
              <w:rPr>
                <w:rFonts w:ascii="Times New Roman" w:hAnsi="Times New Roman"/>
                <w:sz w:val="20"/>
                <w:szCs w:val="20"/>
              </w:rPr>
              <w:t>O: 2</w:t>
            </w:r>
          </w:p>
          <w:p w:rsidR="001E21CB" w:rsidRDefault="001E21CB" w:rsidP="00443E37">
            <w:pPr>
              <w:widowControl w:val="0"/>
              <w:jc w:val="center"/>
              <w:rPr>
                <w:rFonts w:ascii="Times New Roman" w:hAnsi="Times New Roman"/>
                <w:sz w:val="20"/>
                <w:szCs w:val="20"/>
              </w:rPr>
            </w:pPr>
            <w:r>
              <w:rPr>
                <w:rFonts w:ascii="Times New Roman" w:hAnsi="Times New Roman"/>
                <w:sz w:val="20"/>
                <w:szCs w:val="20"/>
              </w:rPr>
              <w:t xml:space="preserve">P: </w:t>
            </w:r>
            <w:r w:rsidR="003D7563">
              <w:rPr>
                <w:rFonts w:ascii="Times New Roman" w:hAnsi="Times New Roman"/>
                <w:sz w:val="20"/>
                <w:szCs w:val="20"/>
              </w:rPr>
              <w:t>h</w:t>
            </w:r>
            <w:r>
              <w:rPr>
                <w:rFonts w:ascii="Times New Roman" w:hAnsi="Times New Roman"/>
                <w:sz w:val="20"/>
                <w:szCs w:val="20"/>
              </w:rPr>
              <w:t>)</w:t>
            </w:r>
          </w:p>
          <w:p w:rsidR="001E21CB" w:rsidRDefault="001E21CB" w:rsidP="00443E37">
            <w:pPr>
              <w:widowControl w:val="0"/>
              <w:jc w:val="center"/>
              <w:rPr>
                <w:rFonts w:ascii="Times New Roman" w:hAnsi="Times New Roman"/>
                <w:sz w:val="20"/>
                <w:szCs w:val="20"/>
              </w:rPr>
            </w:pPr>
          </w:p>
          <w:p w:rsidR="001E21CB" w:rsidRDefault="001E21CB" w:rsidP="00443E37">
            <w:pPr>
              <w:widowControl w:val="0"/>
              <w:jc w:val="center"/>
              <w:rPr>
                <w:rFonts w:ascii="Times New Roman" w:hAnsi="Times New Roman"/>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443E37" w:rsidRPr="00522A1F" w:rsidRDefault="00443E37" w:rsidP="00443E37">
            <w:pPr>
              <w:widowControl w:val="0"/>
              <w:jc w:val="center"/>
              <w:rPr>
                <w:rFonts w:ascii="Times New Roman" w:hAnsi="Times New Roman"/>
                <w:sz w:val="20"/>
                <w:szCs w:val="20"/>
              </w:rPr>
            </w:pPr>
            <w:r w:rsidRPr="00522A1F">
              <w:rPr>
                <w:rFonts w:ascii="Times New Roman" w:hAnsi="Times New Roman"/>
                <w:sz w:val="20"/>
                <w:szCs w:val="20"/>
              </w:rPr>
              <w:t>§:</w:t>
            </w:r>
            <w:r>
              <w:rPr>
                <w:rFonts w:ascii="Times New Roman" w:hAnsi="Times New Roman"/>
                <w:sz w:val="20"/>
                <w:szCs w:val="20"/>
              </w:rPr>
              <w:t xml:space="preserve"> 44</w:t>
            </w:r>
          </w:p>
          <w:p w:rsidR="00443E37" w:rsidRPr="00522A1F" w:rsidRDefault="00443E37" w:rsidP="00443E37">
            <w:pPr>
              <w:widowControl w:val="0"/>
              <w:jc w:val="center"/>
              <w:rPr>
                <w:rFonts w:ascii="Times New Roman" w:hAnsi="Times New Roman"/>
                <w:sz w:val="20"/>
                <w:szCs w:val="20"/>
              </w:rPr>
            </w:pPr>
            <w:r w:rsidRPr="00522A1F">
              <w:rPr>
                <w:rFonts w:ascii="Times New Roman" w:hAnsi="Times New Roman"/>
                <w:sz w:val="20"/>
                <w:szCs w:val="20"/>
              </w:rPr>
              <w:t>O:</w:t>
            </w:r>
            <w:r>
              <w:rPr>
                <w:rFonts w:ascii="Times New Roman" w:hAnsi="Times New Roman"/>
                <w:sz w:val="20"/>
                <w:szCs w:val="20"/>
              </w:rPr>
              <w:t xml:space="preserve"> 2</w:t>
            </w:r>
          </w:p>
          <w:p w:rsidR="00443E37" w:rsidRPr="00522A1F" w:rsidRDefault="00443E37" w:rsidP="00443E37">
            <w:pPr>
              <w:widowControl w:val="0"/>
              <w:jc w:val="center"/>
              <w:rPr>
                <w:rFonts w:ascii="Times New Roman" w:hAnsi="Times New Roman"/>
                <w:sz w:val="20"/>
                <w:szCs w:val="20"/>
              </w:rPr>
            </w:pPr>
          </w:p>
          <w:p w:rsidR="00443E37" w:rsidRPr="00522A1F" w:rsidRDefault="00443E37" w:rsidP="00443E37">
            <w:pPr>
              <w:widowControl w:val="0"/>
              <w:jc w:val="center"/>
              <w:rPr>
                <w:rFonts w:ascii="Times New Roman" w:hAnsi="Times New Roman"/>
                <w:sz w:val="20"/>
                <w:szCs w:val="20"/>
              </w:rPr>
            </w:pPr>
          </w:p>
          <w:p w:rsidR="00443E37" w:rsidRPr="00522A1F"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Pr="00522A1F" w:rsidRDefault="00443E37" w:rsidP="00443E37">
            <w:pPr>
              <w:widowControl w:val="0"/>
              <w:jc w:val="center"/>
              <w:rPr>
                <w:rFonts w:ascii="Times New Roman" w:hAnsi="Times New Roman"/>
                <w:sz w:val="20"/>
                <w:szCs w:val="20"/>
              </w:rPr>
            </w:pPr>
          </w:p>
          <w:p w:rsidR="00443E37" w:rsidRPr="000D2D39" w:rsidRDefault="00443E37" w:rsidP="00443E37">
            <w:pPr>
              <w:widowControl w:val="0"/>
              <w:jc w:val="center"/>
              <w:rPr>
                <w:rFonts w:ascii="Times New Roman" w:hAnsi="Times New Roman"/>
                <w:sz w:val="20"/>
                <w:szCs w:val="20"/>
              </w:rPr>
            </w:pPr>
            <w:r w:rsidRPr="000D2D39">
              <w:rPr>
                <w:rFonts w:ascii="Times New Roman" w:hAnsi="Times New Roman"/>
                <w:sz w:val="20"/>
                <w:szCs w:val="20"/>
              </w:rPr>
              <w:t>§: 213</w:t>
            </w:r>
          </w:p>
          <w:p w:rsidR="00443E37" w:rsidRDefault="00443E37" w:rsidP="00443E37">
            <w:pPr>
              <w:widowControl w:val="0"/>
              <w:jc w:val="center"/>
              <w:rPr>
                <w:rFonts w:ascii="Times New Roman" w:hAnsi="Times New Roman"/>
                <w:sz w:val="20"/>
                <w:szCs w:val="20"/>
              </w:rPr>
            </w:pPr>
            <w:r>
              <w:rPr>
                <w:rFonts w:ascii="Times New Roman" w:hAnsi="Times New Roman"/>
                <w:sz w:val="20"/>
                <w:szCs w:val="20"/>
              </w:rPr>
              <w:lastRenderedPageBreak/>
              <w:t xml:space="preserve">O: 2 </w:t>
            </w:r>
            <w:r w:rsidR="001E21CB">
              <w:rPr>
                <w:rFonts w:ascii="Times New Roman" w:hAnsi="Times New Roman"/>
                <w:sz w:val="20"/>
                <w:szCs w:val="20"/>
              </w:rPr>
              <w:t>až 4</w:t>
            </w: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Default="00443E37" w:rsidP="00443E37">
            <w:pPr>
              <w:widowControl w:val="0"/>
              <w:jc w:val="center"/>
              <w:rPr>
                <w:rFonts w:ascii="Times New Roman" w:hAnsi="Times New Roman"/>
                <w:sz w:val="20"/>
                <w:szCs w:val="20"/>
              </w:rPr>
            </w:pPr>
          </w:p>
          <w:p w:rsidR="00443E37" w:rsidRPr="000511A2" w:rsidRDefault="00443E37" w:rsidP="00443E37">
            <w:pPr>
              <w:widowControl w:val="0"/>
              <w:jc w:val="center"/>
              <w:rPr>
                <w:rFonts w:ascii="Times New Roman" w:hAnsi="Times New Roman"/>
                <w:sz w:val="20"/>
                <w:szCs w:val="20"/>
              </w:rPr>
            </w:pPr>
          </w:p>
        </w:tc>
        <w:tc>
          <w:tcPr>
            <w:tcW w:w="5103" w:type="dxa"/>
            <w:tcBorders>
              <w:top w:val="single" w:sz="4" w:space="0" w:color="auto"/>
              <w:left w:val="single" w:sz="4" w:space="0" w:color="auto"/>
              <w:bottom w:val="single" w:sz="4" w:space="0" w:color="auto"/>
              <w:right w:val="single" w:sz="4" w:space="0" w:color="auto"/>
            </w:tcBorders>
          </w:tcPr>
          <w:p w:rsidR="001E21CB" w:rsidRPr="00B92468" w:rsidRDefault="001E21CB" w:rsidP="001E21CB">
            <w:pPr>
              <w:widowControl w:val="0"/>
              <w:jc w:val="both"/>
              <w:rPr>
                <w:rFonts w:ascii="Times New Roman" w:hAnsi="Times New Roman"/>
                <w:color w:val="FF0000"/>
                <w:sz w:val="20"/>
                <w:szCs w:val="20"/>
              </w:rPr>
            </w:pPr>
            <w:r w:rsidRPr="00B92468">
              <w:rPr>
                <w:rFonts w:ascii="Times New Roman" w:hAnsi="Times New Roman"/>
                <w:color w:val="FF0000"/>
                <w:sz w:val="20"/>
                <w:szCs w:val="20"/>
              </w:rPr>
              <w:lastRenderedPageBreak/>
              <w:t>(2) Podozrivý má od okamihu podľa odseku 1 právo</w:t>
            </w:r>
          </w:p>
          <w:p w:rsidR="001E21CB" w:rsidRDefault="003D7563" w:rsidP="001E21CB">
            <w:pPr>
              <w:widowControl w:val="0"/>
              <w:autoSpaceDE w:val="0"/>
              <w:autoSpaceDN w:val="0"/>
              <w:adjustRightInd w:val="0"/>
              <w:jc w:val="both"/>
              <w:rPr>
                <w:rFonts w:ascii="Times New Roman" w:hAnsi="Times New Roman"/>
                <w:color w:val="FF0000"/>
                <w:sz w:val="20"/>
                <w:szCs w:val="20"/>
              </w:rPr>
            </w:pPr>
            <w:r w:rsidRPr="003D7563">
              <w:rPr>
                <w:rFonts w:ascii="Times New Roman" w:hAnsi="Times New Roman"/>
                <w:color w:val="FF0000"/>
                <w:sz w:val="20"/>
                <w:szCs w:val="20"/>
              </w:rPr>
              <w:t>h)</w:t>
            </w:r>
            <w:r w:rsidRPr="003D7563">
              <w:rPr>
                <w:rFonts w:ascii="Times New Roman" w:hAnsi="Times New Roman"/>
                <w:color w:val="FF0000"/>
                <w:sz w:val="20"/>
                <w:szCs w:val="20"/>
              </w:rPr>
              <w:tab/>
              <w:t xml:space="preserve">na účasť svojho obhajcu na úkonoch podľa § 85, § 125, § 126 a § 157 až 159; obhajca podozrivého sa môže zúčastniť na týchto úkonoch vtedy, ak sa pri nich vyžaduje účasť podozrivého. </w:t>
            </w:r>
          </w:p>
          <w:p w:rsidR="003D7563" w:rsidRDefault="003D7563" w:rsidP="001E21CB">
            <w:pPr>
              <w:widowControl w:val="0"/>
              <w:autoSpaceDE w:val="0"/>
              <w:autoSpaceDN w:val="0"/>
              <w:adjustRightInd w:val="0"/>
              <w:jc w:val="both"/>
              <w:rPr>
                <w:rFonts w:ascii="Times New Roman" w:hAnsi="Times New Roman"/>
                <w:sz w:val="20"/>
                <w:szCs w:val="20"/>
              </w:rPr>
            </w:pPr>
          </w:p>
          <w:p w:rsidR="001E21CB" w:rsidRPr="001E21CB" w:rsidRDefault="001E21CB" w:rsidP="001E21CB">
            <w:pPr>
              <w:widowControl w:val="0"/>
              <w:autoSpaceDE w:val="0"/>
              <w:autoSpaceDN w:val="0"/>
              <w:adjustRightInd w:val="0"/>
              <w:jc w:val="both"/>
              <w:rPr>
                <w:rFonts w:ascii="Times New Roman" w:hAnsi="Times New Roman"/>
                <w:sz w:val="20"/>
                <w:szCs w:val="20"/>
              </w:rPr>
            </w:pPr>
            <w:r w:rsidRPr="001E21CB">
              <w:rPr>
                <w:rFonts w:ascii="Times New Roman" w:hAnsi="Times New Roman"/>
                <w:sz w:val="20"/>
                <w:szCs w:val="20"/>
              </w:rPr>
              <w:t xml:space="preserve">(2) Obhajca je oprávnený už v prípravnom konaní robiť v mene obvineného návrhy, podávať v jeho mene žiadosti a opravné prostriedky, nazerať do spisov a zúčastniť sa podľa ustanovení tohto zákona v konaní pred súdom úkonov, ktorých má právo zúčastniť sa obvinený, a vo vyšetrovaní alebo v skrátenom vyšetrovaní úkonov podľa </w:t>
            </w:r>
            <w:r w:rsidRPr="001E21CB">
              <w:rPr>
                <w:rFonts w:ascii="Times New Roman" w:hAnsi="Times New Roman"/>
                <w:color w:val="FF0000"/>
                <w:sz w:val="20"/>
                <w:szCs w:val="20"/>
              </w:rPr>
              <w:t>§ 33b ods. 2 až 4 a</w:t>
            </w:r>
            <w:r w:rsidRPr="001E21CB">
              <w:rPr>
                <w:rFonts w:ascii="Times New Roman" w:hAnsi="Times New Roman"/>
                <w:sz w:val="20"/>
                <w:szCs w:val="20"/>
              </w:rPr>
              <w:t xml:space="preserve"> § 213 ods. 2 až 4. </w:t>
            </w:r>
          </w:p>
          <w:p w:rsidR="00443E37" w:rsidRDefault="00443E37" w:rsidP="00443E37">
            <w:pPr>
              <w:widowControl w:val="0"/>
              <w:rPr>
                <w:rFonts w:ascii="Times New Roman" w:hAnsi="Times New Roman"/>
                <w:sz w:val="20"/>
                <w:szCs w:val="20"/>
              </w:rPr>
            </w:pPr>
          </w:p>
          <w:p w:rsidR="00F12506"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 (2) Obhajca má právo od vznesenia obvinenia zúčastniť sa </w:t>
            </w:r>
            <w:r w:rsidRPr="00F12506">
              <w:rPr>
                <w:rFonts w:ascii="Times New Roman" w:hAnsi="Times New Roman"/>
                <w:sz w:val="20"/>
                <w:szCs w:val="20"/>
              </w:rPr>
              <w:lastRenderedPageBreak/>
              <w:t xml:space="preserve">úkonov, ktorých výsledok môže byť použitý ako dôkaz v konaní pred súdom, okrem prípadu, keď vykonanie úkonu nemožno odložiť z dôvodu podstatného ohrozenia trestného konania alebo existencie naliehavej potreby odvrátiť závažné nepriaznivé dôsledky pre život, slobodu alebo telesnú integritu inej osoby a obhajcu o úkone vyrozumieť. Obvinenému a iným vypočúvaným osobám môže obhajca klásť otázky potom, keď policajt výsluch skončí. Obvinenému a obhajcovi sa musí oznámiť meno svedka, ktorý bude pri vykonávaní úkonu vypočutý, to neplatí, ak ide o svedka podľa § 136 ods. 2. </w:t>
            </w:r>
          </w:p>
          <w:p w:rsidR="00F12506" w:rsidRPr="00F12506" w:rsidRDefault="00F12506" w:rsidP="00F12506">
            <w:pPr>
              <w:widowControl w:val="0"/>
              <w:jc w:val="both"/>
              <w:rPr>
                <w:rFonts w:ascii="Times New Roman" w:hAnsi="Times New Roman"/>
                <w:sz w:val="20"/>
                <w:szCs w:val="20"/>
              </w:rPr>
            </w:pPr>
          </w:p>
          <w:p w:rsidR="00F12506"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 (3) Ak obhajca oznámi policajtovi, že sa chce zúčastniť vyšetrovacieho úkonu podľa odseku 2, policajt je povinný včas mu oznámiť čas, miesto konania úkonu a druh úkonu okrem prípadu, keď vykonanie úkonu nemožno odložiť z dôvodu podstatného ohrozenia trestného konania alebo existencie naliehavej potreby odvrátiť závažné nepriaznivé dôsledky pre život, slobodu alebo telesnú integritu inej osoby a vyrozumenie obhajcu nemožno zabezpečiť. O tomto postupe policajt vyhotoví záznam, ktorý založí do spisu. </w:t>
            </w:r>
          </w:p>
          <w:p w:rsidR="00F12506" w:rsidRPr="00F12506" w:rsidRDefault="00F12506" w:rsidP="00F12506">
            <w:pPr>
              <w:widowControl w:val="0"/>
              <w:jc w:val="both"/>
              <w:rPr>
                <w:rFonts w:ascii="Times New Roman" w:hAnsi="Times New Roman"/>
                <w:sz w:val="20"/>
                <w:szCs w:val="20"/>
              </w:rPr>
            </w:pPr>
          </w:p>
          <w:p w:rsidR="00443E37" w:rsidRPr="000511A2"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 (4) Ak sa obhajca alebo ním splnomocnený obhajca nedostaví na nariadený úkon, policajt vykoná tento úkon aj bez jeho účasti okrem výsluchu obvineného, ktorý trvá na prítomnosti obhajcu. </w:t>
            </w:r>
          </w:p>
        </w:tc>
        <w:tc>
          <w:tcPr>
            <w:tcW w:w="425" w:type="dxa"/>
            <w:tcBorders>
              <w:top w:val="single" w:sz="4" w:space="0" w:color="auto"/>
              <w:left w:val="single" w:sz="4" w:space="0" w:color="auto"/>
              <w:bottom w:val="single" w:sz="4" w:space="0" w:color="auto"/>
              <w:right w:val="single" w:sz="4" w:space="0" w:color="auto"/>
            </w:tcBorders>
          </w:tcPr>
          <w:p w:rsidR="00443E37" w:rsidRDefault="00C968B6" w:rsidP="00443E37">
            <w:pPr>
              <w:widowControl w:val="0"/>
              <w:jc w:val="center"/>
              <w:rPr>
                <w:rFonts w:ascii="Times New Roman" w:hAnsi="Times New Roman"/>
                <w:sz w:val="20"/>
                <w:szCs w:val="20"/>
              </w:rPr>
            </w:pPr>
            <w:r w:rsidRPr="00321D57">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rsidR="00443E37" w:rsidRPr="003D12CB" w:rsidRDefault="00443E37" w:rsidP="00443E37">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443E37" w:rsidRDefault="00316B48" w:rsidP="00443E37">
            <w:pPr>
              <w:widowControl w:val="0"/>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443E37" w:rsidRPr="003D12CB" w:rsidRDefault="00443E37" w:rsidP="00443E37">
            <w:pPr>
              <w:widowControl w:val="0"/>
              <w:rPr>
                <w:rFonts w:ascii="Times New Roman" w:hAnsi="Times New Roman"/>
                <w:sz w:val="20"/>
                <w:szCs w:val="20"/>
              </w:rPr>
            </w:pPr>
          </w:p>
        </w:tc>
      </w:tr>
      <w:tr w:rsidR="001E21CB"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1E21CB" w:rsidRPr="00321D57" w:rsidRDefault="001E21CB" w:rsidP="001E21CB">
            <w:pPr>
              <w:pStyle w:val="Bezriadkovania"/>
              <w:rPr>
                <w:rFonts w:ascii="Times New Roman" w:hAnsi="Times New Roman"/>
                <w:sz w:val="20"/>
                <w:szCs w:val="20"/>
              </w:rPr>
            </w:pPr>
            <w:r w:rsidRPr="00321D57">
              <w:rPr>
                <w:rFonts w:ascii="Times New Roman" w:hAnsi="Times New Roman"/>
                <w:sz w:val="20"/>
                <w:szCs w:val="20"/>
              </w:rPr>
              <w:t>Č: 3</w:t>
            </w:r>
          </w:p>
          <w:p w:rsidR="001E21CB" w:rsidRPr="00321D57" w:rsidRDefault="001E21CB" w:rsidP="001E21CB">
            <w:pPr>
              <w:pStyle w:val="Bezriadkovania"/>
              <w:rPr>
                <w:rFonts w:ascii="Times New Roman" w:hAnsi="Times New Roman"/>
                <w:sz w:val="20"/>
                <w:szCs w:val="20"/>
              </w:rPr>
            </w:pPr>
            <w:r w:rsidRPr="00321D57">
              <w:rPr>
                <w:rFonts w:ascii="Times New Roman" w:hAnsi="Times New Roman"/>
                <w:sz w:val="20"/>
                <w:szCs w:val="20"/>
              </w:rPr>
              <w:t>O: 4</w:t>
            </w:r>
          </w:p>
        </w:tc>
        <w:tc>
          <w:tcPr>
            <w:tcW w:w="4111" w:type="dxa"/>
            <w:tcBorders>
              <w:top w:val="single" w:sz="4" w:space="0" w:color="auto"/>
              <w:left w:val="single" w:sz="4" w:space="0" w:color="auto"/>
              <w:bottom w:val="single" w:sz="4" w:space="0" w:color="auto"/>
              <w:right w:val="single" w:sz="4" w:space="0" w:color="auto"/>
            </w:tcBorders>
          </w:tcPr>
          <w:p w:rsidR="001E21CB" w:rsidRPr="00321D57" w:rsidRDefault="001E21CB" w:rsidP="001E21CB">
            <w:pPr>
              <w:pStyle w:val="Bezriadkovania"/>
              <w:jc w:val="both"/>
              <w:rPr>
                <w:rFonts w:ascii="Times New Roman" w:hAnsi="Times New Roman"/>
                <w:sz w:val="20"/>
                <w:szCs w:val="20"/>
              </w:rPr>
            </w:pPr>
            <w:r w:rsidRPr="00321D57">
              <w:rPr>
                <w:rFonts w:ascii="Times New Roman" w:hAnsi="Times New Roman"/>
                <w:sz w:val="20"/>
                <w:szCs w:val="20"/>
              </w:rPr>
              <w:t>Členské štáty sa budú usilovať o sprístupnenie všeobecných informácií s cieľom uľahčiť podozrivým alebo obvineným osobám zabezpečenie si obhajcu.</w:t>
            </w:r>
          </w:p>
          <w:p w:rsidR="001E21CB" w:rsidRPr="00321D57" w:rsidRDefault="001E21CB" w:rsidP="001E21CB">
            <w:pPr>
              <w:pStyle w:val="Bezriadkovania"/>
              <w:rPr>
                <w:rFonts w:ascii="Times New Roman" w:hAnsi="Times New Roman"/>
                <w:sz w:val="20"/>
                <w:szCs w:val="20"/>
              </w:rPr>
            </w:pPr>
          </w:p>
          <w:p w:rsidR="001E21CB" w:rsidRPr="00321D57" w:rsidRDefault="001E21CB" w:rsidP="001E21CB">
            <w:pPr>
              <w:pStyle w:val="Bezriadkovania"/>
              <w:jc w:val="both"/>
              <w:rPr>
                <w:rFonts w:ascii="Times New Roman" w:hAnsi="Times New Roman"/>
                <w:sz w:val="20"/>
                <w:szCs w:val="20"/>
              </w:rPr>
            </w:pPr>
            <w:r w:rsidRPr="00321D57">
              <w:rPr>
                <w:rFonts w:ascii="Times New Roman" w:hAnsi="Times New Roman"/>
                <w:sz w:val="20"/>
                <w:szCs w:val="20"/>
              </w:rPr>
              <w:t>Bez ohľadu na ustanovenia vnútroštátneho práva týkajúce sa povinnej prítomnosti obhajcu členské štáty prijmú potrebné opatrenia, aby sa zabezpečilo, že podozrivé alebo obvinené osoby, ktoré sú pozbavené osobnej slobody, majú možnosť účinne vykonávať svoje právo na prístup k obhajcovi, pokiaľ sa tohto práva nevzdali v súlade s článkom 9.</w:t>
            </w:r>
          </w:p>
        </w:tc>
        <w:tc>
          <w:tcPr>
            <w:tcW w:w="567" w:type="dxa"/>
            <w:tcBorders>
              <w:top w:val="single" w:sz="4" w:space="0" w:color="auto"/>
              <w:left w:val="single" w:sz="4" w:space="0" w:color="auto"/>
              <w:bottom w:val="single" w:sz="4" w:space="0" w:color="auto"/>
              <w:right w:val="single" w:sz="4" w:space="0" w:color="auto"/>
            </w:tcBorders>
          </w:tcPr>
          <w:p w:rsidR="001E21CB" w:rsidRDefault="00C968B6" w:rsidP="001E21CB">
            <w:pPr>
              <w:widowControl w:val="0"/>
              <w:jc w:val="center"/>
              <w:rPr>
                <w:rFonts w:ascii="Times New Roman" w:hAnsi="Times New Roman"/>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1E21CB" w:rsidRDefault="001E21CB" w:rsidP="001E21CB">
            <w:pPr>
              <w:widowControl w:val="0"/>
              <w:jc w:val="center"/>
              <w:rPr>
                <w:rFonts w:ascii="Times New Roman" w:hAnsi="Times New Roman"/>
                <w:sz w:val="20"/>
                <w:szCs w:val="20"/>
              </w:rPr>
            </w:pPr>
            <w:r>
              <w:rPr>
                <w:rFonts w:ascii="Times New Roman" w:hAnsi="Times New Roman"/>
                <w:sz w:val="20"/>
                <w:szCs w:val="20"/>
              </w:rPr>
              <w:t>Trestný poriadok</w:t>
            </w: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Default="001E21CB" w:rsidP="001E21CB">
            <w:pPr>
              <w:widowControl w:val="0"/>
              <w:jc w:val="center"/>
              <w:rPr>
                <w:rFonts w:ascii="Times New Roman" w:hAnsi="Times New Roman"/>
                <w:sz w:val="20"/>
                <w:szCs w:val="20"/>
              </w:rPr>
            </w:pPr>
          </w:p>
          <w:p w:rsidR="001E21CB" w:rsidRPr="00A7725F" w:rsidRDefault="001E21CB" w:rsidP="001E21CB">
            <w:pPr>
              <w:widowControl w:val="0"/>
              <w:jc w:val="center"/>
              <w:rPr>
                <w:rFonts w:ascii="Times New Roman" w:hAnsi="Times New Roman"/>
                <w:sz w:val="20"/>
                <w:szCs w:val="20"/>
              </w:rPr>
            </w:pPr>
            <w:r>
              <w:rPr>
                <w:rFonts w:ascii="Times New Roman" w:hAnsi="Times New Roman"/>
                <w:sz w:val="20"/>
                <w:szCs w:val="20"/>
              </w:rPr>
              <w:t>Návrh zákona</w:t>
            </w:r>
          </w:p>
        </w:tc>
        <w:tc>
          <w:tcPr>
            <w:tcW w:w="851" w:type="dxa"/>
            <w:tcBorders>
              <w:top w:val="single" w:sz="4" w:space="0" w:color="auto"/>
              <w:left w:val="single" w:sz="4" w:space="0" w:color="auto"/>
              <w:bottom w:val="single" w:sz="4" w:space="0" w:color="auto"/>
              <w:right w:val="single" w:sz="4" w:space="0" w:color="auto"/>
            </w:tcBorders>
          </w:tcPr>
          <w:p w:rsidR="001E21CB" w:rsidRDefault="001E21CB" w:rsidP="001E21CB">
            <w:pPr>
              <w:pStyle w:val="Bezriadkovania"/>
              <w:jc w:val="center"/>
              <w:rPr>
                <w:rFonts w:ascii="Times New Roman" w:hAnsi="Times New Roman"/>
                <w:sz w:val="20"/>
                <w:szCs w:val="20"/>
              </w:rPr>
            </w:pPr>
            <w:r>
              <w:rPr>
                <w:rFonts w:ascii="Times New Roman" w:hAnsi="Times New Roman"/>
                <w:sz w:val="20"/>
                <w:szCs w:val="20"/>
              </w:rPr>
              <w:lastRenderedPageBreak/>
              <w:t>§: 34</w:t>
            </w:r>
          </w:p>
          <w:p w:rsidR="001E21CB" w:rsidRDefault="001E21CB" w:rsidP="001E21CB">
            <w:pPr>
              <w:pStyle w:val="Bezriadkovania"/>
              <w:jc w:val="center"/>
              <w:rPr>
                <w:rFonts w:ascii="Times New Roman" w:hAnsi="Times New Roman"/>
                <w:sz w:val="20"/>
                <w:szCs w:val="20"/>
              </w:rPr>
            </w:pPr>
            <w:r>
              <w:rPr>
                <w:rFonts w:ascii="Times New Roman" w:hAnsi="Times New Roman"/>
                <w:sz w:val="20"/>
                <w:szCs w:val="20"/>
              </w:rPr>
              <w:t xml:space="preserve"> O: 3 až 5</w:t>
            </w: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1E21CB" w:rsidRDefault="001E21CB" w:rsidP="001E21CB">
            <w:pPr>
              <w:pStyle w:val="Bezriadkovania"/>
              <w:jc w:val="center"/>
              <w:rPr>
                <w:rFonts w:ascii="Times New Roman" w:hAnsi="Times New Roman"/>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1E21CB" w:rsidRDefault="001E21CB" w:rsidP="001E21CB">
            <w:pPr>
              <w:pStyle w:val="Bezriadkovania"/>
              <w:jc w:val="center"/>
              <w:rPr>
                <w:rFonts w:ascii="Times New Roman" w:hAnsi="Times New Roman"/>
                <w:sz w:val="20"/>
                <w:szCs w:val="20"/>
              </w:rPr>
            </w:pPr>
            <w:r>
              <w:rPr>
                <w:rFonts w:ascii="Times New Roman" w:hAnsi="Times New Roman"/>
                <w:sz w:val="20"/>
                <w:szCs w:val="20"/>
              </w:rPr>
              <w:t>§: 85</w:t>
            </w:r>
          </w:p>
          <w:p w:rsidR="001E21CB" w:rsidRDefault="001E21CB" w:rsidP="001E21CB">
            <w:pPr>
              <w:pStyle w:val="Bezriadkovania"/>
              <w:jc w:val="center"/>
              <w:rPr>
                <w:rFonts w:ascii="Times New Roman" w:hAnsi="Times New Roman"/>
                <w:sz w:val="20"/>
                <w:szCs w:val="20"/>
              </w:rPr>
            </w:pPr>
            <w:r>
              <w:rPr>
                <w:rFonts w:ascii="Times New Roman" w:hAnsi="Times New Roman"/>
                <w:sz w:val="20"/>
                <w:szCs w:val="20"/>
              </w:rPr>
              <w:t>O: 5</w:t>
            </w:r>
          </w:p>
          <w:p w:rsidR="001E21CB" w:rsidRPr="00321D57" w:rsidRDefault="001E21CB" w:rsidP="001E21CB">
            <w:pPr>
              <w:pStyle w:val="Bezriadkovania"/>
              <w:jc w:val="center"/>
              <w:rPr>
                <w:rFonts w:ascii="Times New Roman" w:hAnsi="Times New Roman"/>
                <w:sz w:val="20"/>
                <w:szCs w:val="20"/>
              </w:rPr>
            </w:pPr>
          </w:p>
        </w:tc>
        <w:tc>
          <w:tcPr>
            <w:tcW w:w="5103" w:type="dxa"/>
            <w:tcBorders>
              <w:top w:val="single" w:sz="4" w:space="0" w:color="auto"/>
              <w:left w:val="single" w:sz="4" w:space="0" w:color="auto"/>
              <w:bottom w:val="single" w:sz="4" w:space="0" w:color="auto"/>
              <w:right w:val="single" w:sz="4" w:space="0" w:color="auto"/>
            </w:tcBorders>
          </w:tcPr>
          <w:p w:rsidR="001E21CB" w:rsidRPr="001E21CB" w:rsidRDefault="001E21CB" w:rsidP="001E21CB">
            <w:pPr>
              <w:widowControl w:val="0"/>
              <w:jc w:val="both"/>
              <w:rPr>
                <w:rFonts w:ascii="Times New Roman" w:hAnsi="Times New Roman"/>
                <w:sz w:val="20"/>
                <w:szCs w:val="20"/>
              </w:rPr>
            </w:pPr>
            <w:r w:rsidRPr="001E21CB">
              <w:rPr>
                <w:rFonts w:ascii="Times New Roman" w:hAnsi="Times New Roman"/>
                <w:sz w:val="20"/>
                <w:szCs w:val="20"/>
              </w:rPr>
              <w:lastRenderedPageBreak/>
              <w:t xml:space="preserve">(3) Obvinený, ktorý nemá dostatočné prostriedky na úhradu trov obhajoby, má nárok na bezplatnú obhajobu alebo na obhajobu za zníženú odmenu; nárok na bezplatnú obhajobu alebo obhajobu za zníženú odmenu musí obvinený preukázať najneskôr pri rozhodovaní o náhrade trov trestného konania a ak ide o ustanovenie obhajcu podľa § 40 ods. </w:t>
            </w:r>
            <w:r w:rsidRPr="001E21CB">
              <w:rPr>
                <w:rFonts w:ascii="Times New Roman" w:hAnsi="Times New Roman"/>
                <w:strike/>
                <w:color w:val="FF0000"/>
                <w:sz w:val="20"/>
                <w:szCs w:val="20"/>
              </w:rPr>
              <w:t>2</w:t>
            </w:r>
            <w:r w:rsidRPr="001E21CB">
              <w:rPr>
                <w:rFonts w:ascii="Times New Roman" w:hAnsi="Times New Roman"/>
                <w:color w:val="FF0000"/>
                <w:sz w:val="20"/>
                <w:szCs w:val="20"/>
              </w:rPr>
              <w:t xml:space="preserve"> 4</w:t>
            </w:r>
            <w:r w:rsidRPr="001E21CB">
              <w:rPr>
                <w:rFonts w:ascii="Times New Roman" w:hAnsi="Times New Roman"/>
                <w:sz w:val="20"/>
                <w:szCs w:val="20"/>
              </w:rPr>
              <w:t xml:space="preserve">, najneskôr do 30 dní po tom, čo mu bolo doručené opatrenie o ustanovení obhajcu. </w:t>
            </w:r>
          </w:p>
          <w:p w:rsidR="001E21CB" w:rsidRPr="001E21CB" w:rsidRDefault="001E21CB" w:rsidP="001E21CB">
            <w:pPr>
              <w:widowControl w:val="0"/>
              <w:jc w:val="both"/>
              <w:rPr>
                <w:rFonts w:ascii="Times New Roman" w:hAnsi="Times New Roman"/>
                <w:sz w:val="20"/>
                <w:szCs w:val="20"/>
              </w:rPr>
            </w:pPr>
            <w:r w:rsidRPr="001E21CB">
              <w:rPr>
                <w:rFonts w:ascii="Times New Roman" w:hAnsi="Times New Roman"/>
                <w:sz w:val="20"/>
                <w:szCs w:val="20"/>
              </w:rPr>
              <w:t xml:space="preserve"> </w:t>
            </w:r>
          </w:p>
          <w:p w:rsidR="00F12506"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(4) Na žiadosť obvineného, ktorý bol zadržaný alebo zatknutý, orgán činný v trestnom konaní bezodkladne vyrozumie o tejto skutočnosti rodinného príslušníka alebo inú osobu, ktorú označí a uvedie údaje potrebné na vyrozumenie. Vyrozumenie nevykoná, ak by tým došlo k zmareniu objasnenia a vyšetrenia veci. Ak je zadržanou alebo zatknutou osobou mladistvý, vyrozumie o tejto skutočnosti bez zbytočného odkladu zákonného zástupcu mladistvého, orgán sociálnoprávnej ochrany detí a sociálnej kurately, a ak má mladistvý </w:t>
            </w:r>
            <w:r w:rsidRPr="00F12506">
              <w:rPr>
                <w:rFonts w:ascii="Times New Roman" w:hAnsi="Times New Roman"/>
                <w:sz w:val="20"/>
                <w:szCs w:val="20"/>
              </w:rPr>
              <w:lastRenderedPageBreak/>
              <w:t xml:space="preserve">ustanoveného opatrovníka aj jeho; ak je vyrozumenie zákonného zástupcu mladistvého v rozpore s najlepším záujmom mladistvého, vyrozumie inú vhodnú dospelú osobu. Ak ide o cudzinca, orgán činný v trestnom konaní na žiadosť cudzinca vyrozumie o tejto skutočnosti konzulárny úrad štátu, ktorého je cudzinec občanom alebo na ktorého území má trvalý pobyt; cudzinec má právo komunikovať s týmto konzulárnym úradom. Obvinený, ktorý bol zadržaný alebo zatknutý má právo najviac dvakrát počas obmedzenia osobnej slobody na vlastné náklady komunikovať prostredníctvom telefónneho zariadenia s osobou, ktorú označí, ak tým nedôjde k ohrozeniu účelu trestného konania a je to technicky možné, a to v trvaní najviac 20 minút. Počas telefonického hovoru obvineného, ktorý bol zadržaný alebo zatknutý, je vždy prítomný policajt, ktorý je oprávnený ukončiť hovor, ak je z jeho obsahu zrejmé, že je marený účel trestného konania. </w:t>
            </w:r>
          </w:p>
          <w:p w:rsidR="00F12506" w:rsidRPr="00F12506" w:rsidRDefault="00F12506" w:rsidP="00F12506">
            <w:pPr>
              <w:widowControl w:val="0"/>
              <w:jc w:val="both"/>
              <w:rPr>
                <w:rFonts w:ascii="Times New Roman" w:hAnsi="Times New Roman"/>
                <w:sz w:val="20"/>
                <w:szCs w:val="20"/>
              </w:rPr>
            </w:pPr>
          </w:p>
          <w:p w:rsidR="001E21CB"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(5) Orgány činné v trestnom konaní a súd sú povinné vždy obvineného o jeho právach poučiť vrátane významu priznania a poskytnúť mu plnú možnosť na ich uplatnenie. Ak je obvineným mladistvý, orgány činné v trestnom konaní sú povinné poučiť o jeho právach aj zákonného zástupcu obvineného. Poučenie sa obvinenému v prípade potreby primerane vysvetlí. Obvineného, ktorý bol zadržaný alebo zatknutý, je potrebné poučiť aj o práve na naliehavú lekársku pomoc, o práve nazerať do spisov a o maximálnej lehote, počas ktorej môže byť obmedzený na slobode, kým nebude odovzdaný súdu. </w:t>
            </w:r>
            <w:r w:rsidR="001E21CB" w:rsidRPr="001E21CB">
              <w:rPr>
                <w:rFonts w:ascii="Times New Roman" w:hAnsi="Times New Roman"/>
                <w:sz w:val="20"/>
                <w:szCs w:val="20"/>
              </w:rPr>
              <w:t xml:space="preserve"> </w:t>
            </w:r>
          </w:p>
          <w:p w:rsidR="001E21CB" w:rsidRDefault="001E21CB" w:rsidP="001E21CB">
            <w:pPr>
              <w:widowControl w:val="0"/>
              <w:jc w:val="both"/>
              <w:rPr>
                <w:rFonts w:ascii="Times New Roman" w:hAnsi="Times New Roman"/>
                <w:sz w:val="20"/>
                <w:szCs w:val="20"/>
              </w:rPr>
            </w:pPr>
          </w:p>
          <w:p w:rsidR="001E21CB" w:rsidRDefault="003D7563" w:rsidP="001E21CB">
            <w:pPr>
              <w:widowControl w:val="0"/>
              <w:jc w:val="both"/>
              <w:rPr>
                <w:rFonts w:ascii="Times New Roman" w:hAnsi="Times New Roman"/>
                <w:sz w:val="20"/>
                <w:szCs w:val="20"/>
              </w:rPr>
            </w:pPr>
            <w:r w:rsidRPr="008435FC">
              <w:rPr>
                <w:rFonts w:ascii="Times New Roman" w:eastAsia="Calibri" w:hAnsi="Times New Roman"/>
                <w:color w:val="000000"/>
                <w:sz w:val="20"/>
                <w:szCs w:val="20"/>
                <w:lang w:eastAsia="en-US"/>
              </w:rPr>
              <w:t>(</w:t>
            </w:r>
            <w:r w:rsidRPr="008435FC">
              <w:rPr>
                <w:rFonts w:ascii="Times New Roman" w:eastAsia="Calibri" w:hAnsi="Times New Roman"/>
                <w:color w:val="FF0000"/>
                <w:sz w:val="20"/>
                <w:szCs w:val="20"/>
                <w:lang w:eastAsia="en-US"/>
              </w:rPr>
              <w:t>5</w:t>
            </w:r>
            <w:r w:rsidRPr="008435FC">
              <w:rPr>
                <w:rFonts w:ascii="Times New Roman" w:eastAsia="Calibri" w:hAnsi="Times New Roman"/>
                <w:color w:val="000000"/>
                <w:sz w:val="20"/>
                <w:szCs w:val="20"/>
                <w:lang w:eastAsia="en-US"/>
              </w:rPr>
              <w:t xml:space="preserve">) Zadržaná osoba má právo zvoliť si obhajcu a radiť sa s ním už v priebehu zadržania bez prítomnosti tretej osoby; </w:t>
            </w:r>
            <w:r w:rsidRPr="008435FC">
              <w:rPr>
                <w:rFonts w:ascii="Times New Roman" w:eastAsia="Calibri" w:hAnsi="Times New Roman"/>
                <w:sz w:val="20"/>
                <w:szCs w:val="20"/>
                <w:lang w:eastAsia="en-US"/>
              </w:rPr>
              <w:t>ustanovenie § 40 ods.</w:t>
            </w:r>
            <w:r w:rsidRPr="008435FC">
              <w:rPr>
                <w:rFonts w:ascii="Times New Roman" w:eastAsia="Calibri" w:hAnsi="Times New Roman"/>
                <w:color w:val="0000FF"/>
                <w:sz w:val="20"/>
                <w:szCs w:val="20"/>
                <w:lang w:eastAsia="en-US"/>
              </w:rPr>
              <w:t xml:space="preserve"> </w:t>
            </w:r>
            <w:r w:rsidRPr="008435FC">
              <w:rPr>
                <w:rFonts w:ascii="Times New Roman" w:eastAsia="Calibri" w:hAnsi="Times New Roman"/>
                <w:color w:val="FF0000"/>
                <w:sz w:val="20"/>
                <w:szCs w:val="20"/>
                <w:lang w:eastAsia="en-US"/>
              </w:rPr>
              <w:t>4</w:t>
            </w:r>
            <w:r w:rsidRPr="008435FC">
              <w:rPr>
                <w:rFonts w:ascii="Times New Roman" w:eastAsia="Calibri" w:hAnsi="Times New Roman"/>
                <w:color w:val="000000"/>
                <w:sz w:val="20"/>
                <w:szCs w:val="20"/>
                <w:lang w:eastAsia="en-US"/>
              </w:rPr>
              <w:t xml:space="preserve"> sa použije primerane. </w:t>
            </w:r>
            <w:r w:rsidRPr="008435FC">
              <w:rPr>
                <w:rFonts w:ascii="Times New Roman" w:eastAsia="Calibri" w:hAnsi="Times New Roman"/>
                <w:color w:val="FF0000"/>
                <w:sz w:val="20"/>
                <w:szCs w:val="20"/>
                <w:lang w:eastAsia="en-US"/>
              </w:rPr>
              <w:t xml:space="preserve">Zadržanej osobe musí byť umožnené uplatnenie práv podľa prvej vety bez zbytočného odkladu. Zadržaná osoba má právo komunikovať so svojím obhajcom a radiť sa s ním bez prítomnosti tretej osoby pred výsluchom podľa odseku 4 a požadovať, aby obhajca bol prítomný pri jej výsluchu podľa odseku 4. </w:t>
            </w:r>
            <w:r w:rsidRPr="008435FC">
              <w:rPr>
                <w:rFonts w:ascii="Times New Roman" w:eastAsia="Calibri" w:hAnsi="Times New Roman"/>
                <w:strike/>
                <w:color w:val="FF0000"/>
                <w:sz w:val="20"/>
                <w:szCs w:val="20"/>
                <w:lang w:eastAsia="en-US"/>
              </w:rPr>
              <w:t>Zadržaná osoba má právo požadovať, aby obhajca bol prítomný pri jej výsluchu podľa odseku 4.</w:t>
            </w:r>
            <w:r w:rsidRPr="008435FC">
              <w:rPr>
                <w:rFonts w:ascii="Times New Roman" w:eastAsia="Calibri" w:hAnsi="Times New Roman"/>
                <w:color w:val="000000"/>
                <w:sz w:val="20"/>
                <w:szCs w:val="20"/>
                <w:lang w:eastAsia="en-US"/>
              </w:rPr>
              <w:t xml:space="preserve"> Ak je obhajca v lehote podľa odseku 4 nedosiahnuteľný, zadržaná osoba sa vyzve, aby si zvolila iného obhajcu, ktorý je dosiahnuteľný, inak sa jej ustanoví náhradný obhajca </w:t>
            </w:r>
            <w:r w:rsidRPr="008435FC">
              <w:rPr>
                <w:rFonts w:ascii="Times New Roman" w:eastAsia="Calibri" w:hAnsi="Times New Roman"/>
                <w:sz w:val="20"/>
                <w:szCs w:val="20"/>
                <w:lang w:eastAsia="en-US"/>
              </w:rPr>
              <w:t xml:space="preserve">podľa § 42. </w:t>
            </w:r>
          </w:p>
        </w:tc>
        <w:tc>
          <w:tcPr>
            <w:tcW w:w="425" w:type="dxa"/>
            <w:tcBorders>
              <w:top w:val="single" w:sz="4" w:space="0" w:color="auto"/>
              <w:left w:val="single" w:sz="4" w:space="0" w:color="auto"/>
              <w:bottom w:val="single" w:sz="4" w:space="0" w:color="auto"/>
              <w:right w:val="single" w:sz="4" w:space="0" w:color="auto"/>
            </w:tcBorders>
          </w:tcPr>
          <w:p w:rsidR="001E21CB" w:rsidRDefault="00C968B6" w:rsidP="001E21CB">
            <w:pPr>
              <w:widowControl w:val="0"/>
              <w:jc w:val="center"/>
              <w:rPr>
                <w:rFonts w:ascii="Times New Roman" w:hAnsi="Times New Roman"/>
                <w:sz w:val="20"/>
                <w:szCs w:val="20"/>
              </w:rPr>
            </w:pPr>
            <w:r w:rsidRPr="00321D57">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rsidR="001E21CB" w:rsidRPr="003D12CB" w:rsidRDefault="001E21CB" w:rsidP="001E21CB">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1E21CB" w:rsidRDefault="00316B48" w:rsidP="001E21CB">
            <w:pPr>
              <w:widowControl w:val="0"/>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1E21CB" w:rsidRPr="003D12CB" w:rsidRDefault="001E21CB" w:rsidP="001E21CB">
            <w:pPr>
              <w:widowControl w:val="0"/>
              <w:rPr>
                <w:rFonts w:ascii="Times New Roman" w:hAnsi="Times New Roman"/>
                <w:sz w:val="20"/>
                <w:szCs w:val="20"/>
              </w:rPr>
            </w:pPr>
          </w:p>
        </w:tc>
      </w:tr>
      <w:tr w:rsidR="00BA4C83"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BA4C83" w:rsidRDefault="00BA4C83" w:rsidP="00BA4C83">
            <w:pPr>
              <w:pStyle w:val="Default"/>
              <w:rPr>
                <w:sz w:val="20"/>
                <w:szCs w:val="20"/>
              </w:rPr>
            </w:pPr>
            <w:r>
              <w:rPr>
                <w:sz w:val="20"/>
                <w:szCs w:val="20"/>
              </w:rPr>
              <w:t xml:space="preserve">Č: 3 </w:t>
            </w:r>
          </w:p>
          <w:p w:rsidR="00BA4C83" w:rsidRDefault="00BA4C83" w:rsidP="00BA4C83">
            <w:pPr>
              <w:pStyle w:val="Default"/>
              <w:rPr>
                <w:sz w:val="20"/>
                <w:szCs w:val="20"/>
              </w:rPr>
            </w:pPr>
            <w:r>
              <w:rPr>
                <w:sz w:val="20"/>
                <w:szCs w:val="20"/>
              </w:rPr>
              <w:lastRenderedPageBreak/>
              <w:t xml:space="preserve">O: 6 </w:t>
            </w:r>
          </w:p>
          <w:p w:rsidR="00BA4C83" w:rsidRPr="003D12CB" w:rsidRDefault="00BA4C83" w:rsidP="00BA4C83">
            <w:pPr>
              <w:widowControl w:val="0"/>
              <w:rPr>
                <w:rFonts w:ascii="Times New Roman" w:hAnsi="Times New Roman"/>
                <w:sz w:val="20"/>
                <w:szCs w:val="20"/>
              </w:rPr>
            </w:pPr>
            <w:r>
              <w:rPr>
                <w:sz w:val="20"/>
                <w:szCs w:val="20"/>
              </w:rPr>
              <w:t xml:space="preserve">P: a) – b) </w:t>
            </w:r>
          </w:p>
        </w:tc>
        <w:tc>
          <w:tcPr>
            <w:tcW w:w="4111" w:type="dxa"/>
            <w:tcBorders>
              <w:top w:val="single" w:sz="4" w:space="0" w:color="auto"/>
              <w:left w:val="single" w:sz="4" w:space="0" w:color="auto"/>
              <w:bottom w:val="single" w:sz="4" w:space="0" w:color="auto"/>
              <w:right w:val="single" w:sz="4" w:space="0" w:color="auto"/>
            </w:tcBorders>
          </w:tcPr>
          <w:p w:rsidR="00BA4C83" w:rsidRPr="00B53421" w:rsidRDefault="00BA4C83" w:rsidP="00BA4C83">
            <w:pPr>
              <w:widowControl w:val="0"/>
              <w:autoSpaceDE w:val="0"/>
              <w:autoSpaceDN w:val="0"/>
              <w:adjustRightInd w:val="0"/>
              <w:rPr>
                <w:rFonts w:ascii="Times New Roman" w:hAnsi="Times New Roman"/>
                <w:color w:val="000000"/>
                <w:sz w:val="20"/>
                <w:szCs w:val="20"/>
                <w:lang w:eastAsia="en-US"/>
              </w:rPr>
            </w:pPr>
            <w:r w:rsidRPr="00B53421">
              <w:rPr>
                <w:rFonts w:ascii="Times New Roman" w:hAnsi="Times New Roman"/>
                <w:color w:val="000000"/>
                <w:sz w:val="20"/>
                <w:szCs w:val="20"/>
                <w:lang w:eastAsia="en-US"/>
              </w:rPr>
              <w:lastRenderedPageBreak/>
              <w:t xml:space="preserve">Členské štáty môžu dočasnú výnimku z výkonu </w:t>
            </w:r>
            <w:r w:rsidRPr="00B53421">
              <w:rPr>
                <w:rFonts w:ascii="Times New Roman" w:hAnsi="Times New Roman"/>
                <w:color w:val="000000"/>
                <w:sz w:val="20"/>
                <w:szCs w:val="20"/>
                <w:lang w:eastAsia="en-US"/>
              </w:rPr>
              <w:lastRenderedPageBreak/>
              <w:t>práv ustanovených v odseku 3 uplatniť len za výnimočných okolností a len v predsúdnom štádiu konania a v odôvodnenom rozsahu, ak je to s ohľadom na konkrétne okolnosti prípadu opodstatnené niektorým z týchto závažných dôvodov:</w:t>
            </w:r>
          </w:p>
          <w:p w:rsidR="00BA4C83" w:rsidRPr="00B53421" w:rsidRDefault="00BA4C83" w:rsidP="00BA4C83">
            <w:pPr>
              <w:widowControl w:val="0"/>
              <w:autoSpaceDE w:val="0"/>
              <w:autoSpaceDN w:val="0"/>
              <w:adjustRightInd w:val="0"/>
              <w:rPr>
                <w:rFonts w:ascii="Times New Roman" w:hAnsi="Times New Roman"/>
                <w:color w:val="000000"/>
                <w:sz w:val="20"/>
                <w:szCs w:val="20"/>
                <w:lang w:eastAsia="en-US"/>
              </w:rPr>
            </w:pPr>
            <w:r w:rsidRPr="00B53421">
              <w:rPr>
                <w:rFonts w:ascii="Times New Roman" w:hAnsi="Times New Roman"/>
                <w:color w:val="000000"/>
                <w:sz w:val="20"/>
                <w:szCs w:val="20"/>
                <w:lang w:eastAsia="en-US"/>
              </w:rPr>
              <w:t>a) ak existuje naliehavá potreba odvrátiť vážne nepriaznivé dôsledky pre život, slobodu alebo telesnú integritu inej osoby;</w:t>
            </w:r>
          </w:p>
          <w:p w:rsidR="00BA4C83" w:rsidRPr="003D12CB" w:rsidRDefault="00BA4C83" w:rsidP="00BA4C83">
            <w:pPr>
              <w:pStyle w:val="Normlnywebov"/>
              <w:widowControl w:val="0"/>
              <w:spacing w:before="0" w:beforeAutospacing="0" w:after="0" w:afterAutospacing="0"/>
              <w:rPr>
                <w:rFonts w:ascii="Times New Roman" w:hAnsi="Times New Roman"/>
                <w:sz w:val="20"/>
                <w:szCs w:val="20"/>
              </w:rPr>
            </w:pPr>
            <w:r w:rsidRPr="00B53421">
              <w:rPr>
                <w:rFonts w:ascii="Times New Roman" w:hAnsi="Times New Roman"/>
                <w:color w:val="000000"/>
                <w:sz w:val="20"/>
                <w:szCs w:val="20"/>
                <w:lang w:eastAsia="en-US"/>
              </w:rPr>
              <w:t>b) ak je nevyhnutné, aby vyšetrovacie orgány urobili bezodkladné kroky na zabránenie podstatnému ohrozeniu trestného konania.</w:t>
            </w:r>
          </w:p>
        </w:tc>
        <w:tc>
          <w:tcPr>
            <w:tcW w:w="567" w:type="dxa"/>
            <w:tcBorders>
              <w:top w:val="single" w:sz="4" w:space="0" w:color="auto"/>
              <w:left w:val="single" w:sz="4" w:space="0" w:color="auto"/>
              <w:bottom w:val="single" w:sz="4" w:space="0" w:color="auto"/>
              <w:right w:val="single" w:sz="4" w:space="0" w:color="auto"/>
            </w:tcBorders>
          </w:tcPr>
          <w:p w:rsidR="00BA4C83" w:rsidRPr="003D12CB" w:rsidRDefault="00BA4C83" w:rsidP="00BA4C83">
            <w:pPr>
              <w:widowControl w:val="0"/>
              <w:jc w:val="center"/>
              <w:rPr>
                <w:rFonts w:ascii="Times New Roman" w:hAnsi="Times New Roman"/>
                <w:sz w:val="20"/>
                <w:szCs w:val="20"/>
              </w:rPr>
            </w:pPr>
            <w:r>
              <w:rPr>
                <w:rFonts w:ascii="Times New Roman" w:hAnsi="Times New Roman"/>
                <w:sz w:val="20"/>
                <w:szCs w:val="20"/>
              </w:rPr>
              <w:lastRenderedPageBreak/>
              <w:t>D</w:t>
            </w:r>
          </w:p>
        </w:tc>
        <w:tc>
          <w:tcPr>
            <w:tcW w:w="992" w:type="dxa"/>
            <w:tcBorders>
              <w:top w:val="single" w:sz="4" w:space="0" w:color="auto"/>
              <w:left w:val="single" w:sz="4" w:space="0" w:color="auto"/>
              <w:bottom w:val="single" w:sz="4" w:space="0" w:color="auto"/>
              <w:right w:val="single" w:sz="4" w:space="0" w:color="auto"/>
            </w:tcBorders>
          </w:tcPr>
          <w:p w:rsidR="00BA4C83" w:rsidRDefault="00BA4C83" w:rsidP="00BA4C83">
            <w:pPr>
              <w:widowControl w:val="0"/>
              <w:jc w:val="center"/>
              <w:rPr>
                <w:rFonts w:ascii="Times New Roman" w:hAnsi="Times New Roman"/>
                <w:sz w:val="20"/>
                <w:szCs w:val="20"/>
              </w:rPr>
            </w:pPr>
            <w:r>
              <w:rPr>
                <w:rFonts w:ascii="Times New Roman" w:hAnsi="Times New Roman"/>
                <w:sz w:val="20"/>
                <w:szCs w:val="20"/>
              </w:rPr>
              <w:t xml:space="preserve">Návrh </w:t>
            </w:r>
            <w:r>
              <w:rPr>
                <w:rFonts w:ascii="Times New Roman" w:hAnsi="Times New Roman"/>
                <w:sz w:val="20"/>
                <w:szCs w:val="20"/>
              </w:rPr>
              <w:lastRenderedPageBreak/>
              <w:t>zákona</w:t>
            </w: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3D7563" w:rsidRDefault="003D7563" w:rsidP="00BA4C83">
            <w:pPr>
              <w:widowControl w:val="0"/>
              <w:jc w:val="center"/>
              <w:rPr>
                <w:rFonts w:ascii="Times New Roman" w:hAnsi="Times New Roman"/>
                <w:sz w:val="20"/>
                <w:szCs w:val="20"/>
              </w:rPr>
            </w:pPr>
          </w:p>
          <w:p w:rsidR="009820FB" w:rsidRPr="00321D57" w:rsidRDefault="009820FB" w:rsidP="009820FB">
            <w:pPr>
              <w:pStyle w:val="Bezriadkovania"/>
              <w:jc w:val="center"/>
              <w:rPr>
                <w:rFonts w:ascii="Times New Roman" w:hAnsi="Times New Roman"/>
                <w:sz w:val="20"/>
                <w:szCs w:val="20"/>
              </w:rPr>
            </w:pPr>
            <w:r>
              <w:rPr>
                <w:rFonts w:ascii="Times New Roman" w:hAnsi="Times New Roman"/>
                <w:sz w:val="20"/>
                <w:szCs w:val="20"/>
              </w:rPr>
              <w:t>Trestný poriadok</w:t>
            </w: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BA4C83" w:rsidRPr="003D12CB" w:rsidRDefault="00BA4C83" w:rsidP="00BA4C83">
            <w:pPr>
              <w:widowControl w:val="0"/>
              <w:jc w:val="center"/>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lastRenderedPageBreak/>
              <w:t>Č:I</w:t>
            </w:r>
          </w:p>
          <w:p w:rsidR="00BA4C83" w:rsidRDefault="00BA4C83" w:rsidP="00BA4C83">
            <w:pPr>
              <w:pStyle w:val="Bezriadkovania"/>
              <w:jc w:val="center"/>
              <w:rPr>
                <w:rFonts w:ascii="Times New Roman" w:hAnsi="Times New Roman"/>
                <w:sz w:val="20"/>
                <w:szCs w:val="20"/>
              </w:rPr>
            </w:pPr>
            <w:r w:rsidRPr="00321D57">
              <w:rPr>
                <w:rFonts w:ascii="Times New Roman" w:hAnsi="Times New Roman"/>
                <w:sz w:val="20"/>
                <w:szCs w:val="20"/>
              </w:rPr>
              <w:lastRenderedPageBreak/>
              <w:t xml:space="preserve">§: </w:t>
            </w:r>
            <w:r>
              <w:rPr>
                <w:rFonts w:ascii="Times New Roman" w:hAnsi="Times New Roman"/>
                <w:sz w:val="20"/>
                <w:szCs w:val="20"/>
              </w:rPr>
              <w:t>33b</w:t>
            </w:r>
          </w:p>
          <w:p w:rsidR="00BA4C83" w:rsidRPr="00321D57" w:rsidRDefault="00BA4C83" w:rsidP="00BA4C83">
            <w:pPr>
              <w:pStyle w:val="Bezriadkovania"/>
              <w:jc w:val="center"/>
              <w:rPr>
                <w:rFonts w:ascii="Times New Roman" w:hAnsi="Times New Roman"/>
                <w:sz w:val="20"/>
                <w:szCs w:val="20"/>
              </w:rPr>
            </w:pPr>
            <w:r>
              <w:rPr>
                <w:rFonts w:ascii="Times New Roman" w:hAnsi="Times New Roman"/>
                <w:sz w:val="20"/>
                <w:szCs w:val="20"/>
              </w:rPr>
              <w:t>O: 3</w:t>
            </w:r>
          </w:p>
          <w:p w:rsidR="00BA4C83" w:rsidRPr="00321D57" w:rsidRDefault="00BA4C83" w:rsidP="00BA4C83">
            <w:pPr>
              <w:pStyle w:val="Bezriadkovania"/>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3D7563" w:rsidRDefault="003D7563" w:rsidP="00BA4C83">
            <w:pPr>
              <w:widowControl w:val="0"/>
              <w:jc w:val="center"/>
              <w:rPr>
                <w:rFonts w:ascii="Times New Roman" w:hAnsi="Times New Roman"/>
                <w:sz w:val="20"/>
                <w:szCs w:val="20"/>
              </w:rPr>
            </w:pPr>
          </w:p>
          <w:p w:rsidR="00BA4C83" w:rsidRPr="000D2D39" w:rsidRDefault="00BA4C83" w:rsidP="00BA4C83">
            <w:pPr>
              <w:widowControl w:val="0"/>
              <w:jc w:val="center"/>
              <w:rPr>
                <w:rFonts w:ascii="Times New Roman" w:hAnsi="Times New Roman"/>
                <w:sz w:val="20"/>
                <w:szCs w:val="20"/>
              </w:rPr>
            </w:pPr>
            <w:r w:rsidRPr="000D2D39">
              <w:rPr>
                <w:rFonts w:ascii="Times New Roman" w:hAnsi="Times New Roman"/>
                <w:sz w:val="20"/>
                <w:szCs w:val="20"/>
              </w:rPr>
              <w:t>§: 213</w:t>
            </w:r>
          </w:p>
          <w:p w:rsidR="00BA4C83" w:rsidRDefault="00BA4C83" w:rsidP="00BA4C83">
            <w:pPr>
              <w:widowControl w:val="0"/>
              <w:jc w:val="center"/>
              <w:rPr>
                <w:rFonts w:ascii="Times New Roman" w:hAnsi="Times New Roman"/>
                <w:sz w:val="20"/>
                <w:szCs w:val="20"/>
              </w:rPr>
            </w:pPr>
            <w:r>
              <w:rPr>
                <w:rFonts w:ascii="Times New Roman" w:hAnsi="Times New Roman"/>
                <w:sz w:val="20"/>
                <w:szCs w:val="20"/>
              </w:rPr>
              <w:t>O: 2 až 4</w:t>
            </w: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BA4C83" w:rsidRDefault="00BA4C83" w:rsidP="00BA4C83">
            <w:pPr>
              <w:widowControl w:val="0"/>
              <w:jc w:val="center"/>
              <w:rPr>
                <w:rFonts w:ascii="Times New Roman" w:hAnsi="Times New Roman"/>
                <w:sz w:val="20"/>
                <w:szCs w:val="20"/>
              </w:rPr>
            </w:pPr>
          </w:p>
          <w:p w:rsidR="00BA4C83" w:rsidRPr="007452CE" w:rsidRDefault="00BA4C83" w:rsidP="00BA4C83">
            <w:pPr>
              <w:widowControl w:val="0"/>
              <w:jc w:val="center"/>
              <w:rPr>
                <w:rFonts w:ascii="Times New Roman" w:hAnsi="Times New Roman"/>
                <w:sz w:val="20"/>
                <w:szCs w:val="20"/>
                <w:highlight w:val="yellow"/>
              </w:rPr>
            </w:pPr>
          </w:p>
        </w:tc>
        <w:tc>
          <w:tcPr>
            <w:tcW w:w="5103" w:type="dxa"/>
            <w:tcBorders>
              <w:top w:val="single" w:sz="4" w:space="0" w:color="auto"/>
              <w:left w:val="single" w:sz="4" w:space="0" w:color="auto"/>
              <w:bottom w:val="single" w:sz="4" w:space="0" w:color="auto"/>
              <w:right w:val="single" w:sz="4" w:space="0" w:color="auto"/>
            </w:tcBorders>
          </w:tcPr>
          <w:p w:rsidR="003D7563" w:rsidRDefault="003D7563" w:rsidP="00BA4C83">
            <w:pPr>
              <w:widowControl w:val="0"/>
              <w:jc w:val="both"/>
              <w:rPr>
                <w:rFonts w:ascii="Times New Roman" w:hAnsi="Times New Roman"/>
                <w:color w:val="FF0000"/>
                <w:sz w:val="20"/>
                <w:szCs w:val="20"/>
              </w:rPr>
            </w:pPr>
            <w:r w:rsidRPr="003D7563">
              <w:rPr>
                <w:rFonts w:ascii="Times New Roman" w:hAnsi="Times New Roman"/>
                <w:color w:val="FF0000"/>
                <w:sz w:val="20"/>
                <w:szCs w:val="20"/>
              </w:rPr>
              <w:lastRenderedPageBreak/>
              <w:t xml:space="preserve">(3) Práva podľa odseku 2 písm. f) až h) možno dočasne </w:t>
            </w:r>
            <w:r w:rsidRPr="003D7563">
              <w:rPr>
                <w:rFonts w:ascii="Times New Roman" w:hAnsi="Times New Roman"/>
                <w:color w:val="FF0000"/>
                <w:sz w:val="20"/>
                <w:szCs w:val="20"/>
              </w:rPr>
              <w:lastRenderedPageBreak/>
              <w:t xml:space="preserve">obmedziť, ak vykonanie takéhoto úkonu nemožno odložiť z dôvodu podstatného ohrozenia trestného konania alebo existencie naliehavej potreby odvrátiť závažné nepriaznivé dôsledky pre život, slobodu alebo telesnú integritu inej osoby a obhajcu o úkone vyrozumieť. Ustanovenie predchádzajúcej vety sa nevzťahuje na úkony podľa § 85. </w:t>
            </w:r>
          </w:p>
          <w:p w:rsidR="00BA4C83" w:rsidRDefault="00BA4C83" w:rsidP="00BA4C83">
            <w:pPr>
              <w:widowControl w:val="0"/>
              <w:jc w:val="both"/>
              <w:rPr>
                <w:rFonts w:ascii="Times New Roman" w:hAnsi="Times New Roman"/>
                <w:sz w:val="20"/>
                <w:szCs w:val="20"/>
              </w:rPr>
            </w:pPr>
            <w:r w:rsidRPr="000D2D39">
              <w:rPr>
                <w:rFonts w:ascii="Times New Roman" w:hAnsi="Times New Roman"/>
                <w:sz w:val="20"/>
                <w:szCs w:val="20"/>
              </w:rPr>
              <w:t xml:space="preserve"> </w:t>
            </w:r>
          </w:p>
          <w:p w:rsidR="00F12506"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(2) Obhajca má právo od vznesenia obvinenia zúčastniť sa úkonov, ktorých výsledok môže byť použitý ako dôkaz v konaní pred súdom, okrem prípadu, keď vykonanie úkonu nemožno odložiť z dôvodu podstatného ohrozenia trestného konania alebo existencie naliehavej potreby odvrátiť závažné nepriaznivé dôsledky pre život, slobodu alebo telesnú integritu inej osoby a obhajcu o úkone vyrozumieť. Obvinenému a iným vypočúvaným osobám môže obhajca klásť otázky potom, keď policajt výsluch skončí. Obvinenému a obhajcovi sa musí oznámiť meno svedka, ktorý bude pri vykonávaní úkonu vypočutý, to neplatí, ak ide o svedka podľa § 136 ods. 2. </w:t>
            </w:r>
          </w:p>
          <w:p w:rsidR="00F12506" w:rsidRPr="00F12506" w:rsidRDefault="00F12506" w:rsidP="00F12506">
            <w:pPr>
              <w:widowControl w:val="0"/>
              <w:jc w:val="both"/>
              <w:rPr>
                <w:rFonts w:ascii="Times New Roman" w:hAnsi="Times New Roman"/>
                <w:sz w:val="20"/>
                <w:szCs w:val="20"/>
              </w:rPr>
            </w:pPr>
          </w:p>
          <w:p w:rsidR="00F12506"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 (3) Ak obhajca oznámi policajtovi, že sa chce zúčastniť vyšetrovacieho úkonu podľa odseku 2, policajt je povinný včas mu oznámiť čas, miesto konania úkonu a druh úkonu okrem prípadu, keď vykonanie úkonu nemožno odložiť z dôvodu podstatného ohrozenia trestného konania alebo existencie naliehavej potreby odvrátiť závažné nepriaznivé dôsledky pre život, slobodu alebo telesnú integritu inej osoby a vyrozumenie obhajcu nemožno zabezpečiť. O tomto postupe policajt vyhotoví záznam, ktorý založí do spisu. </w:t>
            </w:r>
          </w:p>
          <w:p w:rsidR="00F12506" w:rsidRPr="00F12506" w:rsidRDefault="00F12506" w:rsidP="00F12506">
            <w:pPr>
              <w:widowControl w:val="0"/>
              <w:jc w:val="both"/>
              <w:rPr>
                <w:rFonts w:ascii="Times New Roman" w:hAnsi="Times New Roman"/>
                <w:sz w:val="20"/>
                <w:szCs w:val="20"/>
              </w:rPr>
            </w:pPr>
          </w:p>
          <w:p w:rsidR="00BA4C83" w:rsidRPr="003D12CB"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 (4) Ak sa obhajca alebo ním splnomocnený obhajca nedostaví na nariadený úkon, policajt vykoná tento úkon aj bez jeho účasti okrem výsluchu obvineného, ktorý trvá na prítomnosti obhajcu. </w:t>
            </w:r>
          </w:p>
        </w:tc>
        <w:tc>
          <w:tcPr>
            <w:tcW w:w="425" w:type="dxa"/>
            <w:tcBorders>
              <w:top w:val="single" w:sz="4" w:space="0" w:color="auto"/>
              <w:left w:val="single" w:sz="4" w:space="0" w:color="auto"/>
              <w:bottom w:val="single" w:sz="4" w:space="0" w:color="auto"/>
              <w:right w:val="single" w:sz="4" w:space="0" w:color="auto"/>
            </w:tcBorders>
          </w:tcPr>
          <w:p w:rsidR="00BA4C83" w:rsidRPr="003D12CB" w:rsidRDefault="00BA4C83" w:rsidP="00BA4C83">
            <w:pPr>
              <w:widowControl w:val="0"/>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rsidR="00BA4C83" w:rsidRPr="003D12CB" w:rsidRDefault="00BA4C83" w:rsidP="00BA4C83">
            <w:pPr>
              <w:widowControl w:val="0"/>
              <w:rPr>
                <w:rFonts w:ascii="Times New Roman" w:hAnsi="Times New Roman"/>
                <w:sz w:val="20"/>
                <w:szCs w:val="20"/>
              </w:rPr>
            </w:pPr>
            <w:r w:rsidRPr="00321D57">
              <w:rPr>
                <w:rFonts w:ascii="Times New Roman" w:hAnsi="Times New Roman"/>
                <w:sz w:val="20"/>
                <w:szCs w:val="20"/>
              </w:rPr>
              <w:t xml:space="preserve">POZN: Dozor </w:t>
            </w:r>
            <w:r w:rsidRPr="00321D57">
              <w:rPr>
                <w:rFonts w:ascii="Times New Roman" w:hAnsi="Times New Roman"/>
                <w:sz w:val="20"/>
                <w:szCs w:val="20"/>
              </w:rPr>
              <w:lastRenderedPageBreak/>
              <w:t>nad dodržiavaním zákonnosti pred začatím trestného stíhania a v prípravnom konaní vykonáva prokurátor. Prokurátor je pri tomto výkone oprávnený okrem iného, zúčastniť sa na vykonávaní úkonov policajta alebo zrušiť nezákonné alebo neopodstatnené rozhodnutia policajta, ktoré môže nahradiť vlastnými rozhodnutiami. Pri predbežnom preskúmaní obžaloby je súd oprávnený odmietnuť obžalobu a vrátiť vec prokurátorovi, ak zistí závažné procesné chyby, najmä porušenie práva na obhajobu.</w:t>
            </w:r>
          </w:p>
        </w:tc>
        <w:tc>
          <w:tcPr>
            <w:tcW w:w="567" w:type="dxa"/>
            <w:tcBorders>
              <w:top w:val="single" w:sz="4" w:space="0" w:color="auto"/>
              <w:left w:val="single" w:sz="4" w:space="0" w:color="auto"/>
              <w:bottom w:val="single" w:sz="4" w:space="0" w:color="auto"/>
              <w:right w:val="single" w:sz="4" w:space="0" w:color="auto"/>
            </w:tcBorders>
          </w:tcPr>
          <w:p w:rsidR="00BA4C83" w:rsidRPr="003D12CB" w:rsidRDefault="00316B48" w:rsidP="00BA4C83">
            <w:pPr>
              <w:widowControl w:val="0"/>
              <w:jc w:val="center"/>
              <w:rPr>
                <w:rFonts w:ascii="Times New Roman" w:hAnsi="Times New Roman"/>
                <w:sz w:val="20"/>
                <w:szCs w:val="20"/>
              </w:rPr>
            </w:pPr>
            <w:r w:rsidRPr="00316B48">
              <w:rPr>
                <w:rFonts w:ascii="Times New Roman" w:hAnsi="Times New Roman"/>
                <w:sz w:val="20"/>
                <w:szCs w:val="20"/>
              </w:rPr>
              <w:lastRenderedPageBreak/>
              <w:t>GP-</w:t>
            </w:r>
            <w:r w:rsidRPr="00316B48">
              <w:rPr>
                <w:rFonts w:ascii="Times New Roman" w:hAnsi="Times New Roman"/>
                <w:sz w:val="20"/>
                <w:szCs w:val="20"/>
              </w:rPr>
              <w:lastRenderedPageBreak/>
              <w:t>N</w:t>
            </w:r>
          </w:p>
        </w:tc>
        <w:tc>
          <w:tcPr>
            <w:tcW w:w="1276" w:type="dxa"/>
            <w:tcBorders>
              <w:top w:val="single" w:sz="4" w:space="0" w:color="auto"/>
              <w:left w:val="single" w:sz="4" w:space="0" w:color="auto"/>
              <w:bottom w:val="single" w:sz="4" w:space="0" w:color="auto"/>
              <w:right w:val="single" w:sz="4" w:space="0" w:color="auto"/>
            </w:tcBorders>
          </w:tcPr>
          <w:p w:rsidR="00BA4C83" w:rsidRPr="003D12CB" w:rsidRDefault="00BA4C83" w:rsidP="00BA4C83">
            <w:pPr>
              <w:widowControl w:val="0"/>
              <w:rPr>
                <w:rFonts w:ascii="Times New Roman" w:hAnsi="Times New Roman"/>
                <w:sz w:val="20"/>
                <w:szCs w:val="20"/>
              </w:rPr>
            </w:pPr>
          </w:p>
        </w:tc>
      </w:tr>
      <w:tr w:rsidR="00BA4C83"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BA4C83" w:rsidRDefault="00BA4C83" w:rsidP="00BA4C83">
            <w:pPr>
              <w:rPr>
                <w:sz w:val="20"/>
                <w:szCs w:val="20"/>
              </w:rPr>
            </w:pPr>
            <w:r>
              <w:rPr>
                <w:rFonts w:ascii="Times New Roman" w:hAnsi="Times New Roman"/>
                <w:sz w:val="20"/>
                <w:szCs w:val="20"/>
              </w:rPr>
              <w:t>Č: 5</w:t>
            </w:r>
          </w:p>
          <w:p w:rsidR="00BA4C83" w:rsidRPr="00DA3508" w:rsidRDefault="00BA4C83" w:rsidP="00BA4C83">
            <w:pPr>
              <w:rPr>
                <w:sz w:val="20"/>
                <w:szCs w:val="20"/>
              </w:rPr>
            </w:pPr>
            <w:r>
              <w:rPr>
                <w:rFonts w:ascii="Times New Roman" w:hAnsi="Times New Roman"/>
                <w:sz w:val="20"/>
                <w:szCs w:val="20"/>
              </w:rPr>
              <w:t>O: 1</w:t>
            </w:r>
          </w:p>
        </w:tc>
        <w:tc>
          <w:tcPr>
            <w:tcW w:w="4111" w:type="dxa"/>
            <w:tcBorders>
              <w:top w:val="single" w:sz="4" w:space="0" w:color="auto"/>
              <w:left w:val="single" w:sz="4" w:space="0" w:color="auto"/>
              <w:bottom w:val="single" w:sz="4" w:space="0" w:color="auto"/>
              <w:right w:val="single" w:sz="4" w:space="0" w:color="auto"/>
            </w:tcBorders>
          </w:tcPr>
          <w:p w:rsidR="00BA4C83" w:rsidRDefault="00BA4C83" w:rsidP="00BA4C83">
            <w:pPr>
              <w:widowControl w:val="0"/>
              <w:jc w:val="both"/>
              <w:rPr>
                <w:rFonts w:ascii="Times New Roman" w:hAnsi="Times New Roman"/>
                <w:sz w:val="20"/>
                <w:szCs w:val="20"/>
              </w:rPr>
            </w:pPr>
            <w:r w:rsidRPr="00BA4C83">
              <w:rPr>
                <w:rFonts w:ascii="Times New Roman" w:hAnsi="Times New Roman"/>
                <w:sz w:val="20"/>
                <w:szCs w:val="20"/>
              </w:rPr>
              <w:t>Právo na informovanie tretej osoby o pozbavení osobnej slobody</w:t>
            </w:r>
          </w:p>
          <w:p w:rsidR="00BA4C83" w:rsidRDefault="00BA4C83" w:rsidP="00BA4C83">
            <w:pPr>
              <w:widowControl w:val="0"/>
              <w:jc w:val="both"/>
              <w:rPr>
                <w:rFonts w:ascii="Times New Roman" w:hAnsi="Times New Roman"/>
                <w:sz w:val="20"/>
                <w:szCs w:val="20"/>
              </w:rPr>
            </w:pPr>
          </w:p>
          <w:p w:rsidR="00BA4C83" w:rsidRPr="006D21F8" w:rsidRDefault="00BA4C83" w:rsidP="00BA4C83">
            <w:pPr>
              <w:widowControl w:val="0"/>
              <w:jc w:val="both"/>
              <w:rPr>
                <w:sz w:val="20"/>
                <w:szCs w:val="20"/>
              </w:rPr>
            </w:pPr>
            <w:r w:rsidRPr="00D53C86">
              <w:rPr>
                <w:rFonts w:ascii="Times New Roman" w:hAnsi="Times New Roman"/>
                <w:sz w:val="20"/>
                <w:szCs w:val="20"/>
              </w:rPr>
              <w:t xml:space="preserve">Členské štáty zabezpečia, aby podozrivé alebo obvinené osoby, ktoré boli pozbavené osobnej slobody, mali právo, aby o tom bola bez zbytočného odkladu informovaná aspoň jedna osoba, ktorú určia, napríklad príbuzný alebo </w:t>
            </w:r>
            <w:r w:rsidRPr="00D53C86">
              <w:rPr>
                <w:rFonts w:ascii="Times New Roman" w:hAnsi="Times New Roman"/>
                <w:sz w:val="20"/>
                <w:szCs w:val="20"/>
              </w:rPr>
              <w:lastRenderedPageBreak/>
              <w:t>zamestnávateľ, ak si to želajú.</w:t>
            </w:r>
          </w:p>
        </w:tc>
        <w:tc>
          <w:tcPr>
            <w:tcW w:w="567" w:type="dxa"/>
            <w:tcBorders>
              <w:top w:val="single" w:sz="4" w:space="0" w:color="auto"/>
              <w:left w:val="single" w:sz="4" w:space="0" w:color="auto"/>
              <w:bottom w:val="single" w:sz="4" w:space="0" w:color="auto"/>
              <w:right w:val="single" w:sz="4" w:space="0" w:color="auto"/>
            </w:tcBorders>
          </w:tcPr>
          <w:p w:rsidR="00BA4C83" w:rsidRPr="00DA3508" w:rsidRDefault="00BA4C83" w:rsidP="00BA4C83">
            <w:pPr>
              <w:jc w:val="center"/>
              <w:rPr>
                <w:sz w:val="20"/>
                <w:szCs w:val="20"/>
              </w:rPr>
            </w:pPr>
            <w:r>
              <w:rPr>
                <w:rFonts w:ascii="Times New Roman" w:hAnsi="Times New Roman"/>
                <w:sz w:val="20"/>
                <w:szCs w:val="20"/>
              </w:rPr>
              <w:lastRenderedPageBreak/>
              <w:t>N</w:t>
            </w:r>
          </w:p>
        </w:tc>
        <w:tc>
          <w:tcPr>
            <w:tcW w:w="992" w:type="dxa"/>
            <w:tcBorders>
              <w:top w:val="single" w:sz="4" w:space="0" w:color="auto"/>
              <w:left w:val="single" w:sz="4" w:space="0" w:color="auto"/>
              <w:bottom w:val="single" w:sz="4" w:space="0" w:color="auto"/>
              <w:right w:val="single" w:sz="4" w:space="0" w:color="auto"/>
            </w:tcBorders>
          </w:tcPr>
          <w:p w:rsidR="00BA4C83" w:rsidRDefault="00BA4C83" w:rsidP="00BA4C83">
            <w:pPr>
              <w:jc w:val="center"/>
              <w:rPr>
                <w:rFonts w:ascii="Times New Roman" w:hAnsi="Times New Roman"/>
                <w:sz w:val="20"/>
                <w:szCs w:val="20"/>
              </w:rPr>
            </w:pPr>
            <w:r>
              <w:rPr>
                <w:rFonts w:ascii="Times New Roman" w:hAnsi="Times New Roman"/>
                <w:sz w:val="20"/>
                <w:szCs w:val="20"/>
              </w:rPr>
              <w:t>Trestný poriadok</w:t>
            </w: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FC133A" w:rsidRDefault="00FC133A" w:rsidP="00BA4C83">
            <w:pPr>
              <w:jc w:val="center"/>
              <w:rPr>
                <w:rFonts w:ascii="Times New Roman" w:hAnsi="Times New Roman"/>
                <w:sz w:val="20"/>
                <w:szCs w:val="20"/>
              </w:rPr>
            </w:pPr>
          </w:p>
          <w:p w:rsidR="00BA4C83" w:rsidRDefault="00FC133A" w:rsidP="00BA4C83">
            <w:pPr>
              <w:jc w:val="center"/>
              <w:rPr>
                <w:sz w:val="20"/>
                <w:szCs w:val="20"/>
              </w:rPr>
            </w:pPr>
            <w:r>
              <w:rPr>
                <w:rFonts w:ascii="Times New Roman" w:hAnsi="Times New Roman"/>
                <w:sz w:val="20"/>
                <w:szCs w:val="20"/>
              </w:rPr>
              <w:t>Návrh zákona</w:t>
            </w:r>
          </w:p>
          <w:p w:rsidR="00BA4C83" w:rsidRDefault="00BA4C83" w:rsidP="00BA4C83">
            <w:pPr>
              <w:jc w:val="center"/>
              <w:rPr>
                <w:sz w:val="20"/>
                <w:szCs w:val="20"/>
              </w:rPr>
            </w:pPr>
          </w:p>
          <w:p w:rsidR="00BA4C83" w:rsidRDefault="00BA4C83" w:rsidP="00BA4C83">
            <w:pPr>
              <w:jc w:val="center"/>
              <w:rPr>
                <w:sz w:val="20"/>
                <w:szCs w:val="20"/>
              </w:rPr>
            </w:pPr>
          </w:p>
          <w:p w:rsidR="00BA4C83" w:rsidRDefault="00BA4C83" w:rsidP="00BA4C83">
            <w:pPr>
              <w:jc w:val="center"/>
              <w:rPr>
                <w:sz w:val="20"/>
                <w:szCs w:val="20"/>
              </w:rPr>
            </w:pPr>
          </w:p>
          <w:p w:rsidR="00BA4C83" w:rsidRDefault="00BA4C83" w:rsidP="00BA4C83">
            <w:pPr>
              <w:jc w:val="center"/>
              <w:rPr>
                <w:sz w:val="20"/>
                <w:szCs w:val="20"/>
              </w:rPr>
            </w:pPr>
          </w:p>
          <w:p w:rsidR="00BA4C83" w:rsidRDefault="00BA4C83" w:rsidP="00BA4C83">
            <w:pPr>
              <w:jc w:val="center"/>
              <w:rPr>
                <w:sz w:val="20"/>
                <w:szCs w:val="20"/>
              </w:rPr>
            </w:pPr>
          </w:p>
          <w:p w:rsidR="00BA4C83" w:rsidRPr="00DA3508" w:rsidRDefault="00BA4C83" w:rsidP="00BA4C83">
            <w:pP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BA4C83" w:rsidRDefault="00BA4C83" w:rsidP="00BA4C83">
            <w:pPr>
              <w:rPr>
                <w:sz w:val="20"/>
                <w:szCs w:val="20"/>
              </w:rPr>
            </w:pPr>
            <w:r>
              <w:rPr>
                <w:rFonts w:ascii="Times New Roman" w:hAnsi="Times New Roman"/>
                <w:sz w:val="20"/>
                <w:szCs w:val="20"/>
              </w:rPr>
              <w:lastRenderedPageBreak/>
              <w:t>§: 34</w:t>
            </w:r>
          </w:p>
          <w:p w:rsidR="00BA4C83" w:rsidRDefault="00BA4C83" w:rsidP="00BA4C83">
            <w:pPr>
              <w:rPr>
                <w:sz w:val="20"/>
                <w:szCs w:val="20"/>
              </w:rPr>
            </w:pPr>
            <w:r>
              <w:rPr>
                <w:rFonts w:ascii="Times New Roman" w:hAnsi="Times New Roman"/>
                <w:sz w:val="20"/>
                <w:szCs w:val="20"/>
              </w:rPr>
              <w:t>O: 4</w:t>
            </w: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r>
              <w:rPr>
                <w:rFonts w:ascii="Times New Roman" w:hAnsi="Times New Roman"/>
                <w:sz w:val="20"/>
                <w:szCs w:val="20"/>
              </w:rPr>
              <w:t>§: 74</w:t>
            </w:r>
          </w:p>
          <w:p w:rsidR="00BA4C83" w:rsidRDefault="00BA4C83" w:rsidP="00BA4C83">
            <w:pPr>
              <w:rPr>
                <w:sz w:val="20"/>
                <w:szCs w:val="20"/>
              </w:rPr>
            </w:pPr>
            <w:r>
              <w:rPr>
                <w:rFonts w:ascii="Times New Roman" w:hAnsi="Times New Roman"/>
                <w:sz w:val="20"/>
                <w:szCs w:val="20"/>
              </w:rPr>
              <w:t>O: 1</w:t>
            </w: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BA4C83" w:rsidRDefault="00BA4C83" w:rsidP="00BA4C83">
            <w:pPr>
              <w:rPr>
                <w:sz w:val="20"/>
                <w:szCs w:val="20"/>
              </w:rPr>
            </w:pPr>
          </w:p>
          <w:p w:rsidR="00FC133A" w:rsidRDefault="00FC133A" w:rsidP="00BA4C83">
            <w:pPr>
              <w:rPr>
                <w:sz w:val="20"/>
                <w:szCs w:val="20"/>
              </w:rPr>
            </w:pPr>
          </w:p>
          <w:p w:rsidR="00FC133A" w:rsidRDefault="00FC133A" w:rsidP="00BA4C83">
            <w:pPr>
              <w:rPr>
                <w:sz w:val="20"/>
                <w:szCs w:val="20"/>
              </w:rPr>
            </w:pPr>
          </w:p>
          <w:p w:rsidR="00FC133A" w:rsidRDefault="00FC133A" w:rsidP="00BA4C83">
            <w:pPr>
              <w:rPr>
                <w:sz w:val="20"/>
                <w:szCs w:val="20"/>
              </w:rPr>
            </w:pPr>
          </w:p>
          <w:p w:rsidR="00FC133A" w:rsidRDefault="00FC133A" w:rsidP="00BA4C83">
            <w:pPr>
              <w:rPr>
                <w:sz w:val="20"/>
                <w:szCs w:val="20"/>
              </w:rPr>
            </w:pPr>
          </w:p>
          <w:p w:rsidR="00FC133A" w:rsidRDefault="00FC133A" w:rsidP="00BA4C83">
            <w:pPr>
              <w:rPr>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BA4C83" w:rsidRDefault="00BA4C83" w:rsidP="006E3AE3">
            <w:pPr>
              <w:jc w:val="center"/>
              <w:rPr>
                <w:sz w:val="20"/>
                <w:szCs w:val="20"/>
              </w:rPr>
            </w:pPr>
            <w:r>
              <w:rPr>
                <w:rFonts w:ascii="Times New Roman" w:hAnsi="Times New Roman"/>
                <w:sz w:val="20"/>
                <w:szCs w:val="20"/>
              </w:rPr>
              <w:t xml:space="preserve">§: </w:t>
            </w:r>
            <w:r w:rsidR="00FC133A">
              <w:rPr>
                <w:rFonts w:ascii="Times New Roman" w:hAnsi="Times New Roman"/>
                <w:sz w:val="20"/>
                <w:szCs w:val="20"/>
              </w:rPr>
              <w:t>33b</w:t>
            </w:r>
          </w:p>
          <w:p w:rsidR="00BA4C83" w:rsidRPr="00DA3508" w:rsidRDefault="00FC133A" w:rsidP="006E3AE3">
            <w:pPr>
              <w:jc w:val="center"/>
              <w:rPr>
                <w:sz w:val="20"/>
                <w:szCs w:val="20"/>
              </w:rPr>
            </w:pPr>
            <w:r>
              <w:rPr>
                <w:rFonts w:ascii="Times New Roman" w:hAnsi="Times New Roman"/>
                <w:sz w:val="20"/>
                <w:szCs w:val="20"/>
              </w:rPr>
              <w:t>O: 4</w:t>
            </w:r>
          </w:p>
        </w:tc>
        <w:tc>
          <w:tcPr>
            <w:tcW w:w="5103" w:type="dxa"/>
            <w:tcBorders>
              <w:top w:val="single" w:sz="4" w:space="0" w:color="auto"/>
              <w:left w:val="single" w:sz="4" w:space="0" w:color="auto"/>
              <w:bottom w:val="single" w:sz="4" w:space="0" w:color="auto"/>
              <w:right w:val="single" w:sz="4" w:space="0" w:color="auto"/>
            </w:tcBorders>
          </w:tcPr>
          <w:p w:rsidR="00BA4C83" w:rsidRDefault="00BA4C83" w:rsidP="00BA4C83">
            <w:pPr>
              <w:jc w:val="both"/>
              <w:rPr>
                <w:rFonts w:ascii="Times New Roman" w:hAnsi="Times New Roman"/>
                <w:sz w:val="20"/>
                <w:szCs w:val="20"/>
              </w:rPr>
            </w:pPr>
            <w:r w:rsidRPr="00BA4C83">
              <w:rPr>
                <w:rFonts w:ascii="Times New Roman" w:hAnsi="Times New Roman"/>
                <w:sz w:val="20"/>
                <w:szCs w:val="20"/>
              </w:rPr>
              <w:lastRenderedPageBreak/>
              <w:t xml:space="preserve">(4) </w:t>
            </w:r>
            <w:r w:rsidR="00F12506" w:rsidRPr="00F12506">
              <w:rPr>
                <w:rFonts w:ascii="Times New Roman" w:hAnsi="Times New Roman"/>
                <w:sz w:val="20"/>
                <w:szCs w:val="20"/>
              </w:rPr>
              <w:t xml:space="preserve">Na žiadosť obvineného, ktorý bol zadržaný alebo zatknutý, orgán činný v trestnom konaní bezodkladne vyrozumie o tejto skutočnosti rodinného príslušníka alebo inú osobu, ktorú označí a uvedie údaje potrebné na vyrozumenie. Vyrozumenie nevykoná, ak by tým došlo k zmareniu objasnenia a vyšetrenia veci. Ak je zadržanou alebo zatknutou osobou mladistvý, vyrozumie o tejto skutočnosti bez zbytočného odkladu zákonného zástupcu mladistvého, orgán sociálnoprávnej </w:t>
            </w:r>
            <w:r w:rsidR="00F12506" w:rsidRPr="00F12506">
              <w:rPr>
                <w:rFonts w:ascii="Times New Roman" w:hAnsi="Times New Roman"/>
                <w:sz w:val="20"/>
                <w:szCs w:val="20"/>
              </w:rPr>
              <w:lastRenderedPageBreak/>
              <w:t xml:space="preserve">ochrany detí a sociálnej kurately, a ak má mladistvý ustanoveného opatrovníka aj jeho; ak je vyrozumenie zákonného zástupcu mladistvého v rozpore s najlepším záujmom mladistvého, vyrozumie inú vhodnú dospelú osobu. Ak ide o cudzinca, orgán činný v trestnom konaní na žiadosť cudzinca vyrozumie o tejto skutočnosti konzulárny úrad štátu, ktorého je cudzinec občanom alebo na ktorého území má trvalý pobyt; cudzinec má právo komunikovať s týmto konzulárnym úradom. Obvinený, ktorý bol zadržaný alebo zatknutý má právo najviac dvakrát počas obmedzenia osobnej slobody na vlastné náklady komunikovať prostredníctvom telefónneho zariadenia s osobou, ktorú označí, ak tým nedôjde k ohrozeniu účelu trestného konania a je to technicky možné, a to v trvaní najviac 20 minút. Počas telefonického hovoru obvineného, ktorý bol zadržaný alebo zatknutý, je vždy prítomný policajt, ktorý je oprávnený ukončiť hovor, ak je z jeho obsahu zrejmé, že je marený účel trestného konania. </w:t>
            </w:r>
          </w:p>
          <w:p w:rsidR="00BA4C83" w:rsidRPr="00BA4C83" w:rsidRDefault="00BA4C83" w:rsidP="00BA4C83">
            <w:pPr>
              <w:jc w:val="both"/>
              <w:rPr>
                <w:sz w:val="20"/>
                <w:szCs w:val="20"/>
              </w:rPr>
            </w:pPr>
          </w:p>
          <w:p w:rsidR="00BA4C83" w:rsidRDefault="00BA4C83" w:rsidP="00BA4C83">
            <w:pPr>
              <w:jc w:val="both"/>
              <w:rPr>
                <w:rFonts w:ascii="Times New Roman" w:hAnsi="Times New Roman"/>
                <w:sz w:val="20"/>
                <w:szCs w:val="20"/>
              </w:rPr>
            </w:pPr>
            <w:r w:rsidRPr="00E66767">
              <w:rPr>
                <w:rFonts w:ascii="Times New Roman" w:hAnsi="Times New Roman"/>
                <w:sz w:val="20"/>
                <w:szCs w:val="20"/>
              </w:rPr>
              <w:t xml:space="preserve">(1) </w:t>
            </w:r>
            <w:r w:rsidR="00F12506" w:rsidRPr="00F12506">
              <w:rPr>
                <w:rFonts w:ascii="Times New Roman" w:hAnsi="Times New Roman"/>
                <w:sz w:val="20"/>
                <w:szCs w:val="20"/>
              </w:rPr>
              <w:t xml:space="preserve">O vzatí do väzby súd a v prípravnom konaní sudca pre prípravné konanie bez prieťahov vyrozumie rodinného príslušníka obvineného alebo inú osobu, ktorú obvinený označí, a jeho obhajcu; inú osobu, ktorú označí obvinený, možno vyrozumieť len vtedy, ak sa tým nezmarí účel väzby. O vzatí do väzby príslušníka ozbrojených síl alebo ozbrojeného zboru, alebo príslušníka v služobnom pomere treba upovedomiť aj jeho nadriadeného alebo služobný orgán. Ak je obvinený zaradený v evidencii nezamestnaných, treba o vzatí do väzby upovedomiť príslušný úrad, v ktorého evidencii sa nachádza. Ak neustanovuje inak vyhlásená medzinárodná zmluva, vyrozumie súd a v prípravnom konaní sudca pre prípravné konanie o vzatí cudzinca do väzby tiež konzulárny úrad štátu, ktorého je cudzinec občanom alebo na ktorého území má trvalý pobyt. </w:t>
            </w:r>
          </w:p>
          <w:p w:rsidR="00FC133A" w:rsidRDefault="00FC133A" w:rsidP="00BA4C83">
            <w:pPr>
              <w:jc w:val="both"/>
              <w:rPr>
                <w:sz w:val="20"/>
                <w:szCs w:val="20"/>
              </w:rPr>
            </w:pPr>
          </w:p>
          <w:p w:rsidR="00BA4C83" w:rsidRPr="00FC133A" w:rsidRDefault="003D7563" w:rsidP="00BA4C83">
            <w:pPr>
              <w:jc w:val="both"/>
              <w:rPr>
                <w:color w:val="FF0000"/>
                <w:sz w:val="20"/>
                <w:szCs w:val="20"/>
              </w:rPr>
            </w:pPr>
            <w:r w:rsidRPr="003D7563">
              <w:rPr>
                <w:rFonts w:ascii="Times New Roman" w:hAnsi="Times New Roman"/>
                <w:color w:val="FF0000"/>
                <w:sz w:val="20"/>
                <w:szCs w:val="20"/>
              </w:rPr>
              <w:t>(4) Podozrivý, ktorý bol obmedzený na osobnej slobode podľa § 85, má okrem práv podľa odseku 2 aj práva podľa § 34 ods. 4 a 6, právo na naliehavú lekársku pomoc, právo na informácie o dôvodoch obmedzenia slobody a maximálnej lehote, počas ktorej môže byť obmedzený na slobode, kým nebude odovzdaný súdu a právo nazerať do spisov podľa § 69 v rozsahu potrebnom na účinné uplatnenie práva na obhajobu v súvislosti s obmedzením jeho osobnej slobody.</w:t>
            </w:r>
          </w:p>
        </w:tc>
        <w:tc>
          <w:tcPr>
            <w:tcW w:w="425" w:type="dxa"/>
            <w:tcBorders>
              <w:top w:val="single" w:sz="4" w:space="0" w:color="auto"/>
              <w:left w:val="single" w:sz="4" w:space="0" w:color="auto"/>
              <w:bottom w:val="single" w:sz="4" w:space="0" w:color="auto"/>
              <w:right w:val="single" w:sz="4" w:space="0" w:color="auto"/>
            </w:tcBorders>
          </w:tcPr>
          <w:p w:rsidR="00BA4C83" w:rsidRPr="00DA3508" w:rsidRDefault="00BA4C83" w:rsidP="00BA4C83">
            <w:pPr>
              <w:jc w:val="center"/>
              <w:rPr>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rsidR="00BA4C83" w:rsidRPr="007C17A0" w:rsidRDefault="00BA4C83" w:rsidP="00BA4C83">
            <w:pPr>
              <w:rPr>
                <w:sz w:val="20"/>
                <w:szCs w:val="20"/>
              </w:rPr>
            </w:pPr>
            <w:r>
              <w:rPr>
                <w:rFonts w:ascii="Times New Roman" w:hAnsi="Times New Roman"/>
                <w:sz w:val="20"/>
                <w:szCs w:val="20"/>
              </w:rPr>
              <w:t xml:space="preserve">POZN: V zmysle dikcie ustanovenia § 85 ods. 5 sa na zadržanú osobu, voči ktorej nebolo vznesené obvinenie </w:t>
            </w:r>
            <w:r>
              <w:rPr>
                <w:rFonts w:ascii="Times New Roman" w:hAnsi="Times New Roman"/>
                <w:sz w:val="20"/>
                <w:szCs w:val="20"/>
              </w:rPr>
              <w:lastRenderedPageBreak/>
              <w:t>primerane použijú ustanovenia § 34 zakotvujúce práva a povinnosti obvineného.</w:t>
            </w:r>
          </w:p>
        </w:tc>
        <w:tc>
          <w:tcPr>
            <w:tcW w:w="567" w:type="dxa"/>
            <w:tcBorders>
              <w:top w:val="single" w:sz="4" w:space="0" w:color="auto"/>
              <w:left w:val="single" w:sz="4" w:space="0" w:color="auto"/>
              <w:bottom w:val="single" w:sz="4" w:space="0" w:color="auto"/>
              <w:right w:val="single" w:sz="4" w:space="0" w:color="auto"/>
            </w:tcBorders>
          </w:tcPr>
          <w:p w:rsidR="00BA4C83" w:rsidRDefault="00316B48" w:rsidP="00BA4C83">
            <w:pPr>
              <w:widowControl w:val="0"/>
              <w:jc w:val="center"/>
              <w:rPr>
                <w:rFonts w:ascii="Times New Roman" w:hAnsi="Times New Roman"/>
                <w:sz w:val="20"/>
                <w:szCs w:val="20"/>
              </w:rPr>
            </w:pPr>
            <w:r w:rsidRPr="00316B48">
              <w:rPr>
                <w:rFonts w:ascii="Times New Roman" w:hAnsi="Times New Roman"/>
                <w:sz w:val="20"/>
                <w:szCs w:val="20"/>
              </w:rPr>
              <w:lastRenderedPageBreak/>
              <w:t>GP-N</w:t>
            </w:r>
          </w:p>
        </w:tc>
        <w:tc>
          <w:tcPr>
            <w:tcW w:w="1276" w:type="dxa"/>
            <w:tcBorders>
              <w:top w:val="single" w:sz="4" w:space="0" w:color="auto"/>
              <w:left w:val="single" w:sz="4" w:space="0" w:color="auto"/>
              <w:bottom w:val="single" w:sz="4" w:space="0" w:color="auto"/>
              <w:right w:val="single" w:sz="4" w:space="0" w:color="auto"/>
            </w:tcBorders>
          </w:tcPr>
          <w:p w:rsidR="00BA4C83" w:rsidRPr="003D12CB" w:rsidRDefault="00BA4C83" w:rsidP="00BA4C83">
            <w:pPr>
              <w:widowControl w:val="0"/>
              <w:rPr>
                <w:rFonts w:ascii="Times New Roman" w:hAnsi="Times New Roman"/>
                <w:sz w:val="20"/>
                <w:szCs w:val="20"/>
              </w:rPr>
            </w:pPr>
          </w:p>
        </w:tc>
      </w:tr>
      <w:tr w:rsidR="00FC133A"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FC133A" w:rsidRDefault="00FC133A" w:rsidP="00FC133A">
            <w:pPr>
              <w:rPr>
                <w:sz w:val="20"/>
                <w:szCs w:val="20"/>
              </w:rPr>
            </w:pPr>
            <w:r>
              <w:rPr>
                <w:rFonts w:ascii="Times New Roman" w:hAnsi="Times New Roman"/>
                <w:sz w:val="20"/>
                <w:szCs w:val="20"/>
              </w:rPr>
              <w:lastRenderedPageBreak/>
              <w:t>Č: 5</w:t>
            </w:r>
          </w:p>
          <w:p w:rsidR="00FC133A" w:rsidRDefault="00FC133A" w:rsidP="00FC133A">
            <w:pPr>
              <w:rPr>
                <w:sz w:val="20"/>
                <w:szCs w:val="20"/>
              </w:rPr>
            </w:pPr>
            <w:r>
              <w:rPr>
                <w:rFonts w:ascii="Times New Roman" w:hAnsi="Times New Roman"/>
                <w:sz w:val="20"/>
                <w:szCs w:val="20"/>
              </w:rPr>
              <w:t>O: 2</w:t>
            </w:r>
          </w:p>
        </w:tc>
        <w:tc>
          <w:tcPr>
            <w:tcW w:w="4111" w:type="dxa"/>
            <w:tcBorders>
              <w:top w:val="single" w:sz="4" w:space="0" w:color="auto"/>
              <w:left w:val="single" w:sz="4" w:space="0" w:color="auto"/>
              <w:bottom w:val="single" w:sz="4" w:space="0" w:color="auto"/>
              <w:right w:val="single" w:sz="4" w:space="0" w:color="auto"/>
            </w:tcBorders>
          </w:tcPr>
          <w:p w:rsidR="00FC133A" w:rsidRPr="006D21F8" w:rsidRDefault="00FC133A" w:rsidP="00FC133A">
            <w:pPr>
              <w:widowControl w:val="0"/>
              <w:jc w:val="both"/>
              <w:rPr>
                <w:sz w:val="20"/>
                <w:szCs w:val="20"/>
              </w:rPr>
            </w:pPr>
            <w:r w:rsidRPr="00D53C86">
              <w:rPr>
                <w:rFonts w:ascii="Times New Roman" w:hAnsi="Times New Roman"/>
                <w:sz w:val="20"/>
                <w:szCs w:val="20"/>
              </w:rPr>
              <w:t>Ak je podozrivou alebo obvinenou osobou dieťa, členské štáty zabezpečia, aby bola o pozbavení osobnej slobody a o dôvodoch, ktoré s tým súvisia, čo najskôr informovaná osoba, ktorá má vo vzťahu k tomuto dieťaťu rodičovské práva a povinnosti, pokiaľ to nie je v rozpore s najlepším záujmom dieťaťa; v takom prípade je informovaná iná vhodná dospelá osoba. Na účely tohto odseku sa za dieťa považuje osoba, ktorá nedosiahla vek 18 rokov.</w:t>
            </w:r>
          </w:p>
        </w:tc>
        <w:tc>
          <w:tcPr>
            <w:tcW w:w="567" w:type="dxa"/>
            <w:tcBorders>
              <w:top w:val="single" w:sz="4" w:space="0" w:color="auto"/>
              <w:left w:val="single" w:sz="4" w:space="0" w:color="auto"/>
              <w:bottom w:val="single" w:sz="4" w:space="0" w:color="auto"/>
              <w:right w:val="single" w:sz="4" w:space="0" w:color="auto"/>
            </w:tcBorders>
          </w:tcPr>
          <w:p w:rsidR="00FC133A" w:rsidRPr="00DA3508" w:rsidRDefault="00FC133A" w:rsidP="00FC133A">
            <w:pPr>
              <w:jc w:val="center"/>
              <w:rPr>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FC133A" w:rsidRDefault="00FC133A" w:rsidP="00FC133A">
            <w:pPr>
              <w:jc w:val="center"/>
              <w:rPr>
                <w:rFonts w:ascii="Times New Roman" w:hAnsi="Times New Roman"/>
                <w:sz w:val="20"/>
                <w:szCs w:val="20"/>
              </w:rPr>
            </w:pPr>
            <w:r>
              <w:rPr>
                <w:rFonts w:ascii="Times New Roman" w:hAnsi="Times New Roman"/>
                <w:sz w:val="20"/>
                <w:szCs w:val="20"/>
              </w:rPr>
              <w:t>Trestný poriadok</w:t>
            </w: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rFonts w:ascii="Times New Roman" w:hAnsi="Times New Roman"/>
                <w:sz w:val="20"/>
                <w:szCs w:val="20"/>
              </w:rPr>
            </w:pPr>
          </w:p>
          <w:p w:rsidR="00FC133A" w:rsidRDefault="00FC133A" w:rsidP="00FC133A">
            <w:pPr>
              <w:jc w:val="center"/>
              <w:rPr>
                <w:sz w:val="20"/>
                <w:szCs w:val="20"/>
              </w:rPr>
            </w:pPr>
            <w:r>
              <w:rPr>
                <w:rFonts w:ascii="Times New Roman" w:hAnsi="Times New Roman"/>
                <w:sz w:val="20"/>
                <w:szCs w:val="20"/>
              </w:rPr>
              <w:lastRenderedPageBreak/>
              <w:t>Návrh zákona</w:t>
            </w:r>
          </w:p>
          <w:p w:rsidR="00FC133A" w:rsidRDefault="00FC133A" w:rsidP="00FC133A">
            <w:pPr>
              <w:jc w:val="center"/>
              <w:rPr>
                <w:sz w:val="20"/>
                <w:szCs w:val="20"/>
              </w:rPr>
            </w:pPr>
          </w:p>
          <w:p w:rsidR="00FC133A" w:rsidRDefault="00FC133A" w:rsidP="00FC133A">
            <w:pPr>
              <w:jc w:val="center"/>
              <w:rPr>
                <w:sz w:val="20"/>
                <w:szCs w:val="20"/>
              </w:rPr>
            </w:pPr>
          </w:p>
          <w:p w:rsidR="00FC133A" w:rsidRDefault="00FC133A" w:rsidP="00FC133A">
            <w:pPr>
              <w:jc w:val="center"/>
              <w:rPr>
                <w:sz w:val="20"/>
                <w:szCs w:val="20"/>
              </w:rPr>
            </w:pPr>
          </w:p>
          <w:p w:rsidR="00FC133A" w:rsidRDefault="00FC133A" w:rsidP="00FC133A">
            <w:pPr>
              <w:jc w:val="center"/>
              <w:rPr>
                <w:sz w:val="20"/>
                <w:szCs w:val="20"/>
              </w:rPr>
            </w:pPr>
          </w:p>
          <w:p w:rsidR="00FC133A" w:rsidRDefault="00FC133A" w:rsidP="00FC133A">
            <w:pPr>
              <w:jc w:val="center"/>
              <w:rPr>
                <w:sz w:val="20"/>
                <w:szCs w:val="20"/>
              </w:rPr>
            </w:pPr>
          </w:p>
          <w:p w:rsidR="00FC133A" w:rsidRPr="00DA3508" w:rsidRDefault="00FC133A" w:rsidP="00FC133A">
            <w:pP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C133A" w:rsidRDefault="00FC133A" w:rsidP="006E3AE3">
            <w:pPr>
              <w:jc w:val="center"/>
              <w:rPr>
                <w:sz w:val="20"/>
                <w:szCs w:val="20"/>
              </w:rPr>
            </w:pPr>
            <w:r>
              <w:rPr>
                <w:rFonts w:ascii="Times New Roman" w:hAnsi="Times New Roman"/>
                <w:sz w:val="20"/>
                <w:szCs w:val="20"/>
              </w:rPr>
              <w:lastRenderedPageBreak/>
              <w:t>§: 34</w:t>
            </w:r>
          </w:p>
          <w:p w:rsidR="00FC133A" w:rsidRDefault="00FC133A" w:rsidP="006E3AE3">
            <w:pPr>
              <w:jc w:val="center"/>
              <w:rPr>
                <w:sz w:val="20"/>
                <w:szCs w:val="20"/>
              </w:rPr>
            </w:pPr>
            <w:r>
              <w:rPr>
                <w:rFonts w:ascii="Times New Roman" w:hAnsi="Times New Roman"/>
                <w:sz w:val="20"/>
                <w:szCs w:val="20"/>
              </w:rPr>
              <w:t>O: 4</w:t>
            </w: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r>
              <w:rPr>
                <w:rFonts w:ascii="Times New Roman" w:hAnsi="Times New Roman"/>
                <w:sz w:val="20"/>
                <w:szCs w:val="20"/>
              </w:rPr>
              <w:t>§: 74</w:t>
            </w:r>
          </w:p>
          <w:p w:rsidR="00FC133A" w:rsidRDefault="00FC133A" w:rsidP="006E3AE3">
            <w:pPr>
              <w:jc w:val="center"/>
              <w:rPr>
                <w:sz w:val="20"/>
                <w:szCs w:val="20"/>
              </w:rPr>
            </w:pPr>
            <w:r>
              <w:rPr>
                <w:rFonts w:ascii="Times New Roman" w:hAnsi="Times New Roman"/>
                <w:sz w:val="20"/>
                <w:szCs w:val="20"/>
              </w:rPr>
              <w:t>O: 1</w:t>
            </w: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FC133A" w:rsidRDefault="00FC133A" w:rsidP="006E3AE3">
            <w:pPr>
              <w:jc w:val="center"/>
              <w:rPr>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lastRenderedPageBreak/>
              <w:t>Č:I</w:t>
            </w:r>
          </w:p>
          <w:p w:rsidR="00FC133A" w:rsidRDefault="00FC133A" w:rsidP="006E3AE3">
            <w:pPr>
              <w:jc w:val="center"/>
              <w:rPr>
                <w:sz w:val="20"/>
                <w:szCs w:val="20"/>
              </w:rPr>
            </w:pPr>
            <w:r>
              <w:rPr>
                <w:rFonts w:ascii="Times New Roman" w:hAnsi="Times New Roman"/>
                <w:sz w:val="20"/>
                <w:szCs w:val="20"/>
              </w:rPr>
              <w:t>§: 33b</w:t>
            </w:r>
          </w:p>
          <w:p w:rsidR="00FC133A" w:rsidRPr="00DA3508" w:rsidRDefault="00FC133A" w:rsidP="006E3AE3">
            <w:pPr>
              <w:jc w:val="center"/>
              <w:rPr>
                <w:sz w:val="20"/>
                <w:szCs w:val="20"/>
              </w:rPr>
            </w:pPr>
            <w:r>
              <w:rPr>
                <w:rFonts w:ascii="Times New Roman" w:hAnsi="Times New Roman"/>
                <w:sz w:val="20"/>
                <w:szCs w:val="20"/>
              </w:rPr>
              <w:t>O: 4</w:t>
            </w:r>
          </w:p>
        </w:tc>
        <w:tc>
          <w:tcPr>
            <w:tcW w:w="5103" w:type="dxa"/>
            <w:tcBorders>
              <w:top w:val="single" w:sz="4" w:space="0" w:color="auto"/>
              <w:left w:val="single" w:sz="4" w:space="0" w:color="auto"/>
              <w:bottom w:val="single" w:sz="4" w:space="0" w:color="auto"/>
              <w:right w:val="single" w:sz="4" w:space="0" w:color="auto"/>
            </w:tcBorders>
          </w:tcPr>
          <w:p w:rsidR="00FC133A" w:rsidRDefault="00FC133A" w:rsidP="00FC133A">
            <w:pPr>
              <w:jc w:val="both"/>
              <w:rPr>
                <w:rFonts w:ascii="Times New Roman" w:hAnsi="Times New Roman"/>
                <w:sz w:val="20"/>
                <w:szCs w:val="20"/>
              </w:rPr>
            </w:pPr>
            <w:r w:rsidRPr="00BA4C83">
              <w:rPr>
                <w:rFonts w:ascii="Times New Roman" w:hAnsi="Times New Roman"/>
                <w:sz w:val="20"/>
                <w:szCs w:val="20"/>
              </w:rPr>
              <w:lastRenderedPageBreak/>
              <w:t xml:space="preserve">(4) Na žiadosť obvineného, ktorý bol zadržaný alebo zatknutý, orgán činný v trestnom konaní bezodkladne vyrozumie o tejto skutočnosti rodinného príslušníka alebo inú osobu, ktorú označí a uvedie údaje potrebné na vyrozumenie. Vyrozumenie nevykoná, ak by tým došlo k zmareniu objasnenia a vyšetrenia veci. </w:t>
            </w:r>
            <w:r w:rsidRPr="00FC133A">
              <w:rPr>
                <w:rFonts w:ascii="Times New Roman" w:hAnsi="Times New Roman"/>
                <w:b/>
                <w:sz w:val="20"/>
                <w:szCs w:val="20"/>
              </w:rPr>
              <w:t>Ak je zadržanou alebo zatknutou osobou mladistvý, vyrozumie o tejto skutočnosti bez zbytočného odkladu zákonného zástupcu mladistvého, orgán sociálnoprávnej ochrany detí a sociálnej kurately, a ak má mladistvý ustanoveného opatrovníka aj jeho; ak je vyrozumenie zákonného zástupcu mladistvého v rozpore s najlepším záujmom mladistvého, vyrozumie inú vhodnú dospelú osobu</w:t>
            </w:r>
            <w:r w:rsidRPr="00BA4C83">
              <w:rPr>
                <w:rFonts w:ascii="Times New Roman" w:hAnsi="Times New Roman"/>
                <w:sz w:val="20"/>
                <w:szCs w:val="20"/>
              </w:rPr>
              <w:t xml:space="preserve">. Ak ide o cudzinca, orgán činný v trestnom konaní na žiadosť cudzinca vyrozumie o tejto skutočnosti konzulárny úrad štátu, ktorého je cudzinec občanom alebo na ktorého území má trvalý pobyt; cudzinec má právo komunikovať s týmto konzulárnym úradom. Obvinený, ktorý bol zadržaný alebo zatknutý má právo najviac dvakrát počas obmedzenia osobnej slobody na vlastné náklady komunikovať prostredníctvom telefónneho zariadenia s osobou, ktorú označí, ak tým nedôjde k ohrozeniu účelu trestného konania a je to technicky možné, a to v trvaní najviac 20 minút. Počas telefonického hovoru obvineného, ktorý bol zadržaný alebo zatknutý, je vždy prítomný policajt, ktorý je oprávnený ukončiť hovor, ak je z jeho obsahu zrejmé, že je marený účel trestného konania. </w:t>
            </w:r>
          </w:p>
          <w:p w:rsidR="00FC133A" w:rsidRPr="00BA4C83" w:rsidRDefault="00FC133A" w:rsidP="00FC133A">
            <w:pPr>
              <w:jc w:val="both"/>
              <w:rPr>
                <w:sz w:val="20"/>
                <w:szCs w:val="20"/>
              </w:rPr>
            </w:pPr>
          </w:p>
          <w:p w:rsidR="00FC133A" w:rsidRDefault="00FC133A" w:rsidP="00FC133A">
            <w:pPr>
              <w:jc w:val="both"/>
              <w:rPr>
                <w:rFonts w:ascii="Times New Roman" w:hAnsi="Times New Roman"/>
                <w:sz w:val="20"/>
                <w:szCs w:val="20"/>
              </w:rPr>
            </w:pPr>
            <w:r w:rsidRPr="00E66767">
              <w:rPr>
                <w:rFonts w:ascii="Times New Roman" w:hAnsi="Times New Roman"/>
                <w:sz w:val="20"/>
                <w:szCs w:val="20"/>
              </w:rPr>
              <w:t xml:space="preserve">(1) </w:t>
            </w:r>
            <w:r w:rsidR="00F12506" w:rsidRPr="00F12506">
              <w:rPr>
                <w:rFonts w:ascii="Times New Roman" w:hAnsi="Times New Roman"/>
                <w:sz w:val="20"/>
                <w:szCs w:val="20"/>
              </w:rPr>
              <w:t xml:space="preserve">O vzatí do väzby súd a v prípravnom konaní sudca pre prípravné konanie bez prieťahov vyrozumie rodinného príslušníka obvineného alebo inú osobu, ktorú obvinený označí, a jeho obhajcu; inú osobu, ktorú označí obvinený, možno vyrozumieť len vtedy, ak sa tým nezmarí účel väzby. O vzatí do väzby príslušníka ozbrojených síl alebo ozbrojeného zboru, alebo príslušníka v služobnom pomere treba upovedomiť aj jeho nadriadeného alebo služobný orgán. Ak je obvinený zaradený v evidencii nezamestnaných, treba o vzatí do väzby upovedomiť príslušný úrad, v ktorého evidencii sa nachádza. Ak neustanovuje inak vyhlásená medzinárodná zmluva, vyrozumie súd a v prípravnom konaní sudca pre prípravné konanie o vzatí cudzinca do väzby tiež konzulárny úrad štátu, ktorého je cudzinec občanom alebo na ktorého území má trvalý pobyt. </w:t>
            </w:r>
          </w:p>
          <w:p w:rsidR="00FC133A" w:rsidRDefault="00FC133A" w:rsidP="00FC133A">
            <w:pPr>
              <w:jc w:val="both"/>
              <w:rPr>
                <w:sz w:val="20"/>
                <w:szCs w:val="20"/>
              </w:rPr>
            </w:pPr>
          </w:p>
          <w:p w:rsidR="00FC133A" w:rsidRPr="00FC133A" w:rsidRDefault="003D7563" w:rsidP="00FC133A">
            <w:pPr>
              <w:jc w:val="both"/>
              <w:rPr>
                <w:color w:val="FF0000"/>
                <w:sz w:val="20"/>
                <w:szCs w:val="20"/>
              </w:rPr>
            </w:pPr>
            <w:r w:rsidRPr="003D7563">
              <w:rPr>
                <w:rFonts w:ascii="Times New Roman" w:hAnsi="Times New Roman"/>
                <w:color w:val="FF0000"/>
                <w:sz w:val="20"/>
                <w:szCs w:val="20"/>
              </w:rPr>
              <w:lastRenderedPageBreak/>
              <w:t>(4) Podozrivý, ktorý bol obmedzený na osobnej slobode podľa § 85, má okrem práv podľa odseku 2 aj práva podľa § 34 ods. 4 a 6, právo na naliehavú lekársku pomoc, právo na informácie o dôvodoch obmedzenia slobody a maximálnej lehote, počas ktorej môže byť obmedzený na slobode, kým nebude odovzdaný súdu a právo nazerať do spisov podľa § 69 v rozsahu potrebnom na účinné uplatnenie práva na obhajobu v súvislosti s obmedzením jeho osobnej slobody.</w:t>
            </w:r>
          </w:p>
        </w:tc>
        <w:tc>
          <w:tcPr>
            <w:tcW w:w="425" w:type="dxa"/>
            <w:tcBorders>
              <w:top w:val="single" w:sz="4" w:space="0" w:color="auto"/>
              <w:left w:val="single" w:sz="4" w:space="0" w:color="auto"/>
              <w:bottom w:val="single" w:sz="4" w:space="0" w:color="auto"/>
              <w:right w:val="single" w:sz="4" w:space="0" w:color="auto"/>
            </w:tcBorders>
          </w:tcPr>
          <w:p w:rsidR="00FC133A" w:rsidRDefault="00C968B6" w:rsidP="00FC133A">
            <w:pPr>
              <w:widowControl w:val="0"/>
              <w:jc w:val="center"/>
              <w:rPr>
                <w:rFonts w:ascii="Times New Roman" w:hAnsi="Times New Roman"/>
                <w:sz w:val="20"/>
                <w:szCs w:val="20"/>
              </w:rPr>
            </w:pPr>
            <w:r w:rsidRPr="00321D57">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rsidR="00FC133A" w:rsidRPr="003D12CB" w:rsidRDefault="00FC133A" w:rsidP="00FC133A">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FC133A" w:rsidRDefault="00316B48" w:rsidP="00FC133A">
            <w:pPr>
              <w:widowControl w:val="0"/>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FC133A" w:rsidRPr="003D12CB" w:rsidRDefault="00FC133A" w:rsidP="00FC133A">
            <w:pPr>
              <w:widowControl w:val="0"/>
              <w:rPr>
                <w:rFonts w:ascii="Times New Roman" w:hAnsi="Times New Roman"/>
                <w:sz w:val="20"/>
                <w:szCs w:val="20"/>
              </w:rPr>
            </w:pPr>
          </w:p>
        </w:tc>
      </w:tr>
      <w:tr w:rsidR="007A4CBF"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7A4CBF" w:rsidRDefault="007A4CBF" w:rsidP="007A4CBF">
            <w:pPr>
              <w:rPr>
                <w:sz w:val="20"/>
                <w:szCs w:val="20"/>
              </w:rPr>
            </w:pPr>
            <w:r>
              <w:rPr>
                <w:rFonts w:ascii="Times New Roman" w:hAnsi="Times New Roman"/>
                <w:sz w:val="20"/>
                <w:szCs w:val="20"/>
              </w:rPr>
              <w:t>Č: 6</w:t>
            </w:r>
          </w:p>
          <w:p w:rsidR="007A4CBF" w:rsidRPr="00DA3508" w:rsidRDefault="007A4CBF" w:rsidP="007A4CBF">
            <w:pPr>
              <w:rPr>
                <w:sz w:val="20"/>
                <w:szCs w:val="20"/>
              </w:rPr>
            </w:pPr>
          </w:p>
        </w:tc>
        <w:tc>
          <w:tcPr>
            <w:tcW w:w="4111" w:type="dxa"/>
            <w:tcBorders>
              <w:top w:val="single" w:sz="4" w:space="0" w:color="auto"/>
              <w:left w:val="single" w:sz="4" w:space="0" w:color="auto"/>
              <w:bottom w:val="single" w:sz="4" w:space="0" w:color="auto"/>
              <w:right w:val="single" w:sz="4" w:space="0" w:color="auto"/>
            </w:tcBorders>
          </w:tcPr>
          <w:p w:rsidR="007A4CBF" w:rsidRDefault="007A4CBF" w:rsidP="007A4CBF">
            <w:pPr>
              <w:tabs>
                <w:tab w:val="left" w:pos="3620"/>
              </w:tabs>
              <w:jc w:val="both"/>
              <w:rPr>
                <w:rFonts w:ascii="Times New Roman" w:hAnsi="Times New Roman"/>
                <w:sz w:val="20"/>
                <w:szCs w:val="20"/>
              </w:rPr>
            </w:pPr>
            <w:r>
              <w:rPr>
                <w:rFonts w:ascii="Times New Roman" w:hAnsi="Times New Roman"/>
                <w:sz w:val="20"/>
                <w:szCs w:val="20"/>
              </w:rPr>
              <w:t xml:space="preserve">1. </w:t>
            </w:r>
            <w:r w:rsidRPr="009172B4">
              <w:rPr>
                <w:rFonts w:ascii="Times New Roman" w:hAnsi="Times New Roman"/>
                <w:sz w:val="20"/>
                <w:szCs w:val="20"/>
              </w:rPr>
              <w:t>Členské štáty zabezpečia, aby podozrivé alebo obvinené osoby, ktoré boli pozbavené osobnej slobody, mali právo bez zbytočného odkladu komunikovať aspoň s jednou treťou osobou, ktorú určia, napríklad s príbuzným.</w:t>
            </w:r>
          </w:p>
          <w:p w:rsidR="007A4CBF" w:rsidRDefault="007A4CBF" w:rsidP="007A4CBF">
            <w:pPr>
              <w:tabs>
                <w:tab w:val="left" w:pos="3620"/>
              </w:tabs>
              <w:jc w:val="both"/>
              <w:rPr>
                <w:rFonts w:ascii="Times New Roman" w:hAnsi="Times New Roman"/>
                <w:sz w:val="20"/>
                <w:szCs w:val="20"/>
              </w:rPr>
            </w:pPr>
          </w:p>
          <w:p w:rsidR="007A4CBF" w:rsidRPr="006D21F8" w:rsidRDefault="007A4CBF" w:rsidP="007A4CBF">
            <w:pPr>
              <w:tabs>
                <w:tab w:val="left" w:pos="3620"/>
              </w:tabs>
              <w:jc w:val="both"/>
              <w:rPr>
                <w:sz w:val="20"/>
                <w:szCs w:val="20"/>
              </w:rPr>
            </w:pPr>
            <w:r>
              <w:rPr>
                <w:rFonts w:ascii="Times New Roman" w:hAnsi="Times New Roman"/>
                <w:sz w:val="20"/>
                <w:szCs w:val="20"/>
              </w:rPr>
              <w:t xml:space="preserve">2. </w:t>
            </w:r>
            <w:r w:rsidRPr="009172B4">
              <w:rPr>
                <w:rFonts w:ascii="Times New Roman" w:hAnsi="Times New Roman"/>
                <w:sz w:val="20"/>
                <w:szCs w:val="20"/>
              </w:rPr>
              <w:t>Členské štáty môžu obmedziť alebo odložiť výkon práva uvedeného v odseku 1 s ohľadom na nevyhnutné požiadavky alebo primerané operatívne požiadavky.</w:t>
            </w:r>
          </w:p>
        </w:tc>
        <w:tc>
          <w:tcPr>
            <w:tcW w:w="567" w:type="dxa"/>
            <w:tcBorders>
              <w:top w:val="single" w:sz="4" w:space="0" w:color="auto"/>
              <w:left w:val="single" w:sz="4" w:space="0" w:color="auto"/>
              <w:bottom w:val="single" w:sz="4" w:space="0" w:color="auto"/>
              <w:right w:val="single" w:sz="4" w:space="0" w:color="auto"/>
            </w:tcBorders>
          </w:tcPr>
          <w:p w:rsidR="007A4CBF" w:rsidRPr="00DA3508" w:rsidRDefault="007A4CBF" w:rsidP="007A4CBF">
            <w:pPr>
              <w:jc w:val="center"/>
              <w:rPr>
                <w:sz w:val="20"/>
                <w:szCs w:val="20"/>
              </w:rPr>
            </w:pPr>
            <w:r>
              <w:rPr>
                <w:rFonts w:ascii="Times New Roman" w:hAnsi="Times New Roman"/>
                <w:sz w:val="20"/>
                <w:szCs w:val="20"/>
              </w:rPr>
              <w:t>O</w:t>
            </w:r>
          </w:p>
        </w:tc>
        <w:tc>
          <w:tcPr>
            <w:tcW w:w="992" w:type="dxa"/>
            <w:tcBorders>
              <w:top w:val="single" w:sz="4" w:space="0" w:color="auto"/>
              <w:left w:val="single" w:sz="4" w:space="0" w:color="auto"/>
              <w:bottom w:val="single" w:sz="4" w:space="0" w:color="auto"/>
              <w:right w:val="single" w:sz="4" w:space="0" w:color="auto"/>
            </w:tcBorders>
          </w:tcPr>
          <w:p w:rsidR="007A4CBF" w:rsidRDefault="007A4CBF" w:rsidP="007A4CBF">
            <w:pPr>
              <w:jc w:val="center"/>
              <w:rPr>
                <w:rFonts w:ascii="Times New Roman" w:hAnsi="Times New Roman"/>
                <w:sz w:val="20"/>
                <w:szCs w:val="20"/>
              </w:rPr>
            </w:pPr>
            <w:r>
              <w:rPr>
                <w:rFonts w:ascii="Times New Roman" w:hAnsi="Times New Roman"/>
                <w:sz w:val="20"/>
                <w:szCs w:val="20"/>
              </w:rPr>
              <w:t>Trestný poriadok</w:t>
            </w: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Default="007A4CBF" w:rsidP="007A4CBF">
            <w:pPr>
              <w:jc w:val="center"/>
              <w:rPr>
                <w:rFonts w:ascii="Times New Roman" w:hAnsi="Times New Roman"/>
                <w:sz w:val="20"/>
                <w:szCs w:val="20"/>
              </w:rPr>
            </w:pPr>
          </w:p>
          <w:p w:rsidR="007A4CBF" w:rsidRPr="00DA3508" w:rsidRDefault="007A4CBF" w:rsidP="007A4CBF">
            <w:pPr>
              <w:jc w:val="center"/>
              <w:rPr>
                <w:sz w:val="20"/>
                <w:szCs w:val="20"/>
              </w:rPr>
            </w:pPr>
            <w:r>
              <w:rPr>
                <w:rFonts w:ascii="Times New Roman" w:hAnsi="Times New Roman"/>
                <w:sz w:val="20"/>
                <w:szCs w:val="20"/>
              </w:rPr>
              <w:t>Návrh zákona</w:t>
            </w:r>
          </w:p>
        </w:tc>
        <w:tc>
          <w:tcPr>
            <w:tcW w:w="851" w:type="dxa"/>
            <w:tcBorders>
              <w:top w:val="single" w:sz="4" w:space="0" w:color="auto"/>
              <w:left w:val="single" w:sz="4" w:space="0" w:color="auto"/>
              <w:bottom w:val="single" w:sz="4" w:space="0" w:color="auto"/>
              <w:right w:val="single" w:sz="4" w:space="0" w:color="auto"/>
            </w:tcBorders>
          </w:tcPr>
          <w:p w:rsidR="007A4CBF" w:rsidRDefault="007A4CBF" w:rsidP="006E3AE3">
            <w:pPr>
              <w:jc w:val="center"/>
              <w:rPr>
                <w:sz w:val="20"/>
                <w:szCs w:val="20"/>
              </w:rPr>
            </w:pPr>
            <w:r>
              <w:rPr>
                <w:rFonts w:ascii="Times New Roman" w:hAnsi="Times New Roman"/>
                <w:sz w:val="20"/>
                <w:szCs w:val="20"/>
              </w:rPr>
              <w:t>§: 34</w:t>
            </w:r>
          </w:p>
          <w:p w:rsidR="007A4CBF" w:rsidRDefault="007A4CBF" w:rsidP="006E3AE3">
            <w:pPr>
              <w:jc w:val="center"/>
              <w:rPr>
                <w:sz w:val="20"/>
                <w:szCs w:val="20"/>
              </w:rPr>
            </w:pPr>
            <w:r>
              <w:rPr>
                <w:rFonts w:ascii="Times New Roman" w:hAnsi="Times New Roman"/>
                <w:sz w:val="20"/>
                <w:szCs w:val="20"/>
              </w:rPr>
              <w:t>O: 4</w:t>
            </w:r>
          </w:p>
          <w:p w:rsidR="007A4CBF" w:rsidRDefault="007A4CBF" w:rsidP="006E3AE3">
            <w:pPr>
              <w:jc w:val="center"/>
              <w:rPr>
                <w:sz w:val="20"/>
                <w:szCs w:val="20"/>
              </w:rPr>
            </w:pPr>
          </w:p>
          <w:p w:rsidR="007A4CBF" w:rsidRDefault="007A4CBF" w:rsidP="006E3AE3">
            <w:pPr>
              <w:jc w:val="cente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7A4CBF" w:rsidRDefault="007A4CBF" w:rsidP="007A4CBF">
            <w:pPr>
              <w:rPr>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7A4CBF" w:rsidRDefault="007A4CBF" w:rsidP="006E3AE3">
            <w:pPr>
              <w:jc w:val="center"/>
              <w:rPr>
                <w:rFonts w:ascii="Times New Roman" w:hAnsi="Times New Roman"/>
                <w:sz w:val="20"/>
                <w:szCs w:val="20"/>
              </w:rPr>
            </w:pPr>
            <w:r>
              <w:rPr>
                <w:rFonts w:ascii="Times New Roman" w:hAnsi="Times New Roman"/>
                <w:sz w:val="20"/>
                <w:szCs w:val="20"/>
              </w:rPr>
              <w:t>§: 33b</w:t>
            </w:r>
          </w:p>
          <w:p w:rsidR="007A4CBF" w:rsidRPr="00DA3508" w:rsidRDefault="007A4CBF" w:rsidP="006E3AE3">
            <w:pPr>
              <w:jc w:val="center"/>
              <w:rPr>
                <w:sz w:val="20"/>
                <w:szCs w:val="20"/>
              </w:rPr>
            </w:pPr>
            <w:r>
              <w:rPr>
                <w:rFonts w:ascii="Times New Roman" w:hAnsi="Times New Roman"/>
                <w:sz w:val="20"/>
                <w:szCs w:val="20"/>
              </w:rPr>
              <w:t>O: 4</w:t>
            </w:r>
          </w:p>
        </w:tc>
        <w:tc>
          <w:tcPr>
            <w:tcW w:w="5103" w:type="dxa"/>
            <w:tcBorders>
              <w:top w:val="single" w:sz="4" w:space="0" w:color="auto"/>
              <w:left w:val="single" w:sz="4" w:space="0" w:color="auto"/>
              <w:bottom w:val="single" w:sz="4" w:space="0" w:color="auto"/>
              <w:right w:val="single" w:sz="4" w:space="0" w:color="auto"/>
            </w:tcBorders>
          </w:tcPr>
          <w:p w:rsidR="007A4CBF" w:rsidRDefault="007A4CBF" w:rsidP="007A4CBF">
            <w:pPr>
              <w:widowControl w:val="0"/>
              <w:jc w:val="both"/>
              <w:rPr>
                <w:rFonts w:ascii="Times New Roman" w:hAnsi="Times New Roman"/>
                <w:sz w:val="20"/>
                <w:szCs w:val="20"/>
              </w:rPr>
            </w:pPr>
            <w:r w:rsidRPr="00FC133A">
              <w:rPr>
                <w:rFonts w:ascii="Times New Roman" w:hAnsi="Times New Roman"/>
                <w:sz w:val="20"/>
                <w:szCs w:val="20"/>
              </w:rPr>
              <w:t xml:space="preserve">(4) Na žiadosť obvineného, ktorý bol zadržaný alebo zatknutý, orgán činný v trestnom konaní bezodkladne vyrozumie o tejto skutočnosti rodinného príslušníka alebo inú osobu, ktorú označí a uvedie údaje potrebné na vyrozumenie. </w:t>
            </w:r>
            <w:r w:rsidRPr="00ED104A">
              <w:rPr>
                <w:rFonts w:ascii="Times New Roman" w:hAnsi="Times New Roman"/>
                <w:sz w:val="20"/>
                <w:szCs w:val="20"/>
              </w:rPr>
              <w:t>Vyrozumenie nevykoná, ak by tým došlo k zmareniu objasnenia a vyšetrenia veci.</w:t>
            </w:r>
            <w:r w:rsidRPr="00FC133A">
              <w:rPr>
                <w:rFonts w:ascii="Times New Roman" w:hAnsi="Times New Roman"/>
                <w:sz w:val="20"/>
                <w:szCs w:val="20"/>
              </w:rPr>
              <w:t xml:space="preserve"> Ak je zadržanou alebo zatknutou osobou mladistvý, vyrozumie o tejto skutočnosti bez zbytočného odkladu zákonného zástupcu mladistvého, </w:t>
            </w:r>
            <w:r w:rsidRPr="007A4CBF">
              <w:rPr>
                <w:rFonts w:ascii="Times New Roman" w:hAnsi="Times New Roman"/>
                <w:sz w:val="20"/>
                <w:szCs w:val="20"/>
              </w:rPr>
              <w:t>orgán sociálnoprávnej ochrany detí a sociálnej kurately</w:t>
            </w:r>
            <w:r w:rsidRPr="00FC133A">
              <w:rPr>
                <w:rFonts w:ascii="Times New Roman" w:hAnsi="Times New Roman"/>
                <w:sz w:val="20"/>
                <w:szCs w:val="20"/>
              </w:rPr>
              <w:t xml:space="preserve">, a ak má mladistvý ustanoveného opatrovníka aj jeho; </w:t>
            </w:r>
            <w:r w:rsidRPr="00ED104A">
              <w:rPr>
                <w:rFonts w:ascii="Times New Roman" w:hAnsi="Times New Roman"/>
                <w:sz w:val="20"/>
                <w:szCs w:val="20"/>
              </w:rPr>
              <w:t>ak je vyrozumenie zákonného zástupcu mladistvého v rozpore s najlepším záujmom mladistvého, vyrozumie inú vhodnú dospelú osobu</w:t>
            </w:r>
            <w:r w:rsidRPr="00FC133A">
              <w:rPr>
                <w:rFonts w:ascii="Times New Roman" w:hAnsi="Times New Roman"/>
                <w:b/>
                <w:sz w:val="20"/>
                <w:szCs w:val="20"/>
              </w:rPr>
              <w:t>.</w:t>
            </w:r>
            <w:r w:rsidRPr="00FC133A">
              <w:rPr>
                <w:rFonts w:ascii="Times New Roman" w:hAnsi="Times New Roman"/>
                <w:sz w:val="20"/>
                <w:szCs w:val="20"/>
              </w:rPr>
              <w:t xml:space="preserve"> Ak ide o cudzinca, orgán činný v trestnom konaní na žiadosť cudzinca vyrozumie o tejto skutočnosti konzulárny úrad štátu, ktorého je cudzinec občanom alebo na ktorého území má trvalý pobyt; cudzinec má právo komunikovať s týmto konzulárnym úradom. </w:t>
            </w:r>
            <w:r w:rsidRPr="007A4CBF">
              <w:rPr>
                <w:rFonts w:ascii="Times New Roman" w:hAnsi="Times New Roman"/>
                <w:b/>
                <w:sz w:val="20"/>
                <w:szCs w:val="20"/>
              </w:rPr>
              <w:t>Obvinený, ktorý bol zadržaný alebo zatknutý má právo najviac dvakrát počas obmedzenia osobnej slobody na vlastné náklady komunikovať prostredníctvom telefónneho zariadenia s osobou, ktorú označí, ak tým nedôjde k ohrozeniu účelu trestného konania a je to technicky možné, a to v trvaní najviac 20 minút.</w:t>
            </w:r>
            <w:r w:rsidRPr="00FC133A">
              <w:rPr>
                <w:rFonts w:ascii="Times New Roman" w:hAnsi="Times New Roman"/>
                <w:sz w:val="20"/>
                <w:szCs w:val="20"/>
              </w:rPr>
              <w:t xml:space="preserve"> Počas telefonického hovoru obvineného, ktorý bol zadržaný alebo zatknutý, je vždy prítomný policajt, ktorý je oprávnený ukončiť hovor, ak je z jeho obsahu zrejmé, že je marený účel trestného konania. </w:t>
            </w:r>
          </w:p>
          <w:p w:rsidR="007A4CBF" w:rsidRPr="007A4CBF" w:rsidRDefault="007A4CBF" w:rsidP="007A4CBF">
            <w:pPr>
              <w:widowControl w:val="0"/>
              <w:jc w:val="both"/>
              <w:rPr>
                <w:rFonts w:ascii="Times New Roman" w:hAnsi="Times New Roman"/>
                <w:sz w:val="20"/>
                <w:szCs w:val="20"/>
              </w:rPr>
            </w:pPr>
          </w:p>
          <w:p w:rsidR="007A4CBF" w:rsidRDefault="003D7563" w:rsidP="007A4CBF">
            <w:pPr>
              <w:widowControl w:val="0"/>
              <w:jc w:val="both"/>
              <w:rPr>
                <w:rFonts w:ascii="Times New Roman" w:hAnsi="Times New Roman"/>
                <w:sz w:val="20"/>
                <w:szCs w:val="20"/>
              </w:rPr>
            </w:pPr>
            <w:r w:rsidRPr="003D7563">
              <w:rPr>
                <w:rFonts w:ascii="Times New Roman" w:hAnsi="Times New Roman"/>
                <w:color w:val="FF0000"/>
                <w:sz w:val="20"/>
                <w:szCs w:val="20"/>
              </w:rPr>
              <w:t>(4) Podozrivý, ktorý bol obmedzený na osobnej slobode podľa § 85, má okrem práv podľa odseku 2 aj práva podľa § 34 ods. 4 a 6, právo na naliehavú lekársku pomoc, právo na informácie o dôvodoch obmedzenia slobody a maximálnej lehote, počas ktorej môže byť obmedzený na slobode, kým nebude odovzdaný súdu a právo nazerať do spisov podľa § 69 v rozsahu potrebnom na účinné uplatnenie práva na obhajobu v súvislosti s obmedzením jeho osobnej slobody.</w:t>
            </w:r>
          </w:p>
        </w:tc>
        <w:tc>
          <w:tcPr>
            <w:tcW w:w="425" w:type="dxa"/>
            <w:tcBorders>
              <w:top w:val="single" w:sz="4" w:space="0" w:color="auto"/>
              <w:left w:val="single" w:sz="4" w:space="0" w:color="auto"/>
              <w:bottom w:val="single" w:sz="4" w:space="0" w:color="auto"/>
              <w:right w:val="single" w:sz="4" w:space="0" w:color="auto"/>
            </w:tcBorders>
          </w:tcPr>
          <w:p w:rsidR="007A4CBF" w:rsidRDefault="00C968B6" w:rsidP="007A4CBF">
            <w:pPr>
              <w:widowControl w:val="0"/>
              <w:jc w:val="center"/>
              <w:rPr>
                <w:rFonts w:ascii="Times New Roman" w:hAnsi="Times New Roman"/>
                <w:sz w:val="20"/>
                <w:szCs w:val="20"/>
              </w:rPr>
            </w:pPr>
            <w:r w:rsidRPr="00321D57">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rsidR="007A4CBF" w:rsidRPr="003D12CB" w:rsidRDefault="007A4CBF" w:rsidP="007A4CBF">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7A4CBF" w:rsidRDefault="00316B48" w:rsidP="007A4CBF">
            <w:pPr>
              <w:widowControl w:val="0"/>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7A4CBF" w:rsidRPr="003D12CB" w:rsidRDefault="007A4CBF" w:rsidP="007A4CBF">
            <w:pPr>
              <w:widowControl w:val="0"/>
              <w:rPr>
                <w:rFonts w:ascii="Times New Roman" w:hAnsi="Times New Roman"/>
                <w:sz w:val="20"/>
                <w:szCs w:val="20"/>
              </w:rPr>
            </w:pPr>
          </w:p>
        </w:tc>
      </w:tr>
      <w:tr w:rsidR="00D82F4B"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D82F4B" w:rsidRDefault="00D82F4B" w:rsidP="00D82F4B">
            <w:pPr>
              <w:rPr>
                <w:sz w:val="20"/>
                <w:szCs w:val="20"/>
              </w:rPr>
            </w:pPr>
            <w:r>
              <w:rPr>
                <w:rFonts w:ascii="Times New Roman" w:hAnsi="Times New Roman"/>
                <w:sz w:val="20"/>
                <w:szCs w:val="20"/>
              </w:rPr>
              <w:lastRenderedPageBreak/>
              <w:t>Č: 7</w:t>
            </w:r>
          </w:p>
          <w:p w:rsidR="00D82F4B" w:rsidRPr="00DA3508" w:rsidRDefault="00D82F4B" w:rsidP="00D82F4B">
            <w:pPr>
              <w:rPr>
                <w:sz w:val="20"/>
                <w:szCs w:val="20"/>
              </w:rPr>
            </w:pPr>
            <w:r>
              <w:rPr>
                <w:rFonts w:ascii="Times New Roman" w:hAnsi="Times New Roman"/>
                <w:sz w:val="20"/>
                <w:szCs w:val="20"/>
              </w:rPr>
              <w:t>O: 1</w:t>
            </w:r>
          </w:p>
        </w:tc>
        <w:tc>
          <w:tcPr>
            <w:tcW w:w="4111" w:type="dxa"/>
            <w:tcBorders>
              <w:top w:val="single" w:sz="4" w:space="0" w:color="auto"/>
              <w:left w:val="single" w:sz="4" w:space="0" w:color="auto"/>
              <w:bottom w:val="single" w:sz="4" w:space="0" w:color="auto"/>
              <w:right w:val="single" w:sz="4" w:space="0" w:color="auto"/>
            </w:tcBorders>
          </w:tcPr>
          <w:p w:rsidR="00D82F4B" w:rsidRPr="006D21F8" w:rsidRDefault="00D82F4B" w:rsidP="00D82F4B">
            <w:pPr>
              <w:tabs>
                <w:tab w:val="left" w:pos="3620"/>
              </w:tabs>
              <w:jc w:val="both"/>
              <w:rPr>
                <w:sz w:val="20"/>
                <w:szCs w:val="20"/>
              </w:rPr>
            </w:pPr>
            <w:r w:rsidRPr="00797EDE">
              <w:rPr>
                <w:rFonts w:ascii="Times New Roman" w:hAnsi="Times New Roman"/>
                <w:sz w:val="20"/>
                <w:szCs w:val="20"/>
              </w:rPr>
              <w:t>Členské štáty zabezpečia, aby podozrivé alebo obvinené osoby, ktoré nie sú ich štátnymi príslušníkmi a ktoré boli pozbavené osobnej slobody, mali právo na informovanie konzulárnych úradov štátu, ktorého sú štátnymi príslušníkmi, o pozbavení osobnej slobody bez zbytočného odkladu a komunikovať s týmito úradmi, ak si to podozrivé alebo obvinené osoby želajú. Ak sú však podozrivé alebo obvinené osoby štátnymi príslušníkmi dvoch alebo viacerých štátov, môžu si zvoliť, ktoré konzulárne úrady majú byť informované o ich pozbavení osobnej slobody a s ktorými si želajú komunikovať.</w:t>
            </w:r>
          </w:p>
        </w:tc>
        <w:tc>
          <w:tcPr>
            <w:tcW w:w="567" w:type="dxa"/>
            <w:tcBorders>
              <w:top w:val="single" w:sz="4" w:space="0" w:color="auto"/>
              <w:left w:val="single" w:sz="4" w:space="0" w:color="auto"/>
              <w:bottom w:val="single" w:sz="4" w:space="0" w:color="auto"/>
              <w:right w:val="single" w:sz="4" w:space="0" w:color="auto"/>
            </w:tcBorders>
          </w:tcPr>
          <w:p w:rsidR="00D82F4B" w:rsidRPr="00DA3508" w:rsidRDefault="00D82F4B" w:rsidP="00D82F4B">
            <w:pPr>
              <w:jc w:val="center"/>
              <w:rPr>
                <w:sz w:val="20"/>
                <w:szCs w:val="20"/>
              </w:rPr>
            </w:pPr>
            <w:r>
              <w:rPr>
                <w:rFonts w:ascii="Times New Roman" w:hAnsi="Times New Roman"/>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D82F4B" w:rsidRDefault="00D82F4B" w:rsidP="00D82F4B">
            <w:pPr>
              <w:jc w:val="center"/>
              <w:rPr>
                <w:rFonts w:ascii="Times New Roman" w:hAnsi="Times New Roman"/>
                <w:sz w:val="20"/>
                <w:szCs w:val="20"/>
              </w:rPr>
            </w:pPr>
            <w:r>
              <w:rPr>
                <w:rFonts w:ascii="Times New Roman" w:hAnsi="Times New Roman"/>
                <w:sz w:val="20"/>
                <w:szCs w:val="20"/>
              </w:rPr>
              <w:t>Trestný poriadok</w:t>
            </w: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Default="00D82F4B" w:rsidP="00D82F4B">
            <w:pPr>
              <w:jc w:val="center"/>
              <w:rPr>
                <w:rFonts w:ascii="Times New Roman" w:hAnsi="Times New Roman"/>
                <w:sz w:val="20"/>
                <w:szCs w:val="20"/>
              </w:rPr>
            </w:pPr>
          </w:p>
          <w:p w:rsidR="00D82F4B" w:rsidRPr="00DA3508" w:rsidRDefault="00D82F4B" w:rsidP="00D82F4B">
            <w:pPr>
              <w:jc w:val="center"/>
              <w:rPr>
                <w:sz w:val="20"/>
                <w:szCs w:val="20"/>
              </w:rPr>
            </w:pPr>
            <w:r>
              <w:rPr>
                <w:rFonts w:ascii="Times New Roman" w:hAnsi="Times New Roman"/>
                <w:sz w:val="20"/>
                <w:szCs w:val="20"/>
              </w:rPr>
              <w:t>Návrh zákona</w:t>
            </w:r>
          </w:p>
        </w:tc>
        <w:tc>
          <w:tcPr>
            <w:tcW w:w="851" w:type="dxa"/>
            <w:tcBorders>
              <w:top w:val="single" w:sz="4" w:space="0" w:color="auto"/>
              <w:left w:val="single" w:sz="4" w:space="0" w:color="auto"/>
              <w:bottom w:val="single" w:sz="4" w:space="0" w:color="auto"/>
              <w:right w:val="single" w:sz="4" w:space="0" w:color="auto"/>
            </w:tcBorders>
          </w:tcPr>
          <w:p w:rsidR="00D82F4B" w:rsidRPr="006E3AE3" w:rsidRDefault="00D82F4B" w:rsidP="006E3AE3">
            <w:pPr>
              <w:jc w:val="center"/>
              <w:rPr>
                <w:rFonts w:ascii="Times New Roman" w:hAnsi="Times New Roman"/>
                <w:sz w:val="20"/>
                <w:szCs w:val="20"/>
              </w:rPr>
            </w:pPr>
            <w:r w:rsidRPr="006E3AE3">
              <w:rPr>
                <w:rFonts w:ascii="Times New Roman" w:hAnsi="Times New Roman"/>
                <w:sz w:val="20"/>
                <w:szCs w:val="20"/>
              </w:rPr>
              <w:t>§: 34</w:t>
            </w:r>
          </w:p>
          <w:p w:rsidR="00D82F4B" w:rsidRPr="006E3AE3" w:rsidRDefault="00D82F4B" w:rsidP="006E3AE3">
            <w:pPr>
              <w:jc w:val="center"/>
              <w:rPr>
                <w:rFonts w:ascii="Times New Roman" w:hAnsi="Times New Roman"/>
                <w:sz w:val="20"/>
                <w:szCs w:val="20"/>
              </w:rPr>
            </w:pPr>
            <w:r w:rsidRPr="006E3AE3">
              <w:rPr>
                <w:rFonts w:ascii="Times New Roman" w:hAnsi="Times New Roman"/>
                <w:sz w:val="20"/>
                <w:szCs w:val="20"/>
              </w:rPr>
              <w:t>O: 4</w:t>
            </w: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D82F4B" w:rsidRPr="006E3AE3" w:rsidRDefault="00D82F4B" w:rsidP="006E3AE3">
            <w:pPr>
              <w:jc w:val="center"/>
              <w:rPr>
                <w:rFonts w:ascii="Times New Roman" w:hAnsi="Times New Roman"/>
                <w:sz w:val="20"/>
                <w:szCs w:val="20"/>
              </w:rPr>
            </w:pPr>
          </w:p>
          <w:p w:rsidR="006E3AE3" w:rsidRPr="006E3AE3" w:rsidRDefault="006E3AE3" w:rsidP="006E3AE3">
            <w:pPr>
              <w:pStyle w:val="Bezriadkovania"/>
              <w:jc w:val="center"/>
              <w:rPr>
                <w:rFonts w:ascii="Times New Roman" w:hAnsi="Times New Roman"/>
                <w:sz w:val="20"/>
                <w:szCs w:val="20"/>
              </w:rPr>
            </w:pPr>
            <w:r w:rsidRPr="006E3AE3">
              <w:rPr>
                <w:rFonts w:ascii="Times New Roman" w:hAnsi="Times New Roman"/>
                <w:sz w:val="20"/>
                <w:szCs w:val="20"/>
              </w:rPr>
              <w:t>Č:I</w:t>
            </w:r>
          </w:p>
          <w:p w:rsidR="00D82F4B" w:rsidRPr="006E3AE3" w:rsidRDefault="00D82F4B" w:rsidP="006E3AE3">
            <w:pPr>
              <w:jc w:val="center"/>
              <w:rPr>
                <w:rFonts w:ascii="Times New Roman" w:hAnsi="Times New Roman"/>
                <w:sz w:val="20"/>
                <w:szCs w:val="20"/>
              </w:rPr>
            </w:pPr>
            <w:r w:rsidRPr="006E3AE3">
              <w:rPr>
                <w:rFonts w:ascii="Times New Roman" w:hAnsi="Times New Roman"/>
                <w:sz w:val="20"/>
                <w:szCs w:val="20"/>
              </w:rPr>
              <w:t>§: 33b</w:t>
            </w:r>
          </w:p>
          <w:p w:rsidR="00D82F4B" w:rsidRPr="00DA3508" w:rsidRDefault="00D82F4B" w:rsidP="006E3AE3">
            <w:pPr>
              <w:jc w:val="center"/>
              <w:rPr>
                <w:sz w:val="20"/>
                <w:szCs w:val="20"/>
              </w:rPr>
            </w:pPr>
            <w:r w:rsidRPr="006E3AE3">
              <w:rPr>
                <w:rFonts w:ascii="Times New Roman" w:hAnsi="Times New Roman"/>
                <w:sz w:val="20"/>
                <w:szCs w:val="20"/>
              </w:rPr>
              <w:t>O: 4</w:t>
            </w:r>
          </w:p>
        </w:tc>
        <w:tc>
          <w:tcPr>
            <w:tcW w:w="5103" w:type="dxa"/>
            <w:tcBorders>
              <w:top w:val="single" w:sz="4" w:space="0" w:color="auto"/>
              <w:left w:val="single" w:sz="4" w:space="0" w:color="auto"/>
              <w:bottom w:val="single" w:sz="4" w:space="0" w:color="auto"/>
              <w:right w:val="single" w:sz="4" w:space="0" w:color="auto"/>
            </w:tcBorders>
          </w:tcPr>
          <w:p w:rsidR="00D82F4B" w:rsidRDefault="00D82F4B" w:rsidP="00D82F4B">
            <w:pPr>
              <w:widowControl w:val="0"/>
              <w:jc w:val="both"/>
              <w:rPr>
                <w:rFonts w:ascii="Times New Roman" w:hAnsi="Times New Roman"/>
                <w:sz w:val="20"/>
                <w:szCs w:val="20"/>
              </w:rPr>
            </w:pPr>
            <w:r w:rsidRPr="00FC133A">
              <w:rPr>
                <w:rFonts w:ascii="Times New Roman" w:hAnsi="Times New Roman"/>
                <w:sz w:val="20"/>
                <w:szCs w:val="20"/>
              </w:rPr>
              <w:t xml:space="preserve">(4) Na žiadosť obvineného, ktorý bol zadržaný alebo zatknutý, orgán činný v trestnom konaní </w:t>
            </w:r>
            <w:r w:rsidRPr="000140BB">
              <w:rPr>
                <w:rFonts w:ascii="Times New Roman" w:hAnsi="Times New Roman"/>
                <w:sz w:val="20"/>
                <w:szCs w:val="20"/>
              </w:rPr>
              <w:t>bezodkladne</w:t>
            </w:r>
            <w:r w:rsidRPr="00FC133A">
              <w:rPr>
                <w:rFonts w:ascii="Times New Roman" w:hAnsi="Times New Roman"/>
                <w:sz w:val="20"/>
                <w:szCs w:val="20"/>
              </w:rPr>
              <w:t xml:space="preserve"> vyrozumie o tejto skutočnosti rodinného príslušníka alebo inú osobu, ktorú označí a uvedie údaje potrebné na vyrozumenie. </w:t>
            </w:r>
            <w:r w:rsidRPr="00ED104A">
              <w:rPr>
                <w:rFonts w:ascii="Times New Roman" w:hAnsi="Times New Roman"/>
                <w:sz w:val="20"/>
                <w:szCs w:val="20"/>
              </w:rPr>
              <w:t>Vyrozumenie nevykoná, ak by tým došlo k zmareniu objasnenia a vyšetrenia veci.</w:t>
            </w:r>
            <w:r w:rsidRPr="00FC133A">
              <w:rPr>
                <w:rFonts w:ascii="Times New Roman" w:hAnsi="Times New Roman"/>
                <w:sz w:val="20"/>
                <w:szCs w:val="20"/>
              </w:rPr>
              <w:t xml:space="preserve"> Ak je zadržanou alebo zatknutou osobou mladistvý, vyrozumie o tejto skutočnosti bez zbytočného odkladu zákonného zástupcu mladistvého, </w:t>
            </w:r>
            <w:r w:rsidRPr="007A4CBF">
              <w:rPr>
                <w:rFonts w:ascii="Times New Roman" w:hAnsi="Times New Roman"/>
                <w:sz w:val="20"/>
                <w:szCs w:val="20"/>
              </w:rPr>
              <w:t>orgán sociálnoprávnej ochrany detí a sociálnej kurately</w:t>
            </w:r>
            <w:r w:rsidRPr="00FC133A">
              <w:rPr>
                <w:rFonts w:ascii="Times New Roman" w:hAnsi="Times New Roman"/>
                <w:sz w:val="20"/>
                <w:szCs w:val="20"/>
              </w:rPr>
              <w:t xml:space="preserve">, a ak má mladistvý ustanoveného opatrovníka aj jeho; </w:t>
            </w:r>
            <w:r w:rsidRPr="00ED104A">
              <w:rPr>
                <w:rFonts w:ascii="Times New Roman" w:hAnsi="Times New Roman"/>
                <w:sz w:val="20"/>
                <w:szCs w:val="20"/>
              </w:rPr>
              <w:t>ak je vyrozumenie zákonného zástupcu mladistvého v rozpore s najlepším záujmom mladistvého, vyrozumie inú vhodnú dospelú osobu</w:t>
            </w:r>
            <w:r w:rsidRPr="00FC133A">
              <w:rPr>
                <w:rFonts w:ascii="Times New Roman" w:hAnsi="Times New Roman"/>
                <w:b/>
                <w:sz w:val="20"/>
                <w:szCs w:val="20"/>
              </w:rPr>
              <w:t>.</w:t>
            </w:r>
            <w:r w:rsidRPr="00FC133A">
              <w:rPr>
                <w:rFonts w:ascii="Times New Roman" w:hAnsi="Times New Roman"/>
                <w:sz w:val="20"/>
                <w:szCs w:val="20"/>
              </w:rPr>
              <w:t xml:space="preserve"> </w:t>
            </w:r>
            <w:r w:rsidRPr="00D82F4B">
              <w:rPr>
                <w:rFonts w:ascii="Times New Roman" w:hAnsi="Times New Roman"/>
                <w:b/>
                <w:sz w:val="20"/>
                <w:szCs w:val="20"/>
              </w:rPr>
              <w:t>Ak ide o cudzinca, orgán činný v trestnom konaní na žiadosť cudzinca vyrozumie o tejto skutočnosti konzulárny úrad štátu, ktorého je cudzinec občanom alebo na ktorého území má trvalý pobyt; cudzinec má právo komunikovať s týmto konzulárnym úradom</w:t>
            </w:r>
            <w:r w:rsidRPr="00FC133A">
              <w:rPr>
                <w:rFonts w:ascii="Times New Roman" w:hAnsi="Times New Roman"/>
                <w:sz w:val="20"/>
                <w:szCs w:val="20"/>
              </w:rPr>
              <w:t xml:space="preserve">. </w:t>
            </w:r>
            <w:r w:rsidRPr="00D82F4B">
              <w:rPr>
                <w:rFonts w:ascii="Times New Roman" w:hAnsi="Times New Roman"/>
                <w:sz w:val="20"/>
                <w:szCs w:val="20"/>
              </w:rPr>
              <w:t>Obvinený, ktorý bol zadržaný alebo zatknutý má právo najviac dvakrát počas obmedzenia osobnej slobody na vlastné náklady komunikovať prostredníctvom telefónneho zariadenia s osobou, ktorú označí, ak tým nedôjde k ohrozeniu účelu trestného konania a je to technicky možné, a to v trvaní najviac 20 minút.</w:t>
            </w:r>
            <w:r w:rsidRPr="00FC133A">
              <w:rPr>
                <w:rFonts w:ascii="Times New Roman" w:hAnsi="Times New Roman"/>
                <w:sz w:val="20"/>
                <w:szCs w:val="20"/>
              </w:rPr>
              <w:t xml:space="preserve"> Počas telefonického hovoru obvineného, ktorý bol zadržaný alebo zatknutý, je vždy prítomný policajt, ktorý je oprávnený ukončiť hovor, ak je z jeho obsahu zrejmé, že je marený účel trestného konania. </w:t>
            </w:r>
          </w:p>
          <w:p w:rsidR="00D82F4B" w:rsidRPr="007A4CBF" w:rsidRDefault="00D82F4B" w:rsidP="00D82F4B">
            <w:pPr>
              <w:widowControl w:val="0"/>
              <w:jc w:val="both"/>
              <w:rPr>
                <w:rFonts w:ascii="Times New Roman" w:hAnsi="Times New Roman"/>
                <w:sz w:val="20"/>
                <w:szCs w:val="20"/>
              </w:rPr>
            </w:pPr>
          </w:p>
          <w:p w:rsidR="00D82F4B" w:rsidRDefault="003D7563" w:rsidP="00D82F4B">
            <w:pPr>
              <w:widowControl w:val="0"/>
              <w:jc w:val="both"/>
              <w:rPr>
                <w:rFonts w:ascii="Times New Roman" w:hAnsi="Times New Roman"/>
                <w:sz w:val="20"/>
                <w:szCs w:val="20"/>
              </w:rPr>
            </w:pPr>
            <w:r w:rsidRPr="003D7563">
              <w:rPr>
                <w:rFonts w:ascii="Times New Roman" w:hAnsi="Times New Roman"/>
                <w:color w:val="FF0000"/>
                <w:sz w:val="20"/>
                <w:szCs w:val="20"/>
              </w:rPr>
              <w:t xml:space="preserve">(4) Podozrivý, ktorý bol obmedzený na osobnej slobode podľa § 85, má okrem práv podľa odseku 2 aj práva podľa </w:t>
            </w:r>
            <w:r w:rsidRPr="000140BB">
              <w:rPr>
                <w:rFonts w:ascii="Times New Roman" w:hAnsi="Times New Roman"/>
                <w:b/>
                <w:color w:val="FF0000"/>
                <w:sz w:val="20"/>
                <w:szCs w:val="20"/>
              </w:rPr>
              <w:t xml:space="preserve">§ 34 ods. 4 </w:t>
            </w:r>
            <w:r w:rsidRPr="003D7563">
              <w:rPr>
                <w:rFonts w:ascii="Times New Roman" w:hAnsi="Times New Roman"/>
                <w:color w:val="FF0000"/>
                <w:sz w:val="20"/>
                <w:szCs w:val="20"/>
              </w:rPr>
              <w:t>a 6, právo na naliehavú lekársku pomoc, právo na informácie o dôvodoch obmedzenia slobody a maximálnej lehote, počas ktorej môže byť obmedzený na slobode, kým nebude odovzdaný súdu a právo nazerať do spisov podľa § 69 v rozsahu potrebnom na účinné uplatnenie práva na obhajobu v súvislosti s obmedzením jeho osobnej slobody.</w:t>
            </w:r>
          </w:p>
        </w:tc>
        <w:tc>
          <w:tcPr>
            <w:tcW w:w="425" w:type="dxa"/>
            <w:tcBorders>
              <w:top w:val="single" w:sz="4" w:space="0" w:color="auto"/>
              <w:left w:val="single" w:sz="4" w:space="0" w:color="auto"/>
              <w:bottom w:val="single" w:sz="4" w:space="0" w:color="auto"/>
              <w:right w:val="single" w:sz="4" w:space="0" w:color="auto"/>
            </w:tcBorders>
          </w:tcPr>
          <w:p w:rsidR="00D82F4B" w:rsidRDefault="00C968B6" w:rsidP="00D82F4B">
            <w:pPr>
              <w:widowControl w:val="0"/>
              <w:jc w:val="center"/>
              <w:rPr>
                <w:rFonts w:ascii="Times New Roman" w:hAnsi="Times New Roman"/>
                <w:sz w:val="20"/>
                <w:szCs w:val="20"/>
              </w:rPr>
            </w:pPr>
            <w:r w:rsidRPr="00321D57">
              <w:rPr>
                <w:rFonts w:ascii="Times New Roman" w:hAnsi="Times New Roman"/>
                <w:sz w:val="20"/>
                <w:szCs w:val="20"/>
              </w:rPr>
              <w:t>Ú</w:t>
            </w:r>
          </w:p>
        </w:tc>
        <w:tc>
          <w:tcPr>
            <w:tcW w:w="1559" w:type="dxa"/>
            <w:tcBorders>
              <w:top w:val="single" w:sz="4" w:space="0" w:color="auto"/>
              <w:left w:val="single" w:sz="4" w:space="0" w:color="auto"/>
              <w:bottom w:val="single" w:sz="4" w:space="0" w:color="auto"/>
              <w:right w:val="single" w:sz="4" w:space="0" w:color="auto"/>
            </w:tcBorders>
          </w:tcPr>
          <w:p w:rsidR="00D82F4B" w:rsidRPr="003D12CB" w:rsidRDefault="00D82F4B" w:rsidP="00D82F4B">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2F4B" w:rsidRDefault="00316B48" w:rsidP="00D82F4B">
            <w:pPr>
              <w:widowControl w:val="0"/>
              <w:jc w:val="center"/>
              <w:rPr>
                <w:rFonts w:ascii="Times New Roman" w:hAnsi="Times New Roman"/>
                <w:sz w:val="20"/>
                <w:szCs w:val="20"/>
              </w:rPr>
            </w:pPr>
            <w:r w:rsidRPr="00316B48">
              <w:rPr>
                <w:rFonts w:ascii="Times New Roman" w:hAnsi="Times New Roman"/>
                <w:sz w:val="20"/>
                <w:szCs w:val="20"/>
              </w:rPr>
              <w:t>GP-N</w:t>
            </w:r>
          </w:p>
        </w:tc>
        <w:tc>
          <w:tcPr>
            <w:tcW w:w="1276" w:type="dxa"/>
            <w:tcBorders>
              <w:top w:val="single" w:sz="4" w:space="0" w:color="auto"/>
              <w:left w:val="single" w:sz="4" w:space="0" w:color="auto"/>
              <w:bottom w:val="single" w:sz="4" w:space="0" w:color="auto"/>
              <w:right w:val="single" w:sz="4" w:space="0" w:color="auto"/>
            </w:tcBorders>
          </w:tcPr>
          <w:p w:rsidR="00D82F4B" w:rsidRPr="003D12CB" w:rsidRDefault="00D82F4B" w:rsidP="00D82F4B">
            <w:pPr>
              <w:widowControl w:val="0"/>
              <w:rPr>
                <w:rFonts w:ascii="Times New Roman" w:hAnsi="Times New Roman"/>
                <w:sz w:val="20"/>
                <w:szCs w:val="20"/>
              </w:rPr>
            </w:pPr>
          </w:p>
        </w:tc>
      </w:tr>
      <w:tr w:rsidR="00D82F4B"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D82F4B" w:rsidRDefault="00D82F4B" w:rsidP="00D82F4B">
            <w:pPr>
              <w:pStyle w:val="Default"/>
              <w:rPr>
                <w:sz w:val="20"/>
                <w:szCs w:val="20"/>
              </w:rPr>
            </w:pPr>
            <w:r>
              <w:rPr>
                <w:sz w:val="20"/>
                <w:szCs w:val="20"/>
              </w:rPr>
              <w:t xml:space="preserve">Č: 8 </w:t>
            </w:r>
          </w:p>
          <w:p w:rsidR="00D82F4B" w:rsidRDefault="00D82F4B" w:rsidP="00D82F4B">
            <w:pPr>
              <w:pStyle w:val="Default"/>
              <w:rPr>
                <w:sz w:val="20"/>
                <w:szCs w:val="20"/>
              </w:rPr>
            </w:pPr>
            <w:r>
              <w:rPr>
                <w:sz w:val="20"/>
                <w:szCs w:val="20"/>
              </w:rPr>
              <w:t xml:space="preserve">O: 1 </w:t>
            </w:r>
          </w:p>
          <w:p w:rsidR="00D82F4B" w:rsidRDefault="00D82F4B" w:rsidP="00D82F4B">
            <w:pPr>
              <w:pStyle w:val="Default"/>
              <w:rPr>
                <w:sz w:val="20"/>
                <w:szCs w:val="20"/>
              </w:rPr>
            </w:pPr>
            <w:r>
              <w:rPr>
                <w:sz w:val="20"/>
                <w:szCs w:val="20"/>
              </w:rPr>
              <w:t xml:space="preserve">P: a) – d) </w:t>
            </w:r>
          </w:p>
        </w:tc>
        <w:tc>
          <w:tcPr>
            <w:tcW w:w="4111" w:type="dxa"/>
            <w:tcBorders>
              <w:top w:val="single" w:sz="4" w:space="0" w:color="auto"/>
              <w:left w:val="single" w:sz="4" w:space="0" w:color="auto"/>
              <w:bottom w:val="single" w:sz="4" w:space="0" w:color="auto"/>
              <w:right w:val="single" w:sz="4" w:space="0" w:color="auto"/>
            </w:tcBorders>
          </w:tcPr>
          <w:p w:rsidR="00D82F4B" w:rsidRPr="00256538" w:rsidRDefault="00D82F4B" w:rsidP="00D82F4B">
            <w:pPr>
              <w:widowControl w:val="0"/>
              <w:autoSpaceDE w:val="0"/>
              <w:autoSpaceDN w:val="0"/>
              <w:adjustRightInd w:val="0"/>
              <w:rPr>
                <w:rFonts w:ascii="Times New Roman" w:hAnsi="Times New Roman"/>
                <w:color w:val="000000"/>
                <w:sz w:val="20"/>
                <w:szCs w:val="20"/>
                <w:lang w:eastAsia="en-US"/>
              </w:rPr>
            </w:pPr>
            <w:r w:rsidRPr="00256538">
              <w:rPr>
                <w:rFonts w:ascii="Times New Roman" w:hAnsi="Times New Roman"/>
                <w:color w:val="000000"/>
                <w:sz w:val="20"/>
                <w:szCs w:val="20"/>
                <w:lang w:eastAsia="en-US"/>
              </w:rPr>
              <w:t>Akákoľvek dočasná výnimka podľa článku 3 ods. 5 alebo ods. 6 alebo podľa článku 5 ods. 3:</w:t>
            </w:r>
          </w:p>
          <w:p w:rsidR="00D82F4B" w:rsidRPr="00256538" w:rsidRDefault="00D82F4B" w:rsidP="00D82F4B">
            <w:pPr>
              <w:widowControl w:val="0"/>
              <w:autoSpaceDE w:val="0"/>
              <w:autoSpaceDN w:val="0"/>
              <w:adjustRightInd w:val="0"/>
              <w:rPr>
                <w:rFonts w:ascii="Times New Roman" w:hAnsi="Times New Roman"/>
                <w:color w:val="000000"/>
                <w:sz w:val="20"/>
                <w:szCs w:val="20"/>
                <w:lang w:eastAsia="en-US"/>
              </w:rPr>
            </w:pPr>
            <w:r w:rsidRPr="00256538">
              <w:rPr>
                <w:rFonts w:ascii="Times New Roman" w:hAnsi="Times New Roman"/>
                <w:color w:val="000000"/>
                <w:sz w:val="20"/>
                <w:szCs w:val="20"/>
                <w:lang w:eastAsia="en-US"/>
              </w:rPr>
              <w:t>a) musí byť primeraná a nesmie presahovať rámec toho, čo je potrebné;</w:t>
            </w:r>
          </w:p>
          <w:p w:rsidR="00D82F4B" w:rsidRPr="00256538" w:rsidRDefault="00D82F4B" w:rsidP="00D82F4B">
            <w:pPr>
              <w:widowControl w:val="0"/>
              <w:autoSpaceDE w:val="0"/>
              <w:autoSpaceDN w:val="0"/>
              <w:adjustRightInd w:val="0"/>
              <w:rPr>
                <w:rFonts w:ascii="Times New Roman" w:hAnsi="Times New Roman"/>
                <w:color w:val="000000"/>
                <w:sz w:val="20"/>
                <w:szCs w:val="20"/>
                <w:lang w:eastAsia="en-US"/>
              </w:rPr>
            </w:pPr>
            <w:r w:rsidRPr="00256538">
              <w:rPr>
                <w:rFonts w:ascii="Times New Roman" w:hAnsi="Times New Roman"/>
                <w:color w:val="000000"/>
                <w:sz w:val="20"/>
                <w:szCs w:val="20"/>
                <w:lang w:eastAsia="en-US"/>
              </w:rPr>
              <w:t>b) musí byť prísne časovo obmedzená;</w:t>
            </w:r>
          </w:p>
          <w:p w:rsidR="00D82F4B" w:rsidRPr="00256538" w:rsidRDefault="00D82F4B" w:rsidP="00D82F4B">
            <w:pPr>
              <w:widowControl w:val="0"/>
              <w:autoSpaceDE w:val="0"/>
              <w:autoSpaceDN w:val="0"/>
              <w:adjustRightInd w:val="0"/>
              <w:rPr>
                <w:rFonts w:ascii="Times New Roman" w:hAnsi="Times New Roman"/>
                <w:color w:val="000000"/>
                <w:sz w:val="20"/>
                <w:szCs w:val="20"/>
                <w:lang w:eastAsia="en-US"/>
              </w:rPr>
            </w:pPr>
            <w:r w:rsidRPr="00256538">
              <w:rPr>
                <w:rFonts w:ascii="Times New Roman" w:hAnsi="Times New Roman"/>
                <w:color w:val="000000"/>
                <w:sz w:val="20"/>
                <w:szCs w:val="20"/>
                <w:lang w:eastAsia="en-US"/>
              </w:rPr>
              <w:t>c) nesmie byť založená výlučne na druhu alebo závažnosti údajného trestného činu a</w:t>
            </w:r>
          </w:p>
          <w:p w:rsidR="00D82F4B" w:rsidRPr="00B53421" w:rsidRDefault="00D82F4B" w:rsidP="00D82F4B">
            <w:pPr>
              <w:widowControl w:val="0"/>
              <w:autoSpaceDE w:val="0"/>
              <w:autoSpaceDN w:val="0"/>
              <w:adjustRightInd w:val="0"/>
              <w:rPr>
                <w:rFonts w:ascii="Times New Roman" w:hAnsi="Times New Roman"/>
                <w:color w:val="000000"/>
                <w:sz w:val="20"/>
                <w:szCs w:val="20"/>
                <w:lang w:eastAsia="en-US"/>
              </w:rPr>
            </w:pPr>
            <w:r w:rsidRPr="00256538">
              <w:rPr>
                <w:rFonts w:ascii="Times New Roman" w:hAnsi="Times New Roman"/>
                <w:color w:val="000000"/>
                <w:sz w:val="20"/>
                <w:szCs w:val="20"/>
                <w:lang w:eastAsia="en-US"/>
              </w:rPr>
              <w:t xml:space="preserve">d) nesmie ohroziť spravodlivosť konania ako </w:t>
            </w:r>
            <w:r w:rsidRPr="00256538">
              <w:rPr>
                <w:rFonts w:ascii="Times New Roman" w:hAnsi="Times New Roman"/>
                <w:color w:val="000000"/>
                <w:sz w:val="20"/>
                <w:szCs w:val="20"/>
                <w:lang w:eastAsia="en-US"/>
              </w:rPr>
              <w:lastRenderedPageBreak/>
              <w:t>celku.</w:t>
            </w:r>
          </w:p>
        </w:tc>
        <w:tc>
          <w:tcPr>
            <w:tcW w:w="567" w:type="dxa"/>
            <w:tcBorders>
              <w:top w:val="single" w:sz="4" w:space="0" w:color="auto"/>
              <w:left w:val="single" w:sz="4" w:space="0" w:color="auto"/>
              <w:bottom w:val="single" w:sz="4" w:space="0" w:color="auto"/>
              <w:right w:val="single" w:sz="4" w:space="0" w:color="auto"/>
            </w:tcBorders>
          </w:tcPr>
          <w:p w:rsidR="00D82F4B" w:rsidRDefault="000140BB" w:rsidP="00D82F4B">
            <w:pPr>
              <w:pStyle w:val="Default"/>
              <w:jc w:val="center"/>
              <w:rPr>
                <w:sz w:val="20"/>
                <w:szCs w:val="20"/>
              </w:rPr>
            </w:pPr>
            <w:r>
              <w:rPr>
                <w:sz w:val="20"/>
                <w:szCs w:val="20"/>
              </w:rPr>
              <w:lastRenderedPageBreak/>
              <w:t>N</w:t>
            </w:r>
            <w:r w:rsidR="00D82F4B">
              <w:rPr>
                <w:sz w:val="20"/>
                <w:szCs w:val="20"/>
              </w:rPr>
              <w:t xml:space="preserve"> </w:t>
            </w:r>
          </w:p>
          <w:p w:rsidR="00D82F4B" w:rsidRDefault="00D82F4B" w:rsidP="00D82F4B">
            <w:pPr>
              <w:widowControl w:val="0"/>
              <w:jc w:val="center"/>
              <w:rPr>
                <w:rFonts w:ascii="Times New Roman" w:hAnsi="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9820FB" w:rsidRPr="00321D57" w:rsidRDefault="009820FB" w:rsidP="009820FB">
            <w:pPr>
              <w:pStyle w:val="Bezriadkovania"/>
              <w:jc w:val="center"/>
              <w:rPr>
                <w:rFonts w:ascii="Times New Roman" w:hAnsi="Times New Roman"/>
                <w:sz w:val="20"/>
                <w:szCs w:val="20"/>
              </w:rPr>
            </w:pPr>
            <w:r>
              <w:rPr>
                <w:rFonts w:ascii="Times New Roman" w:hAnsi="Times New Roman"/>
                <w:sz w:val="20"/>
                <w:szCs w:val="20"/>
              </w:rPr>
              <w:t>Trestný poriadok</w:t>
            </w: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F12506" w:rsidP="00D82F4B">
            <w:pPr>
              <w:widowControl w:val="0"/>
              <w:tabs>
                <w:tab w:val="left" w:pos="614"/>
              </w:tabs>
              <w:jc w:val="center"/>
              <w:rPr>
                <w:rFonts w:ascii="Times New Roman" w:hAnsi="Times New Roman"/>
                <w:sz w:val="20"/>
                <w:szCs w:val="20"/>
              </w:rPr>
            </w:pPr>
            <w:r>
              <w:rPr>
                <w:rFonts w:ascii="Times New Roman" w:hAnsi="Times New Roman"/>
                <w:sz w:val="20"/>
                <w:szCs w:val="20"/>
              </w:rPr>
              <w:t xml:space="preserve">Návrh </w:t>
            </w:r>
            <w:r>
              <w:rPr>
                <w:rFonts w:ascii="Times New Roman" w:hAnsi="Times New Roman"/>
                <w:sz w:val="20"/>
                <w:szCs w:val="20"/>
              </w:rPr>
              <w:lastRenderedPageBreak/>
              <w:t>zákona</w:t>
            </w: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D82F4B" w:rsidRDefault="00D82F4B" w:rsidP="00D82F4B">
            <w:pPr>
              <w:widowControl w:val="0"/>
              <w:tabs>
                <w:tab w:val="left" w:pos="614"/>
              </w:tabs>
              <w:jc w:val="center"/>
              <w:rPr>
                <w:rFonts w:ascii="Times New Roman" w:hAnsi="Times New Roman"/>
                <w:sz w:val="20"/>
                <w:szCs w:val="20"/>
              </w:rPr>
            </w:pPr>
          </w:p>
          <w:p w:rsidR="00F12506" w:rsidRDefault="00F12506" w:rsidP="00D82F4B">
            <w:pPr>
              <w:widowControl w:val="0"/>
              <w:tabs>
                <w:tab w:val="left" w:pos="614"/>
              </w:tabs>
              <w:jc w:val="center"/>
              <w:rPr>
                <w:rFonts w:ascii="Times New Roman" w:hAnsi="Times New Roman"/>
                <w:sz w:val="20"/>
                <w:szCs w:val="20"/>
              </w:rPr>
            </w:pPr>
          </w:p>
          <w:p w:rsidR="00F12506" w:rsidRDefault="00F12506" w:rsidP="00D82F4B">
            <w:pPr>
              <w:widowControl w:val="0"/>
              <w:tabs>
                <w:tab w:val="left" w:pos="614"/>
              </w:tabs>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r>
              <w:rPr>
                <w:rFonts w:ascii="Times New Roman" w:hAnsi="Times New Roman"/>
                <w:sz w:val="20"/>
                <w:szCs w:val="20"/>
              </w:rPr>
              <w:t>Trestný poriadok</w:t>
            </w:r>
          </w:p>
          <w:p w:rsidR="00D82F4B" w:rsidRPr="00A7725F" w:rsidRDefault="00D82F4B" w:rsidP="00D82F4B">
            <w:pPr>
              <w:widowControl w:val="0"/>
              <w:tabs>
                <w:tab w:val="left" w:pos="614"/>
              </w:tabs>
              <w:jc w:val="center"/>
              <w:rPr>
                <w:rFonts w:ascii="Times New Roman" w:hAnsi="Times New Roman"/>
                <w:sz w:val="20"/>
                <w:szCs w:val="20"/>
              </w:rPr>
            </w:pPr>
          </w:p>
        </w:tc>
        <w:tc>
          <w:tcPr>
            <w:tcW w:w="851" w:type="dxa"/>
            <w:tcBorders>
              <w:top w:val="single" w:sz="4" w:space="0" w:color="auto"/>
              <w:left w:val="single" w:sz="4" w:space="0" w:color="auto"/>
              <w:bottom w:val="single" w:sz="4" w:space="0" w:color="auto"/>
              <w:right w:val="single" w:sz="4" w:space="0" w:color="auto"/>
            </w:tcBorders>
          </w:tcPr>
          <w:p w:rsidR="00D82F4B" w:rsidRPr="00256538" w:rsidRDefault="00D82F4B" w:rsidP="00D82F4B">
            <w:pPr>
              <w:widowControl w:val="0"/>
              <w:jc w:val="center"/>
              <w:rPr>
                <w:rFonts w:ascii="Times New Roman" w:hAnsi="Times New Roman"/>
                <w:sz w:val="20"/>
                <w:szCs w:val="20"/>
              </w:rPr>
            </w:pPr>
            <w:r w:rsidRPr="00256538">
              <w:rPr>
                <w:rFonts w:ascii="Times New Roman" w:hAnsi="Times New Roman"/>
                <w:sz w:val="20"/>
                <w:szCs w:val="20"/>
              </w:rPr>
              <w:lastRenderedPageBreak/>
              <w:t>§: 34</w:t>
            </w:r>
          </w:p>
          <w:p w:rsidR="00D82F4B" w:rsidRPr="00256538" w:rsidRDefault="00D82F4B" w:rsidP="00D82F4B">
            <w:pPr>
              <w:widowControl w:val="0"/>
              <w:jc w:val="center"/>
              <w:rPr>
                <w:rFonts w:ascii="Times New Roman" w:hAnsi="Times New Roman"/>
                <w:sz w:val="20"/>
                <w:szCs w:val="20"/>
              </w:rPr>
            </w:pPr>
            <w:r w:rsidRPr="00256538">
              <w:rPr>
                <w:rFonts w:ascii="Times New Roman" w:hAnsi="Times New Roman"/>
                <w:sz w:val="20"/>
                <w:szCs w:val="20"/>
              </w:rPr>
              <w:t>O: 4</w:t>
            </w:r>
          </w:p>
          <w:p w:rsidR="00D82F4B" w:rsidRDefault="00D82F4B" w:rsidP="00D82F4B">
            <w:pPr>
              <w:widowControl w:val="0"/>
              <w:jc w:val="center"/>
              <w:rPr>
                <w:rFonts w:ascii="Times New Roman" w:hAnsi="Times New Roman"/>
                <w:sz w:val="20"/>
                <w:szCs w:val="20"/>
              </w:rPr>
            </w:pPr>
            <w:r w:rsidRPr="00256538">
              <w:rPr>
                <w:rFonts w:ascii="Times New Roman" w:hAnsi="Times New Roman"/>
                <w:sz w:val="20"/>
                <w:szCs w:val="20"/>
              </w:rPr>
              <w:t>V: 1-2</w:t>
            </w: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Pr="00256538" w:rsidRDefault="00D82F4B" w:rsidP="00D82F4B">
            <w:pPr>
              <w:widowControl w:val="0"/>
              <w:jc w:val="center"/>
              <w:rPr>
                <w:rFonts w:ascii="Times New Roman" w:hAnsi="Times New Roman"/>
                <w:sz w:val="20"/>
                <w:szCs w:val="20"/>
              </w:rPr>
            </w:pPr>
            <w:r w:rsidRPr="00256538">
              <w:rPr>
                <w:rFonts w:ascii="Times New Roman" w:hAnsi="Times New Roman"/>
                <w:sz w:val="20"/>
                <w:szCs w:val="20"/>
              </w:rPr>
              <w:t>§: 2</w:t>
            </w:r>
          </w:p>
          <w:p w:rsidR="00D82F4B" w:rsidRDefault="00D82F4B" w:rsidP="00D82F4B">
            <w:pPr>
              <w:widowControl w:val="0"/>
              <w:jc w:val="center"/>
              <w:rPr>
                <w:rFonts w:ascii="Times New Roman" w:hAnsi="Times New Roman"/>
                <w:sz w:val="20"/>
                <w:szCs w:val="20"/>
              </w:rPr>
            </w:pPr>
            <w:r w:rsidRPr="00256538">
              <w:rPr>
                <w:rFonts w:ascii="Times New Roman" w:hAnsi="Times New Roman"/>
                <w:sz w:val="20"/>
                <w:szCs w:val="20"/>
              </w:rPr>
              <w:lastRenderedPageBreak/>
              <w:t>O:6,7</w:t>
            </w: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F12506" w:rsidRDefault="00F12506"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D82F4B" w:rsidRDefault="00D82F4B" w:rsidP="00D82F4B">
            <w:pPr>
              <w:widowControl w:val="0"/>
              <w:jc w:val="center"/>
              <w:rPr>
                <w:rFonts w:ascii="Times New Roman" w:hAnsi="Times New Roman"/>
                <w:sz w:val="20"/>
                <w:szCs w:val="20"/>
              </w:rPr>
            </w:pPr>
            <w:r w:rsidRPr="00256538">
              <w:rPr>
                <w:rFonts w:ascii="Times New Roman" w:hAnsi="Times New Roman"/>
                <w:sz w:val="20"/>
                <w:szCs w:val="20"/>
              </w:rPr>
              <w:t>§: 85</w:t>
            </w:r>
          </w:p>
          <w:p w:rsidR="00D82F4B" w:rsidRDefault="00D82F4B" w:rsidP="00D82F4B">
            <w:pPr>
              <w:widowControl w:val="0"/>
              <w:jc w:val="center"/>
              <w:rPr>
                <w:rFonts w:ascii="Times New Roman" w:hAnsi="Times New Roman"/>
                <w:sz w:val="20"/>
                <w:szCs w:val="20"/>
              </w:rPr>
            </w:pPr>
            <w:r>
              <w:rPr>
                <w:rFonts w:ascii="Times New Roman" w:hAnsi="Times New Roman"/>
                <w:sz w:val="20"/>
                <w:szCs w:val="20"/>
              </w:rPr>
              <w:t>O: 5</w:t>
            </w: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Default="00D82F4B" w:rsidP="00D82F4B">
            <w:pPr>
              <w:widowControl w:val="0"/>
              <w:jc w:val="center"/>
              <w:rPr>
                <w:rFonts w:ascii="Times New Roman" w:hAnsi="Times New Roman"/>
                <w:sz w:val="20"/>
                <w:szCs w:val="20"/>
              </w:rPr>
            </w:pPr>
          </w:p>
          <w:p w:rsidR="00D82F4B" w:rsidRPr="00256538" w:rsidRDefault="00D82F4B" w:rsidP="00D82F4B">
            <w:pPr>
              <w:widowControl w:val="0"/>
              <w:jc w:val="center"/>
              <w:rPr>
                <w:rFonts w:ascii="Times New Roman" w:hAnsi="Times New Roman"/>
                <w:sz w:val="20"/>
                <w:szCs w:val="20"/>
              </w:rPr>
            </w:pPr>
            <w:r w:rsidRPr="00256538">
              <w:rPr>
                <w:rFonts w:ascii="Times New Roman" w:hAnsi="Times New Roman"/>
                <w:sz w:val="20"/>
                <w:szCs w:val="20"/>
              </w:rPr>
              <w:t>§: 213</w:t>
            </w:r>
          </w:p>
          <w:p w:rsidR="00D82F4B" w:rsidRPr="000D2D39" w:rsidRDefault="00D82F4B" w:rsidP="00D82F4B">
            <w:pPr>
              <w:widowControl w:val="0"/>
              <w:jc w:val="center"/>
              <w:rPr>
                <w:rFonts w:ascii="Times New Roman" w:hAnsi="Times New Roman"/>
                <w:sz w:val="20"/>
                <w:szCs w:val="20"/>
              </w:rPr>
            </w:pPr>
            <w:r w:rsidRPr="00256538">
              <w:rPr>
                <w:rFonts w:ascii="Times New Roman" w:hAnsi="Times New Roman"/>
                <w:sz w:val="20"/>
                <w:szCs w:val="20"/>
              </w:rPr>
              <w:t>O: 3</w:t>
            </w:r>
          </w:p>
        </w:tc>
        <w:tc>
          <w:tcPr>
            <w:tcW w:w="5103" w:type="dxa"/>
            <w:tcBorders>
              <w:top w:val="single" w:sz="4" w:space="0" w:color="auto"/>
              <w:left w:val="single" w:sz="4" w:space="0" w:color="auto"/>
              <w:bottom w:val="single" w:sz="4" w:space="0" w:color="auto"/>
              <w:right w:val="single" w:sz="4" w:space="0" w:color="auto"/>
            </w:tcBorders>
          </w:tcPr>
          <w:p w:rsidR="00D82F4B" w:rsidRDefault="00D82F4B" w:rsidP="00D82F4B">
            <w:pPr>
              <w:widowControl w:val="0"/>
              <w:jc w:val="both"/>
              <w:rPr>
                <w:rFonts w:ascii="Times New Roman" w:hAnsi="Times New Roman"/>
                <w:sz w:val="20"/>
                <w:szCs w:val="20"/>
              </w:rPr>
            </w:pPr>
            <w:r w:rsidRPr="00256538">
              <w:rPr>
                <w:rFonts w:ascii="Times New Roman" w:hAnsi="Times New Roman"/>
                <w:sz w:val="20"/>
                <w:szCs w:val="20"/>
              </w:rPr>
              <w:lastRenderedPageBreak/>
              <w:t>(4) Na žiadosť obvineného, ktorý bol zadržaný alebo zatknutý, orgán činný v trestnom konaní bezodkladne vyrozumie o tejto skutočnosti rodinného príslušníka alebo inú osobu, ktorú označí a uvedie údaje potrebné na vyrozumenie. Vyrozumenie nevykoná, ak by tým došlo k zmareniu objasnenia a vyšetrenia veci.</w:t>
            </w:r>
          </w:p>
          <w:p w:rsidR="00D82F4B" w:rsidRDefault="00D82F4B" w:rsidP="00D82F4B">
            <w:pPr>
              <w:widowControl w:val="0"/>
              <w:jc w:val="both"/>
              <w:rPr>
                <w:rFonts w:ascii="Times New Roman" w:hAnsi="Times New Roman"/>
                <w:sz w:val="20"/>
                <w:szCs w:val="20"/>
              </w:rPr>
            </w:pPr>
          </w:p>
          <w:p w:rsidR="00F12506" w:rsidRPr="00F12506"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 (6) Ak tento zákon neustanovuje inak, orgány činné v </w:t>
            </w:r>
            <w:r w:rsidRPr="00F12506">
              <w:rPr>
                <w:rFonts w:ascii="Times New Roman" w:hAnsi="Times New Roman"/>
                <w:sz w:val="20"/>
                <w:szCs w:val="20"/>
              </w:rPr>
              <w:lastRenderedPageBreak/>
              <w:t>trestnom konaní a súdy konajú z úradnej povinnosti. Väzobné veci sú povinné vybavovať prednostne a urýchlene bez zbytočných prieťahov; to platí aj pre trestné veci, v ktorých bol zaistený majetok</w:t>
            </w:r>
            <w:r w:rsidRPr="00F12506">
              <w:rPr>
                <w:rFonts w:ascii="Times New Roman" w:hAnsi="Times New Roman"/>
                <w:color w:val="FF0000"/>
                <w:sz w:val="20"/>
                <w:szCs w:val="20"/>
              </w:rPr>
              <w:t>, uložené ochranné liečenie ústavnou formou alebo detencia</w:t>
            </w:r>
            <w:r w:rsidRPr="00F12506">
              <w:rPr>
                <w:rFonts w:ascii="Times New Roman" w:hAnsi="Times New Roman"/>
                <w:sz w:val="20"/>
                <w:szCs w:val="20"/>
              </w:rPr>
              <w:t xml:space="preserve">. Na obsah petícií zasahujúcich do plnenia týchto povinností orgány činné v trestnom konaní ani súd neprihliadajú. </w:t>
            </w:r>
          </w:p>
          <w:p w:rsidR="00F12506"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 </w:t>
            </w:r>
          </w:p>
          <w:p w:rsidR="00D82F4B"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(7) Každý má právo, aby jeho trestná vec bola spravodlivo a v primeranej lehote </w:t>
            </w:r>
            <w:proofErr w:type="spellStart"/>
            <w:r w:rsidRPr="00F12506">
              <w:rPr>
                <w:rFonts w:ascii="Times New Roman" w:hAnsi="Times New Roman"/>
                <w:sz w:val="20"/>
                <w:szCs w:val="20"/>
              </w:rPr>
              <w:t>prejednaná</w:t>
            </w:r>
            <w:proofErr w:type="spellEnd"/>
            <w:r w:rsidRPr="00F12506">
              <w:rPr>
                <w:rFonts w:ascii="Times New Roman" w:hAnsi="Times New Roman"/>
                <w:sz w:val="20"/>
                <w:szCs w:val="20"/>
              </w:rPr>
              <w:t xml:space="preserve"> nezávislým a nestranným súdom v jeho prítomnosti tak, aby sa mohol vyjadriť ku všetkým vykonávaným dôkazom, ak tento zákon neustanovuje inak. </w:t>
            </w:r>
          </w:p>
          <w:p w:rsidR="00F12506" w:rsidRDefault="00F12506" w:rsidP="00F12506">
            <w:pPr>
              <w:widowControl w:val="0"/>
              <w:jc w:val="both"/>
              <w:rPr>
                <w:rFonts w:ascii="Times New Roman" w:hAnsi="Times New Roman"/>
                <w:sz w:val="20"/>
                <w:szCs w:val="20"/>
              </w:rPr>
            </w:pPr>
          </w:p>
          <w:p w:rsidR="003D7563" w:rsidRDefault="003D7563" w:rsidP="003D7563">
            <w:pPr>
              <w:pStyle w:val="Bezriadkovania"/>
              <w:rPr>
                <w:rFonts w:ascii="Times New Roman" w:hAnsi="Times New Roman"/>
                <w:color w:val="FF0000"/>
                <w:sz w:val="20"/>
                <w:szCs w:val="20"/>
              </w:rPr>
            </w:pPr>
            <w:r w:rsidRPr="008435FC">
              <w:rPr>
                <w:rFonts w:ascii="Times New Roman" w:eastAsia="Calibri" w:hAnsi="Times New Roman"/>
                <w:color w:val="000000"/>
                <w:sz w:val="20"/>
                <w:szCs w:val="20"/>
              </w:rPr>
              <w:t>(</w:t>
            </w:r>
            <w:r w:rsidRPr="008435FC">
              <w:rPr>
                <w:rFonts w:ascii="Times New Roman" w:eastAsia="Calibri" w:hAnsi="Times New Roman"/>
                <w:color w:val="FF0000"/>
                <w:sz w:val="20"/>
                <w:szCs w:val="20"/>
              </w:rPr>
              <w:t>5</w:t>
            </w:r>
            <w:r w:rsidRPr="008435FC">
              <w:rPr>
                <w:rFonts w:ascii="Times New Roman" w:eastAsia="Calibri" w:hAnsi="Times New Roman"/>
                <w:color w:val="000000"/>
                <w:sz w:val="20"/>
                <w:szCs w:val="20"/>
              </w:rPr>
              <w:t xml:space="preserve">) Zadržaná osoba má právo zvoliť si obhajcu a radiť sa s ním už v priebehu zadržania bez prítomnosti tretej osoby; </w:t>
            </w:r>
            <w:r w:rsidRPr="008435FC">
              <w:rPr>
                <w:rFonts w:ascii="Times New Roman" w:eastAsia="Calibri" w:hAnsi="Times New Roman"/>
                <w:sz w:val="20"/>
                <w:szCs w:val="20"/>
              </w:rPr>
              <w:t>ustanovenie § 40 ods.</w:t>
            </w:r>
            <w:r w:rsidRPr="008435FC">
              <w:rPr>
                <w:rFonts w:ascii="Times New Roman" w:eastAsia="Calibri" w:hAnsi="Times New Roman"/>
                <w:color w:val="0000FF"/>
                <w:sz w:val="20"/>
                <w:szCs w:val="20"/>
              </w:rPr>
              <w:t xml:space="preserve"> </w:t>
            </w:r>
            <w:r w:rsidRPr="008435FC">
              <w:rPr>
                <w:rFonts w:ascii="Times New Roman" w:eastAsia="Calibri" w:hAnsi="Times New Roman"/>
                <w:color w:val="FF0000"/>
                <w:sz w:val="20"/>
                <w:szCs w:val="20"/>
              </w:rPr>
              <w:t>4</w:t>
            </w:r>
            <w:r w:rsidRPr="008435FC">
              <w:rPr>
                <w:rFonts w:ascii="Times New Roman" w:eastAsia="Calibri" w:hAnsi="Times New Roman"/>
                <w:color w:val="000000"/>
                <w:sz w:val="20"/>
                <w:szCs w:val="20"/>
              </w:rPr>
              <w:t xml:space="preserve"> sa použije primerane. </w:t>
            </w:r>
            <w:r w:rsidRPr="008435FC">
              <w:rPr>
                <w:rFonts w:ascii="Times New Roman" w:eastAsia="Calibri" w:hAnsi="Times New Roman"/>
                <w:color w:val="FF0000"/>
                <w:sz w:val="20"/>
                <w:szCs w:val="20"/>
              </w:rPr>
              <w:t xml:space="preserve">Zadržanej osobe musí byť umožnené uplatnenie práv podľa prvej vety bez zbytočného odkladu. Zadržaná osoba má právo komunikovať so svojím obhajcom a radiť sa s ním bez prítomnosti tretej osoby pred výsluchom podľa odseku 4 a požadovať, aby obhajca bol prítomný pri jej výsluchu podľa odseku 4. </w:t>
            </w:r>
            <w:r w:rsidRPr="008435FC">
              <w:rPr>
                <w:rFonts w:ascii="Times New Roman" w:eastAsia="Calibri" w:hAnsi="Times New Roman"/>
                <w:strike/>
                <w:color w:val="FF0000"/>
                <w:sz w:val="20"/>
                <w:szCs w:val="20"/>
              </w:rPr>
              <w:t>Zadržaná osoba má právo požadovať, aby obhajca bol prítomný pri jej výsluchu podľa odseku 4.</w:t>
            </w:r>
            <w:r w:rsidRPr="008435FC">
              <w:rPr>
                <w:rFonts w:ascii="Times New Roman" w:eastAsia="Calibri" w:hAnsi="Times New Roman"/>
                <w:color w:val="000000"/>
                <w:sz w:val="20"/>
                <w:szCs w:val="20"/>
              </w:rPr>
              <w:t xml:space="preserve"> Ak je obhajca v lehote podľa odseku 4 nedosiahnuteľný, zadržaná osoba sa vyzve, aby si zvolila iného obhajcu, ktorý je dosiahnuteľný, inak sa jej ustanoví náhradný obhajca </w:t>
            </w:r>
            <w:r w:rsidRPr="008435FC">
              <w:rPr>
                <w:rFonts w:ascii="Times New Roman" w:eastAsia="Calibri" w:hAnsi="Times New Roman"/>
                <w:sz w:val="20"/>
                <w:szCs w:val="20"/>
              </w:rPr>
              <w:t xml:space="preserve">podľa § 42. </w:t>
            </w:r>
          </w:p>
          <w:p w:rsidR="00D82F4B" w:rsidRDefault="00D82F4B" w:rsidP="00D82F4B">
            <w:pPr>
              <w:widowControl w:val="0"/>
              <w:jc w:val="both"/>
              <w:rPr>
                <w:rFonts w:ascii="Times New Roman" w:hAnsi="Times New Roman"/>
                <w:sz w:val="20"/>
                <w:szCs w:val="20"/>
              </w:rPr>
            </w:pPr>
          </w:p>
          <w:p w:rsidR="00D82F4B" w:rsidRPr="000D2D39" w:rsidRDefault="00F12506" w:rsidP="00D82F4B">
            <w:pPr>
              <w:widowControl w:val="0"/>
              <w:jc w:val="both"/>
              <w:rPr>
                <w:rFonts w:ascii="Times New Roman" w:hAnsi="Times New Roman"/>
                <w:sz w:val="20"/>
                <w:szCs w:val="20"/>
              </w:rPr>
            </w:pPr>
            <w:r w:rsidRPr="00F12506">
              <w:rPr>
                <w:rFonts w:ascii="Times New Roman" w:hAnsi="Times New Roman"/>
                <w:sz w:val="20"/>
                <w:szCs w:val="20"/>
              </w:rPr>
              <w:t xml:space="preserve">(3) Ak obhajca oznámi policajtovi, že sa chce zúčastniť vyšetrovacieho úkonu podľa odseku 2, policajt je povinný včas mu oznámiť čas, miesto konania úkonu a druh úkonu okrem prípadu, keď vykonanie úkonu nemožno odložiť z dôvodu podstatného ohrozenia trestného konania alebo existencie naliehavej potreby odvrátiť závažné nepriaznivé dôsledky pre život, slobodu alebo telesnú integritu inej osoby a vyrozumenie obhajcu nemožno zabezpečiť. O tomto postupe policajt vyhotoví záznam, ktorý založí do spisu. </w:t>
            </w:r>
          </w:p>
        </w:tc>
        <w:tc>
          <w:tcPr>
            <w:tcW w:w="425" w:type="dxa"/>
            <w:tcBorders>
              <w:top w:val="single" w:sz="4" w:space="0" w:color="auto"/>
              <w:left w:val="single" w:sz="4" w:space="0" w:color="auto"/>
              <w:bottom w:val="single" w:sz="4" w:space="0" w:color="auto"/>
              <w:right w:val="single" w:sz="4" w:space="0" w:color="auto"/>
            </w:tcBorders>
          </w:tcPr>
          <w:p w:rsidR="00D82F4B" w:rsidRDefault="00D82F4B" w:rsidP="00D82F4B">
            <w:pPr>
              <w:widowControl w:val="0"/>
              <w:jc w:val="center"/>
              <w:rPr>
                <w:rFonts w:ascii="Times New Roman" w:hAnsi="Times New Roman"/>
                <w:sz w:val="20"/>
                <w:szCs w:val="20"/>
              </w:rPr>
            </w:pPr>
            <w:r>
              <w:rPr>
                <w:rFonts w:ascii="Times New Roman" w:hAnsi="Times New Roman"/>
                <w:sz w:val="20"/>
                <w:szCs w:val="20"/>
              </w:rPr>
              <w:lastRenderedPageBreak/>
              <w:t>Ú</w:t>
            </w:r>
          </w:p>
        </w:tc>
        <w:tc>
          <w:tcPr>
            <w:tcW w:w="1559" w:type="dxa"/>
            <w:tcBorders>
              <w:top w:val="single" w:sz="4" w:space="0" w:color="auto"/>
              <w:left w:val="single" w:sz="4" w:space="0" w:color="auto"/>
              <w:bottom w:val="single" w:sz="4" w:space="0" w:color="auto"/>
              <w:right w:val="single" w:sz="4" w:space="0" w:color="auto"/>
            </w:tcBorders>
          </w:tcPr>
          <w:p w:rsidR="00D82F4B" w:rsidRDefault="00D82F4B" w:rsidP="00D82F4B">
            <w:pPr>
              <w:pStyle w:val="Default"/>
              <w:rPr>
                <w:sz w:val="20"/>
                <w:szCs w:val="20"/>
              </w:rPr>
            </w:pPr>
            <w:r w:rsidRPr="00321D57">
              <w:rPr>
                <w:rFonts w:ascii="Times New Roman" w:hAnsi="Times New Roman"/>
                <w:sz w:val="20"/>
                <w:szCs w:val="20"/>
              </w:rPr>
              <w:t xml:space="preserve">POZN: Podľa čl. 2 ods. 2 dotknutej smernice sa ustanovenia tejto smernice vzťahujú aj na podozrivé alebo </w:t>
            </w:r>
            <w:r w:rsidRPr="00321D57">
              <w:rPr>
                <w:rFonts w:ascii="Times New Roman" w:hAnsi="Times New Roman"/>
                <w:sz w:val="20"/>
                <w:szCs w:val="20"/>
              </w:rPr>
              <w:lastRenderedPageBreak/>
              <w:t xml:space="preserve">obvinené osoby, ktoré neboli pozbavené osobnej slobody. V tomto kontexte dávame do pozornosti čl. 47 ods. 2   Ústavy Slovenskej republiky, ktorá zakotvuje každému právo na právnu pomoc v konaní pred súdmi, inými štátnymi orgánmi alebo orgánmi verejnej správy od začiatku konania, a to za podmienok ustanovených zákonom.  </w:t>
            </w:r>
          </w:p>
          <w:p w:rsidR="00D82F4B" w:rsidRPr="003D12CB" w:rsidRDefault="00D82F4B" w:rsidP="00D82F4B">
            <w:pPr>
              <w:widowControl w:val="0"/>
              <w:rPr>
                <w:rFonts w:ascii="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D82F4B" w:rsidRDefault="00316B48" w:rsidP="00D82F4B">
            <w:pPr>
              <w:widowControl w:val="0"/>
              <w:jc w:val="center"/>
              <w:rPr>
                <w:rFonts w:ascii="Times New Roman" w:hAnsi="Times New Roman"/>
                <w:sz w:val="20"/>
                <w:szCs w:val="20"/>
              </w:rPr>
            </w:pPr>
            <w:r w:rsidRPr="00316B48">
              <w:rPr>
                <w:rFonts w:ascii="Times New Roman" w:hAnsi="Times New Roman"/>
                <w:sz w:val="20"/>
                <w:szCs w:val="20"/>
              </w:rPr>
              <w:lastRenderedPageBreak/>
              <w:t>GP-N</w:t>
            </w:r>
          </w:p>
        </w:tc>
        <w:tc>
          <w:tcPr>
            <w:tcW w:w="1276" w:type="dxa"/>
            <w:tcBorders>
              <w:top w:val="single" w:sz="4" w:space="0" w:color="auto"/>
              <w:left w:val="single" w:sz="4" w:space="0" w:color="auto"/>
              <w:bottom w:val="single" w:sz="4" w:space="0" w:color="auto"/>
              <w:right w:val="single" w:sz="4" w:space="0" w:color="auto"/>
            </w:tcBorders>
          </w:tcPr>
          <w:p w:rsidR="00D82F4B" w:rsidRPr="003D12CB" w:rsidRDefault="00D82F4B" w:rsidP="00D82F4B">
            <w:pPr>
              <w:pStyle w:val="Default"/>
              <w:rPr>
                <w:rFonts w:ascii="Times New Roman" w:hAnsi="Times New Roman"/>
                <w:sz w:val="20"/>
                <w:szCs w:val="20"/>
              </w:rPr>
            </w:pPr>
          </w:p>
        </w:tc>
      </w:tr>
      <w:tr w:rsidR="00D82F4B" w:rsidTr="00595894">
        <w:trPr>
          <w:trHeight w:val="255"/>
        </w:trPr>
        <w:tc>
          <w:tcPr>
            <w:tcW w:w="851" w:type="dxa"/>
            <w:tcBorders>
              <w:top w:val="single" w:sz="4" w:space="0" w:color="auto"/>
              <w:left w:val="single" w:sz="4" w:space="0" w:color="auto"/>
              <w:bottom w:val="single" w:sz="4" w:space="0" w:color="auto"/>
              <w:right w:val="single" w:sz="4" w:space="0" w:color="auto"/>
            </w:tcBorders>
          </w:tcPr>
          <w:p w:rsidR="00D82F4B" w:rsidRPr="00E22849" w:rsidRDefault="00D82F4B" w:rsidP="00D82F4B">
            <w:pPr>
              <w:pStyle w:val="Default"/>
              <w:rPr>
                <w:sz w:val="20"/>
                <w:szCs w:val="20"/>
              </w:rPr>
            </w:pPr>
            <w:r w:rsidRPr="00E22849">
              <w:rPr>
                <w:sz w:val="20"/>
                <w:szCs w:val="20"/>
              </w:rPr>
              <w:t>Č: 9</w:t>
            </w:r>
          </w:p>
          <w:p w:rsidR="00D82F4B" w:rsidRPr="00E22849" w:rsidRDefault="00D82F4B" w:rsidP="00D82F4B">
            <w:pPr>
              <w:pStyle w:val="Default"/>
              <w:rPr>
                <w:sz w:val="20"/>
                <w:szCs w:val="20"/>
              </w:rPr>
            </w:pPr>
            <w:r w:rsidRPr="00E22849">
              <w:rPr>
                <w:sz w:val="20"/>
                <w:szCs w:val="20"/>
              </w:rPr>
              <w:t>O: 1</w:t>
            </w:r>
          </w:p>
          <w:p w:rsidR="00D82F4B" w:rsidRDefault="00D82F4B" w:rsidP="00D82F4B">
            <w:pPr>
              <w:pStyle w:val="Default"/>
              <w:rPr>
                <w:sz w:val="20"/>
                <w:szCs w:val="20"/>
              </w:rPr>
            </w:pPr>
            <w:r w:rsidRPr="00E22849">
              <w:rPr>
                <w:sz w:val="20"/>
                <w:szCs w:val="20"/>
              </w:rPr>
              <w:t>P: a) – b)</w:t>
            </w:r>
          </w:p>
        </w:tc>
        <w:tc>
          <w:tcPr>
            <w:tcW w:w="4111" w:type="dxa"/>
            <w:tcBorders>
              <w:top w:val="single" w:sz="4" w:space="0" w:color="auto"/>
              <w:left w:val="single" w:sz="4" w:space="0" w:color="auto"/>
              <w:bottom w:val="single" w:sz="4" w:space="0" w:color="auto"/>
              <w:right w:val="single" w:sz="4" w:space="0" w:color="auto"/>
            </w:tcBorders>
          </w:tcPr>
          <w:p w:rsidR="00D82F4B" w:rsidRPr="00321D57" w:rsidRDefault="00D82F4B" w:rsidP="00D82F4B">
            <w:pPr>
              <w:pStyle w:val="Bezriadkovania"/>
              <w:jc w:val="both"/>
              <w:rPr>
                <w:rFonts w:ascii="Times New Roman" w:hAnsi="Times New Roman"/>
                <w:sz w:val="20"/>
                <w:szCs w:val="20"/>
              </w:rPr>
            </w:pPr>
            <w:r w:rsidRPr="00321D57">
              <w:rPr>
                <w:rFonts w:ascii="Times New Roman" w:hAnsi="Times New Roman"/>
                <w:sz w:val="20"/>
                <w:szCs w:val="20"/>
              </w:rPr>
              <w:t>Bez toho, aby bolo dotknuté vnútroštátne právo, v ktorom sa ustanovuje povinná prítomnosť alebo pomoc obhajcu, členské štáty pri akomkoľvek vzdaní sa práva uvedeného v článku 3 a 10 zabezpečia, aby:</w:t>
            </w:r>
          </w:p>
          <w:p w:rsidR="00D82F4B" w:rsidRPr="00321D57" w:rsidRDefault="00D82F4B" w:rsidP="00D82F4B">
            <w:pPr>
              <w:pStyle w:val="Bezriadkovania"/>
              <w:jc w:val="both"/>
              <w:rPr>
                <w:rFonts w:ascii="Times New Roman" w:hAnsi="Times New Roman"/>
                <w:sz w:val="20"/>
                <w:szCs w:val="20"/>
              </w:rPr>
            </w:pPr>
            <w:r w:rsidRPr="00321D57">
              <w:rPr>
                <w:rFonts w:ascii="Times New Roman" w:hAnsi="Times New Roman"/>
                <w:sz w:val="20"/>
                <w:szCs w:val="20"/>
              </w:rPr>
              <w:t xml:space="preserve">a) podozrivej alebo obvinenej osobe bola poskytnutá, ústne alebo písomne a v jednoduchom </w:t>
            </w:r>
            <w:r w:rsidRPr="00321D57">
              <w:rPr>
                <w:rFonts w:ascii="Times New Roman" w:hAnsi="Times New Roman"/>
                <w:sz w:val="20"/>
                <w:szCs w:val="20"/>
              </w:rPr>
              <w:lastRenderedPageBreak/>
              <w:t>jazyku, ktorému rozumie, jasná a dostatočná informácia o obsahu dotknutého práva a o možných dôsledkoch vzdania sa tohto práva a</w:t>
            </w:r>
          </w:p>
          <w:p w:rsidR="00D82F4B" w:rsidRPr="00256538" w:rsidRDefault="00D82F4B" w:rsidP="00D82F4B">
            <w:pPr>
              <w:widowControl w:val="0"/>
              <w:autoSpaceDE w:val="0"/>
              <w:autoSpaceDN w:val="0"/>
              <w:adjustRightInd w:val="0"/>
              <w:rPr>
                <w:rFonts w:ascii="Times New Roman" w:hAnsi="Times New Roman"/>
                <w:color w:val="000000"/>
                <w:sz w:val="20"/>
                <w:szCs w:val="20"/>
                <w:lang w:eastAsia="en-US"/>
              </w:rPr>
            </w:pPr>
            <w:r w:rsidRPr="00321D57">
              <w:rPr>
                <w:rFonts w:ascii="Times New Roman" w:hAnsi="Times New Roman"/>
                <w:sz w:val="20"/>
                <w:szCs w:val="20"/>
              </w:rPr>
              <w:t>b) práva sa vzdala dobrovoľne a jednoznačne.</w:t>
            </w:r>
          </w:p>
        </w:tc>
        <w:tc>
          <w:tcPr>
            <w:tcW w:w="567" w:type="dxa"/>
            <w:tcBorders>
              <w:top w:val="single" w:sz="4" w:space="0" w:color="auto"/>
              <w:left w:val="single" w:sz="4" w:space="0" w:color="auto"/>
              <w:bottom w:val="single" w:sz="4" w:space="0" w:color="auto"/>
              <w:right w:val="single" w:sz="4" w:space="0" w:color="auto"/>
            </w:tcBorders>
          </w:tcPr>
          <w:p w:rsidR="00D82F4B" w:rsidRDefault="00D82F4B" w:rsidP="00D82F4B">
            <w:pPr>
              <w:pStyle w:val="Default"/>
              <w:jc w:val="center"/>
              <w:rPr>
                <w:sz w:val="20"/>
                <w:szCs w:val="20"/>
              </w:rPr>
            </w:pPr>
            <w:r w:rsidRPr="00321D57">
              <w:rPr>
                <w:rFonts w:ascii="Times New Roman" w:hAnsi="Times New Roman"/>
                <w:sz w:val="20"/>
                <w:szCs w:val="20"/>
              </w:rPr>
              <w:lastRenderedPageBreak/>
              <w:t>N</w:t>
            </w:r>
          </w:p>
        </w:tc>
        <w:tc>
          <w:tcPr>
            <w:tcW w:w="992" w:type="dxa"/>
            <w:tcBorders>
              <w:top w:val="single" w:sz="4" w:space="0" w:color="auto"/>
              <w:left w:val="single" w:sz="4" w:space="0" w:color="auto"/>
              <w:bottom w:val="single" w:sz="4" w:space="0" w:color="auto"/>
              <w:right w:val="single" w:sz="4" w:space="0" w:color="auto"/>
            </w:tcBorders>
          </w:tcPr>
          <w:p w:rsidR="009820FB" w:rsidRPr="00321D57" w:rsidRDefault="009820FB" w:rsidP="009820FB">
            <w:pPr>
              <w:pStyle w:val="Bezriadkovania"/>
              <w:jc w:val="center"/>
              <w:rPr>
                <w:rFonts w:ascii="Times New Roman" w:hAnsi="Times New Roman"/>
                <w:sz w:val="20"/>
                <w:szCs w:val="20"/>
              </w:rPr>
            </w:pPr>
            <w:r>
              <w:rPr>
                <w:rFonts w:ascii="Times New Roman" w:hAnsi="Times New Roman"/>
                <w:sz w:val="20"/>
                <w:szCs w:val="20"/>
              </w:rPr>
              <w:t>Trestný poriadok</w:t>
            </w:r>
          </w:p>
          <w:p w:rsidR="00D82F4B" w:rsidRDefault="00D82F4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C1323D" w:rsidRDefault="00C1323D" w:rsidP="00D82F4B">
            <w:pPr>
              <w:widowControl w:val="0"/>
              <w:tabs>
                <w:tab w:val="left" w:pos="614"/>
              </w:tabs>
              <w:jc w:val="center"/>
              <w:rPr>
                <w:rFonts w:ascii="Times New Roman" w:hAnsi="Times New Roman"/>
                <w:sz w:val="20"/>
                <w:szCs w:val="20"/>
              </w:rPr>
            </w:pPr>
          </w:p>
          <w:p w:rsidR="009820FB" w:rsidRDefault="00C1323D" w:rsidP="00D82F4B">
            <w:pPr>
              <w:widowControl w:val="0"/>
              <w:tabs>
                <w:tab w:val="left" w:pos="614"/>
              </w:tabs>
              <w:jc w:val="center"/>
              <w:rPr>
                <w:rFonts w:ascii="Times New Roman" w:hAnsi="Times New Roman"/>
                <w:sz w:val="20"/>
                <w:szCs w:val="20"/>
              </w:rPr>
            </w:pPr>
            <w:r>
              <w:rPr>
                <w:rFonts w:ascii="Times New Roman" w:hAnsi="Times New Roman"/>
                <w:sz w:val="20"/>
                <w:szCs w:val="20"/>
              </w:rPr>
              <w:t>Návrh zákona</w:t>
            </w: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18432D" w:rsidP="00D82F4B">
            <w:pPr>
              <w:widowControl w:val="0"/>
              <w:tabs>
                <w:tab w:val="left" w:pos="614"/>
              </w:tabs>
              <w:jc w:val="center"/>
              <w:rPr>
                <w:rFonts w:ascii="Times New Roman" w:hAnsi="Times New Roman"/>
                <w:sz w:val="20"/>
                <w:szCs w:val="20"/>
              </w:rPr>
            </w:pPr>
            <w:r>
              <w:rPr>
                <w:rFonts w:ascii="Times New Roman" w:hAnsi="Times New Roman"/>
                <w:sz w:val="20"/>
                <w:szCs w:val="20"/>
              </w:rPr>
              <w:t>Trestný poriadok</w:t>
            </w: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r>
              <w:rPr>
                <w:rFonts w:ascii="Times New Roman" w:hAnsi="Times New Roman"/>
                <w:sz w:val="20"/>
                <w:szCs w:val="20"/>
              </w:rPr>
              <w:t>Návrh zákona</w:t>
            </w: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9820FB" w:rsidRDefault="009820FB" w:rsidP="00D82F4B">
            <w:pPr>
              <w:widowControl w:val="0"/>
              <w:tabs>
                <w:tab w:val="left" w:pos="614"/>
              </w:tabs>
              <w:jc w:val="center"/>
              <w:rPr>
                <w:rFonts w:ascii="Times New Roman" w:hAnsi="Times New Roman"/>
                <w:sz w:val="20"/>
                <w:szCs w:val="20"/>
              </w:rPr>
            </w:pPr>
          </w:p>
          <w:p w:rsidR="00710A43" w:rsidRDefault="00710A43" w:rsidP="00D82F4B">
            <w:pPr>
              <w:widowControl w:val="0"/>
              <w:tabs>
                <w:tab w:val="left" w:pos="614"/>
              </w:tabs>
              <w:jc w:val="center"/>
              <w:rPr>
                <w:rFonts w:ascii="Times New Roman" w:hAnsi="Times New Roman"/>
                <w:sz w:val="20"/>
                <w:szCs w:val="20"/>
              </w:rPr>
            </w:pPr>
          </w:p>
          <w:p w:rsidR="00710A43" w:rsidRDefault="00710A43" w:rsidP="00D82F4B">
            <w:pPr>
              <w:widowControl w:val="0"/>
              <w:tabs>
                <w:tab w:val="left" w:pos="614"/>
              </w:tabs>
              <w:jc w:val="center"/>
              <w:rPr>
                <w:rFonts w:ascii="Times New Roman" w:hAnsi="Times New Roman"/>
                <w:sz w:val="20"/>
                <w:szCs w:val="20"/>
              </w:rPr>
            </w:pPr>
          </w:p>
          <w:p w:rsidR="00710A43" w:rsidRDefault="00710A43" w:rsidP="00D82F4B">
            <w:pPr>
              <w:widowControl w:val="0"/>
              <w:tabs>
                <w:tab w:val="left" w:pos="614"/>
              </w:tabs>
              <w:jc w:val="center"/>
              <w:rPr>
                <w:rFonts w:ascii="Times New Roman" w:hAnsi="Times New Roman"/>
                <w:sz w:val="20"/>
                <w:szCs w:val="20"/>
              </w:rPr>
            </w:pPr>
          </w:p>
          <w:p w:rsidR="00710A43" w:rsidRDefault="00710A43" w:rsidP="00D82F4B">
            <w:pPr>
              <w:widowControl w:val="0"/>
              <w:tabs>
                <w:tab w:val="left" w:pos="614"/>
              </w:tabs>
              <w:jc w:val="center"/>
              <w:rPr>
                <w:rFonts w:ascii="Times New Roman" w:hAnsi="Times New Roman"/>
                <w:sz w:val="20"/>
                <w:szCs w:val="20"/>
              </w:rPr>
            </w:pPr>
          </w:p>
          <w:p w:rsidR="00710A43" w:rsidRDefault="00710A43" w:rsidP="00D82F4B">
            <w:pPr>
              <w:widowControl w:val="0"/>
              <w:tabs>
                <w:tab w:val="left" w:pos="614"/>
              </w:tabs>
              <w:jc w:val="center"/>
              <w:rPr>
                <w:rFonts w:ascii="Times New Roman" w:hAnsi="Times New Roman"/>
                <w:sz w:val="20"/>
                <w:szCs w:val="20"/>
              </w:rPr>
            </w:pPr>
          </w:p>
          <w:p w:rsidR="009820FB" w:rsidRPr="00256538" w:rsidRDefault="009820FB" w:rsidP="00D82F4B">
            <w:pPr>
              <w:widowControl w:val="0"/>
              <w:tabs>
                <w:tab w:val="left" w:pos="614"/>
              </w:tabs>
              <w:jc w:val="center"/>
              <w:rPr>
                <w:rFonts w:ascii="Times New Roman" w:hAnsi="Times New Roman"/>
                <w:sz w:val="20"/>
                <w:szCs w:val="20"/>
              </w:rPr>
            </w:pPr>
            <w:r>
              <w:rPr>
                <w:rFonts w:ascii="Times New Roman" w:hAnsi="Times New Roman"/>
                <w:sz w:val="20"/>
                <w:szCs w:val="20"/>
              </w:rPr>
              <w:t>Trestný poriadok</w:t>
            </w:r>
          </w:p>
        </w:tc>
        <w:tc>
          <w:tcPr>
            <w:tcW w:w="851" w:type="dxa"/>
            <w:tcBorders>
              <w:top w:val="single" w:sz="4" w:space="0" w:color="auto"/>
              <w:left w:val="single" w:sz="4" w:space="0" w:color="auto"/>
              <w:bottom w:val="single" w:sz="4" w:space="0" w:color="auto"/>
              <w:right w:val="single" w:sz="4" w:space="0" w:color="auto"/>
            </w:tcBorders>
          </w:tcPr>
          <w:p w:rsidR="00D82F4B" w:rsidRPr="00321D57" w:rsidRDefault="00D82F4B" w:rsidP="00D82F4B">
            <w:pPr>
              <w:pStyle w:val="Bezriadkovania"/>
              <w:jc w:val="center"/>
              <w:rPr>
                <w:rFonts w:ascii="Times New Roman" w:hAnsi="Times New Roman"/>
                <w:sz w:val="20"/>
                <w:szCs w:val="20"/>
              </w:rPr>
            </w:pPr>
            <w:r w:rsidRPr="00321D57">
              <w:rPr>
                <w:rFonts w:ascii="Times New Roman" w:hAnsi="Times New Roman"/>
                <w:sz w:val="20"/>
                <w:szCs w:val="20"/>
              </w:rPr>
              <w:lastRenderedPageBreak/>
              <w:t>§: 2</w:t>
            </w:r>
          </w:p>
          <w:p w:rsidR="00C1323D" w:rsidRDefault="00D82F4B" w:rsidP="00927E64">
            <w:pPr>
              <w:pStyle w:val="Bezriadkovania"/>
              <w:jc w:val="center"/>
              <w:rPr>
                <w:rFonts w:ascii="Times New Roman" w:hAnsi="Times New Roman"/>
                <w:sz w:val="20"/>
                <w:szCs w:val="20"/>
              </w:rPr>
            </w:pPr>
            <w:r w:rsidRPr="00321D57">
              <w:rPr>
                <w:rFonts w:ascii="Times New Roman" w:hAnsi="Times New Roman"/>
                <w:sz w:val="20"/>
                <w:szCs w:val="20"/>
              </w:rPr>
              <w:t>O: 9</w:t>
            </w:r>
            <w:r w:rsidR="00C1323D">
              <w:rPr>
                <w:rFonts w:ascii="Times New Roman" w:hAnsi="Times New Roman"/>
                <w:sz w:val="20"/>
                <w:szCs w:val="20"/>
              </w:rPr>
              <w:t xml:space="preserve"> </w:t>
            </w:r>
          </w:p>
          <w:p w:rsidR="00C1323D" w:rsidRDefault="00C1323D" w:rsidP="00927E64">
            <w:pPr>
              <w:pStyle w:val="Bezriadkovania"/>
              <w:jc w:val="center"/>
              <w:rPr>
                <w:rFonts w:ascii="Times New Roman" w:hAnsi="Times New Roman"/>
                <w:sz w:val="20"/>
                <w:szCs w:val="20"/>
              </w:rPr>
            </w:pPr>
          </w:p>
          <w:p w:rsidR="00C1323D" w:rsidRDefault="00C1323D" w:rsidP="00927E64">
            <w:pPr>
              <w:pStyle w:val="Bezriadkovania"/>
              <w:jc w:val="center"/>
              <w:rPr>
                <w:rFonts w:ascii="Times New Roman" w:hAnsi="Times New Roman"/>
                <w:sz w:val="20"/>
                <w:szCs w:val="20"/>
              </w:rPr>
            </w:pPr>
          </w:p>
          <w:p w:rsidR="00C1323D" w:rsidRDefault="00C1323D" w:rsidP="00927E64">
            <w:pPr>
              <w:pStyle w:val="Bezriadkovania"/>
              <w:jc w:val="center"/>
              <w:rPr>
                <w:rFonts w:ascii="Times New Roman" w:hAnsi="Times New Roman"/>
                <w:sz w:val="20"/>
                <w:szCs w:val="20"/>
              </w:rPr>
            </w:pPr>
          </w:p>
          <w:p w:rsidR="00C1323D" w:rsidRDefault="00C1323D" w:rsidP="00927E64">
            <w:pPr>
              <w:pStyle w:val="Bezriadkovania"/>
              <w:jc w:val="center"/>
              <w:rPr>
                <w:rFonts w:ascii="Times New Roman" w:hAnsi="Times New Roman"/>
                <w:sz w:val="20"/>
                <w:szCs w:val="20"/>
              </w:rPr>
            </w:pPr>
            <w:r>
              <w:rPr>
                <w:rFonts w:ascii="Times New Roman" w:hAnsi="Times New Roman"/>
                <w:sz w:val="20"/>
                <w:szCs w:val="20"/>
              </w:rPr>
              <w:t>§:2</w:t>
            </w:r>
          </w:p>
          <w:p w:rsidR="00D82F4B" w:rsidRDefault="00C1323D" w:rsidP="00927E64">
            <w:pPr>
              <w:pStyle w:val="Bezriadkovania"/>
              <w:jc w:val="center"/>
              <w:rPr>
                <w:rFonts w:ascii="Times New Roman" w:hAnsi="Times New Roman"/>
                <w:sz w:val="20"/>
                <w:szCs w:val="20"/>
              </w:rPr>
            </w:pPr>
            <w:r>
              <w:rPr>
                <w:rFonts w:ascii="Times New Roman" w:hAnsi="Times New Roman"/>
                <w:sz w:val="20"/>
                <w:szCs w:val="20"/>
              </w:rPr>
              <w:t xml:space="preserve">O: </w:t>
            </w:r>
            <w:r w:rsidR="00927E64">
              <w:rPr>
                <w:rFonts w:ascii="Times New Roman" w:hAnsi="Times New Roman"/>
                <w:sz w:val="20"/>
                <w:szCs w:val="20"/>
              </w:rPr>
              <w:t>20</w:t>
            </w:r>
          </w:p>
          <w:p w:rsidR="00C1323D" w:rsidRDefault="00C1323D" w:rsidP="00927E64">
            <w:pPr>
              <w:pStyle w:val="Bezriadkovania"/>
              <w:jc w:val="center"/>
              <w:rPr>
                <w:rFonts w:ascii="Times New Roman" w:hAnsi="Times New Roman"/>
                <w:sz w:val="20"/>
                <w:szCs w:val="20"/>
              </w:rPr>
            </w:pPr>
          </w:p>
          <w:p w:rsidR="00C1323D" w:rsidRDefault="00C1323D" w:rsidP="00927E64">
            <w:pPr>
              <w:pStyle w:val="Bezriadkovania"/>
              <w:jc w:val="center"/>
              <w:rPr>
                <w:rFonts w:ascii="Times New Roman" w:hAnsi="Times New Roman"/>
                <w:sz w:val="20"/>
                <w:szCs w:val="20"/>
              </w:rPr>
            </w:pPr>
          </w:p>
          <w:p w:rsidR="00C1323D" w:rsidRDefault="00C1323D" w:rsidP="00927E64">
            <w:pPr>
              <w:pStyle w:val="Bezriadkovania"/>
              <w:jc w:val="center"/>
              <w:rPr>
                <w:rFonts w:ascii="Times New Roman" w:hAnsi="Times New Roman"/>
                <w:sz w:val="20"/>
                <w:szCs w:val="20"/>
              </w:rPr>
            </w:pPr>
          </w:p>
          <w:p w:rsidR="00C1323D" w:rsidRDefault="00C1323D" w:rsidP="00927E64">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r w:rsidRPr="00321D57">
              <w:rPr>
                <w:rFonts w:ascii="Times New Roman" w:hAnsi="Times New Roman"/>
                <w:sz w:val="20"/>
                <w:szCs w:val="20"/>
              </w:rPr>
              <w:t>§: 28</w:t>
            </w:r>
          </w:p>
          <w:p w:rsidR="00D82F4B" w:rsidRPr="00321D57" w:rsidRDefault="00927E64" w:rsidP="00D82F4B">
            <w:pPr>
              <w:pStyle w:val="Bezriadkovania"/>
              <w:jc w:val="center"/>
              <w:rPr>
                <w:rFonts w:ascii="Times New Roman" w:hAnsi="Times New Roman"/>
                <w:sz w:val="20"/>
                <w:szCs w:val="20"/>
              </w:rPr>
            </w:pPr>
            <w:r>
              <w:rPr>
                <w:rFonts w:ascii="Times New Roman" w:hAnsi="Times New Roman"/>
                <w:sz w:val="20"/>
                <w:szCs w:val="20"/>
              </w:rPr>
              <w:t>O: 1 a</w:t>
            </w:r>
            <w:r w:rsidR="00D82F4B" w:rsidRPr="00321D57">
              <w:rPr>
                <w:rFonts w:ascii="Times New Roman" w:hAnsi="Times New Roman"/>
                <w:sz w:val="20"/>
                <w:szCs w:val="20"/>
              </w:rPr>
              <w:t xml:space="preserve"> 2</w:t>
            </w: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p>
          <w:p w:rsidR="00D82F4B" w:rsidRDefault="00D82F4B" w:rsidP="00D82F4B">
            <w:pPr>
              <w:pStyle w:val="Bezriadkovania"/>
              <w:jc w:val="center"/>
              <w:rPr>
                <w:rFonts w:ascii="Times New Roman" w:hAnsi="Times New Roman"/>
                <w:sz w:val="20"/>
                <w:szCs w:val="20"/>
              </w:rPr>
            </w:pPr>
          </w:p>
          <w:p w:rsidR="00927E64" w:rsidRDefault="00927E64" w:rsidP="00D82F4B">
            <w:pPr>
              <w:pStyle w:val="Bezriadkovania"/>
              <w:jc w:val="center"/>
              <w:rPr>
                <w:rFonts w:ascii="Times New Roman" w:hAnsi="Times New Roman"/>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927E64" w:rsidRDefault="00927E64" w:rsidP="00D82F4B">
            <w:pPr>
              <w:pStyle w:val="Bezriadkovania"/>
              <w:jc w:val="center"/>
              <w:rPr>
                <w:rFonts w:ascii="Times New Roman" w:hAnsi="Times New Roman"/>
                <w:sz w:val="20"/>
                <w:szCs w:val="20"/>
              </w:rPr>
            </w:pPr>
            <w:r>
              <w:rPr>
                <w:rFonts w:ascii="Times New Roman" w:hAnsi="Times New Roman"/>
                <w:sz w:val="20"/>
                <w:szCs w:val="20"/>
              </w:rPr>
              <w:t>§: 33b</w:t>
            </w:r>
          </w:p>
          <w:p w:rsidR="00927E64" w:rsidRDefault="00927E64" w:rsidP="00927E64">
            <w:pPr>
              <w:pStyle w:val="Bezriadkovania"/>
              <w:jc w:val="center"/>
              <w:rPr>
                <w:rFonts w:ascii="Times New Roman" w:hAnsi="Times New Roman"/>
                <w:sz w:val="20"/>
                <w:szCs w:val="20"/>
              </w:rPr>
            </w:pPr>
            <w:r>
              <w:rPr>
                <w:rFonts w:ascii="Times New Roman" w:hAnsi="Times New Roman"/>
                <w:sz w:val="20"/>
                <w:szCs w:val="20"/>
              </w:rPr>
              <w:t>O:1</w:t>
            </w:r>
          </w:p>
          <w:p w:rsidR="00927E64" w:rsidRDefault="00927E64" w:rsidP="00927E64">
            <w:pPr>
              <w:pStyle w:val="Bezriadkovania"/>
              <w:jc w:val="center"/>
              <w:rPr>
                <w:rFonts w:ascii="Times New Roman" w:hAnsi="Times New Roman"/>
                <w:sz w:val="20"/>
                <w:szCs w:val="20"/>
              </w:rPr>
            </w:pPr>
          </w:p>
          <w:p w:rsidR="00927E64" w:rsidRDefault="00927E64" w:rsidP="00927E64">
            <w:pPr>
              <w:pStyle w:val="Bezriadkovania"/>
              <w:jc w:val="center"/>
              <w:rPr>
                <w:rFonts w:ascii="Times New Roman" w:hAnsi="Times New Roman"/>
                <w:sz w:val="20"/>
                <w:szCs w:val="20"/>
              </w:rPr>
            </w:pPr>
          </w:p>
          <w:p w:rsidR="00927E64" w:rsidRDefault="00927E64" w:rsidP="00927E64">
            <w:pPr>
              <w:pStyle w:val="Bezriadkovania"/>
              <w:jc w:val="center"/>
              <w:rPr>
                <w:rFonts w:ascii="Times New Roman" w:hAnsi="Times New Roman"/>
                <w:sz w:val="20"/>
                <w:szCs w:val="20"/>
              </w:rPr>
            </w:pPr>
          </w:p>
          <w:p w:rsidR="00927E64" w:rsidRDefault="00927E64" w:rsidP="00927E64">
            <w:pPr>
              <w:pStyle w:val="Bezriadkovania"/>
              <w:jc w:val="center"/>
              <w:rPr>
                <w:rFonts w:ascii="Times New Roman" w:hAnsi="Times New Roman"/>
                <w:sz w:val="20"/>
                <w:szCs w:val="20"/>
              </w:rPr>
            </w:pPr>
          </w:p>
          <w:p w:rsidR="00710A43" w:rsidRDefault="00710A43" w:rsidP="00927E64">
            <w:pPr>
              <w:pStyle w:val="Bezriadkovania"/>
              <w:jc w:val="center"/>
              <w:rPr>
                <w:rFonts w:ascii="Times New Roman" w:hAnsi="Times New Roman"/>
                <w:sz w:val="20"/>
                <w:szCs w:val="20"/>
              </w:rPr>
            </w:pPr>
          </w:p>
          <w:p w:rsidR="00710A43" w:rsidRDefault="00710A43" w:rsidP="00927E64">
            <w:pPr>
              <w:pStyle w:val="Bezriadkovania"/>
              <w:jc w:val="center"/>
              <w:rPr>
                <w:rFonts w:ascii="Times New Roman" w:hAnsi="Times New Roman"/>
                <w:sz w:val="20"/>
                <w:szCs w:val="20"/>
              </w:rPr>
            </w:pPr>
          </w:p>
          <w:p w:rsidR="00710A43" w:rsidRDefault="00710A43" w:rsidP="00927E64">
            <w:pPr>
              <w:pStyle w:val="Bezriadkovania"/>
              <w:jc w:val="center"/>
              <w:rPr>
                <w:rFonts w:ascii="Times New Roman" w:hAnsi="Times New Roman"/>
                <w:sz w:val="20"/>
                <w:szCs w:val="20"/>
              </w:rPr>
            </w:pPr>
          </w:p>
          <w:p w:rsidR="00710A43" w:rsidRDefault="00710A43" w:rsidP="00927E64">
            <w:pPr>
              <w:pStyle w:val="Bezriadkovania"/>
              <w:jc w:val="center"/>
              <w:rPr>
                <w:rFonts w:ascii="Times New Roman" w:hAnsi="Times New Roman"/>
                <w:sz w:val="20"/>
                <w:szCs w:val="20"/>
              </w:rPr>
            </w:pPr>
          </w:p>
          <w:p w:rsidR="00710A43" w:rsidRDefault="00710A43" w:rsidP="00927E64">
            <w:pPr>
              <w:pStyle w:val="Bezriadkovania"/>
              <w:jc w:val="center"/>
              <w:rPr>
                <w:rFonts w:ascii="Times New Roman" w:hAnsi="Times New Roman"/>
                <w:sz w:val="20"/>
                <w:szCs w:val="20"/>
              </w:rPr>
            </w:pPr>
          </w:p>
          <w:p w:rsidR="006E3AE3" w:rsidRDefault="006E3AE3" w:rsidP="006E3AE3">
            <w:pPr>
              <w:pStyle w:val="Bezriadkovania"/>
              <w:jc w:val="center"/>
              <w:rPr>
                <w:rFonts w:ascii="Times New Roman" w:hAnsi="Times New Roman"/>
                <w:sz w:val="20"/>
                <w:szCs w:val="20"/>
              </w:rPr>
            </w:pPr>
            <w:r>
              <w:rPr>
                <w:rFonts w:ascii="Times New Roman" w:hAnsi="Times New Roman"/>
                <w:sz w:val="20"/>
                <w:szCs w:val="20"/>
              </w:rPr>
              <w:t>Č:I</w:t>
            </w:r>
          </w:p>
          <w:p w:rsidR="00927E64" w:rsidRDefault="00927E64" w:rsidP="00927E64">
            <w:pPr>
              <w:pStyle w:val="Bezriadkovania"/>
              <w:jc w:val="center"/>
              <w:rPr>
                <w:rFonts w:ascii="Times New Roman" w:hAnsi="Times New Roman"/>
                <w:sz w:val="20"/>
                <w:szCs w:val="20"/>
              </w:rPr>
            </w:pPr>
            <w:r>
              <w:rPr>
                <w:rFonts w:ascii="Times New Roman" w:hAnsi="Times New Roman"/>
                <w:sz w:val="20"/>
                <w:szCs w:val="20"/>
              </w:rPr>
              <w:t>§: 33b</w:t>
            </w:r>
          </w:p>
          <w:p w:rsidR="00927E64" w:rsidRDefault="00927E64" w:rsidP="00927E64">
            <w:pPr>
              <w:pStyle w:val="Bezriadkovania"/>
              <w:jc w:val="center"/>
              <w:rPr>
                <w:rFonts w:ascii="Times New Roman" w:hAnsi="Times New Roman"/>
                <w:sz w:val="20"/>
                <w:szCs w:val="20"/>
              </w:rPr>
            </w:pPr>
            <w:r>
              <w:rPr>
                <w:rFonts w:ascii="Times New Roman" w:hAnsi="Times New Roman"/>
                <w:sz w:val="20"/>
                <w:szCs w:val="20"/>
              </w:rPr>
              <w:t xml:space="preserve">O: </w:t>
            </w:r>
            <w:r w:rsidR="00710A43">
              <w:rPr>
                <w:rFonts w:ascii="Times New Roman" w:hAnsi="Times New Roman"/>
                <w:sz w:val="20"/>
                <w:szCs w:val="20"/>
              </w:rPr>
              <w:t>2</w:t>
            </w:r>
          </w:p>
          <w:p w:rsidR="00927E64" w:rsidRDefault="00927E64" w:rsidP="00927E64">
            <w:pPr>
              <w:pStyle w:val="Bezriadkovania"/>
              <w:jc w:val="center"/>
              <w:rPr>
                <w:rFonts w:ascii="Times New Roman" w:hAnsi="Times New Roman"/>
                <w:sz w:val="20"/>
                <w:szCs w:val="20"/>
              </w:rPr>
            </w:pPr>
            <w:r>
              <w:rPr>
                <w:rFonts w:ascii="Times New Roman" w:hAnsi="Times New Roman"/>
                <w:sz w:val="20"/>
                <w:szCs w:val="20"/>
              </w:rPr>
              <w:t>P: a)</w:t>
            </w:r>
          </w:p>
          <w:p w:rsidR="00927E64" w:rsidRDefault="00927E64" w:rsidP="00D82F4B">
            <w:pPr>
              <w:pStyle w:val="Bezriadkovania"/>
              <w:jc w:val="center"/>
              <w:rPr>
                <w:rFonts w:ascii="Times New Roman" w:hAnsi="Times New Roman"/>
                <w:sz w:val="20"/>
                <w:szCs w:val="20"/>
              </w:rPr>
            </w:pPr>
          </w:p>
          <w:p w:rsidR="00D82F4B" w:rsidRPr="00321D57" w:rsidRDefault="00D82F4B" w:rsidP="00D82F4B">
            <w:pPr>
              <w:pStyle w:val="Bezriadkovania"/>
              <w:jc w:val="center"/>
              <w:rPr>
                <w:rFonts w:ascii="Times New Roman" w:hAnsi="Times New Roman"/>
                <w:sz w:val="20"/>
                <w:szCs w:val="20"/>
              </w:rPr>
            </w:pPr>
            <w:r w:rsidRPr="00321D57">
              <w:rPr>
                <w:rFonts w:ascii="Times New Roman" w:hAnsi="Times New Roman"/>
                <w:sz w:val="20"/>
                <w:szCs w:val="20"/>
              </w:rPr>
              <w:t>§: 34</w:t>
            </w:r>
          </w:p>
          <w:p w:rsidR="00D82F4B" w:rsidRPr="00321D57" w:rsidRDefault="00D82F4B" w:rsidP="00D82F4B">
            <w:pPr>
              <w:pStyle w:val="Bezriadkovania"/>
              <w:jc w:val="center"/>
              <w:rPr>
                <w:rFonts w:ascii="Times New Roman" w:hAnsi="Times New Roman"/>
                <w:sz w:val="20"/>
                <w:szCs w:val="20"/>
              </w:rPr>
            </w:pPr>
            <w:r w:rsidRPr="00321D57">
              <w:rPr>
                <w:rFonts w:ascii="Times New Roman" w:hAnsi="Times New Roman"/>
                <w:sz w:val="20"/>
                <w:szCs w:val="20"/>
              </w:rPr>
              <w:t>O:1, 4</w:t>
            </w:r>
            <w:r>
              <w:rPr>
                <w:rFonts w:ascii="Times New Roman" w:hAnsi="Times New Roman"/>
                <w:sz w:val="20"/>
                <w:szCs w:val="20"/>
              </w:rPr>
              <w:t>, 5</w:t>
            </w:r>
          </w:p>
          <w:p w:rsidR="00D82F4B" w:rsidRDefault="00D82F4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D82F4B" w:rsidRDefault="00D82F4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0140BB" w:rsidRDefault="000140BB" w:rsidP="00D82F4B">
            <w:pPr>
              <w:pStyle w:val="Bezriadkovania"/>
              <w:jc w:val="center"/>
              <w:rPr>
                <w:rFonts w:ascii="Times New Roman" w:hAnsi="Times New Roman"/>
                <w:sz w:val="20"/>
                <w:szCs w:val="20"/>
              </w:rPr>
            </w:pPr>
          </w:p>
          <w:p w:rsidR="00D82F4B" w:rsidRDefault="000140BB" w:rsidP="00D82F4B">
            <w:pPr>
              <w:pStyle w:val="Bezriadkovania"/>
              <w:jc w:val="center"/>
              <w:rPr>
                <w:rFonts w:ascii="Times New Roman" w:hAnsi="Times New Roman"/>
                <w:sz w:val="20"/>
                <w:szCs w:val="20"/>
              </w:rPr>
            </w:pPr>
            <w:r>
              <w:rPr>
                <w:rFonts w:ascii="Times New Roman" w:hAnsi="Times New Roman"/>
                <w:sz w:val="20"/>
                <w:szCs w:val="20"/>
              </w:rPr>
              <w:t>§: 55</w:t>
            </w:r>
          </w:p>
          <w:p w:rsidR="000140BB" w:rsidRPr="00256538" w:rsidRDefault="000140BB" w:rsidP="00D82F4B">
            <w:pPr>
              <w:pStyle w:val="Bezriadkovania"/>
              <w:jc w:val="center"/>
              <w:rPr>
                <w:rFonts w:ascii="Times New Roman" w:hAnsi="Times New Roman"/>
                <w:sz w:val="20"/>
                <w:szCs w:val="20"/>
              </w:rPr>
            </w:pPr>
            <w:r>
              <w:rPr>
                <w:rFonts w:ascii="Times New Roman" w:hAnsi="Times New Roman"/>
                <w:sz w:val="20"/>
                <w:szCs w:val="20"/>
              </w:rPr>
              <w:t>O: 1</w:t>
            </w:r>
          </w:p>
        </w:tc>
        <w:tc>
          <w:tcPr>
            <w:tcW w:w="5103" w:type="dxa"/>
            <w:tcBorders>
              <w:top w:val="single" w:sz="4" w:space="0" w:color="auto"/>
              <w:left w:val="single" w:sz="4" w:space="0" w:color="auto"/>
              <w:bottom w:val="single" w:sz="4" w:space="0" w:color="auto"/>
              <w:right w:val="single" w:sz="4" w:space="0" w:color="auto"/>
            </w:tcBorders>
          </w:tcPr>
          <w:p w:rsidR="00D82F4B" w:rsidRDefault="00D82F4B" w:rsidP="00D82F4B">
            <w:pPr>
              <w:widowControl w:val="0"/>
              <w:jc w:val="both"/>
              <w:rPr>
                <w:rFonts w:ascii="Times New Roman" w:hAnsi="Times New Roman"/>
                <w:sz w:val="20"/>
                <w:szCs w:val="20"/>
              </w:rPr>
            </w:pPr>
            <w:r>
              <w:rPr>
                <w:rFonts w:ascii="Times New Roman" w:hAnsi="Times New Roman"/>
                <w:sz w:val="20"/>
                <w:szCs w:val="20"/>
              </w:rPr>
              <w:lastRenderedPageBreak/>
              <w:t xml:space="preserve">(9) </w:t>
            </w:r>
            <w:r w:rsidR="00F12506" w:rsidRPr="00F12506">
              <w:rPr>
                <w:rFonts w:ascii="Times New Roman" w:hAnsi="Times New Roman"/>
                <w:sz w:val="20"/>
                <w:szCs w:val="20"/>
              </w:rPr>
              <w:t xml:space="preserve">Každý, proti komu sa vedie trestné konanie, má právo na obhajobu. Podozrivý má právo na obhajobu v rozsahu, ktorý ustanovuje zákon, medzinárodná zmluva alebo právne záväzný akt Európskej únie. </w:t>
            </w:r>
          </w:p>
          <w:p w:rsidR="00D82F4B" w:rsidRDefault="00D82F4B" w:rsidP="00D82F4B">
            <w:pPr>
              <w:widowControl w:val="0"/>
              <w:jc w:val="both"/>
              <w:rPr>
                <w:rFonts w:ascii="Times New Roman" w:hAnsi="Times New Roman"/>
                <w:sz w:val="20"/>
                <w:szCs w:val="20"/>
              </w:rPr>
            </w:pPr>
          </w:p>
          <w:p w:rsidR="00D82F4B" w:rsidRDefault="00D82F4B" w:rsidP="00D82F4B">
            <w:pPr>
              <w:widowControl w:val="0"/>
              <w:jc w:val="both"/>
              <w:rPr>
                <w:rFonts w:ascii="Times New Roman" w:eastAsia="Calibri" w:hAnsi="Times New Roman"/>
                <w:color w:val="000000"/>
                <w:sz w:val="20"/>
                <w:szCs w:val="20"/>
                <w:lang w:eastAsia="en-US"/>
              </w:rPr>
            </w:pPr>
            <w:r w:rsidRPr="00710A43">
              <w:rPr>
                <w:rFonts w:ascii="Times New Roman" w:hAnsi="Times New Roman"/>
                <w:sz w:val="20"/>
                <w:szCs w:val="20"/>
              </w:rPr>
              <w:t xml:space="preserve">(20) </w:t>
            </w:r>
            <w:bookmarkStart w:id="3" w:name="paragraf-2.odsek-20.text"/>
            <w:r w:rsidR="00710A43" w:rsidRPr="00710A43">
              <w:rPr>
                <w:rFonts w:ascii="Times New Roman" w:eastAsia="Calibri" w:hAnsi="Times New Roman"/>
                <w:color w:val="000000"/>
                <w:sz w:val="20"/>
                <w:szCs w:val="20"/>
                <w:lang w:eastAsia="en-US"/>
              </w:rPr>
              <w:t xml:space="preserve">Ak </w:t>
            </w:r>
            <w:r w:rsidR="00710A43" w:rsidRPr="00710A43">
              <w:rPr>
                <w:rFonts w:ascii="Times New Roman" w:eastAsia="Calibri" w:hAnsi="Times New Roman"/>
                <w:color w:val="FF0000"/>
                <w:sz w:val="20"/>
                <w:szCs w:val="20"/>
                <w:lang w:eastAsia="en-US"/>
              </w:rPr>
              <w:t>podozrivý, jeho zákonný zástupca</w:t>
            </w:r>
            <w:r w:rsidR="00710A43" w:rsidRPr="00710A43">
              <w:rPr>
                <w:rFonts w:ascii="Times New Roman" w:eastAsia="Calibri" w:hAnsi="Times New Roman"/>
                <w:color w:val="000000"/>
                <w:sz w:val="20"/>
                <w:szCs w:val="20"/>
                <w:lang w:eastAsia="en-US"/>
              </w:rPr>
              <w:t xml:space="preserve">, obvinený, jeho zákonný zástupca, </w:t>
            </w:r>
            <w:r w:rsidR="00710A43" w:rsidRPr="00710A43">
              <w:rPr>
                <w:rFonts w:ascii="Times New Roman" w:eastAsia="Calibri" w:hAnsi="Times New Roman"/>
                <w:strike/>
                <w:color w:val="FF0000"/>
                <w:sz w:val="20"/>
                <w:szCs w:val="20"/>
                <w:lang w:eastAsia="en-US"/>
              </w:rPr>
              <w:t>podozrivá osoba,</w:t>
            </w:r>
            <w:r w:rsidR="00710A43" w:rsidRPr="00710A43">
              <w:rPr>
                <w:rFonts w:ascii="Times New Roman" w:eastAsia="Calibri" w:hAnsi="Times New Roman"/>
                <w:color w:val="000000"/>
                <w:sz w:val="20"/>
                <w:szCs w:val="20"/>
                <w:lang w:eastAsia="en-US"/>
              </w:rPr>
              <w:t xml:space="preserve"> poškodený, </w:t>
            </w:r>
            <w:r w:rsidR="00710A43" w:rsidRPr="00710A43">
              <w:rPr>
                <w:rFonts w:ascii="Times New Roman" w:eastAsia="Calibri" w:hAnsi="Times New Roman"/>
                <w:color w:val="FF0000"/>
                <w:sz w:val="20"/>
                <w:szCs w:val="20"/>
                <w:lang w:eastAsia="en-US"/>
              </w:rPr>
              <w:t xml:space="preserve">jeho zákonný </w:t>
            </w:r>
            <w:r w:rsidR="00710A43" w:rsidRPr="00710A43">
              <w:rPr>
                <w:rFonts w:ascii="Times New Roman" w:eastAsia="Calibri" w:hAnsi="Times New Roman"/>
                <w:color w:val="FF0000"/>
                <w:sz w:val="20"/>
                <w:szCs w:val="20"/>
                <w:lang w:eastAsia="en-US"/>
              </w:rPr>
              <w:lastRenderedPageBreak/>
              <w:t>zástupca, dôverník alebo splnomocnenec,</w:t>
            </w:r>
            <w:r w:rsidR="00710A43" w:rsidRPr="00710A43">
              <w:rPr>
                <w:rFonts w:ascii="Times New Roman" w:eastAsia="Calibri" w:hAnsi="Times New Roman"/>
                <w:color w:val="000000"/>
                <w:sz w:val="20"/>
                <w:szCs w:val="20"/>
                <w:lang w:eastAsia="en-US"/>
              </w:rPr>
              <w:t xml:space="preserve"> zúčastnená osoba alebo svedok vyhlási, že neovláda jazyk, v ktorom sa konanie vedie, má právo na tlmočníka a prekladateľa. </w:t>
            </w:r>
            <w:bookmarkEnd w:id="3"/>
          </w:p>
          <w:p w:rsidR="00D82F4B" w:rsidRDefault="00D82F4B" w:rsidP="00D82F4B">
            <w:pPr>
              <w:widowControl w:val="0"/>
              <w:jc w:val="both"/>
              <w:rPr>
                <w:rFonts w:ascii="Times New Roman" w:hAnsi="Times New Roman"/>
                <w:sz w:val="20"/>
                <w:szCs w:val="20"/>
              </w:rPr>
            </w:pPr>
          </w:p>
          <w:p w:rsidR="00F12506"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 (1) Ak je potrebné pretlmočiť obsah výpovede alebo ak osoba uvedená v § 2 ods. 20 vyhlási, že nerozumie jazyku, v ktorom sa konanie vedie alebo nehovorí týmto jazykom, priberie sa tlmočník opatrením. Tlmočníkom môže byť výnimočne aj zapisovateľ. Ak obvinený využije svoje právo podľa § 2 ods. 20, pribratý tlmočník pretlmočí na jeho žiadosť aj jeho poradu s obhajcom v priebehu alebo v priamej súvislosti s procesným úkonom, s podaním opravného prostriedku alebo s inými procesnými podaniami. </w:t>
            </w:r>
          </w:p>
          <w:p w:rsidR="00F12506" w:rsidRPr="00F12506" w:rsidRDefault="00F12506" w:rsidP="00F12506">
            <w:pPr>
              <w:widowControl w:val="0"/>
              <w:jc w:val="both"/>
              <w:rPr>
                <w:rFonts w:ascii="Times New Roman" w:hAnsi="Times New Roman"/>
                <w:sz w:val="20"/>
                <w:szCs w:val="20"/>
              </w:rPr>
            </w:pPr>
          </w:p>
          <w:p w:rsidR="00D82F4B" w:rsidRDefault="00F12506" w:rsidP="00F12506">
            <w:pPr>
              <w:widowControl w:val="0"/>
              <w:jc w:val="both"/>
              <w:rPr>
                <w:rFonts w:ascii="Times New Roman" w:hAnsi="Times New Roman"/>
                <w:sz w:val="20"/>
                <w:szCs w:val="20"/>
              </w:rPr>
            </w:pPr>
            <w:r w:rsidRPr="00F12506">
              <w:rPr>
                <w:rFonts w:ascii="Times New Roman" w:hAnsi="Times New Roman"/>
                <w:sz w:val="20"/>
                <w:szCs w:val="20"/>
              </w:rPr>
              <w:t xml:space="preserve"> (2) Tlmočník sa priberie aj vtedy, ak osoba uvedená v § 2 ods. 20 síce vyhlási, že rozumie jazyku, v ktorom sa vedie konanie, avšak orgán, ktorý úkon vykonáva zistí, že jazykové schopnosti tejto osoby nie sú dostatočné k riadnemu uplatneniu jej práv v jazyku, v ktorom sa vedie konanie; o pribratí tlmočníka sa v takomto p</w:t>
            </w:r>
            <w:bookmarkStart w:id="4" w:name="_GoBack"/>
            <w:bookmarkEnd w:id="4"/>
            <w:r w:rsidRPr="00F12506">
              <w:rPr>
                <w:rFonts w:ascii="Times New Roman" w:hAnsi="Times New Roman"/>
                <w:sz w:val="20"/>
                <w:szCs w:val="20"/>
              </w:rPr>
              <w:t xml:space="preserve">rípade rozhodne uznesením, proti ktorému je prípustná sťažnosť. </w:t>
            </w:r>
          </w:p>
          <w:p w:rsidR="00F12506" w:rsidRDefault="00F12506" w:rsidP="00F12506">
            <w:pPr>
              <w:widowControl w:val="0"/>
              <w:jc w:val="both"/>
              <w:rPr>
                <w:rFonts w:ascii="Times New Roman" w:hAnsi="Times New Roman"/>
                <w:sz w:val="20"/>
                <w:szCs w:val="20"/>
              </w:rPr>
            </w:pPr>
          </w:p>
          <w:p w:rsidR="00927E64" w:rsidRDefault="00710A43" w:rsidP="00927E64">
            <w:pPr>
              <w:widowControl w:val="0"/>
              <w:autoSpaceDE w:val="0"/>
              <w:autoSpaceDN w:val="0"/>
              <w:adjustRightInd w:val="0"/>
              <w:jc w:val="both"/>
              <w:rPr>
                <w:rFonts w:ascii="Times New Roman" w:hAnsi="Times New Roman"/>
                <w:color w:val="FF0000"/>
                <w:sz w:val="20"/>
                <w:szCs w:val="20"/>
              </w:rPr>
            </w:pPr>
            <w:r w:rsidRPr="00710A43">
              <w:rPr>
                <w:rFonts w:ascii="Times New Roman" w:hAnsi="Times New Roman"/>
                <w:color w:val="FF0000"/>
                <w:sz w:val="20"/>
                <w:szCs w:val="20"/>
              </w:rPr>
              <w:t xml:space="preserve">(1) Orgány činné v trestnom konaní informujú podozrivého o podozrení voči nemu, ak na podklade trestného oznámenia, iného podnetu alebo zistených skutočností, sú dôvody na podozrenie, že skutok, ktorý je trestným činom spáchal podozrivý. Práva podľa tohto ustanovenia sa na podozrivého vzťahujú bezodkladne od okamihu, kedy bol informovaný orgánmi činnými v trestnom konaní o podozrení voči nemu, alebo od okamihu obmedzenia jeho osobnej slobody podľa § 85. S informovaním o podozrení podľa predchádzajúcej vety orgány činné v trestnom konaní zároveň podozrivého poučia o jeho právach. </w:t>
            </w:r>
          </w:p>
          <w:p w:rsidR="00710A43" w:rsidRPr="00927E64" w:rsidRDefault="00710A43" w:rsidP="00927E64">
            <w:pPr>
              <w:widowControl w:val="0"/>
              <w:autoSpaceDE w:val="0"/>
              <w:autoSpaceDN w:val="0"/>
              <w:adjustRightInd w:val="0"/>
              <w:jc w:val="both"/>
              <w:rPr>
                <w:rFonts w:ascii="Times New Roman" w:hAnsi="Times New Roman"/>
                <w:color w:val="FF0000"/>
                <w:sz w:val="20"/>
                <w:szCs w:val="20"/>
              </w:rPr>
            </w:pPr>
          </w:p>
          <w:p w:rsidR="00710A43" w:rsidRPr="00710A43" w:rsidRDefault="00710A43" w:rsidP="00710A43">
            <w:pPr>
              <w:widowControl w:val="0"/>
              <w:autoSpaceDE w:val="0"/>
              <w:autoSpaceDN w:val="0"/>
              <w:adjustRightInd w:val="0"/>
              <w:jc w:val="both"/>
              <w:rPr>
                <w:rFonts w:ascii="Times New Roman" w:hAnsi="Times New Roman"/>
                <w:color w:val="FF0000"/>
                <w:sz w:val="20"/>
                <w:szCs w:val="20"/>
              </w:rPr>
            </w:pPr>
            <w:r w:rsidRPr="00710A43">
              <w:rPr>
                <w:rFonts w:ascii="Times New Roman" w:hAnsi="Times New Roman"/>
                <w:color w:val="FF0000"/>
                <w:sz w:val="20"/>
                <w:szCs w:val="20"/>
              </w:rPr>
              <w:t>(2) Podozrivý má od okamihu podľa odseku 1 právo</w:t>
            </w:r>
          </w:p>
          <w:p w:rsidR="00927E64" w:rsidRDefault="00710A43" w:rsidP="00710A43">
            <w:pPr>
              <w:widowControl w:val="0"/>
              <w:jc w:val="both"/>
              <w:rPr>
                <w:rFonts w:ascii="Times New Roman" w:hAnsi="Times New Roman"/>
                <w:color w:val="FF0000"/>
                <w:sz w:val="20"/>
                <w:szCs w:val="20"/>
              </w:rPr>
            </w:pPr>
            <w:r w:rsidRPr="00710A43">
              <w:rPr>
                <w:rFonts w:ascii="Times New Roman" w:hAnsi="Times New Roman"/>
                <w:color w:val="FF0000"/>
                <w:sz w:val="20"/>
                <w:szCs w:val="20"/>
              </w:rPr>
              <w:t>a)</w:t>
            </w:r>
            <w:r w:rsidRPr="00710A43">
              <w:rPr>
                <w:rFonts w:ascii="Times New Roman" w:hAnsi="Times New Roman"/>
                <w:color w:val="FF0000"/>
                <w:sz w:val="20"/>
                <w:szCs w:val="20"/>
              </w:rPr>
              <w:tab/>
              <w:t>byť poučený o svojich právach; poučenie sa podozrivému v prípade potreby primerane vysvetlí,</w:t>
            </w:r>
            <w:r>
              <w:rPr>
                <w:rFonts w:ascii="Times New Roman" w:hAnsi="Times New Roman"/>
                <w:color w:val="FF0000"/>
                <w:sz w:val="20"/>
                <w:szCs w:val="20"/>
              </w:rPr>
              <w:t>...</w:t>
            </w:r>
          </w:p>
          <w:p w:rsidR="00710A43" w:rsidRDefault="00710A43" w:rsidP="00710A43">
            <w:pPr>
              <w:widowControl w:val="0"/>
              <w:jc w:val="both"/>
              <w:rPr>
                <w:rFonts w:ascii="Times New Roman" w:hAnsi="Times New Roman"/>
                <w:color w:val="FF0000"/>
                <w:sz w:val="20"/>
                <w:szCs w:val="20"/>
              </w:rPr>
            </w:pPr>
          </w:p>
          <w:p w:rsidR="00710A43" w:rsidRDefault="00710A43" w:rsidP="00710A43">
            <w:pPr>
              <w:widowControl w:val="0"/>
              <w:jc w:val="both"/>
              <w:rPr>
                <w:rFonts w:ascii="Times New Roman" w:hAnsi="Times New Roman"/>
                <w:sz w:val="20"/>
                <w:szCs w:val="20"/>
              </w:rPr>
            </w:pPr>
          </w:p>
          <w:p w:rsidR="00D82F4B" w:rsidRDefault="00D82F4B" w:rsidP="00D82F4B">
            <w:pPr>
              <w:widowControl w:val="0"/>
              <w:jc w:val="both"/>
              <w:rPr>
                <w:rFonts w:ascii="Times New Roman" w:hAnsi="Times New Roman"/>
                <w:sz w:val="20"/>
                <w:szCs w:val="20"/>
              </w:rPr>
            </w:pPr>
            <w:r w:rsidRPr="00E22849">
              <w:rPr>
                <w:rFonts w:ascii="Times New Roman" w:hAnsi="Times New Roman"/>
                <w:sz w:val="20"/>
                <w:szCs w:val="20"/>
              </w:rPr>
              <w:t>(1)</w:t>
            </w:r>
            <w:r>
              <w:rPr>
                <w:rFonts w:ascii="Times New Roman" w:hAnsi="Times New Roman"/>
                <w:sz w:val="20"/>
                <w:szCs w:val="20"/>
              </w:rPr>
              <w:t xml:space="preserve"> </w:t>
            </w:r>
            <w:r w:rsidR="00F12506" w:rsidRPr="00F12506">
              <w:rPr>
                <w:rFonts w:ascii="Times New Roman" w:hAnsi="Times New Roman"/>
                <w:sz w:val="20"/>
                <w:szCs w:val="20"/>
              </w:rPr>
              <w:t xml:space="preserve">Obvinený má právo od začiatku konania proti svojej osobe vyjadriť sa ku všetkým skutočnostiam, ktoré sa mu kladú za vinu, a k dôkazom o nich, má však právo odoprieť vypovedať. Môže uvádzať okolnosti, navrhovať, predkladať a obstarávať </w:t>
            </w:r>
            <w:r w:rsidR="00F12506" w:rsidRPr="00F12506">
              <w:rPr>
                <w:rFonts w:ascii="Times New Roman" w:hAnsi="Times New Roman"/>
                <w:sz w:val="20"/>
                <w:szCs w:val="20"/>
              </w:rPr>
              <w:lastRenderedPageBreak/>
              <w:t xml:space="preserve">dôkazy slúžiace na jeho obhajobu, robiť návrhy a podávať žiadosti a opravné prostriedky. Má právo zvoliť si obhajcu a s ním sa radiť aj počas úkonov vykonávaných orgánom činným v trestnom konaní alebo súdom. S obhajcom sa však v priebehu svojho výsluchu nemôže radiť o tom, ako odpovedať na položenú otázku. Môže žiadať, aby bol vypočúvaný za účasti svojho obhajcu a aby sa obhajca zúčastnil aj na iných úkonoch prípravného konania. Ak je obvinený zadržaný, vo väzbe alebo vo výkone trestu odňatia slobody, môže s obhajcom hovoriť bez prítomnosti tretej osoby; to neplatí pre telefonický rozhovor obvineného s obhajcom počas výkonu väzby, ktorého podmienky a spôsob výkonu ustanovuje osobitný predpis. Má právo v konaní pred súdom vypočúvať svedkov, ktorých sám navrhol alebo ktorých s jeho súhlasom navrhol obhajca, a klásť svedkom otázky. Obvinený môže uplatňovať svoje práva sám alebo prostredníctvom obhajcu. </w:t>
            </w:r>
          </w:p>
          <w:p w:rsidR="00D82F4B" w:rsidRDefault="00D82F4B" w:rsidP="00D82F4B">
            <w:pPr>
              <w:widowControl w:val="0"/>
              <w:jc w:val="both"/>
              <w:rPr>
                <w:rFonts w:ascii="Times New Roman" w:hAnsi="Times New Roman"/>
                <w:sz w:val="20"/>
                <w:szCs w:val="20"/>
              </w:rPr>
            </w:pPr>
          </w:p>
          <w:p w:rsidR="00D82F4B" w:rsidRDefault="00D82F4B" w:rsidP="00D82F4B">
            <w:pPr>
              <w:widowControl w:val="0"/>
              <w:jc w:val="both"/>
              <w:rPr>
                <w:rFonts w:ascii="Times New Roman" w:hAnsi="Times New Roman"/>
                <w:sz w:val="20"/>
                <w:szCs w:val="20"/>
              </w:rPr>
            </w:pPr>
            <w:r w:rsidRPr="00E22849">
              <w:rPr>
                <w:rFonts w:ascii="Times New Roman" w:hAnsi="Times New Roman"/>
                <w:sz w:val="20"/>
                <w:szCs w:val="20"/>
              </w:rPr>
              <w:t>(4)</w:t>
            </w:r>
            <w:r>
              <w:rPr>
                <w:rFonts w:ascii="Times New Roman" w:hAnsi="Times New Roman"/>
                <w:sz w:val="20"/>
                <w:szCs w:val="20"/>
              </w:rPr>
              <w:t xml:space="preserve"> </w:t>
            </w:r>
            <w:r w:rsidR="00F12506" w:rsidRPr="00F12506">
              <w:rPr>
                <w:rFonts w:ascii="Times New Roman" w:hAnsi="Times New Roman"/>
                <w:sz w:val="20"/>
                <w:szCs w:val="20"/>
              </w:rPr>
              <w:t xml:space="preserve">Na žiadosť obvineného, ktorý bol zadržaný alebo zatknutý, orgán činný v trestnom konaní bezodkladne vyrozumie o tejto skutočnosti rodinného príslušníka alebo inú osobu, ktorú označí a uvedie údaje potrebné na vyrozumenie. Vyrozumenie nevykoná, ak by tým došlo k zmareniu objasnenia a vyšetrenia veci. Ak je zadržanou alebo zatknutou osobou mladistvý, vyrozumie o tejto skutočnosti bez zbytočného odkladu zákonného zástupcu mladistvého, orgán sociálnoprávnej ochrany detí a sociálnej kurately, a ak má mladistvý ustanoveného opatrovníka aj jeho; ak je vyrozumenie zákonného zástupcu mladistvého v rozpore s najlepším záujmom mladistvého, vyrozumie inú vhodnú dospelú osobu. Ak ide o cudzinca, orgán činný v trestnom konaní na žiadosť cudzinca vyrozumie o tejto skutočnosti konzulárny úrad štátu, ktorého je cudzinec občanom alebo na ktorého území má trvalý pobyt; cudzinec má právo komunikovať s týmto konzulárnym úradom. Obvinený, ktorý bol zadržaný alebo zatknutý má právo najviac dvakrát počas obmedzenia osobnej slobody na vlastné náklady komunikovať prostredníctvom telefónneho zariadenia s osobou, ktorú označí, ak tým nedôjde k ohrozeniu účelu trestného konania a je to technicky možné, a to v trvaní najviac 20 minút. Počas telefonického hovoru obvineného, ktorý bol zadržaný alebo zatknutý, je vždy prítomný policajt, ktorý je oprávnený ukončiť hovor, ak je z jeho obsahu zrejmé, že je marený účel trestného konania. </w:t>
            </w:r>
          </w:p>
          <w:p w:rsidR="00D82F4B" w:rsidRDefault="00D82F4B" w:rsidP="00D82F4B">
            <w:pPr>
              <w:widowControl w:val="0"/>
              <w:jc w:val="both"/>
              <w:rPr>
                <w:rFonts w:ascii="Times New Roman" w:hAnsi="Times New Roman"/>
                <w:sz w:val="20"/>
                <w:szCs w:val="20"/>
              </w:rPr>
            </w:pPr>
          </w:p>
          <w:p w:rsidR="00927E64" w:rsidRDefault="00D82F4B" w:rsidP="00D82F4B">
            <w:pPr>
              <w:widowControl w:val="0"/>
              <w:jc w:val="both"/>
              <w:rPr>
                <w:rFonts w:ascii="Times New Roman" w:hAnsi="Times New Roman"/>
                <w:sz w:val="20"/>
                <w:szCs w:val="20"/>
              </w:rPr>
            </w:pPr>
            <w:r w:rsidRPr="00E22849">
              <w:rPr>
                <w:rFonts w:ascii="Times New Roman" w:hAnsi="Times New Roman"/>
                <w:sz w:val="20"/>
                <w:szCs w:val="20"/>
              </w:rPr>
              <w:lastRenderedPageBreak/>
              <w:t>(5)</w:t>
            </w:r>
            <w:r>
              <w:rPr>
                <w:rFonts w:ascii="Times New Roman" w:hAnsi="Times New Roman"/>
                <w:sz w:val="20"/>
                <w:szCs w:val="20"/>
              </w:rPr>
              <w:t xml:space="preserve"> </w:t>
            </w:r>
            <w:r w:rsidR="00F12506" w:rsidRPr="00F12506">
              <w:rPr>
                <w:rFonts w:ascii="Times New Roman" w:hAnsi="Times New Roman"/>
                <w:sz w:val="20"/>
                <w:szCs w:val="20"/>
              </w:rPr>
              <w:t xml:space="preserve">Orgány činné v trestnom konaní a súd sú povinné vždy obvineného o jeho právach poučiť vrátane významu priznania a poskytnúť mu plnú možnosť na ich uplatnenie. Ak je obvineným mladistvý, orgány činné v trestnom konaní sú povinné poučiť o jeho právach aj zákonného zástupcu obvineného. Poučenie sa obvinenému v prípade potreby primerane vysvetlí. Obvineného, ktorý bol zadržaný alebo zatknutý, je potrebné poučiť aj o práve na naliehavú lekársku pomoc, o práve nazerať do spisov a o maximálnej lehote, počas ktorej môže byť obmedzený na slobode, kým nebude odovzdaný súdu. </w:t>
            </w:r>
          </w:p>
          <w:p w:rsidR="000140BB" w:rsidRDefault="000140BB" w:rsidP="00D82F4B">
            <w:pPr>
              <w:widowControl w:val="0"/>
              <w:jc w:val="both"/>
              <w:rPr>
                <w:rFonts w:ascii="Times New Roman" w:hAnsi="Times New Roman"/>
                <w:sz w:val="20"/>
                <w:szCs w:val="20"/>
              </w:rPr>
            </w:pPr>
          </w:p>
          <w:p w:rsidR="000140BB" w:rsidRDefault="000140BB" w:rsidP="00D82F4B">
            <w:pPr>
              <w:widowControl w:val="0"/>
              <w:jc w:val="both"/>
              <w:rPr>
                <w:rFonts w:ascii="Times New Roman" w:hAnsi="Times New Roman"/>
                <w:sz w:val="20"/>
                <w:szCs w:val="20"/>
              </w:rPr>
            </w:pPr>
            <w:r w:rsidRPr="000140BB">
              <w:rPr>
                <w:rFonts w:ascii="Times New Roman" w:hAnsi="Times New Roman"/>
                <w:sz w:val="20"/>
                <w:szCs w:val="20"/>
              </w:rPr>
              <w:t xml:space="preserve"> (1) Pri vykonávaní úkonov trestného konania musia orgány činné v trestnom konaní, súd a osoby príslušné vykonávať úkony trestného konania zaobchádzať s osobami zúčastnenými na úkone tak, ako to vyžaduje účel trestného konania; vždy sa musí rešpektovať ich dôstojnosť, zistený zdravotný stav a ich ústavou zaručené základné práva a slobody. </w:t>
            </w:r>
          </w:p>
          <w:p w:rsidR="00D82F4B" w:rsidRPr="00256538" w:rsidRDefault="00D82F4B" w:rsidP="00D82F4B">
            <w:pPr>
              <w:widowControl w:val="0"/>
              <w:jc w:val="both"/>
              <w:rPr>
                <w:rFonts w:ascii="Times New Roman" w:hAnsi="Times New Roman"/>
                <w:sz w:val="20"/>
                <w:szCs w:val="20"/>
              </w:rPr>
            </w:pPr>
          </w:p>
        </w:tc>
        <w:tc>
          <w:tcPr>
            <w:tcW w:w="425" w:type="dxa"/>
            <w:tcBorders>
              <w:top w:val="single" w:sz="4" w:space="0" w:color="auto"/>
              <w:left w:val="single" w:sz="4" w:space="0" w:color="auto"/>
              <w:bottom w:val="single" w:sz="4" w:space="0" w:color="auto"/>
              <w:right w:val="single" w:sz="4" w:space="0" w:color="auto"/>
            </w:tcBorders>
          </w:tcPr>
          <w:p w:rsidR="00D82F4B" w:rsidRDefault="00D82F4B" w:rsidP="00D82F4B">
            <w:pPr>
              <w:widowControl w:val="0"/>
              <w:jc w:val="center"/>
              <w:rPr>
                <w:rFonts w:ascii="Times New Roman" w:hAnsi="Times New Roman"/>
                <w:sz w:val="20"/>
                <w:szCs w:val="20"/>
              </w:rPr>
            </w:pPr>
            <w:r w:rsidRPr="00321D57">
              <w:rPr>
                <w:rFonts w:ascii="Times New Roman" w:hAnsi="Times New Roman"/>
                <w:sz w:val="20"/>
                <w:szCs w:val="20"/>
              </w:rPr>
              <w:lastRenderedPageBreak/>
              <w:t>Ú</w:t>
            </w:r>
          </w:p>
          <w:p w:rsidR="00D82F4B" w:rsidRDefault="00D82F4B" w:rsidP="00D82F4B">
            <w:pPr>
              <w:widowControl w:val="0"/>
              <w:jc w:val="center"/>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D82F4B" w:rsidRDefault="00C1323D" w:rsidP="00491716">
            <w:pPr>
              <w:pStyle w:val="Default"/>
              <w:rPr>
                <w:sz w:val="20"/>
                <w:szCs w:val="20"/>
              </w:rPr>
            </w:pPr>
            <w:r>
              <w:rPr>
                <w:sz w:val="20"/>
                <w:szCs w:val="20"/>
              </w:rPr>
              <w:t xml:space="preserve">POZN: V právnom poriadku SR sa podozrivý ani obvinený nemôžu vzdať práv podľa čl. 3 </w:t>
            </w:r>
            <w:r>
              <w:rPr>
                <w:sz w:val="20"/>
                <w:szCs w:val="20"/>
              </w:rPr>
              <w:lastRenderedPageBreak/>
              <w:t>a</w:t>
            </w:r>
            <w:r w:rsidR="00491716">
              <w:rPr>
                <w:sz w:val="20"/>
                <w:szCs w:val="20"/>
              </w:rPr>
              <w:t> </w:t>
            </w:r>
            <w:r>
              <w:rPr>
                <w:sz w:val="20"/>
                <w:szCs w:val="20"/>
              </w:rPr>
              <w:t>10</w:t>
            </w:r>
            <w:r w:rsidR="00491716">
              <w:rPr>
                <w:sz w:val="20"/>
                <w:szCs w:val="20"/>
              </w:rPr>
              <w:t xml:space="preserve"> smernice</w:t>
            </w:r>
            <w:r>
              <w:rPr>
                <w:sz w:val="20"/>
                <w:szCs w:val="20"/>
              </w:rPr>
              <w:t xml:space="preserve">. Môžu sa rozhodnúť tieto práva neuplatňovať, avšak ak sa, aj v priebehu úkonu, rozhodnú, že chcú svoje právo uplatniť, musí im </w:t>
            </w:r>
            <w:r w:rsidR="00491716">
              <w:rPr>
                <w:sz w:val="20"/>
                <w:szCs w:val="20"/>
              </w:rPr>
              <w:t>to byť</w:t>
            </w:r>
            <w:r>
              <w:rPr>
                <w:sz w:val="20"/>
                <w:szCs w:val="20"/>
              </w:rPr>
              <w:t xml:space="preserve"> umožnené. </w:t>
            </w:r>
          </w:p>
        </w:tc>
        <w:tc>
          <w:tcPr>
            <w:tcW w:w="567" w:type="dxa"/>
            <w:tcBorders>
              <w:top w:val="single" w:sz="4" w:space="0" w:color="auto"/>
              <w:left w:val="single" w:sz="4" w:space="0" w:color="auto"/>
              <w:bottom w:val="single" w:sz="4" w:space="0" w:color="auto"/>
              <w:right w:val="single" w:sz="4" w:space="0" w:color="auto"/>
            </w:tcBorders>
          </w:tcPr>
          <w:p w:rsidR="00D82F4B" w:rsidRDefault="00316B48" w:rsidP="00D82F4B">
            <w:pPr>
              <w:widowControl w:val="0"/>
              <w:jc w:val="center"/>
              <w:rPr>
                <w:rFonts w:ascii="Times New Roman" w:hAnsi="Times New Roman"/>
                <w:sz w:val="20"/>
                <w:szCs w:val="20"/>
              </w:rPr>
            </w:pPr>
            <w:r w:rsidRPr="00316B48">
              <w:rPr>
                <w:rFonts w:ascii="Times New Roman" w:hAnsi="Times New Roman"/>
                <w:sz w:val="20"/>
                <w:szCs w:val="20"/>
              </w:rPr>
              <w:lastRenderedPageBreak/>
              <w:t>GP-N</w:t>
            </w:r>
          </w:p>
        </w:tc>
        <w:tc>
          <w:tcPr>
            <w:tcW w:w="1276" w:type="dxa"/>
            <w:tcBorders>
              <w:top w:val="single" w:sz="4" w:space="0" w:color="auto"/>
              <w:left w:val="single" w:sz="4" w:space="0" w:color="auto"/>
              <w:bottom w:val="single" w:sz="4" w:space="0" w:color="auto"/>
              <w:right w:val="single" w:sz="4" w:space="0" w:color="auto"/>
            </w:tcBorders>
          </w:tcPr>
          <w:p w:rsidR="00D82F4B" w:rsidRPr="003D12CB" w:rsidRDefault="00D82F4B" w:rsidP="00D82F4B">
            <w:pPr>
              <w:pStyle w:val="Default"/>
              <w:rPr>
                <w:rFonts w:ascii="Times New Roman" w:hAnsi="Times New Roman"/>
                <w:sz w:val="20"/>
                <w:szCs w:val="20"/>
              </w:rPr>
            </w:pPr>
          </w:p>
        </w:tc>
      </w:tr>
    </w:tbl>
    <w:p w:rsidR="007A703C" w:rsidRPr="003D12CB" w:rsidRDefault="007A703C" w:rsidP="00C66859">
      <w:pPr>
        <w:widowControl w:val="0"/>
        <w:jc w:val="both"/>
        <w:rPr>
          <w:rFonts w:ascii="Times New Roman" w:hAnsi="Times New Roman"/>
          <w:sz w:val="20"/>
          <w:szCs w:val="20"/>
        </w:rPr>
      </w:pP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LEGENDA:</w:t>
      </w:r>
    </w:p>
    <w:tbl>
      <w:tblPr>
        <w:tblW w:w="15730" w:type="dxa"/>
        <w:tblCellMar>
          <w:left w:w="70" w:type="dxa"/>
          <w:right w:w="70" w:type="dxa"/>
        </w:tblCellMar>
        <w:tblLook w:val="04A0" w:firstRow="1" w:lastRow="0" w:firstColumn="1" w:lastColumn="0" w:noHBand="0" w:noVBand="1"/>
      </w:tblPr>
      <w:tblGrid>
        <w:gridCol w:w="2410"/>
        <w:gridCol w:w="3780"/>
        <w:gridCol w:w="2340"/>
        <w:gridCol w:w="7200"/>
      </w:tblGrid>
      <w:tr w:rsidR="007A03AC">
        <w:tc>
          <w:tcPr>
            <w:tcW w:w="2410" w:type="dxa"/>
            <w:tcBorders>
              <w:top w:val="nil"/>
              <w:left w:val="nil"/>
              <w:bottom w:val="nil"/>
              <w:right w:val="nil"/>
            </w:tcBorders>
          </w:tcPr>
          <w:p w:rsidR="00160AEE" w:rsidRPr="003D12CB" w:rsidRDefault="002675C5" w:rsidP="00C66859">
            <w:pPr>
              <w:pStyle w:val="Normlny0"/>
              <w:widowControl w:val="0"/>
              <w:autoSpaceDE/>
              <w:autoSpaceDN/>
              <w:jc w:val="both"/>
              <w:rPr>
                <w:rFonts w:ascii="Times New Roman" w:hAnsi="Times New Roman"/>
                <w:lang w:eastAsia="sk-SK"/>
              </w:rPr>
            </w:pPr>
            <w:r w:rsidRPr="003D12CB">
              <w:rPr>
                <w:rFonts w:ascii="Times New Roman" w:hAnsi="Times New Roman"/>
                <w:lang w:eastAsia="sk-SK"/>
              </w:rPr>
              <w:t>V stĺpci (1):</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Č – článok</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O – odsek</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V – veta</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P – písmeno (číslo)</w:t>
            </w:r>
          </w:p>
          <w:p w:rsidR="00160AEE" w:rsidRPr="003D12CB" w:rsidRDefault="00160AEE" w:rsidP="00C66859">
            <w:pPr>
              <w:widowControl w:val="0"/>
              <w:jc w:val="both"/>
              <w:rPr>
                <w:rFonts w:ascii="Times New Roman" w:hAnsi="Times New Roman"/>
                <w:sz w:val="20"/>
                <w:szCs w:val="20"/>
              </w:rPr>
            </w:pPr>
          </w:p>
        </w:tc>
        <w:tc>
          <w:tcPr>
            <w:tcW w:w="3780" w:type="dxa"/>
            <w:tcBorders>
              <w:top w:val="nil"/>
              <w:left w:val="nil"/>
              <w:bottom w:val="nil"/>
              <w:right w:val="nil"/>
            </w:tcBorders>
          </w:tcPr>
          <w:p w:rsidR="00160AEE" w:rsidRPr="003D12CB" w:rsidRDefault="002675C5" w:rsidP="00C66859">
            <w:pPr>
              <w:pStyle w:val="Normlny0"/>
              <w:widowControl w:val="0"/>
              <w:autoSpaceDE/>
              <w:autoSpaceDN/>
              <w:jc w:val="both"/>
              <w:rPr>
                <w:rFonts w:ascii="Times New Roman" w:hAnsi="Times New Roman"/>
                <w:lang w:eastAsia="sk-SK"/>
              </w:rPr>
            </w:pPr>
            <w:r w:rsidRPr="003D12CB">
              <w:rPr>
                <w:rFonts w:ascii="Times New Roman" w:hAnsi="Times New Roman"/>
                <w:lang w:eastAsia="sk-SK"/>
              </w:rPr>
              <w:t>V stĺpci (3):</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N – bežná transpozícia</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O – transpozícia s možnosťou voľby</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D – transpozícia podľa úvahy (dobrovoľná)</w:t>
            </w:r>
          </w:p>
          <w:p w:rsidR="00160AEE" w:rsidRPr="003D12CB" w:rsidRDefault="002675C5" w:rsidP="00C66859">
            <w:pPr>
              <w:widowControl w:val="0"/>
              <w:jc w:val="both"/>
              <w:rPr>
                <w:rFonts w:ascii="Times New Roman" w:hAnsi="Times New Roman"/>
                <w:sz w:val="20"/>
                <w:szCs w:val="20"/>
              </w:rPr>
            </w:pPr>
            <w:proofErr w:type="spellStart"/>
            <w:r w:rsidRPr="003D12CB">
              <w:rPr>
                <w:rFonts w:ascii="Times New Roman" w:hAnsi="Times New Roman"/>
                <w:sz w:val="20"/>
                <w:szCs w:val="20"/>
              </w:rPr>
              <w:t>n.a</w:t>
            </w:r>
            <w:proofErr w:type="spellEnd"/>
            <w:r w:rsidRPr="003D12CB">
              <w:rPr>
                <w:rFonts w:ascii="Times New Roman" w:hAnsi="Times New Roman"/>
                <w:sz w:val="20"/>
                <w:szCs w:val="20"/>
              </w:rPr>
              <w:t>. – transpozícia sa neuskutočňuje</w:t>
            </w:r>
          </w:p>
        </w:tc>
        <w:tc>
          <w:tcPr>
            <w:tcW w:w="2340" w:type="dxa"/>
            <w:tcBorders>
              <w:top w:val="nil"/>
              <w:left w:val="nil"/>
              <w:bottom w:val="nil"/>
              <w:right w:val="nil"/>
            </w:tcBorders>
          </w:tcPr>
          <w:p w:rsidR="00160AEE" w:rsidRPr="003D12CB" w:rsidRDefault="002675C5" w:rsidP="00C66859">
            <w:pPr>
              <w:pStyle w:val="Normlny0"/>
              <w:widowControl w:val="0"/>
              <w:autoSpaceDE/>
              <w:autoSpaceDN/>
              <w:jc w:val="both"/>
              <w:rPr>
                <w:rFonts w:ascii="Times New Roman" w:hAnsi="Times New Roman"/>
                <w:lang w:eastAsia="sk-SK"/>
              </w:rPr>
            </w:pPr>
            <w:r w:rsidRPr="003D12CB">
              <w:rPr>
                <w:rFonts w:ascii="Times New Roman" w:hAnsi="Times New Roman"/>
                <w:lang w:eastAsia="sk-SK"/>
              </w:rPr>
              <w:t>V stĺpci (5):</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Č – článok</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 – paragraf</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O – odsek</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V – veta</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P – písmeno (číslo)</w:t>
            </w:r>
          </w:p>
        </w:tc>
        <w:tc>
          <w:tcPr>
            <w:tcW w:w="7200" w:type="dxa"/>
            <w:tcBorders>
              <w:top w:val="nil"/>
              <w:left w:val="nil"/>
              <w:bottom w:val="nil"/>
              <w:right w:val="nil"/>
            </w:tcBorders>
          </w:tcPr>
          <w:p w:rsidR="00160AEE" w:rsidRPr="003D12CB" w:rsidRDefault="002675C5" w:rsidP="00C66859">
            <w:pPr>
              <w:pStyle w:val="Normlny0"/>
              <w:widowControl w:val="0"/>
              <w:autoSpaceDE/>
              <w:autoSpaceDN/>
              <w:jc w:val="both"/>
              <w:rPr>
                <w:rFonts w:ascii="Times New Roman" w:hAnsi="Times New Roman"/>
                <w:lang w:eastAsia="sk-SK"/>
              </w:rPr>
            </w:pPr>
            <w:r w:rsidRPr="003D12CB">
              <w:rPr>
                <w:rFonts w:ascii="Times New Roman" w:hAnsi="Times New Roman"/>
                <w:lang w:eastAsia="sk-SK"/>
              </w:rPr>
              <w:t>V stĺpci (7):</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Ú – úplná zhoda</w:t>
            </w:r>
          </w:p>
          <w:p w:rsidR="00160AEE" w:rsidRPr="003D12CB" w:rsidRDefault="002675C5" w:rsidP="00C66859">
            <w:pPr>
              <w:widowControl w:val="0"/>
              <w:jc w:val="both"/>
              <w:rPr>
                <w:rFonts w:ascii="Times New Roman" w:hAnsi="Times New Roman"/>
                <w:sz w:val="20"/>
                <w:szCs w:val="20"/>
              </w:rPr>
            </w:pPr>
            <w:r w:rsidRPr="003D12CB">
              <w:rPr>
                <w:rFonts w:ascii="Times New Roman" w:hAnsi="Times New Roman"/>
                <w:sz w:val="20"/>
                <w:szCs w:val="20"/>
              </w:rPr>
              <w:t>Č – čiastočná zhoda</w:t>
            </w:r>
          </w:p>
          <w:p w:rsidR="00160AEE" w:rsidRPr="003D12CB" w:rsidRDefault="002675C5" w:rsidP="00C66859">
            <w:pPr>
              <w:pStyle w:val="Zarkazkladnhotextu2"/>
              <w:widowControl w:val="0"/>
              <w:ind w:left="0" w:firstLine="0"/>
              <w:jc w:val="both"/>
              <w:rPr>
                <w:rFonts w:ascii="Times New Roman" w:hAnsi="Times New Roman"/>
              </w:rPr>
            </w:pPr>
            <w:r w:rsidRPr="003D12CB">
              <w:rPr>
                <w:rFonts w:ascii="Times New Roman" w:hAnsi="Times New Roman"/>
              </w:rPr>
              <w:t xml:space="preserve">Ž – žiadna zhoda (ak nebola dosiahnutá ani </w:t>
            </w:r>
            <w:proofErr w:type="spellStart"/>
            <w:r w:rsidRPr="003D12CB">
              <w:rPr>
                <w:rFonts w:ascii="Times New Roman" w:hAnsi="Times New Roman"/>
              </w:rPr>
              <w:t>čiast</w:t>
            </w:r>
            <w:proofErr w:type="spellEnd"/>
            <w:r w:rsidRPr="003D12CB">
              <w:rPr>
                <w:rFonts w:ascii="Times New Roman" w:hAnsi="Times New Roman"/>
              </w:rPr>
              <w:t>. ani úplná zhoda alebo k prebratiu dôjde v budúcnosti)</w:t>
            </w:r>
          </w:p>
          <w:p w:rsidR="00160AEE" w:rsidRPr="003D12CB" w:rsidRDefault="002675C5" w:rsidP="00C66859">
            <w:pPr>
              <w:widowControl w:val="0"/>
              <w:jc w:val="both"/>
              <w:rPr>
                <w:rFonts w:ascii="Times New Roman" w:hAnsi="Times New Roman"/>
                <w:sz w:val="20"/>
                <w:szCs w:val="20"/>
              </w:rPr>
            </w:pPr>
            <w:proofErr w:type="spellStart"/>
            <w:r w:rsidRPr="003D12CB">
              <w:rPr>
                <w:rFonts w:ascii="Times New Roman" w:hAnsi="Times New Roman"/>
                <w:sz w:val="20"/>
                <w:szCs w:val="20"/>
              </w:rPr>
              <w:t>n.a</w:t>
            </w:r>
            <w:proofErr w:type="spellEnd"/>
            <w:r w:rsidRPr="003D12CB">
              <w:rPr>
                <w:rFonts w:ascii="Times New Roman" w:hAnsi="Times New Roman"/>
                <w:sz w:val="20"/>
                <w:szCs w:val="20"/>
              </w:rPr>
              <w:t>. – neaplikovateľnosť (ak sa ustanovenie smernice netýka SR alebo nie je potrebné ho prebrať)</w:t>
            </w:r>
          </w:p>
        </w:tc>
      </w:tr>
    </w:tbl>
    <w:p w:rsidR="00160AEE" w:rsidRPr="003D12CB" w:rsidRDefault="00160AEE" w:rsidP="00C66859">
      <w:pPr>
        <w:widowControl w:val="0"/>
        <w:rPr>
          <w:rFonts w:ascii="Times New Roman" w:hAnsi="Times New Roman"/>
          <w:sz w:val="20"/>
          <w:szCs w:val="20"/>
        </w:rPr>
      </w:pPr>
    </w:p>
    <w:p w:rsidR="00524F0D" w:rsidRPr="003D12CB" w:rsidRDefault="00524F0D" w:rsidP="00C66859">
      <w:pPr>
        <w:widowControl w:val="0"/>
        <w:rPr>
          <w:rFonts w:ascii="Times New Roman" w:hAnsi="Times New Roman"/>
          <w:sz w:val="20"/>
          <w:szCs w:val="20"/>
        </w:rPr>
      </w:pPr>
    </w:p>
    <w:sectPr w:rsidR="00524F0D" w:rsidRPr="003D12CB" w:rsidSect="007A703C">
      <w:footerReference w:type="default" r:id="rId8"/>
      <w:pgSz w:w="16838" w:h="11906" w:orient="landscape"/>
      <w:pgMar w:top="964" w:right="964" w:bottom="964"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700" w:rsidRDefault="00ED5700">
      <w:r>
        <w:separator/>
      </w:r>
    </w:p>
  </w:endnote>
  <w:endnote w:type="continuationSeparator" w:id="0">
    <w:p w:rsidR="00ED5700" w:rsidRDefault="00ED5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Georgia">
    <w:altName w:val="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00000000" w:usb1="00000000" w:usb2="00000000" w:usb3="00000000" w:csb0="000301FF" w:csb1="00000000"/>
  </w:font>
  <w:font w:name="Garamond">
    <w:panose1 w:val="02020404030301010803"/>
    <w:charset w:val="EE"/>
    <w:family w:val="roman"/>
    <w:pitch w:val="variable"/>
    <w:sig w:usb0="00000287" w:usb1="00000000" w:usb2="00000000" w:usb3="00000000" w:csb0="0000009F" w:csb1="00000000"/>
  </w:font>
  <w:font w:name="EUAlbertina">
    <w:altName w:val="Times New Roman"/>
    <w:charset w:val="00"/>
    <w:family w:val="auto"/>
    <w:pitch w:val="default"/>
    <w:sig w:usb0="00000000" w:usb1="00000000" w:usb2="00000000" w:usb3="00000000" w:csb0="00000001"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563" w:rsidRPr="00174247" w:rsidRDefault="003D7563" w:rsidP="007A703C">
    <w:pPr>
      <w:pStyle w:val="Pta"/>
      <w:jc w:val="center"/>
      <w:rPr>
        <w:rFonts w:ascii="Times New Roman" w:hAnsi="Times New Roman"/>
        <w:sz w:val="20"/>
        <w:szCs w:val="20"/>
      </w:rPr>
    </w:pPr>
    <w:r w:rsidRPr="00174247">
      <w:rPr>
        <w:rStyle w:val="slostrany"/>
        <w:rFonts w:ascii="Times New Roman" w:hAnsi="Times New Roman"/>
        <w:sz w:val="20"/>
        <w:szCs w:val="20"/>
      </w:rPr>
      <w:t xml:space="preserve">Strana </w:t>
    </w:r>
    <w:r w:rsidRPr="00174247">
      <w:rPr>
        <w:rStyle w:val="slostrany"/>
        <w:rFonts w:ascii="Times New Roman" w:hAnsi="Times New Roman"/>
        <w:sz w:val="20"/>
        <w:szCs w:val="20"/>
      </w:rPr>
      <w:fldChar w:fldCharType="begin"/>
    </w:r>
    <w:r w:rsidRPr="00174247">
      <w:rPr>
        <w:rStyle w:val="slostrany"/>
        <w:rFonts w:ascii="Times New Roman" w:hAnsi="Times New Roman"/>
        <w:sz w:val="20"/>
        <w:szCs w:val="20"/>
      </w:rPr>
      <w:instrText xml:space="preserve"> PAGE </w:instrText>
    </w:r>
    <w:r w:rsidRPr="00174247">
      <w:rPr>
        <w:rStyle w:val="slostrany"/>
        <w:rFonts w:ascii="Times New Roman" w:hAnsi="Times New Roman"/>
        <w:sz w:val="20"/>
        <w:szCs w:val="20"/>
      </w:rPr>
      <w:fldChar w:fldCharType="separate"/>
    </w:r>
    <w:r w:rsidR="00F12506">
      <w:rPr>
        <w:rStyle w:val="slostrany"/>
        <w:rFonts w:ascii="Times New Roman" w:hAnsi="Times New Roman"/>
        <w:noProof/>
        <w:sz w:val="20"/>
        <w:szCs w:val="20"/>
      </w:rPr>
      <w:t>17</w:t>
    </w:r>
    <w:r w:rsidRPr="00174247">
      <w:rPr>
        <w:rStyle w:val="slostrany"/>
        <w:rFonts w:ascii="Times New Roman" w:hAnsi="Times New Roman"/>
        <w:sz w:val="20"/>
        <w:szCs w:val="20"/>
      </w:rPr>
      <w:fldChar w:fldCharType="end"/>
    </w:r>
    <w:r w:rsidRPr="00174247">
      <w:rPr>
        <w:rStyle w:val="slostrany"/>
        <w:rFonts w:ascii="Times New Roman" w:hAnsi="Times New Roman"/>
        <w:sz w:val="20"/>
        <w:szCs w:val="20"/>
      </w:rPr>
      <w:t xml:space="preserve"> z </w:t>
    </w:r>
    <w:r w:rsidRPr="00174247">
      <w:rPr>
        <w:rStyle w:val="slostrany"/>
        <w:rFonts w:ascii="Times New Roman" w:hAnsi="Times New Roman"/>
        <w:sz w:val="20"/>
        <w:szCs w:val="20"/>
      </w:rPr>
      <w:fldChar w:fldCharType="begin"/>
    </w:r>
    <w:r w:rsidRPr="00174247">
      <w:rPr>
        <w:rStyle w:val="slostrany"/>
        <w:rFonts w:ascii="Times New Roman" w:hAnsi="Times New Roman"/>
        <w:sz w:val="20"/>
        <w:szCs w:val="20"/>
      </w:rPr>
      <w:instrText xml:space="preserve"> NUMPAGES </w:instrText>
    </w:r>
    <w:r w:rsidRPr="00174247">
      <w:rPr>
        <w:rStyle w:val="slostrany"/>
        <w:rFonts w:ascii="Times New Roman" w:hAnsi="Times New Roman"/>
        <w:sz w:val="20"/>
        <w:szCs w:val="20"/>
      </w:rPr>
      <w:fldChar w:fldCharType="separate"/>
    </w:r>
    <w:r w:rsidR="00F12506">
      <w:rPr>
        <w:rStyle w:val="slostrany"/>
        <w:rFonts w:ascii="Times New Roman" w:hAnsi="Times New Roman"/>
        <w:noProof/>
        <w:sz w:val="20"/>
        <w:szCs w:val="20"/>
      </w:rPr>
      <w:t>18</w:t>
    </w:r>
    <w:r w:rsidRPr="00174247">
      <w:rPr>
        <w:rStyle w:val="slostrany"/>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700" w:rsidRDefault="00ED5700">
      <w:r>
        <w:separator/>
      </w:r>
    </w:p>
  </w:footnote>
  <w:footnote w:type="continuationSeparator" w:id="0">
    <w:p w:rsidR="00ED5700" w:rsidRDefault="00ED57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326A"/>
    <w:multiLevelType w:val="hybridMultilevel"/>
    <w:tmpl w:val="909C467A"/>
    <w:lvl w:ilvl="0" w:tplc="E8FA6670">
      <w:start w:val="1"/>
      <w:numFmt w:val="lowerLetter"/>
      <w:lvlText w:val="%1)"/>
      <w:lvlJc w:val="left"/>
      <w:pPr>
        <w:ind w:left="720" w:hanging="360"/>
      </w:pPr>
      <w:rPr>
        <w:rFonts w:ascii="Times New Roman" w:eastAsia="Times New Roman" w:hAnsi="Times New Roman" w:cs="Times New Roman"/>
        <w:rtl w:val="0"/>
        <w:cs w:val="0"/>
      </w:rPr>
    </w:lvl>
    <w:lvl w:ilvl="1" w:tplc="2D849D3E">
      <w:start w:val="1"/>
      <w:numFmt w:val="lowerLetter"/>
      <w:lvlText w:val="%2."/>
      <w:lvlJc w:val="left"/>
      <w:pPr>
        <w:ind w:left="1440" w:hanging="360"/>
      </w:pPr>
      <w:rPr>
        <w:rFonts w:cs="Times New Roman"/>
        <w:rtl w:val="0"/>
        <w:cs w:val="0"/>
      </w:rPr>
    </w:lvl>
    <w:lvl w:ilvl="2" w:tplc="DD34AB18">
      <w:start w:val="1"/>
      <w:numFmt w:val="lowerRoman"/>
      <w:lvlText w:val="%3."/>
      <w:lvlJc w:val="right"/>
      <w:pPr>
        <w:ind w:left="2160" w:hanging="180"/>
      </w:pPr>
      <w:rPr>
        <w:rFonts w:cs="Times New Roman"/>
        <w:rtl w:val="0"/>
        <w:cs w:val="0"/>
      </w:rPr>
    </w:lvl>
    <w:lvl w:ilvl="3" w:tplc="25DE1862">
      <w:start w:val="1"/>
      <w:numFmt w:val="decimal"/>
      <w:lvlText w:val="%4."/>
      <w:lvlJc w:val="left"/>
      <w:pPr>
        <w:ind w:left="2880" w:hanging="360"/>
      </w:pPr>
      <w:rPr>
        <w:rFonts w:cs="Times New Roman"/>
        <w:rtl w:val="0"/>
        <w:cs w:val="0"/>
      </w:rPr>
    </w:lvl>
    <w:lvl w:ilvl="4" w:tplc="DC7AEDF0">
      <w:start w:val="1"/>
      <w:numFmt w:val="lowerLetter"/>
      <w:lvlText w:val="%5."/>
      <w:lvlJc w:val="left"/>
      <w:pPr>
        <w:ind w:left="3600" w:hanging="360"/>
      </w:pPr>
      <w:rPr>
        <w:rFonts w:cs="Times New Roman"/>
        <w:rtl w:val="0"/>
        <w:cs w:val="0"/>
      </w:rPr>
    </w:lvl>
    <w:lvl w:ilvl="5" w:tplc="BBCE7256">
      <w:start w:val="1"/>
      <w:numFmt w:val="lowerRoman"/>
      <w:lvlText w:val="%6."/>
      <w:lvlJc w:val="right"/>
      <w:pPr>
        <w:ind w:left="4320" w:hanging="180"/>
      </w:pPr>
      <w:rPr>
        <w:rFonts w:cs="Times New Roman"/>
        <w:rtl w:val="0"/>
        <w:cs w:val="0"/>
      </w:rPr>
    </w:lvl>
    <w:lvl w:ilvl="6" w:tplc="B9AA2626">
      <w:start w:val="1"/>
      <w:numFmt w:val="decimal"/>
      <w:lvlText w:val="%7."/>
      <w:lvlJc w:val="left"/>
      <w:pPr>
        <w:ind w:left="5040" w:hanging="360"/>
      </w:pPr>
      <w:rPr>
        <w:rFonts w:cs="Times New Roman"/>
        <w:rtl w:val="0"/>
        <w:cs w:val="0"/>
      </w:rPr>
    </w:lvl>
    <w:lvl w:ilvl="7" w:tplc="D668D5BC">
      <w:start w:val="1"/>
      <w:numFmt w:val="lowerLetter"/>
      <w:lvlText w:val="%8."/>
      <w:lvlJc w:val="left"/>
      <w:pPr>
        <w:ind w:left="5760" w:hanging="360"/>
      </w:pPr>
      <w:rPr>
        <w:rFonts w:cs="Times New Roman"/>
        <w:rtl w:val="0"/>
        <w:cs w:val="0"/>
      </w:rPr>
    </w:lvl>
    <w:lvl w:ilvl="8" w:tplc="4148F116">
      <w:start w:val="1"/>
      <w:numFmt w:val="lowerRoman"/>
      <w:lvlText w:val="%9."/>
      <w:lvlJc w:val="right"/>
      <w:pPr>
        <w:ind w:left="6480" w:hanging="180"/>
      </w:pPr>
      <w:rPr>
        <w:rFonts w:cs="Times New Roman"/>
        <w:rtl w:val="0"/>
        <w:cs w:val="0"/>
      </w:rPr>
    </w:lvl>
  </w:abstractNum>
  <w:abstractNum w:abstractNumId="1" w15:restartNumberingAfterBreak="0">
    <w:nsid w:val="05861D1F"/>
    <w:multiLevelType w:val="hybridMultilevel"/>
    <w:tmpl w:val="CAFE1274"/>
    <w:lvl w:ilvl="0" w:tplc="07A4744E">
      <w:start w:val="1"/>
      <w:numFmt w:val="lowerLetter"/>
      <w:lvlText w:val="%1)"/>
      <w:lvlJc w:val="left"/>
      <w:pPr>
        <w:ind w:left="720" w:hanging="360"/>
      </w:pPr>
      <w:rPr>
        <w:rFonts w:cs="Times New Roman" w:hint="default"/>
        <w:rtl w:val="0"/>
        <w:cs w:val="0"/>
      </w:rPr>
    </w:lvl>
    <w:lvl w:ilvl="1" w:tplc="42F29B56">
      <w:start w:val="1"/>
      <w:numFmt w:val="lowerLetter"/>
      <w:lvlText w:val="%2."/>
      <w:lvlJc w:val="left"/>
      <w:pPr>
        <w:ind w:left="1440" w:hanging="360"/>
      </w:pPr>
      <w:rPr>
        <w:rFonts w:cs="Times New Roman"/>
        <w:rtl w:val="0"/>
        <w:cs w:val="0"/>
      </w:rPr>
    </w:lvl>
    <w:lvl w:ilvl="2" w:tplc="C6A2CF3C">
      <w:start w:val="1"/>
      <w:numFmt w:val="lowerRoman"/>
      <w:lvlText w:val="%3."/>
      <w:lvlJc w:val="right"/>
      <w:pPr>
        <w:ind w:left="2160" w:hanging="180"/>
      </w:pPr>
      <w:rPr>
        <w:rFonts w:cs="Times New Roman"/>
        <w:rtl w:val="0"/>
        <w:cs w:val="0"/>
      </w:rPr>
    </w:lvl>
    <w:lvl w:ilvl="3" w:tplc="E8E2C0EA">
      <w:start w:val="1"/>
      <w:numFmt w:val="decimal"/>
      <w:lvlText w:val="%4."/>
      <w:lvlJc w:val="left"/>
      <w:pPr>
        <w:ind w:left="2880" w:hanging="360"/>
      </w:pPr>
      <w:rPr>
        <w:rFonts w:cs="Times New Roman"/>
        <w:rtl w:val="0"/>
        <w:cs w:val="0"/>
      </w:rPr>
    </w:lvl>
    <w:lvl w:ilvl="4" w:tplc="6F9C1FFE">
      <w:start w:val="1"/>
      <w:numFmt w:val="lowerLetter"/>
      <w:lvlText w:val="%5."/>
      <w:lvlJc w:val="left"/>
      <w:pPr>
        <w:ind w:left="3600" w:hanging="360"/>
      </w:pPr>
      <w:rPr>
        <w:rFonts w:cs="Times New Roman"/>
        <w:rtl w:val="0"/>
        <w:cs w:val="0"/>
      </w:rPr>
    </w:lvl>
    <w:lvl w:ilvl="5" w:tplc="9B00DFEA">
      <w:start w:val="1"/>
      <w:numFmt w:val="lowerRoman"/>
      <w:lvlText w:val="%6."/>
      <w:lvlJc w:val="right"/>
      <w:pPr>
        <w:ind w:left="4320" w:hanging="180"/>
      </w:pPr>
      <w:rPr>
        <w:rFonts w:cs="Times New Roman"/>
        <w:rtl w:val="0"/>
        <w:cs w:val="0"/>
      </w:rPr>
    </w:lvl>
    <w:lvl w:ilvl="6" w:tplc="A80A3CB8">
      <w:start w:val="1"/>
      <w:numFmt w:val="decimal"/>
      <w:lvlText w:val="%7."/>
      <w:lvlJc w:val="left"/>
      <w:pPr>
        <w:ind w:left="5040" w:hanging="360"/>
      </w:pPr>
      <w:rPr>
        <w:rFonts w:cs="Times New Roman"/>
        <w:rtl w:val="0"/>
        <w:cs w:val="0"/>
      </w:rPr>
    </w:lvl>
    <w:lvl w:ilvl="7" w:tplc="B0EE3C60">
      <w:start w:val="1"/>
      <w:numFmt w:val="lowerLetter"/>
      <w:lvlText w:val="%8."/>
      <w:lvlJc w:val="left"/>
      <w:pPr>
        <w:ind w:left="5760" w:hanging="360"/>
      </w:pPr>
      <w:rPr>
        <w:rFonts w:cs="Times New Roman"/>
        <w:rtl w:val="0"/>
        <w:cs w:val="0"/>
      </w:rPr>
    </w:lvl>
    <w:lvl w:ilvl="8" w:tplc="B5506CA0">
      <w:start w:val="1"/>
      <w:numFmt w:val="lowerRoman"/>
      <w:lvlText w:val="%9."/>
      <w:lvlJc w:val="right"/>
      <w:pPr>
        <w:ind w:left="6480" w:hanging="180"/>
      </w:pPr>
      <w:rPr>
        <w:rFonts w:cs="Times New Roman"/>
        <w:rtl w:val="0"/>
        <w:cs w:val="0"/>
      </w:rPr>
    </w:lvl>
  </w:abstractNum>
  <w:abstractNum w:abstractNumId="2" w15:restartNumberingAfterBreak="0">
    <w:nsid w:val="08497F2D"/>
    <w:multiLevelType w:val="hybridMultilevel"/>
    <w:tmpl w:val="B6D6E398"/>
    <w:lvl w:ilvl="0" w:tplc="0C50D290">
      <w:start w:val="1"/>
      <w:numFmt w:val="lowerLetter"/>
      <w:lvlText w:val="%1)"/>
      <w:lvlJc w:val="left"/>
      <w:pPr>
        <w:tabs>
          <w:tab w:val="num" w:pos="720"/>
        </w:tabs>
        <w:ind w:left="720" w:hanging="360"/>
      </w:pPr>
      <w:rPr>
        <w:rFonts w:cs="Times New Roman" w:hint="default"/>
        <w:rtl w:val="0"/>
        <w:cs w:val="0"/>
      </w:rPr>
    </w:lvl>
    <w:lvl w:ilvl="1" w:tplc="9BE65524">
      <w:start w:val="1"/>
      <w:numFmt w:val="decimal"/>
      <w:lvlText w:val="%2."/>
      <w:lvlJc w:val="left"/>
      <w:pPr>
        <w:tabs>
          <w:tab w:val="num" w:pos="1440"/>
        </w:tabs>
        <w:ind w:left="1440" w:hanging="360"/>
      </w:pPr>
      <w:rPr>
        <w:rFonts w:cs="Times New Roman" w:hint="default"/>
        <w:rtl w:val="0"/>
        <w:cs w:val="0"/>
      </w:rPr>
    </w:lvl>
    <w:lvl w:ilvl="2" w:tplc="B8842CF0">
      <w:start w:val="1"/>
      <w:numFmt w:val="lowerRoman"/>
      <w:lvlText w:val="%3."/>
      <w:lvlJc w:val="right"/>
      <w:pPr>
        <w:ind w:left="2160" w:hanging="180"/>
      </w:pPr>
      <w:rPr>
        <w:rFonts w:cs="Times New Roman"/>
        <w:rtl w:val="0"/>
        <w:cs w:val="0"/>
      </w:rPr>
    </w:lvl>
    <w:lvl w:ilvl="3" w:tplc="6FFC715C">
      <w:start w:val="1"/>
      <w:numFmt w:val="decimal"/>
      <w:lvlText w:val="%4."/>
      <w:lvlJc w:val="left"/>
      <w:pPr>
        <w:ind w:left="2880" w:hanging="360"/>
      </w:pPr>
      <w:rPr>
        <w:rFonts w:cs="Times New Roman"/>
        <w:rtl w:val="0"/>
        <w:cs w:val="0"/>
      </w:rPr>
    </w:lvl>
    <w:lvl w:ilvl="4" w:tplc="633C87BC">
      <w:start w:val="1"/>
      <w:numFmt w:val="lowerLetter"/>
      <w:lvlText w:val="%5."/>
      <w:lvlJc w:val="left"/>
      <w:pPr>
        <w:ind w:left="3600" w:hanging="360"/>
      </w:pPr>
      <w:rPr>
        <w:rFonts w:cs="Times New Roman"/>
        <w:rtl w:val="0"/>
        <w:cs w:val="0"/>
      </w:rPr>
    </w:lvl>
    <w:lvl w:ilvl="5" w:tplc="D33AE03C">
      <w:start w:val="1"/>
      <w:numFmt w:val="lowerRoman"/>
      <w:lvlText w:val="%6."/>
      <w:lvlJc w:val="right"/>
      <w:pPr>
        <w:ind w:left="4320" w:hanging="180"/>
      </w:pPr>
      <w:rPr>
        <w:rFonts w:cs="Times New Roman"/>
        <w:rtl w:val="0"/>
        <w:cs w:val="0"/>
      </w:rPr>
    </w:lvl>
    <w:lvl w:ilvl="6" w:tplc="086A3178">
      <w:start w:val="1"/>
      <w:numFmt w:val="decimal"/>
      <w:lvlText w:val="%7."/>
      <w:lvlJc w:val="left"/>
      <w:pPr>
        <w:ind w:left="5040" w:hanging="360"/>
      </w:pPr>
      <w:rPr>
        <w:rFonts w:cs="Times New Roman"/>
        <w:rtl w:val="0"/>
        <w:cs w:val="0"/>
      </w:rPr>
    </w:lvl>
    <w:lvl w:ilvl="7" w:tplc="568A830C">
      <w:start w:val="1"/>
      <w:numFmt w:val="lowerLetter"/>
      <w:lvlText w:val="%8."/>
      <w:lvlJc w:val="left"/>
      <w:pPr>
        <w:ind w:left="5760" w:hanging="360"/>
      </w:pPr>
      <w:rPr>
        <w:rFonts w:cs="Times New Roman"/>
        <w:rtl w:val="0"/>
        <w:cs w:val="0"/>
      </w:rPr>
    </w:lvl>
    <w:lvl w:ilvl="8" w:tplc="E3C46516">
      <w:start w:val="1"/>
      <w:numFmt w:val="lowerRoman"/>
      <w:lvlText w:val="%9."/>
      <w:lvlJc w:val="right"/>
      <w:pPr>
        <w:ind w:left="6480" w:hanging="180"/>
      </w:pPr>
      <w:rPr>
        <w:rFonts w:cs="Times New Roman"/>
        <w:rtl w:val="0"/>
        <w:cs w:val="0"/>
      </w:rPr>
    </w:lvl>
  </w:abstractNum>
  <w:abstractNum w:abstractNumId="3" w15:restartNumberingAfterBreak="0">
    <w:nsid w:val="0A242FD5"/>
    <w:multiLevelType w:val="hybridMultilevel"/>
    <w:tmpl w:val="79B48DEA"/>
    <w:lvl w:ilvl="0" w:tplc="AE7E95B2">
      <w:start w:val="1"/>
      <w:numFmt w:val="decimal"/>
      <w:lvlText w:val="(%1)"/>
      <w:lvlJc w:val="left"/>
      <w:pPr>
        <w:tabs>
          <w:tab w:val="num" w:pos="1410"/>
        </w:tabs>
        <w:ind w:left="1410" w:hanging="705"/>
      </w:pPr>
      <w:rPr>
        <w:rFonts w:cs="Times New Roman" w:hint="default"/>
        <w:rtl w:val="0"/>
        <w:cs w:val="0"/>
      </w:rPr>
    </w:lvl>
    <w:lvl w:ilvl="1" w:tplc="4DF8B898">
      <w:start w:val="1"/>
      <w:numFmt w:val="lowerLetter"/>
      <w:lvlText w:val="%2."/>
      <w:lvlJc w:val="left"/>
      <w:pPr>
        <w:tabs>
          <w:tab w:val="num" w:pos="1785"/>
        </w:tabs>
        <w:ind w:left="1785" w:hanging="360"/>
      </w:pPr>
      <w:rPr>
        <w:rFonts w:cs="Times New Roman"/>
        <w:rtl w:val="0"/>
        <w:cs w:val="0"/>
      </w:rPr>
    </w:lvl>
    <w:lvl w:ilvl="2" w:tplc="45927B4A">
      <w:start w:val="1"/>
      <w:numFmt w:val="lowerRoman"/>
      <w:lvlText w:val="%3."/>
      <w:lvlJc w:val="right"/>
      <w:pPr>
        <w:tabs>
          <w:tab w:val="num" w:pos="2505"/>
        </w:tabs>
        <w:ind w:left="2505" w:hanging="180"/>
      </w:pPr>
      <w:rPr>
        <w:rFonts w:cs="Times New Roman"/>
        <w:rtl w:val="0"/>
        <w:cs w:val="0"/>
      </w:rPr>
    </w:lvl>
    <w:lvl w:ilvl="3" w:tplc="4062804C">
      <w:start w:val="1"/>
      <w:numFmt w:val="decimal"/>
      <w:lvlText w:val="%4."/>
      <w:lvlJc w:val="left"/>
      <w:pPr>
        <w:tabs>
          <w:tab w:val="num" w:pos="3225"/>
        </w:tabs>
        <w:ind w:left="3225" w:hanging="360"/>
      </w:pPr>
      <w:rPr>
        <w:rFonts w:cs="Times New Roman"/>
        <w:rtl w:val="0"/>
        <w:cs w:val="0"/>
      </w:rPr>
    </w:lvl>
    <w:lvl w:ilvl="4" w:tplc="8BB2B0EE">
      <w:start w:val="1"/>
      <w:numFmt w:val="lowerLetter"/>
      <w:lvlText w:val="%5."/>
      <w:lvlJc w:val="left"/>
      <w:pPr>
        <w:tabs>
          <w:tab w:val="num" w:pos="3945"/>
        </w:tabs>
        <w:ind w:left="3945" w:hanging="360"/>
      </w:pPr>
      <w:rPr>
        <w:rFonts w:cs="Times New Roman"/>
        <w:rtl w:val="0"/>
        <w:cs w:val="0"/>
      </w:rPr>
    </w:lvl>
    <w:lvl w:ilvl="5" w:tplc="3516D3A8">
      <w:start w:val="1"/>
      <w:numFmt w:val="lowerRoman"/>
      <w:lvlText w:val="%6."/>
      <w:lvlJc w:val="right"/>
      <w:pPr>
        <w:tabs>
          <w:tab w:val="num" w:pos="4665"/>
        </w:tabs>
        <w:ind w:left="4665" w:hanging="180"/>
      </w:pPr>
      <w:rPr>
        <w:rFonts w:cs="Times New Roman"/>
        <w:rtl w:val="0"/>
        <w:cs w:val="0"/>
      </w:rPr>
    </w:lvl>
    <w:lvl w:ilvl="6" w:tplc="72583288">
      <w:start w:val="1"/>
      <w:numFmt w:val="decimal"/>
      <w:lvlText w:val="%7."/>
      <w:lvlJc w:val="left"/>
      <w:pPr>
        <w:tabs>
          <w:tab w:val="num" w:pos="5385"/>
        </w:tabs>
        <w:ind w:left="5385" w:hanging="360"/>
      </w:pPr>
      <w:rPr>
        <w:rFonts w:cs="Times New Roman"/>
        <w:rtl w:val="0"/>
        <w:cs w:val="0"/>
      </w:rPr>
    </w:lvl>
    <w:lvl w:ilvl="7" w:tplc="EF4025D2">
      <w:start w:val="1"/>
      <w:numFmt w:val="lowerLetter"/>
      <w:lvlText w:val="%8."/>
      <w:lvlJc w:val="left"/>
      <w:pPr>
        <w:tabs>
          <w:tab w:val="num" w:pos="6105"/>
        </w:tabs>
        <w:ind w:left="6105" w:hanging="360"/>
      </w:pPr>
      <w:rPr>
        <w:rFonts w:cs="Times New Roman"/>
        <w:rtl w:val="0"/>
        <w:cs w:val="0"/>
      </w:rPr>
    </w:lvl>
    <w:lvl w:ilvl="8" w:tplc="650854E8">
      <w:start w:val="1"/>
      <w:numFmt w:val="lowerRoman"/>
      <w:lvlText w:val="%9."/>
      <w:lvlJc w:val="right"/>
      <w:pPr>
        <w:tabs>
          <w:tab w:val="num" w:pos="6825"/>
        </w:tabs>
        <w:ind w:left="6825" w:hanging="180"/>
      </w:pPr>
      <w:rPr>
        <w:rFonts w:cs="Times New Roman"/>
        <w:rtl w:val="0"/>
        <w:cs w:val="0"/>
      </w:rPr>
    </w:lvl>
  </w:abstractNum>
  <w:abstractNum w:abstractNumId="4" w15:restartNumberingAfterBreak="0">
    <w:nsid w:val="0BB60617"/>
    <w:multiLevelType w:val="hybridMultilevel"/>
    <w:tmpl w:val="C39E35D0"/>
    <w:lvl w:ilvl="0" w:tplc="B32C2672">
      <w:start w:val="1"/>
      <w:numFmt w:val="lowerLetter"/>
      <w:lvlText w:val="%1)"/>
      <w:lvlJc w:val="left"/>
      <w:pPr>
        <w:ind w:left="720" w:hanging="360"/>
      </w:pPr>
      <w:rPr>
        <w:rFonts w:cs="Times New Roman" w:hint="default"/>
        <w:rtl w:val="0"/>
        <w:cs w:val="0"/>
      </w:rPr>
    </w:lvl>
    <w:lvl w:ilvl="1" w:tplc="5D74BCDC">
      <w:start w:val="1"/>
      <w:numFmt w:val="lowerLetter"/>
      <w:lvlText w:val="%2."/>
      <w:lvlJc w:val="left"/>
      <w:pPr>
        <w:ind w:left="1440" w:hanging="360"/>
      </w:pPr>
      <w:rPr>
        <w:rFonts w:cs="Times New Roman"/>
        <w:rtl w:val="0"/>
        <w:cs w:val="0"/>
      </w:rPr>
    </w:lvl>
    <w:lvl w:ilvl="2" w:tplc="CA4EB680">
      <w:start w:val="1"/>
      <w:numFmt w:val="lowerRoman"/>
      <w:lvlText w:val="%3."/>
      <w:lvlJc w:val="right"/>
      <w:pPr>
        <w:ind w:left="2160" w:hanging="180"/>
      </w:pPr>
      <w:rPr>
        <w:rFonts w:cs="Times New Roman"/>
        <w:rtl w:val="0"/>
        <w:cs w:val="0"/>
      </w:rPr>
    </w:lvl>
    <w:lvl w:ilvl="3" w:tplc="E70439AA">
      <w:start w:val="1"/>
      <w:numFmt w:val="decimal"/>
      <w:lvlText w:val="%4."/>
      <w:lvlJc w:val="left"/>
      <w:pPr>
        <w:ind w:left="2880" w:hanging="360"/>
      </w:pPr>
      <w:rPr>
        <w:rFonts w:cs="Times New Roman"/>
        <w:rtl w:val="0"/>
        <w:cs w:val="0"/>
      </w:rPr>
    </w:lvl>
    <w:lvl w:ilvl="4" w:tplc="A120D9E2">
      <w:start w:val="1"/>
      <w:numFmt w:val="lowerLetter"/>
      <w:lvlText w:val="%5."/>
      <w:lvlJc w:val="left"/>
      <w:pPr>
        <w:ind w:left="3600" w:hanging="360"/>
      </w:pPr>
      <w:rPr>
        <w:rFonts w:cs="Times New Roman"/>
        <w:rtl w:val="0"/>
        <w:cs w:val="0"/>
      </w:rPr>
    </w:lvl>
    <w:lvl w:ilvl="5" w:tplc="47E4878E">
      <w:start w:val="1"/>
      <w:numFmt w:val="lowerRoman"/>
      <w:lvlText w:val="%6."/>
      <w:lvlJc w:val="right"/>
      <w:pPr>
        <w:ind w:left="4320" w:hanging="180"/>
      </w:pPr>
      <w:rPr>
        <w:rFonts w:cs="Times New Roman"/>
        <w:rtl w:val="0"/>
        <w:cs w:val="0"/>
      </w:rPr>
    </w:lvl>
    <w:lvl w:ilvl="6" w:tplc="E7B6C746">
      <w:start w:val="1"/>
      <w:numFmt w:val="decimal"/>
      <w:lvlText w:val="%7."/>
      <w:lvlJc w:val="left"/>
      <w:pPr>
        <w:ind w:left="5040" w:hanging="360"/>
      </w:pPr>
      <w:rPr>
        <w:rFonts w:cs="Times New Roman"/>
        <w:rtl w:val="0"/>
        <w:cs w:val="0"/>
      </w:rPr>
    </w:lvl>
    <w:lvl w:ilvl="7" w:tplc="4EC66D64">
      <w:start w:val="1"/>
      <w:numFmt w:val="lowerLetter"/>
      <w:lvlText w:val="%8."/>
      <w:lvlJc w:val="left"/>
      <w:pPr>
        <w:ind w:left="5760" w:hanging="360"/>
      </w:pPr>
      <w:rPr>
        <w:rFonts w:cs="Times New Roman"/>
        <w:rtl w:val="0"/>
        <w:cs w:val="0"/>
      </w:rPr>
    </w:lvl>
    <w:lvl w:ilvl="8" w:tplc="289A25F6">
      <w:start w:val="1"/>
      <w:numFmt w:val="lowerRoman"/>
      <w:lvlText w:val="%9."/>
      <w:lvlJc w:val="right"/>
      <w:pPr>
        <w:ind w:left="6480" w:hanging="180"/>
      </w:pPr>
      <w:rPr>
        <w:rFonts w:cs="Times New Roman"/>
        <w:rtl w:val="0"/>
        <w:cs w:val="0"/>
      </w:rPr>
    </w:lvl>
  </w:abstractNum>
  <w:abstractNum w:abstractNumId="5" w15:restartNumberingAfterBreak="0">
    <w:nsid w:val="1624070C"/>
    <w:multiLevelType w:val="hybridMultilevel"/>
    <w:tmpl w:val="CAFE1274"/>
    <w:lvl w:ilvl="0" w:tplc="5DDA12F0">
      <w:start w:val="1"/>
      <w:numFmt w:val="lowerLetter"/>
      <w:lvlText w:val="%1)"/>
      <w:lvlJc w:val="left"/>
      <w:pPr>
        <w:ind w:left="720" w:hanging="360"/>
      </w:pPr>
      <w:rPr>
        <w:rFonts w:cs="Times New Roman" w:hint="default"/>
        <w:rtl w:val="0"/>
        <w:cs w:val="0"/>
      </w:rPr>
    </w:lvl>
    <w:lvl w:ilvl="1" w:tplc="D6B0B7C8">
      <w:start w:val="1"/>
      <w:numFmt w:val="lowerLetter"/>
      <w:lvlText w:val="%2."/>
      <w:lvlJc w:val="left"/>
      <w:pPr>
        <w:ind w:left="1440" w:hanging="360"/>
      </w:pPr>
      <w:rPr>
        <w:rFonts w:cs="Times New Roman"/>
        <w:rtl w:val="0"/>
        <w:cs w:val="0"/>
      </w:rPr>
    </w:lvl>
    <w:lvl w:ilvl="2" w:tplc="FDAC378E">
      <w:start w:val="1"/>
      <w:numFmt w:val="lowerRoman"/>
      <w:lvlText w:val="%3."/>
      <w:lvlJc w:val="right"/>
      <w:pPr>
        <w:ind w:left="2160" w:hanging="180"/>
      </w:pPr>
      <w:rPr>
        <w:rFonts w:cs="Times New Roman"/>
        <w:rtl w:val="0"/>
        <w:cs w:val="0"/>
      </w:rPr>
    </w:lvl>
    <w:lvl w:ilvl="3" w:tplc="BA225CFC">
      <w:start w:val="1"/>
      <w:numFmt w:val="decimal"/>
      <w:lvlText w:val="%4."/>
      <w:lvlJc w:val="left"/>
      <w:pPr>
        <w:ind w:left="2880" w:hanging="360"/>
      </w:pPr>
      <w:rPr>
        <w:rFonts w:cs="Times New Roman"/>
        <w:rtl w:val="0"/>
        <w:cs w:val="0"/>
      </w:rPr>
    </w:lvl>
    <w:lvl w:ilvl="4" w:tplc="97680704">
      <w:start w:val="1"/>
      <w:numFmt w:val="lowerLetter"/>
      <w:lvlText w:val="%5."/>
      <w:lvlJc w:val="left"/>
      <w:pPr>
        <w:ind w:left="3600" w:hanging="360"/>
      </w:pPr>
      <w:rPr>
        <w:rFonts w:cs="Times New Roman"/>
        <w:rtl w:val="0"/>
        <w:cs w:val="0"/>
      </w:rPr>
    </w:lvl>
    <w:lvl w:ilvl="5" w:tplc="9AB2085C">
      <w:start w:val="1"/>
      <w:numFmt w:val="lowerRoman"/>
      <w:lvlText w:val="%6."/>
      <w:lvlJc w:val="right"/>
      <w:pPr>
        <w:ind w:left="4320" w:hanging="180"/>
      </w:pPr>
      <w:rPr>
        <w:rFonts w:cs="Times New Roman"/>
        <w:rtl w:val="0"/>
        <w:cs w:val="0"/>
      </w:rPr>
    </w:lvl>
    <w:lvl w:ilvl="6" w:tplc="36969A3E">
      <w:start w:val="1"/>
      <w:numFmt w:val="decimal"/>
      <w:lvlText w:val="%7."/>
      <w:lvlJc w:val="left"/>
      <w:pPr>
        <w:ind w:left="5040" w:hanging="360"/>
      </w:pPr>
      <w:rPr>
        <w:rFonts w:cs="Times New Roman"/>
        <w:rtl w:val="0"/>
        <w:cs w:val="0"/>
      </w:rPr>
    </w:lvl>
    <w:lvl w:ilvl="7" w:tplc="EC7AA86E">
      <w:start w:val="1"/>
      <w:numFmt w:val="lowerLetter"/>
      <w:lvlText w:val="%8."/>
      <w:lvlJc w:val="left"/>
      <w:pPr>
        <w:ind w:left="5760" w:hanging="360"/>
      </w:pPr>
      <w:rPr>
        <w:rFonts w:cs="Times New Roman"/>
        <w:rtl w:val="0"/>
        <w:cs w:val="0"/>
      </w:rPr>
    </w:lvl>
    <w:lvl w:ilvl="8" w:tplc="1CF67AD0">
      <w:start w:val="1"/>
      <w:numFmt w:val="lowerRoman"/>
      <w:lvlText w:val="%9."/>
      <w:lvlJc w:val="right"/>
      <w:pPr>
        <w:ind w:left="6480" w:hanging="180"/>
      </w:pPr>
      <w:rPr>
        <w:rFonts w:cs="Times New Roman"/>
        <w:rtl w:val="0"/>
        <w:cs w:val="0"/>
      </w:rPr>
    </w:lvl>
  </w:abstractNum>
  <w:abstractNum w:abstractNumId="6" w15:restartNumberingAfterBreak="0">
    <w:nsid w:val="173B6F10"/>
    <w:multiLevelType w:val="hybridMultilevel"/>
    <w:tmpl w:val="6F4C1098"/>
    <w:lvl w:ilvl="0" w:tplc="9F7ABA9E">
      <w:start w:val="1"/>
      <w:numFmt w:val="decimal"/>
      <w:lvlText w:val="(%1)"/>
      <w:lvlJc w:val="left"/>
      <w:pPr>
        <w:tabs>
          <w:tab w:val="num" w:pos="720"/>
        </w:tabs>
        <w:ind w:left="720" w:hanging="360"/>
      </w:pPr>
      <w:rPr>
        <w:rFonts w:cs="Times New Roman" w:hint="default"/>
        <w:rtl w:val="0"/>
        <w:cs w:val="0"/>
      </w:rPr>
    </w:lvl>
    <w:lvl w:ilvl="1" w:tplc="D884C44E">
      <w:start w:val="1"/>
      <w:numFmt w:val="lowerLetter"/>
      <w:lvlText w:val="%2."/>
      <w:lvlJc w:val="left"/>
      <w:pPr>
        <w:tabs>
          <w:tab w:val="num" w:pos="1440"/>
        </w:tabs>
        <w:ind w:left="1440" w:hanging="360"/>
      </w:pPr>
      <w:rPr>
        <w:rFonts w:cs="Times New Roman"/>
        <w:rtl w:val="0"/>
        <w:cs w:val="0"/>
      </w:rPr>
    </w:lvl>
    <w:lvl w:ilvl="2" w:tplc="777C3BEA">
      <w:start w:val="1"/>
      <w:numFmt w:val="lowerRoman"/>
      <w:lvlText w:val="%3."/>
      <w:lvlJc w:val="right"/>
      <w:pPr>
        <w:tabs>
          <w:tab w:val="num" w:pos="2160"/>
        </w:tabs>
        <w:ind w:left="2160" w:hanging="180"/>
      </w:pPr>
      <w:rPr>
        <w:rFonts w:cs="Times New Roman"/>
        <w:rtl w:val="0"/>
        <w:cs w:val="0"/>
      </w:rPr>
    </w:lvl>
    <w:lvl w:ilvl="3" w:tplc="06984848">
      <w:start w:val="1"/>
      <w:numFmt w:val="decimal"/>
      <w:lvlText w:val="%4."/>
      <w:lvlJc w:val="left"/>
      <w:pPr>
        <w:tabs>
          <w:tab w:val="num" w:pos="2880"/>
        </w:tabs>
        <w:ind w:left="2880" w:hanging="360"/>
      </w:pPr>
      <w:rPr>
        <w:rFonts w:cs="Times New Roman"/>
        <w:rtl w:val="0"/>
        <w:cs w:val="0"/>
      </w:rPr>
    </w:lvl>
    <w:lvl w:ilvl="4" w:tplc="6260660E">
      <w:start w:val="1"/>
      <w:numFmt w:val="lowerLetter"/>
      <w:lvlText w:val="%5."/>
      <w:lvlJc w:val="left"/>
      <w:pPr>
        <w:tabs>
          <w:tab w:val="num" w:pos="3600"/>
        </w:tabs>
        <w:ind w:left="3600" w:hanging="360"/>
      </w:pPr>
      <w:rPr>
        <w:rFonts w:cs="Times New Roman"/>
        <w:rtl w:val="0"/>
        <w:cs w:val="0"/>
      </w:rPr>
    </w:lvl>
    <w:lvl w:ilvl="5" w:tplc="8D1852D4">
      <w:start w:val="1"/>
      <w:numFmt w:val="lowerRoman"/>
      <w:lvlText w:val="%6."/>
      <w:lvlJc w:val="right"/>
      <w:pPr>
        <w:tabs>
          <w:tab w:val="num" w:pos="4320"/>
        </w:tabs>
        <w:ind w:left="4320" w:hanging="180"/>
      </w:pPr>
      <w:rPr>
        <w:rFonts w:cs="Times New Roman"/>
        <w:rtl w:val="0"/>
        <w:cs w:val="0"/>
      </w:rPr>
    </w:lvl>
    <w:lvl w:ilvl="6" w:tplc="FE6E8192">
      <w:start w:val="1"/>
      <w:numFmt w:val="decimal"/>
      <w:lvlText w:val="%7."/>
      <w:lvlJc w:val="left"/>
      <w:pPr>
        <w:tabs>
          <w:tab w:val="num" w:pos="5040"/>
        </w:tabs>
        <w:ind w:left="5040" w:hanging="360"/>
      </w:pPr>
      <w:rPr>
        <w:rFonts w:cs="Times New Roman"/>
        <w:rtl w:val="0"/>
        <w:cs w:val="0"/>
      </w:rPr>
    </w:lvl>
    <w:lvl w:ilvl="7" w:tplc="404E7F22">
      <w:start w:val="1"/>
      <w:numFmt w:val="lowerLetter"/>
      <w:lvlText w:val="%8."/>
      <w:lvlJc w:val="left"/>
      <w:pPr>
        <w:tabs>
          <w:tab w:val="num" w:pos="5760"/>
        </w:tabs>
        <w:ind w:left="5760" w:hanging="360"/>
      </w:pPr>
      <w:rPr>
        <w:rFonts w:cs="Times New Roman"/>
        <w:rtl w:val="0"/>
        <w:cs w:val="0"/>
      </w:rPr>
    </w:lvl>
    <w:lvl w:ilvl="8" w:tplc="B5AAE248">
      <w:start w:val="1"/>
      <w:numFmt w:val="lowerRoman"/>
      <w:lvlText w:val="%9."/>
      <w:lvlJc w:val="right"/>
      <w:pPr>
        <w:tabs>
          <w:tab w:val="num" w:pos="6480"/>
        </w:tabs>
        <w:ind w:left="6480" w:hanging="180"/>
      </w:pPr>
      <w:rPr>
        <w:rFonts w:cs="Times New Roman"/>
        <w:rtl w:val="0"/>
        <w:cs w:val="0"/>
      </w:rPr>
    </w:lvl>
  </w:abstractNum>
  <w:abstractNum w:abstractNumId="7" w15:restartNumberingAfterBreak="0">
    <w:nsid w:val="175C548C"/>
    <w:multiLevelType w:val="hybridMultilevel"/>
    <w:tmpl w:val="8B6ACBB6"/>
    <w:lvl w:ilvl="0" w:tplc="DC50766C">
      <w:start w:val="1"/>
      <w:numFmt w:val="lowerLetter"/>
      <w:lvlText w:val="%1)"/>
      <w:lvlJc w:val="left"/>
      <w:pPr>
        <w:ind w:left="720" w:hanging="360"/>
      </w:pPr>
      <w:rPr>
        <w:rFonts w:cs="Times New Roman" w:hint="default"/>
        <w:rtl w:val="0"/>
        <w:cs w:val="0"/>
      </w:rPr>
    </w:lvl>
    <w:lvl w:ilvl="1" w:tplc="8556C936">
      <w:start w:val="1"/>
      <w:numFmt w:val="lowerLetter"/>
      <w:lvlText w:val="%2."/>
      <w:lvlJc w:val="left"/>
      <w:pPr>
        <w:ind w:left="1440" w:hanging="360"/>
      </w:pPr>
      <w:rPr>
        <w:rFonts w:cs="Times New Roman"/>
        <w:rtl w:val="0"/>
        <w:cs w:val="0"/>
      </w:rPr>
    </w:lvl>
    <w:lvl w:ilvl="2" w:tplc="C75805B4">
      <w:start w:val="1"/>
      <w:numFmt w:val="lowerRoman"/>
      <w:lvlText w:val="%3."/>
      <w:lvlJc w:val="right"/>
      <w:pPr>
        <w:ind w:left="2160" w:hanging="180"/>
      </w:pPr>
      <w:rPr>
        <w:rFonts w:cs="Times New Roman"/>
        <w:rtl w:val="0"/>
        <w:cs w:val="0"/>
      </w:rPr>
    </w:lvl>
    <w:lvl w:ilvl="3" w:tplc="0466151E">
      <w:start w:val="1"/>
      <w:numFmt w:val="decimal"/>
      <w:lvlText w:val="%4."/>
      <w:lvlJc w:val="left"/>
      <w:pPr>
        <w:ind w:left="2880" w:hanging="360"/>
      </w:pPr>
      <w:rPr>
        <w:rFonts w:cs="Times New Roman"/>
        <w:rtl w:val="0"/>
        <w:cs w:val="0"/>
      </w:rPr>
    </w:lvl>
    <w:lvl w:ilvl="4" w:tplc="841E005A">
      <w:start w:val="1"/>
      <w:numFmt w:val="lowerLetter"/>
      <w:lvlText w:val="%5."/>
      <w:lvlJc w:val="left"/>
      <w:pPr>
        <w:ind w:left="3600" w:hanging="360"/>
      </w:pPr>
      <w:rPr>
        <w:rFonts w:cs="Times New Roman"/>
        <w:rtl w:val="0"/>
        <w:cs w:val="0"/>
      </w:rPr>
    </w:lvl>
    <w:lvl w:ilvl="5" w:tplc="B61498B8">
      <w:start w:val="1"/>
      <w:numFmt w:val="lowerRoman"/>
      <w:lvlText w:val="%6."/>
      <w:lvlJc w:val="right"/>
      <w:pPr>
        <w:ind w:left="4320" w:hanging="180"/>
      </w:pPr>
      <w:rPr>
        <w:rFonts w:cs="Times New Roman"/>
        <w:rtl w:val="0"/>
        <w:cs w:val="0"/>
      </w:rPr>
    </w:lvl>
    <w:lvl w:ilvl="6" w:tplc="44D05766">
      <w:start w:val="1"/>
      <w:numFmt w:val="decimal"/>
      <w:lvlText w:val="%7."/>
      <w:lvlJc w:val="left"/>
      <w:pPr>
        <w:ind w:left="5040" w:hanging="360"/>
      </w:pPr>
      <w:rPr>
        <w:rFonts w:cs="Times New Roman"/>
        <w:rtl w:val="0"/>
        <w:cs w:val="0"/>
      </w:rPr>
    </w:lvl>
    <w:lvl w:ilvl="7" w:tplc="602E2BC2">
      <w:start w:val="1"/>
      <w:numFmt w:val="lowerLetter"/>
      <w:lvlText w:val="%8."/>
      <w:lvlJc w:val="left"/>
      <w:pPr>
        <w:ind w:left="5760" w:hanging="360"/>
      </w:pPr>
      <w:rPr>
        <w:rFonts w:cs="Times New Roman"/>
        <w:rtl w:val="0"/>
        <w:cs w:val="0"/>
      </w:rPr>
    </w:lvl>
    <w:lvl w:ilvl="8" w:tplc="1AA6D374">
      <w:start w:val="1"/>
      <w:numFmt w:val="lowerRoman"/>
      <w:lvlText w:val="%9."/>
      <w:lvlJc w:val="right"/>
      <w:pPr>
        <w:ind w:left="6480" w:hanging="180"/>
      </w:pPr>
      <w:rPr>
        <w:rFonts w:cs="Times New Roman"/>
        <w:rtl w:val="0"/>
        <w:cs w:val="0"/>
      </w:rPr>
    </w:lvl>
  </w:abstractNum>
  <w:abstractNum w:abstractNumId="8" w15:restartNumberingAfterBreak="0">
    <w:nsid w:val="30707C6B"/>
    <w:multiLevelType w:val="hybridMultilevel"/>
    <w:tmpl w:val="656A031E"/>
    <w:lvl w:ilvl="0" w:tplc="92C8A6DE">
      <w:start w:val="1"/>
      <w:numFmt w:val="upperLetter"/>
      <w:lvlText w:val="%1)"/>
      <w:lvlJc w:val="left"/>
      <w:pPr>
        <w:ind w:left="720" w:hanging="360"/>
      </w:pPr>
      <w:rPr>
        <w:rFonts w:cs="Times New Roman" w:hint="default"/>
        <w:rtl w:val="0"/>
        <w:cs w:val="0"/>
      </w:rPr>
    </w:lvl>
    <w:lvl w:ilvl="1" w:tplc="1C3A3DE6">
      <w:start w:val="1"/>
      <w:numFmt w:val="lowerLetter"/>
      <w:lvlText w:val="%2."/>
      <w:lvlJc w:val="left"/>
      <w:pPr>
        <w:ind w:left="1440" w:hanging="360"/>
      </w:pPr>
      <w:rPr>
        <w:rFonts w:cs="Times New Roman"/>
        <w:rtl w:val="0"/>
        <w:cs w:val="0"/>
      </w:rPr>
    </w:lvl>
    <w:lvl w:ilvl="2" w:tplc="24A681DA">
      <w:start w:val="1"/>
      <w:numFmt w:val="lowerRoman"/>
      <w:lvlText w:val="%3."/>
      <w:lvlJc w:val="right"/>
      <w:pPr>
        <w:ind w:left="2160" w:hanging="180"/>
      </w:pPr>
      <w:rPr>
        <w:rFonts w:cs="Times New Roman"/>
        <w:rtl w:val="0"/>
        <w:cs w:val="0"/>
      </w:rPr>
    </w:lvl>
    <w:lvl w:ilvl="3" w:tplc="2A6CD682">
      <w:start w:val="1"/>
      <w:numFmt w:val="decimal"/>
      <w:lvlText w:val="%4."/>
      <w:lvlJc w:val="left"/>
      <w:pPr>
        <w:ind w:left="2880" w:hanging="360"/>
      </w:pPr>
      <w:rPr>
        <w:rFonts w:cs="Times New Roman"/>
        <w:rtl w:val="0"/>
        <w:cs w:val="0"/>
      </w:rPr>
    </w:lvl>
    <w:lvl w:ilvl="4" w:tplc="B47C687C">
      <w:start w:val="1"/>
      <w:numFmt w:val="lowerLetter"/>
      <w:lvlText w:val="%5."/>
      <w:lvlJc w:val="left"/>
      <w:pPr>
        <w:ind w:left="3600" w:hanging="360"/>
      </w:pPr>
      <w:rPr>
        <w:rFonts w:cs="Times New Roman"/>
        <w:rtl w:val="0"/>
        <w:cs w:val="0"/>
      </w:rPr>
    </w:lvl>
    <w:lvl w:ilvl="5" w:tplc="C7E2C686">
      <w:start w:val="1"/>
      <w:numFmt w:val="lowerRoman"/>
      <w:lvlText w:val="%6."/>
      <w:lvlJc w:val="right"/>
      <w:pPr>
        <w:ind w:left="4320" w:hanging="180"/>
      </w:pPr>
      <w:rPr>
        <w:rFonts w:cs="Times New Roman"/>
        <w:rtl w:val="0"/>
        <w:cs w:val="0"/>
      </w:rPr>
    </w:lvl>
    <w:lvl w:ilvl="6" w:tplc="A7A4EDF4">
      <w:start w:val="1"/>
      <w:numFmt w:val="decimal"/>
      <w:lvlText w:val="%7."/>
      <w:lvlJc w:val="left"/>
      <w:pPr>
        <w:ind w:left="5040" w:hanging="360"/>
      </w:pPr>
      <w:rPr>
        <w:rFonts w:cs="Times New Roman"/>
        <w:rtl w:val="0"/>
        <w:cs w:val="0"/>
      </w:rPr>
    </w:lvl>
    <w:lvl w:ilvl="7" w:tplc="4A146B66">
      <w:start w:val="1"/>
      <w:numFmt w:val="lowerLetter"/>
      <w:lvlText w:val="%8."/>
      <w:lvlJc w:val="left"/>
      <w:pPr>
        <w:ind w:left="5760" w:hanging="360"/>
      </w:pPr>
      <w:rPr>
        <w:rFonts w:cs="Times New Roman"/>
        <w:rtl w:val="0"/>
        <w:cs w:val="0"/>
      </w:rPr>
    </w:lvl>
    <w:lvl w:ilvl="8" w:tplc="C3DC7994">
      <w:start w:val="1"/>
      <w:numFmt w:val="lowerRoman"/>
      <w:lvlText w:val="%9."/>
      <w:lvlJc w:val="right"/>
      <w:pPr>
        <w:ind w:left="6480" w:hanging="180"/>
      </w:pPr>
      <w:rPr>
        <w:rFonts w:cs="Times New Roman"/>
        <w:rtl w:val="0"/>
        <w:cs w:val="0"/>
      </w:rPr>
    </w:lvl>
  </w:abstractNum>
  <w:abstractNum w:abstractNumId="9" w15:restartNumberingAfterBreak="0">
    <w:nsid w:val="307776D9"/>
    <w:multiLevelType w:val="hybridMultilevel"/>
    <w:tmpl w:val="4B88F5D2"/>
    <w:lvl w:ilvl="0" w:tplc="B12EB718">
      <w:start w:val="1"/>
      <w:numFmt w:val="upperLetter"/>
      <w:pStyle w:val="Nadpis3"/>
      <w:lvlText w:val="%1."/>
      <w:lvlJc w:val="left"/>
      <w:pPr>
        <w:tabs>
          <w:tab w:val="num" w:pos="720"/>
        </w:tabs>
        <w:ind w:left="720" w:hanging="360"/>
      </w:pPr>
      <w:rPr>
        <w:rFonts w:cs="Times New Roman"/>
        <w:rtl w:val="0"/>
        <w:cs w:val="0"/>
      </w:rPr>
    </w:lvl>
    <w:lvl w:ilvl="1" w:tplc="B866A1F0">
      <w:start w:val="1"/>
      <w:numFmt w:val="decimal"/>
      <w:lvlText w:val="%2."/>
      <w:lvlJc w:val="left"/>
      <w:pPr>
        <w:tabs>
          <w:tab w:val="num" w:pos="1440"/>
        </w:tabs>
        <w:ind w:left="1440" w:hanging="360"/>
      </w:pPr>
      <w:rPr>
        <w:rFonts w:cs="Times New Roman"/>
        <w:rtl w:val="0"/>
        <w:cs w:val="0"/>
      </w:rPr>
    </w:lvl>
    <w:lvl w:ilvl="2" w:tplc="FC34035C">
      <w:start w:val="1"/>
      <w:numFmt w:val="decimal"/>
      <w:lvlText w:val="%3."/>
      <w:lvlJc w:val="left"/>
      <w:pPr>
        <w:tabs>
          <w:tab w:val="num" w:pos="2160"/>
        </w:tabs>
        <w:ind w:left="2160" w:hanging="360"/>
      </w:pPr>
      <w:rPr>
        <w:rFonts w:cs="Times New Roman"/>
        <w:rtl w:val="0"/>
        <w:cs w:val="0"/>
      </w:rPr>
    </w:lvl>
    <w:lvl w:ilvl="3" w:tplc="3DF8CFD2">
      <w:start w:val="1"/>
      <w:numFmt w:val="decimal"/>
      <w:lvlText w:val="%4."/>
      <w:lvlJc w:val="left"/>
      <w:pPr>
        <w:tabs>
          <w:tab w:val="num" w:pos="2880"/>
        </w:tabs>
        <w:ind w:left="2880" w:hanging="360"/>
      </w:pPr>
      <w:rPr>
        <w:rFonts w:cs="Times New Roman"/>
        <w:rtl w:val="0"/>
        <w:cs w:val="0"/>
      </w:rPr>
    </w:lvl>
    <w:lvl w:ilvl="4" w:tplc="65A00FAA">
      <w:start w:val="1"/>
      <w:numFmt w:val="decimal"/>
      <w:lvlText w:val="%5."/>
      <w:lvlJc w:val="left"/>
      <w:pPr>
        <w:tabs>
          <w:tab w:val="num" w:pos="3600"/>
        </w:tabs>
        <w:ind w:left="3600" w:hanging="360"/>
      </w:pPr>
      <w:rPr>
        <w:rFonts w:cs="Times New Roman"/>
        <w:rtl w:val="0"/>
        <w:cs w:val="0"/>
      </w:rPr>
    </w:lvl>
    <w:lvl w:ilvl="5" w:tplc="6F4C5286">
      <w:start w:val="1"/>
      <w:numFmt w:val="decimal"/>
      <w:lvlText w:val="%6."/>
      <w:lvlJc w:val="left"/>
      <w:pPr>
        <w:tabs>
          <w:tab w:val="num" w:pos="4320"/>
        </w:tabs>
        <w:ind w:left="4320" w:hanging="360"/>
      </w:pPr>
      <w:rPr>
        <w:rFonts w:cs="Times New Roman"/>
        <w:rtl w:val="0"/>
        <w:cs w:val="0"/>
      </w:rPr>
    </w:lvl>
    <w:lvl w:ilvl="6" w:tplc="3FB0C3F6">
      <w:start w:val="1"/>
      <w:numFmt w:val="decimal"/>
      <w:lvlText w:val="%7."/>
      <w:lvlJc w:val="left"/>
      <w:pPr>
        <w:tabs>
          <w:tab w:val="num" w:pos="5040"/>
        </w:tabs>
        <w:ind w:left="5040" w:hanging="360"/>
      </w:pPr>
      <w:rPr>
        <w:rFonts w:cs="Times New Roman"/>
        <w:rtl w:val="0"/>
        <w:cs w:val="0"/>
      </w:rPr>
    </w:lvl>
    <w:lvl w:ilvl="7" w:tplc="2E725130">
      <w:start w:val="1"/>
      <w:numFmt w:val="decimal"/>
      <w:lvlText w:val="%8."/>
      <w:lvlJc w:val="left"/>
      <w:pPr>
        <w:tabs>
          <w:tab w:val="num" w:pos="5760"/>
        </w:tabs>
        <w:ind w:left="5760" w:hanging="360"/>
      </w:pPr>
      <w:rPr>
        <w:rFonts w:cs="Times New Roman"/>
        <w:rtl w:val="0"/>
        <w:cs w:val="0"/>
      </w:rPr>
    </w:lvl>
    <w:lvl w:ilvl="8" w:tplc="12B4E0EE">
      <w:start w:val="1"/>
      <w:numFmt w:val="decimal"/>
      <w:lvlText w:val="%9."/>
      <w:lvlJc w:val="left"/>
      <w:pPr>
        <w:tabs>
          <w:tab w:val="num" w:pos="6480"/>
        </w:tabs>
        <w:ind w:left="6480" w:hanging="360"/>
      </w:pPr>
      <w:rPr>
        <w:rFonts w:cs="Times New Roman"/>
        <w:rtl w:val="0"/>
        <w:cs w:val="0"/>
      </w:rPr>
    </w:lvl>
  </w:abstractNum>
  <w:abstractNum w:abstractNumId="10" w15:restartNumberingAfterBreak="0">
    <w:nsid w:val="350C5054"/>
    <w:multiLevelType w:val="hybridMultilevel"/>
    <w:tmpl w:val="9ABEDA64"/>
    <w:lvl w:ilvl="0" w:tplc="3E1C0ED2">
      <w:start w:val="1"/>
      <w:numFmt w:val="lowerLetter"/>
      <w:lvlText w:val="%1)"/>
      <w:lvlJc w:val="left"/>
      <w:pPr>
        <w:ind w:left="720" w:hanging="360"/>
      </w:pPr>
      <w:rPr>
        <w:rFonts w:cs="Times New Roman" w:hint="default"/>
        <w:rtl w:val="0"/>
        <w:cs w:val="0"/>
      </w:rPr>
    </w:lvl>
    <w:lvl w:ilvl="1" w:tplc="CD721DB4">
      <w:start w:val="1"/>
      <w:numFmt w:val="lowerLetter"/>
      <w:lvlText w:val="%2."/>
      <w:lvlJc w:val="left"/>
      <w:pPr>
        <w:ind w:left="1440" w:hanging="360"/>
      </w:pPr>
      <w:rPr>
        <w:rFonts w:cs="Times New Roman"/>
        <w:rtl w:val="0"/>
        <w:cs w:val="0"/>
      </w:rPr>
    </w:lvl>
    <w:lvl w:ilvl="2" w:tplc="0944EBB8">
      <w:start w:val="1"/>
      <w:numFmt w:val="lowerRoman"/>
      <w:lvlText w:val="%3."/>
      <w:lvlJc w:val="right"/>
      <w:pPr>
        <w:ind w:left="2160" w:hanging="180"/>
      </w:pPr>
      <w:rPr>
        <w:rFonts w:cs="Times New Roman"/>
        <w:rtl w:val="0"/>
        <w:cs w:val="0"/>
      </w:rPr>
    </w:lvl>
    <w:lvl w:ilvl="3" w:tplc="AD005BF8">
      <w:start w:val="1"/>
      <w:numFmt w:val="decimal"/>
      <w:lvlText w:val="%4."/>
      <w:lvlJc w:val="left"/>
      <w:pPr>
        <w:ind w:left="2880" w:hanging="360"/>
      </w:pPr>
      <w:rPr>
        <w:rFonts w:cs="Times New Roman"/>
        <w:rtl w:val="0"/>
        <w:cs w:val="0"/>
      </w:rPr>
    </w:lvl>
    <w:lvl w:ilvl="4" w:tplc="AF0C10DC">
      <w:start w:val="1"/>
      <w:numFmt w:val="lowerLetter"/>
      <w:lvlText w:val="%5."/>
      <w:lvlJc w:val="left"/>
      <w:pPr>
        <w:ind w:left="3600" w:hanging="360"/>
      </w:pPr>
      <w:rPr>
        <w:rFonts w:cs="Times New Roman"/>
        <w:rtl w:val="0"/>
        <w:cs w:val="0"/>
      </w:rPr>
    </w:lvl>
    <w:lvl w:ilvl="5" w:tplc="1CE045C6">
      <w:start w:val="1"/>
      <w:numFmt w:val="lowerRoman"/>
      <w:lvlText w:val="%6."/>
      <w:lvlJc w:val="right"/>
      <w:pPr>
        <w:ind w:left="4320" w:hanging="180"/>
      </w:pPr>
      <w:rPr>
        <w:rFonts w:cs="Times New Roman"/>
        <w:rtl w:val="0"/>
        <w:cs w:val="0"/>
      </w:rPr>
    </w:lvl>
    <w:lvl w:ilvl="6" w:tplc="27461C22">
      <w:start w:val="1"/>
      <w:numFmt w:val="decimal"/>
      <w:lvlText w:val="%7."/>
      <w:lvlJc w:val="left"/>
      <w:pPr>
        <w:ind w:left="5040" w:hanging="360"/>
      </w:pPr>
      <w:rPr>
        <w:rFonts w:cs="Times New Roman"/>
        <w:rtl w:val="0"/>
        <w:cs w:val="0"/>
      </w:rPr>
    </w:lvl>
    <w:lvl w:ilvl="7" w:tplc="83C4607E">
      <w:start w:val="1"/>
      <w:numFmt w:val="lowerLetter"/>
      <w:lvlText w:val="%8."/>
      <w:lvlJc w:val="left"/>
      <w:pPr>
        <w:ind w:left="5760" w:hanging="360"/>
      </w:pPr>
      <w:rPr>
        <w:rFonts w:cs="Times New Roman"/>
        <w:rtl w:val="0"/>
        <w:cs w:val="0"/>
      </w:rPr>
    </w:lvl>
    <w:lvl w:ilvl="8" w:tplc="18AA9F96">
      <w:start w:val="1"/>
      <w:numFmt w:val="lowerRoman"/>
      <w:lvlText w:val="%9."/>
      <w:lvlJc w:val="right"/>
      <w:pPr>
        <w:ind w:left="6480" w:hanging="180"/>
      </w:pPr>
      <w:rPr>
        <w:rFonts w:cs="Times New Roman"/>
        <w:rtl w:val="0"/>
        <w:cs w:val="0"/>
      </w:rPr>
    </w:lvl>
  </w:abstractNum>
  <w:abstractNum w:abstractNumId="11" w15:restartNumberingAfterBreak="0">
    <w:nsid w:val="3B9D3945"/>
    <w:multiLevelType w:val="hybridMultilevel"/>
    <w:tmpl w:val="FB5806B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2B9440D"/>
    <w:multiLevelType w:val="hybridMultilevel"/>
    <w:tmpl w:val="B3625CB6"/>
    <w:lvl w:ilvl="0" w:tplc="F97CBE04">
      <w:start w:val="1"/>
      <w:numFmt w:val="lowerLetter"/>
      <w:lvlText w:val="%1)"/>
      <w:lvlJc w:val="left"/>
      <w:pPr>
        <w:tabs>
          <w:tab w:val="num" w:pos="840"/>
        </w:tabs>
        <w:ind w:left="840" w:hanging="480"/>
      </w:pPr>
      <w:rPr>
        <w:rFonts w:cs="Times New Roman" w:hint="default"/>
        <w:rtl w:val="0"/>
        <w:cs w:val="0"/>
      </w:rPr>
    </w:lvl>
    <w:lvl w:ilvl="1" w:tplc="31BED4A8">
      <w:start w:val="1"/>
      <w:numFmt w:val="lowerLetter"/>
      <w:lvlText w:val="%2."/>
      <w:lvlJc w:val="left"/>
      <w:pPr>
        <w:tabs>
          <w:tab w:val="num" w:pos="1440"/>
        </w:tabs>
        <w:ind w:left="1440" w:hanging="360"/>
      </w:pPr>
      <w:rPr>
        <w:rFonts w:cs="Times New Roman"/>
        <w:rtl w:val="0"/>
        <w:cs w:val="0"/>
      </w:rPr>
    </w:lvl>
    <w:lvl w:ilvl="2" w:tplc="AA609438">
      <w:start w:val="1"/>
      <w:numFmt w:val="lowerRoman"/>
      <w:lvlText w:val="%3."/>
      <w:lvlJc w:val="right"/>
      <w:pPr>
        <w:tabs>
          <w:tab w:val="num" w:pos="2160"/>
        </w:tabs>
        <w:ind w:left="2160" w:hanging="180"/>
      </w:pPr>
      <w:rPr>
        <w:rFonts w:cs="Times New Roman"/>
        <w:rtl w:val="0"/>
        <w:cs w:val="0"/>
      </w:rPr>
    </w:lvl>
    <w:lvl w:ilvl="3" w:tplc="CC683FD6">
      <w:start w:val="1"/>
      <w:numFmt w:val="decimal"/>
      <w:lvlText w:val="%4."/>
      <w:lvlJc w:val="left"/>
      <w:pPr>
        <w:tabs>
          <w:tab w:val="num" w:pos="2880"/>
        </w:tabs>
        <w:ind w:left="2880" w:hanging="360"/>
      </w:pPr>
      <w:rPr>
        <w:rFonts w:cs="Times New Roman"/>
        <w:rtl w:val="0"/>
        <w:cs w:val="0"/>
      </w:rPr>
    </w:lvl>
    <w:lvl w:ilvl="4" w:tplc="6464E190">
      <w:start w:val="1"/>
      <w:numFmt w:val="lowerLetter"/>
      <w:lvlText w:val="%5."/>
      <w:lvlJc w:val="left"/>
      <w:pPr>
        <w:tabs>
          <w:tab w:val="num" w:pos="3600"/>
        </w:tabs>
        <w:ind w:left="3600" w:hanging="360"/>
      </w:pPr>
      <w:rPr>
        <w:rFonts w:cs="Times New Roman"/>
        <w:rtl w:val="0"/>
        <w:cs w:val="0"/>
      </w:rPr>
    </w:lvl>
    <w:lvl w:ilvl="5" w:tplc="DE3097A8">
      <w:start w:val="1"/>
      <w:numFmt w:val="lowerRoman"/>
      <w:lvlText w:val="%6."/>
      <w:lvlJc w:val="right"/>
      <w:pPr>
        <w:tabs>
          <w:tab w:val="num" w:pos="4320"/>
        </w:tabs>
        <w:ind w:left="4320" w:hanging="180"/>
      </w:pPr>
      <w:rPr>
        <w:rFonts w:cs="Times New Roman"/>
        <w:rtl w:val="0"/>
        <w:cs w:val="0"/>
      </w:rPr>
    </w:lvl>
    <w:lvl w:ilvl="6" w:tplc="81587B12">
      <w:start w:val="1"/>
      <w:numFmt w:val="decimal"/>
      <w:lvlText w:val="%7."/>
      <w:lvlJc w:val="left"/>
      <w:pPr>
        <w:tabs>
          <w:tab w:val="num" w:pos="5040"/>
        </w:tabs>
        <w:ind w:left="5040" w:hanging="360"/>
      </w:pPr>
      <w:rPr>
        <w:rFonts w:cs="Times New Roman"/>
        <w:rtl w:val="0"/>
        <w:cs w:val="0"/>
      </w:rPr>
    </w:lvl>
    <w:lvl w:ilvl="7" w:tplc="C6D8E1CE">
      <w:start w:val="1"/>
      <w:numFmt w:val="lowerLetter"/>
      <w:lvlText w:val="%8."/>
      <w:lvlJc w:val="left"/>
      <w:pPr>
        <w:tabs>
          <w:tab w:val="num" w:pos="5760"/>
        </w:tabs>
        <w:ind w:left="5760" w:hanging="360"/>
      </w:pPr>
      <w:rPr>
        <w:rFonts w:cs="Times New Roman"/>
        <w:rtl w:val="0"/>
        <w:cs w:val="0"/>
      </w:rPr>
    </w:lvl>
    <w:lvl w:ilvl="8" w:tplc="58B479D4">
      <w:start w:val="1"/>
      <w:numFmt w:val="lowerRoman"/>
      <w:lvlText w:val="%9."/>
      <w:lvlJc w:val="right"/>
      <w:pPr>
        <w:tabs>
          <w:tab w:val="num" w:pos="6480"/>
        </w:tabs>
        <w:ind w:left="6480" w:hanging="180"/>
      </w:pPr>
      <w:rPr>
        <w:rFonts w:cs="Times New Roman"/>
        <w:rtl w:val="0"/>
        <w:cs w:val="0"/>
      </w:rPr>
    </w:lvl>
  </w:abstractNum>
  <w:abstractNum w:abstractNumId="13" w15:restartNumberingAfterBreak="0">
    <w:nsid w:val="55684782"/>
    <w:multiLevelType w:val="hybridMultilevel"/>
    <w:tmpl w:val="43BAB322"/>
    <w:lvl w:ilvl="0" w:tplc="F7FE7FA4">
      <w:start w:val="1"/>
      <w:numFmt w:val="lowerLetter"/>
      <w:lvlText w:val="%1)"/>
      <w:lvlJc w:val="left"/>
      <w:pPr>
        <w:ind w:left="720" w:hanging="360"/>
      </w:pPr>
      <w:rPr>
        <w:rFonts w:ascii="Times New Roman" w:eastAsia="Times New Roman" w:hAnsi="Times New Roman" w:cs="Times New Roman"/>
        <w:rtl w:val="0"/>
        <w:cs w:val="0"/>
      </w:rPr>
    </w:lvl>
    <w:lvl w:ilvl="1" w:tplc="36DE5E66">
      <w:start w:val="1"/>
      <w:numFmt w:val="lowerLetter"/>
      <w:lvlText w:val="%2."/>
      <w:lvlJc w:val="left"/>
      <w:pPr>
        <w:ind w:left="1440" w:hanging="360"/>
      </w:pPr>
      <w:rPr>
        <w:rFonts w:cs="Times New Roman"/>
        <w:rtl w:val="0"/>
        <w:cs w:val="0"/>
      </w:rPr>
    </w:lvl>
    <w:lvl w:ilvl="2" w:tplc="F1723A34">
      <w:start w:val="1"/>
      <w:numFmt w:val="lowerRoman"/>
      <w:lvlText w:val="%3."/>
      <w:lvlJc w:val="right"/>
      <w:pPr>
        <w:ind w:left="2160" w:hanging="180"/>
      </w:pPr>
      <w:rPr>
        <w:rFonts w:cs="Times New Roman"/>
        <w:rtl w:val="0"/>
        <w:cs w:val="0"/>
      </w:rPr>
    </w:lvl>
    <w:lvl w:ilvl="3" w:tplc="51FA5194">
      <w:start w:val="1"/>
      <w:numFmt w:val="decimal"/>
      <w:lvlText w:val="%4."/>
      <w:lvlJc w:val="left"/>
      <w:pPr>
        <w:ind w:left="2880" w:hanging="360"/>
      </w:pPr>
      <w:rPr>
        <w:rFonts w:cs="Times New Roman"/>
        <w:rtl w:val="0"/>
        <w:cs w:val="0"/>
      </w:rPr>
    </w:lvl>
    <w:lvl w:ilvl="4" w:tplc="14E268DC">
      <w:start w:val="1"/>
      <w:numFmt w:val="lowerLetter"/>
      <w:lvlText w:val="%5."/>
      <w:lvlJc w:val="left"/>
      <w:pPr>
        <w:ind w:left="3600" w:hanging="360"/>
      </w:pPr>
      <w:rPr>
        <w:rFonts w:cs="Times New Roman"/>
        <w:rtl w:val="0"/>
        <w:cs w:val="0"/>
      </w:rPr>
    </w:lvl>
    <w:lvl w:ilvl="5" w:tplc="40A8EED6">
      <w:start w:val="1"/>
      <w:numFmt w:val="lowerRoman"/>
      <w:lvlText w:val="%6."/>
      <w:lvlJc w:val="right"/>
      <w:pPr>
        <w:ind w:left="4320" w:hanging="180"/>
      </w:pPr>
      <w:rPr>
        <w:rFonts w:cs="Times New Roman"/>
        <w:rtl w:val="0"/>
        <w:cs w:val="0"/>
      </w:rPr>
    </w:lvl>
    <w:lvl w:ilvl="6" w:tplc="2F1E04FE">
      <w:start w:val="1"/>
      <w:numFmt w:val="decimal"/>
      <w:lvlText w:val="%7."/>
      <w:lvlJc w:val="left"/>
      <w:pPr>
        <w:ind w:left="5040" w:hanging="360"/>
      </w:pPr>
      <w:rPr>
        <w:rFonts w:cs="Times New Roman"/>
        <w:rtl w:val="0"/>
        <w:cs w:val="0"/>
      </w:rPr>
    </w:lvl>
    <w:lvl w:ilvl="7" w:tplc="F6968E28">
      <w:start w:val="1"/>
      <w:numFmt w:val="lowerLetter"/>
      <w:lvlText w:val="%8."/>
      <w:lvlJc w:val="left"/>
      <w:pPr>
        <w:ind w:left="5760" w:hanging="360"/>
      </w:pPr>
      <w:rPr>
        <w:rFonts w:cs="Times New Roman"/>
        <w:rtl w:val="0"/>
        <w:cs w:val="0"/>
      </w:rPr>
    </w:lvl>
    <w:lvl w:ilvl="8" w:tplc="33EAE3CC">
      <w:start w:val="1"/>
      <w:numFmt w:val="lowerRoman"/>
      <w:lvlText w:val="%9."/>
      <w:lvlJc w:val="right"/>
      <w:pPr>
        <w:ind w:left="6480" w:hanging="180"/>
      </w:pPr>
      <w:rPr>
        <w:rFonts w:cs="Times New Roman"/>
        <w:rtl w:val="0"/>
        <w:cs w:val="0"/>
      </w:rPr>
    </w:lvl>
  </w:abstractNum>
  <w:abstractNum w:abstractNumId="14" w15:restartNumberingAfterBreak="0">
    <w:nsid w:val="5C433DD1"/>
    <w:multiLevelType w:val="hybridMultilevel"/>
    <w:tmpl w:val="870E85D0"/>
    <w:lvl w:ilvl="0" w:tplc="8F867D68">
      <w:start w:val="1"/>
      <w:numFmt w:val="decimal"/>
      <w:lvlText w:val="(%1)"/>
      <w:lvlJc w:val="left"/>
      <w:pPr>
        <w:ind w:left="720" w:hanging="360"/>
      </w:pPr>
      <w:rPr>
        <w:rFonts w:cs="Times New Roman" w:hint="default"/>
        <w:rtl w:val="0"/>
        <w:cs w:val="0"/>
      </w:rPr>
    </w:lvl>
    <w:lvl w:ilvl="1" w:tplc="98C08908">
      <w:start w:val="1"/>
      <w:numFmt w:val="lowerLetter"/>
      <w:lvlText w:val="%2."/>
      <w:lvlJc w:val="left"/>
      <w:pPr>
        <w:ind w:left="1440" w:hanging="360"/>
      </w:pPr>
      <w:rPr>
        <w:rFonts w:cs="Times New Roman"/>
        <w:rtl w:val="0"/>
        <w:cs w:val="0"/>
      </w:rPr>
    </w:lvl>
    <w:lvl w:ilvl="2" w:tplc="88082262">
      <w:start w:val="1"/>
      <w:numFmt w:val="lowerRoman"/>
      <w:lvlText w:val="%3."/>
      <w:lvlJc w:val="right"/>
      <w:pPr>
        <w:ind w:left="2160" w:hanging="180"/>
      </w:pPr>
      <w:rPr>
        <w:rFonts w:cs="Times New Roman"/>
        <w:rtl w:val="0"/>
        <w:cs w:val="0"/>
      </w:rPr>
    </w:lvl>
    <w:lvl w:ilvl="3" w:tplc="7A407218">
      <w:start w:val="1"/>
      <w:numFmt w:val="decimal"/>
      <w:lvlText w:val="%4."/>
      <w:lvlJc w:val="left"/>
      <w:pPr>
        <w:ind w:left="2880" w:hanging="360"/>
      </w:pPr>
      <w:rPr>
        <w:rFonts w:cs="Times New Roman"/>
        <w:rtl w:val="0"/>
        <w:cs w:val="0"/>
      </w:rPr>
    </w:lvl>
    <w:lvl w:ilvl="4" w:tplc="60868716">
      <w:start w:val="1"/>
      <w:numFmt w:val="lowerLetter"/>
      <w:lvlText w:val="%5."/>
      <w:lvlJc w:val="left"/>
      <w:pPr>
        <w:ind w:left="3600" w:hanging="360"/>
      </w:pPr>
      <w:rPr>
        <w:rFonts w:cs="Times New Roman"/>
        <w:rtl w:val="0"/>
        <w:cs w:val="0"/>
      </w:rPr>
    </w:lvl>
    <w:lvl w:ilvl="5" w:tplc="E58E0DAC">
      <w:start w:val="1"/>
      <w:numFmt w:val="lowerRoman"/>
      <w:lvlText w:val="%6."/>
      <w:lvlJc w:val="right"/>
      <w:pPr>
        <w:ind w:left="4320" w:hanging="180"/>
      </w:pPr>
      <w:rPr>
        <w:rFonts w:cs="Times New Roman"/>
        <w:rtl w:val="0"/>
        <w:cs w:val="0"/>
      </w:rPr>
    </w:lvl>
    <w:lvl w:ilvl="6" w:tplc="FB18691A">
      <w:start w:val="1"/>
      <w:numFmt w:val="decimal"/>
      <w:lvlText w:val="%7."/>
      <w:lvlJc w:val="left"/>
      <w:pPr>
        <w:ind w:left="5040" w:hanging="360"/>
      </w:pPr>
      <w:rPr>
        <w:rFonts w:cs="Times New Roman"/>
        <w:rtl w:val="0"/>
        <w:cs w:val="0"/>
      </w:rPr>
    </w:lvl>
    <w:lvl w:ilvl="7" w:tplc="68608566">
      <w:start w:val="1"/>
      <w:numFmt w:val="lowerLetter"/>
      <w:lvlText w:val="%8."/>
      <w:lvlJc w:val="left"/>
      <w:pPr>
        <w:ind w:left="5760" w:hanging="360"/>
      </w:pPr>
      <w:rPr>
        <w:rFonts w:cs="Times New Roman"/>
        <w:rtl w:val="0"/>
        <w:cs w:val="0"/>
      </w:rPr>
    </w:lvl>
    <w:lvl w:ilvl="8" w:tplc="0382EE1A">
      <w:start w:val="1"/>
      <w:numFmt w:val="lowerRoman"/>
      <w:lvlText w:val="%9."/>
      <w:lvlJc w:val="right"/>
      <w:pPr>
        <w:ind w:left="6480" w:hanging="180"/>
      </w:pPr>
      <w:rPr>
        <w:rFonts w:cs="Times New Roman"/>
        <w:rtl w:val="0"/>
        <w:cs w:val="0"/>
      </w:rPr>
    </w:lvl>
  </w:abstractNum>
  <w:abstractNum w:abstractNumId="15" w15:restartNumberingAfterBreak="0">
    <w:nsid w:val="602E0BAF"/>
    <w:multiLevelType w:val="hybridMultilevel"/>
    <w:tmpl w:val="EFB8E9E6"/>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63C54CB1"/>
    <w:multiLevelType w:val="hybridMultilevel"/>
    <w:tmpl w:val="43BAB322"/>
    <w:lvl w:ilvl="0" w:tplc="54826FBC">
      <w:start w:val="1"/>
      <w:numFmt w:val="lowerLetter"/>
      <w:lvlText w:val="%1)"/>
      <w:lvlJc w:val="left"/>
      <w:pPr>
        <w:ind w:left="720" w:hanging="360"/>
      </w:pPr>
      <w:rPr>
        <w:rFonts w:ascii="Times New Roman" w:eastAsia="Times New Roman" w:hAnsi="Times New Roman" w:cs="Times New Roman"/>
        <w:rtl w:val="0"/>
        <w:cs w:val="0"/>
      </w:rPr>
    </w:lvl>
    <w:lvl w:ilvl="1" w:tplc="0E4A8EE0">
      <w:start w:val="1"/>
      <w:numFmt w:val="lowerLetter"/>
      <w:lvlText w:val="%2."/>
      <w:lvlJc w:val="left"/>
      <w:pPr>
        <w:ind w:left="1440" w:hanging="360"/>
      </w:pPr>
      <w:rPr>
        <w:rFonts w:cs="Times New Roman"/>
        <w:rtl w:val="0"/>
        <w:cs w:val="0"/>
      </w:rPr>
    </w:lvl>
    <w:lvl w:ilvl="2" w:tplc="C7045B88">
      <w:start w:val="1"/>
      <w:numFmt w:val="lowerRoman"/>
      <w:lvlText w:val="%3."/>
      <w:lvlJc w:val="right"/>
      <w:pPr>
        <w:ind w:left="2160" w:hanging="180"/>
      </w:pPr>
      <w:rPr>
        <w:rFonts w:cs="Times New Roman"/>
        <w:rtl w:val="0"/>
        <w:cs w:val="0"/>
      </w:rPr>
    </w:lvl>
    <w:lvl w:ilvl="3" w:tplc="D11CCC48">
      <w:start w:val="1"/>
      <w:numFmt w:val="decimal"/>
      <w:lvlText w:val="%4."/>
      <w:lvlJc w:val="left"/>
      <w:pPr>
        <w:ind w:left="2880" w:hanging="360"/>
      </w:pPr>
      <w:rPr>
        <w:rFonts w:cs="Times New Roman"/>
        <w:rtl w:val="0"/>
        <w:cs w:val="0"/>
      </w:rPr>
    </w:lvl>
    <w:lvl w:ilvl="4" w:tplc="9F4CC29C">
      <w:start w:val="1"/>
      <w:numFmt w:val="lowerLetter"/>
      <w:lvlText w:val="%5."/>
      <w:lvlJc w:val="left"/>
      <w:pPr>
        <w:ind w:left="3600" w:hanging="360"/>
      </w:pPr>
      <w:rPr>
        <w:rFonts w:cs="Times New Roman"/>
        <w:rtl w:val="0"/>
        <w:cs w:val="0"/>
      </w:rPr>
    </w:lvl>
    <w:lvl w:ilvl="5" w:tplc="89AE6D22">
      <w:start w:val="1"/>
      <w:numFmt w:val="lowerRoman"/>
      <w:lvlText w:val="%6."/>
      <w:lvlJc w:val="right"/>
      <w:pPr>
        <w:ind w:left="4320" w:hanging="180"/>
      </w:pPr>
      <w:rPr>
        <w:rFonts w:cs="Times New Roman"/>
        <w:rtl w:val="0"/>
        <w:cs w:val="0"/>
      </w:rPr>
    </w:lvl>
    <w:lvl w:ilvl="6" w:tplc="3BF0C706">
      <w:start w:val="1"/>
      <w:numFmt w:val="decimal"/>
      <w:lvlText w:val="%7."/>
      <w:lvlJc w:val="left"/>
      <w:pPr>
        <w:ind w:left="5040" w:hanging="360"/>
      </w:pPr>
      <w:rPr>
        <w:rFonts w:cs="Times New Roman"/>
        <w:rtl w:val="0"/>
        <w:cs w:val="0"/>
      </w:rPr>
    </w:lvl>
    <w:lvl w:ilvl="7" w:tplc="E30610B2">
      <w:start w:val="1"/>
      <w:numFmt w:val="lowerLetter"/>
      <w:lvlText w:val="%8."/>
      <w:lvlJc w:val="left"/>
      <w:pPr>
        <w:ind w:left="5760" w:hanging="360"/>
      </w:pPr>
      <w:rPr>
        <w:rFonts w:cs="Times New Roman"/>
        <w:rtl w:val="0"/>
        <w:cs w:val="0"/>
      </w:rPr>
    </w:lvl>
    <w:lvl w:ilvl="8" w:tplc="CFAA475E">
      <w:start w:val="1"/>
      <w:numFmt w:val="lowerRoman"/>
      <w:lvlText w:val="%9."/>
      <w:lvlJc w:val="right"/>
      <w:pPr>
        <w:ind w:left="6480" w:hanging="180"/>
      </w:pPr>
      <w:rPr>
        <w:rFonts w:cs="Times New Roman"/>
        <w:rtl w:val="0"/>
        <w:cs w:val="0"/>
      </w:rPr>
    </w:lvl>
  </w:abstractNum>
  <w:abstractNum w:abstractNumId="17" w15:restartNumberingAfterBreak="0">
    <w:nsid w:val="663952EF"/>
    <w:multiLevelType w:val="hybridMultilevel"/>
    <w:tmpl w:val="E166B0B4"/>
    <w:lvl w:ilvl="0" w:tplc="A686F980">
      <w:start w:val="1"/>
      <w:numFmt w:val="lowerLetter"/>
      <w:lvlText w:val="%1)"/>
      <w:lvlJc w:val="left"/>
      <w:pPr>
        <w:ind w:left="720" w:hanging="360"/>
      </w:pPr>
      <w:rPr>
        <w:rFonts w:cs="Times New Roman" w:hint="default"/>
        <w:rtl w:val="0"/>
        <w:cs w:val="0"/>
      </w:rPr>
    </w:lvl>
    <w:lvl w:ilvl="1" w:tplc="4AF28B46">
      <w:start w:val="1"/>
      <w:numFmt w:val="lowerLetter"/>
      <w:lvlText w:val="%2."/>
      <w:lvlJc w:val="left"/>
      <w:pPr>
        <w:ind w:left="1440" w:hanging="360"/>
      </w:pPr>
      <w:rPr>
        <w:rFonts w:cs="Times New Roman"/>
        <w:rtl w:val="0"/>
        <w:cs w:val="0"/>
      </w:rPr>
    </w:lvl>
    <w:lvl w:ilvl="2" w:tplc="97063528">
      <w:start w:val="1"/>
      <w:numFmt w:val="lowerRoman"/>
      <w:lvlText w:val="%3."/>
      <w:lvlJc w:val="right"/>
      <w:pPr>
        <w:ind w:left="2160" w:hanging="180"/>
      </w:pPr>
      <w:rPr>
        <w:rFonts w:cs="Times New Roman"/>
        <w:rtl w:val="0"/>
        <w:cs w:val="0"/>
      </w:rPr>
    </w:lvl>
    <w:lvl w:ilvl="3" w:tplc="91E0B544">
      <w:start w:val="1"/>
      <w:numFmt w:val="decimal"/>
      <w:lvlText w:val="%4."/>
      <w:lvlJc w:val="left"/>
      <w:pPr>
        <w:ind w:left="2880" w:hanging="360"/>
      </w:pPr>
      <w:rPr>
        <w:rFonts w:cs="Times New Roman"/>
        <w:rtl w:val="0"/>
        <w:cs w:val="0"/>
      </w:rPr>
    </w:lvl>
    <w:lvl w:ilvl="4" w:tplc="78EA0DD6">
      <w:start w:val="1"/>
      <w:numFmt w:val="lowerLetter"/>
      <w:lvlText w:val="%5."/>
      <w:lvlJc w:val="left"/>
      <w:pPr>
        <w:ind w:left="3600" w:hanging="360"/>
      </w:pPr>
      <w:rPr>
        <w:rFonts w:cs="Times New Roman"/>
        <w:rtl w:val="0"/>
        <w:cs w:val="0"/>
      </w:rPr>
    </w:lvl>
    <w:lvl w:ilvl="5" w:tplc="1FC8BD9E">
      <w:start w:val="1"/>
      <w:numFmt w:val="lowerRoman"/>
      <w:lvlText w:val="%6."/>
      <w:lvlJc w:val="right"/>
      <w:pPr>
        <w:ind w:left="4320" w:hanging="180"/>
      </w:pPr>
      <w:rPr>
        <w:rFonts w:cs="Times New Roman"/>
        <w:rtl w:val="0"/>
        <w:cs w:val="0"/>
      </w:rPr>
    </w:lvl>
    <w:lvl w:ilvl="6" w:tplc="CCEC3604">
      <w:start w:val="1"/>
      <w:numFmt w:val="decimal"/>
      <w:lvlText w:val="%7."/>
      <w:lvlJc w:val="left"/>
      <w:pPr>
        <w:ind w:left="5040" w:hanging="360"/>
      </w:pPr>
      <w:rPr>
        <w:rFonts w:cs="Times New Roman"/>
        <w:rtl w:val="0"/>
        <w:cs w:val="0"/>
      </w:rPr>
    </w:lvl>
    <w:lvl w:ilvl="7" w:tplc="A056994E">
      <w:start w:val="1"/>
      <w:numFmt w:val="lowerLetter"/>
      <w:lvlText w:val="%8."/>
      <w:lvlJc w:val="left"/>
      <w:pPr>
        <w:ind w:left="5760" w:hanging="360"/>
      </w:pPr>
      <w:rPr>
        <w:rFonts w:cs="Times New Roman"/>
        <w:rtl w:val="0"/>
        <w:cs w:val="0"/>
      </w:rPr>
    </w:lvl>
    <w:lvl w:ilvl="8" w:tplc="BD60A042">
      <w:start w:val="1"/>
      <w:numFmt w:val="lowerRoman"/>
      <w:lvlText w:val="%9."/>
      <w:lvlJc w:val="right"/>
      <w:pPr>
        <w:ind w:left="6480" w:hanging="180"/>
      </w:pPr>
      <w:rPr>
        <w:rFonts w:cs="Times New Roman"/>
        <w:rtl w:val="0"/>
        <w:cs w:val="0"/>
      </w:rPr>
    </w:lvl>
  </w:abstractNum>
  <w:abstractNum w:abstractNumId="18" w15:restartNumberingAfterBreak="0">
    <w:nsid w:val="7077420E"/>
    <w:multiLevelType w:val="hybridMultilevel"/>
    <w:tmpl w:val="65E2E4D2"/>
    <w:lvl w:ilvl="0" w:tplc="890E4B9E">
      <w:start w:val="1"/>
      <w:numFmt w:val="decimal"/>
      <w:lvlText w:val="(%1)"/>
      <w:lvlJc w:val="left"/>
      <w:pPr>
        <w:tabs>
          <w:tab w:val="num" w:pos="720"/>
        </w:tabs>
        <w:ind w:left="720" w:hanging="360"/>
      </w:pPr>
      <w:rPr>
        <w:rFonts w:cs="Times New Roman" w:hint="default"/>
        <w:sz w:val="20"/>
        <w:szCs w:val="20"/>
        <w:rtl w:val="0"/>
        <w:cs w:val="0"/>
      </w:rPr>
    </w:lvl>
    <w:lvl w:ilvl="1" w:tplc="8160D912">
      <w:start w:val="1"/>
      <w:numFmt w:val="lowerLetter"/>
      <w:lvlText w:val="%2."/>
      <w:lvlJc w:val="left"/>
      <w:pPr>
        <w:tabs>
          <w:tab w:val="num" w:pos="1440"/>
        </w:tabs>
        <w:ind w:left="1440" w:hanging="360"/>
      </w:pPr>
      <w:rPr>
        <w:rFonts w:cs="Times New Roman"/>
        <w:rtl w:val="0"/>
        <w:cs w:val="0"/>
      </w:rPr>
    </w:lvl>
    <w:lvl w:ilvl="2" w:tplc="1F30C8C0">
      <w:start w:val="1"/>
      <w:numFmt w:val="lowerRoman"/>
      <w:lvlText w:val="%3."/>
      <w:lvlJc w:val="right"/>
      <w:pPr>
        <w:tabs>
          <w:tab w:val="num" w:pos="2160"/>
        </w:tabs>
        <w:ind w:left="2160" w:hanging="180"/>
      </w:pPr>
      <w:rPr>
        <w:rFonts w:cs="Times New Roman"/>
        <w:rtl w:val="0"/>
        <w:cs w:val="0"/>
      </w:rPr>
    </w:lvl>
    <w:lvl w:ilvl="3" w:tplc="06241432">
      <w:start w:val="1"/>
      <w:numFmt w:val="decimal"/>
      <w:lvlText w:val="%4."/>
      <w:lvlJc w:val="left"/>
      <w:pPr>
        <w:tabs>
          <w:tab w:val="num" w:pos="2880"/>
        </w:tabs>
        <w:ind w:left="2880" w:hanging="360"/>
      </w:pPr>
      <w:rPr>
        <w:rFonts w:cs="Times New Roman"/>
        <w:rtl w:val="0"/>
        <w:cs w:val="0"/>
      </w:rPr>
    </w:lvl>
    <w:lvl w:ilvl="4" w:tplc="35E29F96">
      <w:start w:val="1"/>
      <w:numFmt w:val="lowerLetter"/>
      <w:lvlText w:val="%5."/>
      <w:lvlJc w:val="left"/>
      <w:pPr>
        <w:tabs>
          <w:tab w:val="num" w:pos="3600"/>
        </w:tabs>
        <w:ind w:left="3600" w:hanging="360"/>
      </w:pPr>
      <w:rPr>
        <w:rFonts w:cs="Times New Roman"/>
        <w:rtl w:val="0"/>
        <w:cs w:val="0"/>
      </w:rPr>
    </w:lvl>
    <w:lvl w:ilvl="5" w:tplc="E5129640">
      <w:start w:val="1"/>
      <w:numFmt w:val="lowerRoman"/>
      <w:lvlText w:val="%6."/>
      <w:lvlJc w:val="right"/>
      <w:pPr>
        <w:tabs>
          <w:tab w:val="num" w:pos="4320"/>
        </w:tabs>
        <w:ind w:left="4320" w:hanging="180"/>
      </w:pPr>
      <w:rPr>
        <w:rFonts w:cs="Times New Roman"/>
        <w:rtl w:val="0"/>
        <w:cs w:val="0"/>
      </w:rPr>
    </w:lvl>
    <w:lvl w:ilvl="6" w:tplc="918C2D4A">
      <w:start w:val="1"/>
      <w:numFmt w:val="decimal"/>
      <w:lvlText w:val="%7."/>
      <w:lvlJc w:val="left"/>
      <w:pPr>
        <w:tabs>
          <w:tab w:val="num" w:pos="5040"/>
        </w:tabs>
        <w:ind w:left="5040" w:hanging="360"/>
      </w:pPr>
      <w:rPr>
        <w:rFonts w:cs="Times New Roman"/>
        <w:rtl w:val="0"/>
        <w:cs w:val="0"/>
      </w:rPr>
    </w:lvl>
    <w:lvl w:ilvl="7" w:tplc="B9F47148">
      <w:start w:val="1"/>
      <w:numFmt w:val="lowerLetter"/>
      <w:lvlText w:val="%8."/>
      <w:lvlJc w:val="left"/>
      <w:pPr>
        <w:tabs>
          <w:tab w:val="num" w:pos="5760"/>
        </w:tabs>
        <w:ind w:left="5760" w:hanging="360"/>
      </w:pPr>
      <w:rPr>
        <w:rFonts w:cs="Times New Roman"/>
        <w:rtl w:val="0"/>
        <w:cs w:val="0"/>
      </w:rPr>
    </w:lvl>
    <w:lvl w:ilvl="8" w:tplc="39585FD8">
      <w:start w:val="1"/>
      <w:numFmt w:val="lowerRoman"/>
      <w:lvlText w:val="%9."/>
      <w:lvlJc w:val="right"/>
      <w:pPr>
        <w:tabs>
          <w:tab w:val="num" w:pos="6480"/>
        </w:tabs>
        <w:ind w:left="6480" w:hanging="180"/>
      </w:pPr>
      <w:rPr>
        <w:rFonts w:cs="Times New Roman"/>
        <w:rtl w:val="0"/>
        <w:cs w:val="0"/>
      </w:rPr>
    </w:lvl>
  </w:abstractNum>
  <w:abstractNum w:abstractNumId="19" w15:restartNumberingAfterBreak="0">
    <w:nsid w:val="79627FFC"/>
    <w:multiLevelType w:val="hybridMultilevel"/>
    <w:tmpl w:val="758CECFC"/>
    <w:lvl w:ilvl="0" w:tplc="4A923DC2">
      <w:start w:val="1"/>
      <w:numFmt w:val="decimal"/>
      <w:lvlText w:val="(%1)"/>
      <w:lvlJc w:val="left"/>
      <w:pPr>
        <w:tabs>
          <w:tab w:val="num" w:pos="915"/>
        </w:tabs>
        <w:ind w:left="915" w:hanging="555"/>
      </w:pPr>
      <w:rPr>
        <w:rFonts w:cs="Times New Roman" w:hint="default"/>
        <w:rtl w:val="0"/>
        <w:cs w:val="0"/>
      </w:rPr>
    </w:lvl>
    <w:lvl w:ilvl="1" w:tplc="BD0ADB44">
      <w:start w:val="1"/>
      <w:numFmt w:val="lowerLetter"/>
      <w:lvlText w:val="%2."/>
      <w:lvlJc w:val="left"/>
      <w:pPr>
        <w:tabs>
          <w:tab w:val="num" w:pos="1440"/>
        </w:tabs>
        <w:ind w:left="1440" w:hanging="360"/>
      </w:pPr>
      <w:rPr>
        <w:rFonts w:cs="Times New Roman"/>
        <w:rtl w:val="0"/>
        <w:cs w:val="0"/>
      </w:rPr>
    </w:lvl>
    <w:lvl w:ilvl="2" w:tplc="761EF1D0">
      <w:start w:val="1"/>
      <w:numFmt w:val="lowerRoman"/>
      <w:lvlText w:val="%3."/>
      <w:lvlJc w:val="right"/>
      <w:pPr>
        <w:tabs>
          <w:tab w:val="num" w:pos="2160"/>
        </w:tabs>
        <w:ind w:left="2160" w:hanging="180"/>
      </w:pPr>
      <w:rPr>
        <w:rFonts w:cs="Times New Roman"/>
        <w:rtl w:val="0"/>
        <w:cs w:val="0"/>
      </w:rPr>
    </w:lvl>
    <w:lvl w:ilvl="3" w:tplc="739E1930">
      <w:start w:val="1"/>
      <w:numFmt w:val="decimal"/>
      <w:lvlText w:val="%4."/>
      <w:lvlJc w:val="left"/>
      <w:pPr>
        <w:tabs>
          <w:tab w:val="num" w:pos="2880"/>
        </w:tabs>
        <w:ind w:left="2880" w:hanging="360"/>
      </w:pPr>
      <w:rPr>
        <w:rFonts w:cs="Times New Roman"/>
        <w:rtl w:val="0"/>
        <w:cs w:val="0"/>
      </w:rPr>
    </w:lvl>
    <w:lvl w:ilvl="4" w:tplc="907EC8B6">
      <w:start w:val="1"/>
      <w:numFmt w:val="lowerLetter"/>
      <w:lvlText w:val="%5."/>
      <w:lvlJc w:val="left"/>
      <w:pPr>
        <w:tabs>
          <w:tab w:val="num" w:pos="3600"/>
        </w:tabs>
        <w:ind w:left="3600" w:hanging="360"/>
      </w:pPr>
      <w:rPr>
        <w:rFonts w:cs="Times New Roman"/>
        <w:rtl w:val="0"/>
        <w:cs w:val="0"/>
      </w:rPr>
    </w:lvl>
    <w:lvl w:ilvl="5" w:tplc="66C2AF1C">
      <w:start w:val="1"/>
      <w:numFmt w:val="lowerRoman"/>
      <w:lvlText w:val="%6."/>
      <w:lvlJc w:val="right"/>
      <w:pPr>
        <w:tabs>
          <w:tab w:val="num" w:pos="4320"/>
        </w:tabs>
        <w:ind w:left="4320" w:hanging="180"/>
      </w:pPr>
      <w:rPr>
        <w:rFonts w:cs="Times New Roman"/>
        <w:rtl w:val="0"/>
        <w:cs w:val="0"/>
      </w:rPr>
    </w:lvl>
    <w:lvl w:ilvl="6" w:tplc="30860296">
      <w:start w:val="1"/>
      <w:numFmt w:val="decimal"/>
      <w:lvlText w:val="%7."/>
      <w:lvlJc w:val="left"/>
      <w:pPr>
        <w:tabs>
          <w:tab w:val="num" w:pos="5040"/>
        </w:tabs>
        <w:ind w:left="5040" w:hanging="360"/>
      </w:pPr>
      <w:rPr>
        <w:rFonts w:cs="Times New Roman"/>
        <w:rtl w:val="0"/>
        <w:cs w:val="0"/>
      </w:rPr>
    </w:lvl>
    <w:lvl w:ilvl="7" w:tplc="A33E01B2">
      <w:start w:val="1"/>
      <w:numFmt w:val="lowerLetter"/>
      <w:lvlText w:val="%8."/>
      <w:lvlJc w:val="left"/>
      <w:pPr>
        <w:tabs>
          <w:tab w:val="num" w:pos="5760"/>
        </w:tabs>
        <w:ind w:left="5760" w:hanging="360"/>
      </w:pPr>
      <w:rPr>
        <w:rFonts w:cs="Times New Roman"/>
        <w:rtl w:val="0"/>
        <w:cs w:val="0"/>
      </w:rPr>
    </w:lvl>
    <w:lvl w:ilvl="8" w:tplc="700E6B54">
      <w:start w:val="1"/>
      <w:numFmt w:val="lowerRoman"/>
      <w:lvlText w:val="%9."/>
      <w:lvlJc w:val="right"/>
      <w:pPr>
        <w:tabs>
          <w:tab w:val="num" w:pos="6480"/>
        </w:tabs>
        <w:ind w:left="6480" w:hanging="180"/>
      </w:pPr>
      <w:rPr>
        <w:rFonts w:cs="Times New Roman"/>
        <w:rtl w:val="0"/>
        <w:cs w:val="0"/>
      </w:rPr>
    </w:lvl>
  </w:abstractNum>
  <w:abstractNum w:abstractNumId="20" w15:restartNumberingAfterBreak="0">
    <w:nsid w:val="7AC408A6"/>
    <w:multiLevelType w:val="hybridMultilevel"/>
    <w:tmpl w:val="E3B66022"/>
    <w:lvl w:ilvl="0" w:tplc="4094039C">
      <w:start w:val="1"/>
      <w:numFmt w:val="decimal"/>
      <w:lvlText w:val="(%1)"/>
      <w:lvlJc w:val="left"/>
      <w:pPr>
        <w:ind w:left="720" w:hanging="360"/>
      </w:pPr>
      <w:rPr>
        <w:rFonts w:cs="Times New Roman" w:hint="default"/>
        <w:rtl w:val="0"/>
        <w:cs w:val="0"/>
      </w:rPr>
    </w:lvl>
    <w:lvl w:ilvl="1" w:tplc="DF1CD900">
      <w:start w:val="1"/>
      <w:numFmt w:val="lowerLetter"/>
      <w:lvlText w:val="%2."/>
      <w:lvlJc w:val="left"/>
      <w:pPr>
        <w:ind w:left="1440" w:hanging="360"/>
      </w:pPr>
      <w:rPr>
        <w:rFonts w:cs="Times New Roman"/>
        <w:rtl w:val="0"/>
        <w:cs w:val="0"/>
      </w:rPr>
    </w:lvl>
    <w:lvl w:ilvl="2" w:tplc="602E4282">
      <w:start w:val="1"/>
      <w:numFmt w:val="lowerRoman"/>
      <w:lvlText w:val="%3."/>
      <w:lvlJc w:val="right"/>
      <w:pPr>
        <w:ind w:left="2160" w:hanging="180"/>
      </w:pPr>
      <w:rPr>
        <w:rFonts w:cs="Times New Roman"/>
        <w:rtl w:val="0"/>
        <w:cs w:val="0"/>
      </w:rPr>
    </w:lvl>
    <w:lvl w:ilvl="3" w:tplc="F13C13D8">
      <w:start w:val="1"/>
      <w:numFmt w:val="decimal"/>
      <w:lvlText w:val="%4."/>
      <w:lvlJc w:val="left"/>
      <w:pPr>
        <w:ind w:left="2880" w:hanging="360"/>
      </w:pPr>
      <w:rPr>
        <w:rFonts w:cs="Times New Roman"/>
        <w:rtl w:val="0"/>
        <w:cs w:val="0"/>
      </w:rPr>
    </w:lvl>
    <w:lvl w:ilvl="4" w:tplc="AEA68B72">
      <w:start w:val="1"/>
      <w:numFmt w:val="lowerLetter"/>
      <w:lvlText w:val="%5."/>
      <w:lvlJc w:val="left"/>
      <w:pPr>
        <w:ind w:left="3600" w:hanging="360"/>
      </w:pPr>
      <w:rPr>
        <w:rFonts w:cs="Times New Roman"/>
        <w:rtl w:val="0"/>
        <w:cs w:val="0"/>
      </w:rPr>
    </w:lvl>
    <w:lvl w:ilvl="5" w:tplc="34F2873E">
      <w:start w:val="1"/>
      <w:numFmt w:val="lowerRoman"/>
      <w:lvlText w:val="%6."/>
      <w:lvlJc w:val="right"/>
      <w:pPr>
        <w:ind w:left="4320" w:hanging="180"/>
      </w:pPr>
      <w:rPr>
        <w:rFonts w:cs="Times New Roman"/>
        <w:rtl w:val="0"/>
        <w:cs w:val="0"/>
      </w:rPr>
    </w:lvl>
    <w:lvl w:ilvl="6" w:tplc="D4984F7E">
      <w:start w:val="1"/>
      <w:numFmt w:val="decimal"/>
      <w:lvlText w:val="%7."/>
      <w:lvlJc w:val="left"/>
      <w:pPr>
        <w:ind w:left="5040" w:hanging="360"/>
      </w:pPr>
      <w:rPr>
        <w:rFonts w:cs="Times New Roman"/>
        <w:rtl w:val="0"/>
        <w:cs w:val="0"/>
      </w:rPr>
    </w:lvl>
    <w:lvl w:ilvl="7" w:tplc="2F38F420">
      <w:start w:val="1"/>
      <w:numFmt w:val="lowerLetter"/>
      <w:lvlText w:val="%8."/>
      <w:lvlJc w:val="left"/>
      <w:pPr>
        <w:ind w:left="5760" w:hanging="360"/>
      </w:pPr>
      <w:rPr>
        <w:rFonts w:cs="Times New Roman"/>
        <w:rtl w:val="0"/>
        <w:cs w:val="0"/>
      </w:rPr>
    </w:lvl>
    <w:lvl w:ilvl="8" w:tplc="0C72E886">
      <w:start w:val="1"/>
      <w:numFmt w:val="lowerRoman"/>
      <w:lvlText w:val="%9."/>
      <w:lvlJc w:val="right"/>
      <w:pPr>
        <w:ind w:left="6480" w:hanging="180"/>
      </w:pPr>
      <w:rPr>
        <w:rFonts w:cs="Times New Roman"/>
        <w:rtl w:val="0"/>
        <w:cs w:val="0"/>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9"/>
  </w:num>
  <w:num w:numId="4">
    <w:abstractNumId w:val="6"/>
  </w:num>
  <w:num w:numId="5">
    <w:abstractNumId w:val="18"/>
  </w:num>
  <w:num w:numId="6">
    <w:abstractNumId w:val="4"/>
  </w:num>
  <w:num w:numId="7">
    <w:abstractNumId w:val="17"/>
  </w:num>
  <w:num w:numId="8">
    <w:abstractNumId w:val="8"/>
  </w:num>
  <w:num w:numId="9">
    <w:abstractNumId w:val="10"/>
  </w:num>
  <w:num w:numId="10">
    <w:abstractNumId w:val="3"/>
  </w:num>
  <w:num w:numId="11">
    <w:abstractNumId w:val="14"/>
  </w:num>
  <w:num w:numId="12">
    <w:abstractNumId w:val="7"/>
  </w:num>
  <w:num w:numId="13">
    <w:abstractNumId w:val="2"/>
  </w:num>
  <w:num w:numId="14">
    <w:abstractNumId w:val="0"/>
  </w:num>
  <w:num w:numId="15">
    <w:abstractNumId w:val="13"/>
  </w:num>
  <w:num w:numId="16">
    <w:abstractNumId w:val="16"/>
  </w:num>
  <w:num w:numId="17">
    <w:abstractNumId w:val="5"/>
  </w:num>
  <w:num w:numId="18">
    <w:abstractNumId w:val="1"/>
  </w:num>
  <w:num w:numId="19">
    <w:abstractNumId w:val="20"/>
  </w:num>
  <w:num w:numId="20">
    <w:abstractNumId w:val="1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AEE"/>
    <w:rsid w:val="000140BB"/>
    <w:rsid w:val="000244DA"/>
    <w:rsid w:val="000511A2"/>
    <w:rsid w:val="00095862"/>
    <w:rsid w:val="000C3F13"/>
    <w:rsid w:val="000C5F6D"/>
    <w:rsid w:val="000D2D39"/>
    <w:rsid w:val="000E5AF6"/>
    <w:rsid w:val="000F4521"/>
    <w:rsid w:val="00110D30"/>
    <w:rsid w:val="00114560"/>
    <w:rsid w:val="00115BC2"/>
    <w:rsid w:val="00123C2A"/>
    <w:rsid w:val="00133689"/>
    <w:rsid w:val="00160AEE"/>
    <w:rsid w:val="00174247"/>
    <w:rsid w:val="0018432D"/>
    <w:rsid w:val="00192392"/>
    <w:rsid w:val="001A60FC"/>
    <w:rsid w:val="001B4193"/>
    <w:rsid w:val="001C15CD"/>
    <w:rsid w:val="001D2BED"/>
    <w:rsid w:val="001E21CB"/>
    <w:rsid w:val="001E2BD9"/>
    <w:rsid w:val="001F346E"/>
    <w:rsid w:val="001F6739"/>
    <w:rsid w:val="0023621F"/>
    <w:rsid w:val="00256538"/>
    <w:rsid w:val="002608D4"/>
    <w:rsid w:val="002675C5"/>
    <w:rsid w:val="00271A97"/>
    <w:rsid w:val="002A63AE"/>
    <w:rsid w:val="002B7C92"/>
    <w:rsid w:val="00316B48"/>
    <w:rsid w:val="00372DC7"/>
    <w:rsid w:val="00382826"/>
    <w:rsid w:val="00392625"/>
    <w:rsid w:val="003C0E3F"/>
    <w:rsid w:val="003D12CB"/>
    <w:rsid w:val="003D47F2"/>
    <w:rsid w:val="003D7563"/>
    <w:rsid w:val="003F2645"/>
    <w:rsid w:val="0041034C"/>
    <w:rsid w:val="0042031E"/>
    <w:rsid w:val="00421F96"/>
    <w:rsid w:val="00443E37"/>
    <w:rsid w:val="00450E87"/>
    <w:rsid w:val="00464665"/>
    <w:rsid w:val="00486F22"/>
    <w:rsid w:val="00491716"/>
    <w:rsid w:val="004B2256"/>
    <w:rsid w:val="004E43A2"/>
    <w:rsid w:val="004E582A"/>
    <w:rsid w:val="004E6437"/>
    <w:rsid w:val="00522A1F"/>
    <w:rsid w:val="00524F0D"/>
    <w:rsid w:val="005438BD"/>
    <w:rsid w:val="005812CF"/>
    <w:rsid w:val="00585BE9"/>
    <w:rsid w:val="00595894"/>
    <w:rsid w:val="005A022C"/>
    <w:rsid w:val="005B2539"/>
    <w:rsid w:val="005C4429"/>
    <w:rsid w:val="005F02F1"/>
    <w:rsid w:val="00613785"/>
    <w:rsid w:val="00640849"/>
    <w:rsid w:val="00642552"/>
    <w:rsid w:val="006459A2"/>
    <w:rsid w:val="0065005B"/>
    <w:rsid w:val="00663CE9"/>
    <w:rsid w:val="006D19E6"/>
    <w:rsid w:val="006E3599"/>
    <w:rsid w:val="006E3AE3"/>
    <w:rsid w:val="00710A43"/>
    <w:rsid w:val="007334D2"/>
    <w:rsid w:val="00744D32"/>
    <w:rsid w:val="007452CE"/>
    <w:rsid w:val="00751BBF"/>
    <w:rsid w:val="0079038B"/>
    <w:rsid w:val="00792F1E"/>
    <w:rsid w:val="00795465"/>
    <w:rsid w:val="007A03AC"/>
    <w:rsid w:val="007A4CBF"/>
    <w:rsid w:val="007A634F"/>
    <w:rsid w:val="007A703C"/>
    <w:rsid w:val="007B6534"/>
    <w:rsid w:val="007C0112"/>
    <w:rsid w:val="007F1BF3"/>
    <w:rsid w:val="008149ED"/>
    <w:rsid w:val="008161AF"/>
    <w:rsid w:val="008435FC"/>
    <w:rsid w:val="00843780"/>
    <w:rsid w:val="0085311B"/>
    <w:rsid w:val="00927E64"/>
    <w:rsid w:val="009820FB"/>
    <w:rsid w:val="009B190E"/>
    <w:rsid w:val="009C0F77"/>
    <w:rsid w:val="00A02784"/>
    <w:rsid w:val="00A14E4A"/>
    <w:rsid w:val="00A160E1"/>
    <w:rsid w:val="00A22AF3"/>
    <w:rsid w:val="00A31998"/>
    <w:rsid w:val="00A33D26"/>
    <w:rsid w:val="00A7725F"/>
    <w:rsid w:val="00A77444"/>
    <w:rsid w:val="00AA1C5C"/>
    <w:rsid w:val="00AA4794"/>
    <w:rsid w:val="00AD0BEF"/>
    <w:rsid w:val="00AE55A2"/>
    <w:rsid w:val="00B16779"/>
    <w:rsid w:val="00B40C29"/>
    <w:rsid w:val="00B5163F"/>
    <w:rsid w:val="00B53421"/>
    <w:rsid w:val="00B55FB6"/>
    <w:rsid w:val="00B80C98"/>
    <w:rsid w:val="00B8103C"/>
    <w:rsid w:val="00B92468"/>
    <w:rsid w:val="00BA0323"/>
    <w:rsid w:val="00BA2DE9"/>
    <w:rsid w:val="00BA4C83"/>
    <w:rsid w:val="00BC1555"/>
    <w:rsid w:val="00C0059E"/>
    <w:rsid w:val="00C1323D"/>
    <w:rsid w:val="00C54B88"/>
    <w:rsid w:val="00C66859"/>
    <w:rsid w:val="00C70F17"/>
    <w:rsid w:val="00C71A8F"/>
    <w:rsid w:val="00C740C2"/>
    <w:rsid w:val="00C968B6"/>
    <w:rsid w:val="00CB00FD"/>
    <w:rsid w:val="00CC46C0"/>
    <w:rsid w:val="00CE4FA5"/>
    <w:rsid w:val="00D06785"/>
    <w:rsid w:val="00D13FED"/>
    <w:rsid w:val="00D52B21"/>
    <w:rsid w:val="00D53D06"/>
    <w:rsid w:val="00D54C2B"/>
    <w:rsid w:val="00D65593"/>
    <w:rsid w:val="00D82F4B"/>
    <w:rsid w:val="00D94135"/>
    <w:rsid w:val="00DA57F4"/>
    <w:rsid w:val="00DB389F"/>
    <w:rsid w:val="00E075D9"/>
    <w:rsid w:val="00E22849"/>
    <w:rsid w:val="00E468F4"/>
    <w:rsid w:val="00E711D0"/>
    <w:rsid w:val="00EC51DB"/>
    <w:rsid w:val="00ED104A"/>
    <w:rsid w:val="00ED5700"/>
    <w:rsid w:val="00EE7132"/>
    <w:rsid w:val="00EF3A1C"/>
    <w:rsid w:val="00EF45D0"/>
    <w:rsid w:val="00F12506"/>
    <w:rsid w:val="00F246C0"/>
    <w:rsid w:val="00F26E65"/>
    <w:rsid w:val="00F56039"/>
    <w:rsid w:val="00F71825"/>
    <w:rsid w:val="00FA23D6"/>
    <w:rsid w:val="00FC133A"/>
    <w:rsid w:val="00FD1E69"/>
    <w:rsid w:val="00FE67E1"/>
    <w:rsid w:val="00FF3F8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B874D6"/>
  <w15:docId w15:val="{D9C34B41-A053-4A0D-8A30-F6BB826E7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imes New Roman" w:hAnsi="Georgia" w:cs="Georgia"/>
        <w:sz w:val="22"/>
        <w:lang w:val="sk-SK"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D7563"/>
    <w:rPr>
      <w:rFonts w:cs="Times New Roman"/>
      <w:sz w:val="28"/>
      <w:szCs w:val="24"/>
      <w:lang w:eastAsia="sk-SK"/>
    </w:rPr>
  </w:style>
  <w:style w:type="paragraph" w:styleId="Nadpis1">
    <w:name w:val="heading 1"/>
    <w:basedOn w:val="Normlny"/>
    <w:next w:val="Normlny"/>
    <w:link w:val="Nadpis1Char"/>
    <w:uiPriority w:val="99"/>
    <w:qFormat/>
    <w:rsid w:val="00160AEE"/>
    <w:pPr>
      <w:keepNext/>
      <w:keepLines/>
      <w:spacing w:before="480"/>
      <w:outlineLvl w:val="0"/>
    </w:pPr>
    <w:rPr>
      <w:rFonts w:asciiTheme="majorHAnsi" w:eastAsiaTheme="majorEastAsia" w:hAnsiTheme="majorHAnsi"/>
      <w:b/>
      <w:bCs/>
      <w:color w:val="365F91" w:themeColor="accent1" w:themeShade="BF"/>
      <w:szCs w:val="28"/>
    </w:rPr>
  </w:style>
  <w:style w:type="paragraph" w:styleId="Nadpis3">
    <w:name w:val="heading 3"/>
    <w:basedOn w:val="Normlny"/>
    <w:next w:val="Normlny"/>
    <w:link w:val="Nadpis3Char"/>
    <w:uiPriority w:val="9"/>
    <w:qFormat/>
    <w:rsid w:val="00160AEE"/>
    <w:pPr>
      <w:keepNext/>
      <w:numPr>
        <w:numId w:val="1"/>
      </w:numPr>
      <w:ind w:hanging="720"/>
      <w:jc w:val="both"/>
      <w:outlineLvl w:val="2"/>
    </w:pPr>
    <w:rPr>
      <w:rFonts w:ascii="Times New Roman" w:eastAsia="Arial Unicode MS" w:hAnsi="Times New Roman"/>
      <w:b/>
      <w:bCs/>
      <w:szCs w:val="28"/>
      <w:lang w:eastAsia="cs-CZ"/>
    </w:rPr>
  </w:style>
  <w:style w:type="paragraph" w:styleId="Nadpis5">
    <w:name w:val="heading 5"/>
    <w:basedOn w:val="Normlny"/>
    <w:next w:val="Normlny"/>
    <w:link w:val="Nadpis5Char"/>
    <w:uiPriority w:val="9"/>
    <w:semiHidden/>
    <w:unhideWhenUsed/>
    <w:qFormat/>
    <w:rsid w:val="00123C2A"/>
    <w:pPr>
      <w:keepNext/>
      <w:keepLines/>
      <w:spacing w:before="200"/>
      <w:outlineLvl w:val="4"/>
    </w:pPr>
    <w:rPr>
      <w:rFonts w:asciiTheme="majorHAnsi" w:eastAsiaTheme="majorEastAsia" w:hAnsiTheme="majorHAnsi"/>
      <w:color w:val="243F60" w:themeColor="accent1" w:themeShade="7F"/>
    </w:rPr>
  </w:style>
  <w:style w:type="paragraph" w:styleId="Nadpis7">
    <w:name w:val="heading 7"/>
    <w:basedOn w:val="Normlny"/>
    <w:next w:val="Normlny"/>
    <w:link w:val="Nadpis7Char"/>
    <w:uiPriority w:val="9"/>
    <w:qFormat/>
    <w:rsid w:val="00160AEE"/>
    <w:pPr>
      <w:keepNext/>
      <w:jc w:val="center"/>
      <w:outlineLvl w:val="6"/>
    </w:pPr>
    <w:rPr>
      <w:b/>
      <w:bCs/>
      <w:szCs w:val="28"/>
      <w:lang w:eastAsia="cs-CZ"/>
    </w:rPr>
  </w:style>
  <w:style w:type="paragraph" w:styleId="Nadpis8">
    <w:name w:val="heading 8"/>
    <w:basedOn w:val="Normlny"/>
    <w:next w:val="Normlny"/>
    <w:link w:val="Nadpis8Char"/>
    <w:uiPriority w:val="9"/>
    <w:qFormat/>
    <w:rsid w:val="00160AEE"/>
    <w:pPr>
      <w:keepNext/>
      <w:jc w:val="center"/>
      <w:outlineLvl w:val="7"/>
    </w:pPr>
    <w:rPr>
      <w:szCs w:val="28"/>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160AEE"/>
    <w:rPr>
      <w:rFonts w:asciiTheme="majorHAnsi" w:eastAsiaTheme="majorEastAsia" w:hAnsiTheme="majorHAnsi" w:cs="Times New Roman"/>
      <w:b/>
      <w:bCs/>
      <w:color w:val="365F91" w:themeColor="accent1" w:themeShade="BF"/>
      <w:sz w:val="28"/>
      <w:szCs w:val="28"/>
      <w:rtl w:val="0"/>
      <w:cs w:val="0"/>
      <w:lang w:val="x-none" w:eastAsia="sk-SK"/>
    </w:rPr>
  </w:style>
  <w:style w:type="character" w:customStyle="1" w:styleId="Nadpis3Char">
    <w:name w:val="Nadpis 3 Char"/>
    <w:basedOn w:val="Predvolenpsmoodseku"/>
    <w:link w:val="Nadpis3"/>
    <w:uiPriority w:val="9"/>
    <w:locked/>
    <w:rsid w:val="00160AEE"/>
    <w:rPr>
      <w:rFonts w:ascii="Times New Roman" w:eastAsia="Arial Unicode MS" w:hAnsi="Times New Roman" w:cs="Times New Roman"/>
      <w:b/>
      <w:bCs/>
      <w:sz w:val="28"/>
      <w:szCs w:val="28"/>
      <w:rtl w:val="0"/>
      <w:cs w:val="0"/>
      <w:lang w:val="x-none" w:eastAsia="cs-CZ"/>
    </w:rPr>
  </w:style>
  <w:style w:type="character" w:customStyle="1" w:styleId="Nadpis5Char">
    <w:name w:val="Nadpis 5 Char"/>
    <w:basedOn w:val="Predvolenpsmoodseku"/>
    <w:link w:val="Nadpis5"/>
    <w:uiPriority w:val="9"/>
    <w:semiHidden/>
    <w:locked/>
    <w:rsid w:val="00123C2A"/>
    <w:rPr>
      <w:rFonts w:asciiTheme="majorHAnsi" w:eastAsiaTheme="majorEastAsia" w:hAnsiTheme="majorHAnsi" w:cs="Times New Roman"/>
      <w:color w:val="243F60" w:themeColor="accent1" w:themeShade="7F"/>
      <w:sz w:val="24"/>
      <w:szCs w:val="24"/>
      <w:rtl w:val="0"/>
      <w:cs w:val="0"/>
      <w:lang w:val="x-none" w:eastAsia="sk-SK"/>
    </w:rPr>
  </w:style>
  <w:style w:type="character" w:customStyle="1" w:styleId="Nadpis7Char">
    <w:name w:val="Nadpis 7 Char"/>
    <w:basedOn w:val="Predvolenpsmoodseku"/>
    <w:link w:val="Nadpis7"/>
    <w:uiPriority w:val="9"/>
    <w:locked/>
    <w:rsid w:val="00160AEE"/>
    <w:rPr>
      <w:rFonts w:ascii="Times New Roman" w:hAnsi="Times New Roman" w:cs="Times New Roman"/>
      <w:b/>
      <w:bCs/>
      <w:sz w:val="28"/>
      <w:szCs w:val="28"/>
      <w:rtl w:val="0"/>
      <w:cs w:val="0"/>
      <w:lang w:val="x-none" w:eastAsia="cs-CZ"/>
    </w:rPr>
  </w:style>
  <w:style w:type="character" w:customStyle="1" w:styleId="Nadpis8Char">
    <w:name w:val="Nadpis 8 Char"/>
    <w:basedOn w:val="Predvolenpsmoodseku"/>
    <w:link w:val="Nadpis8"/>
    <w:uiPriority w:val="9"/>
    <w:locked/>
    <w:rsid w:val="00160AEE"/>
    <w:rPr>
      <w:rFonts w:ascii="Times New Roman" w:hAnsi="Times New Roman" w:cs="Times New Roman"/>
      <w:sz w:val="28"/>
      <w:szCs w:val="28"/>
      <w:rtl w:val="0"/>
      <w:cs w:val="0"/>
      <w:lang w:val="x-none" w:eastAsia="cs-CZ"/>
    </w:rPr>
  </w:style>
  <w:style w:type="paragraph" w:styleId="Zkladntext">
    <w:name w:val="Body Text"/>
    <w:basedOn w:val="Normlny"/>
    <w:link w:val="ZkladntextChar"/>
    <w:uiPriority w:val="99"/>
    <w:semiHidden/>
    <w:rsid w:val="00160AEE"/>
    <w:pPr>
      <w:jc w:val="center"/>
    </w:pPr>
    <w:rPr>
      <w:rFonts w:ascii="Garamond" w:hAnsi="Garamond"/>
      <w:szCs w:val="28"/>
      <w:lang w:eastAsia="cs-CZ"/>
    </w:rPr>
  </w:style>
  <w:style w:type="character" w:customStyle="1" w:styleId="ZkladntextChar">
    <w:name w:val="Základný text Char"/>
    <w:basedOn w:val="Predvolenpsmoodseku"/>
    <w:link w:val="Zkladntext"/>
    <w:uiPriority w:val="99"/>
    <w:semiHidden/>
    <w:locked/>
    <w:rsid w:val="00160AEE"/>
    <w:rPr>
      <w:rFonts w:ascii="Garamond" w:hAnsi="Garamond" w:cs="Times New Roman"/>
      <w:sz w:val="28"/>
      <w:szCs w:val="28"/>
      <w:rtl w:val="0"/>
      <w:cs w:val="0"/>
      <w:lang w:val="x-none" w:eastAsia="cs-CZ"/>
    </w:rPr>
  </w:style>
  <w:style w:type="paragraph" w:styleId="Zkladntext3">
    <w:name w:val="Body Text 3"/>
    <w:basedOn w:val="Normlny"/>
    <w:link w:val="Zkladntext3Char"/>
    <w:uiPriority w:val="99"/>
    <w:semiHidden/>
    <w:rsid w:val="00160AEE"/>
    <w:pPr>
      <w:spacing w:after="120"/>
      <w:jc w:val="both"/>
    </w:pPr>
    <w:rPr>
      <w:szCs w:val="28"/>
      <w:lang w:eastAsia="cs-CZ"/>
    </w:rPr>
  </w:style>
  <w:style w:type="character" w:customStyle="1" w:styleId="Zkladntext3Char">
    <w:name w:val="Základný text 3 Char"/>
    <w:basedOn w:val="Predvolenpsmoodseku"/>
    <w:link w:val="Zkladntext3"/>
    <w:uiPriority w:val="99"/>
    <w:semiHidden/>
    <w:locked/>
    <w:rsid w:val="00160AEE"/>
    <w:rPr>
      <w:rFonts w:ascii="Times New Roman" w:hAnsi="Times New Roman" w:cs="Times New Roman"/>
      <w:sz w:val="28"/>
      <w:szCs w:val="28"/>
      <w:rtl w:val="0"/>
      <w:cs w:val="0"/>
      <w:lang w:val="x-none" w:eastAsia="cs-CZ"/>
    </w:rPr>
  </w:style>
  <w:style w:type="paragraph" w:styleId="Spiatonadresanaoblke">
    <w:name w:val="envelope return"/>
    <w:basedOn w:val="Normlny"/>
    <w:uiPriority w:val="99"/>
    <w:semiHidden/>
    <w:rsid w:val="00160AEE"/>
    <w:rPr>
      <w:b/>
      <w:bCs/>
      <w:color w:val="000000"/>
      <w:sz w:val="20"/>
      <w:szCs w:val="20"/>
      <w:lang w:eastAsia="cs-CZ"/>
      <w14:shadow w14:blurRad="50800" w14:dist="38100" w14:dir="2700000" w14:sx="100000" w14:sy="100000" w14:kx="0" w14:ky="0" w14:algn="tl">
        <w14:srgbClr w14:val="000000">
          <w14:alpha w14:val="60000"/>
        </w14:srgbClr>
      </w14:shadow>
    </w:rPr>
  </w:style>
  <w:style w:type="paragraph" w:customStyle="1" w:styleId="Default">
    <w:name w:val="Default"/>
    <w:rsid w:val="00160AEE"/>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160AEE"/>
    <w:rPr>
      <w:rFonts w:cs="Times New Roman"/>
      <w:color w:val="auto"/>
    </w:rPr>
  </w:style>
  <w:style w:type="paragraph" w:customStyle="1" w:styleId="CM3">
    <w:name w:val="CM3"/>
    <w:basedOn w:val="Default"/>
    <w:next w:val="Default"/>
    <w:uiPriority w:val="99"/>
    <w:rsid w:val="00160AEE"/>
    <w:rPr>
      <w:rFonts w:cs="Times New Roman"/>
      <w:color w:val="auto"/>
    </w:rPr>
  </w:style>
  <w:style w:type="paragraph" w:customStyle="1" w:styleId="CM4">
    <w:name w:val="CM4"/>
    <w:basedOn w:val="Default"/>
    <w:next w:val="Default"/>
    <w:uiPriority w:val="99"/>
    <w:rsid w:val="00160AEE"/>
    <w:rPr>
      <w:rFonts w:cs="Times New Roman"/>
      <w:color w:val="auto"/>
    </w:rPr>
  </w:style>
  <w:style w:type="paragraph" w:styleId="Pta">
    <w:name w:val="footer"/>
    <w:basedOn w:val="Normlny"/>
    <w:link w:val="PtaChar"/>
    <w:uiPriority w:val="99"/>
    <w:rsid w:val="00160AEE"/>
    <w:pPr>
      <w:tabs>
        <w:tab w:val="center" w:pos="4536"/>
        <w:tab w:val="right" w:pos="9072"/>
      </w:tabs>
    </w:pPr>
    <w:rPr>
      <w:sz w:val="24"/>
    </w:rPr>
  </w:style>
  <w:style w:type="character" w:customStyle="1" w:styleId="PtaChar">
    <w:name w:val="Päta Char"/>
    <w:basedOn w:val="Predvolenpsmoodseku"/>
    <w:link w:val="Pta"/>
    <w:uiPriority w:val="99"/>
    <w:locked/>
    <w:rsid w:val="00160AEE"/>
    <w:rPr>
      <w:rFonts w:ascii="Times New Roman" w:hAnsi="Times New Roman" w:cs="Times New Roman"/>
      <w:sz w:val="24"/>
      <w:szCs w:val="24"/>
      <w:rtl w:val="0"/>
      <w:cs w:val="0"/>
      <w:lang w:val="x-none" w:eastAsia="sk-SK"/>
    </w:rPr>
  </w:style>
  <w:style w:type="character" w:styleId="slostrany">
    <w:name w:val="page number"/>
    <w:basedOn w:val="Predvolenpsmoodseku"/>
    <w:uiPriority w:val="99"/>
    <w:rsid w:val="00160AEE"/>
    <w:rPr>
      <w:rFonts w:cs="Times New Roman"/>
      <w:rtl w:val="0"/>
      <w:cs w:val="0"/>
    </w:rPr>
  </w:style>
  <w:style w:type="paragraph" w:styleId="Hlavika">
    <w:name w:val="header"/>
    <w:basedOn w:val="Normlny"/>
    <w:link w:val="HlavikaChar"/>
    <w:uiPriority w:val="99"/>
    <w:rsid w:val="00160AEE"/>
    <w:pPr>
      <w:tabs>
        <w:tab w:val="center" w:pos="4536"/>
        <w:tab w:val="right" w:pos="9072"/>
      </w:tabs>
    </w:pPr>
    <w:rPr>
      <w:sz w:val="24"/>
    </w:rPr>
  </w:style>
  <w:style w:type="character" w:customStyle="1" w:styleId="HlavikaChar">
    <w:name w:val="Hlavička Char"/>
    <w:basedOn w:val="Predvolenpsmoodseku"/>
    <w:link w:val="Hlavika"/>
    <w:uiPriority w:val="99"/>
    <w:locked/>
    <w:rsid w:val="00160AEE"/>
    <w:rPr>
      <w:rFonts w:ascii="Times New Roman" w:hAnsi="Times New Roman" w:cs="Times New Roman"/>
      <w:sz w:val="24"/>
      <w:szCs w:val="24"/>
      <w:rtl w:val="0"/>
      <w:cs w:val="0"/>
      <w:lang w:val="x-none" w:eastAsia="sk-SK"/>
    </w:rPr>
  </w:style>
  <w:style w:type="paragraph" w:styleId="Textpoznmkypodiarou">
    <w:name w:val="footnote text"/>
    <w:basedOn w:val="Normlny"/>
    <w:link w:val="TextpoznmkypodiarouChar"/>
    <w:uiPriority w:val="99"/>
    <w:semiHidden/>
    <w:rsid w:val="00160AEE"/>
    <w:rPr>
      <w:sz w:val="20"/>
      <w:szCs w:val="20"/>
      <w:lang w:val="cs-CZ" w:eastAsia="cs-CZ"/>
    </w:rPr>
  </w:style>
  <w:style w:type="character" w:customStyle="1" w:styleId="TextpoznmkypodiarouChar">
    <w:name w:val="Text poznámky pod čiarou Char"/>
    <w:basedOn w:val="Predvolenpsmoodseku"/>
    <w:link w:val="Textpoznmkypodiarou"/>
    <w:uiPriority w:val="99"/>
    <w:semiHidden/>
    <w:locked/>
    <w:rsid w:val="00160AEE"/>
    <w:rPr>
      <w:rFonts w:ascii="Times New Roman" w:hAnsi="Times New Roman" w:cs="Times New Roman"/>
      <w:sz w:val="20"/>
      <w:szCs w:val="20"/>
      <w:rtl w:val="0"/>
      <w:cs w:val="0"/>
      <w:lang w:val="cs-CZ" w:eastAsia="cs-CZ"/>
    </w:rPr>
  </w:style>
  <w:style w:type="character" w:styleId="Odkaznapoznmkupodiarou">
    <w:name w:val="footnote reference"/>
    <w:basedOn w:val="Predvolenpsmoodseku"/>
    <w:uiPriority w:val="99"/>
    <w:semiHidden/>
    <w:rsid w:val="00160AEE"/>
    <w:rPr>
      <w:rFonts w:cs="Times New Roman"/>
      <w:vertAlign w:val="superscript"/>
      <w:rtl w:val="0"/>
      <w:cs w:val="0"/>
    </w:rPr>
  </w:style>
  <w:style w:type="paragraph" w:customStyle="1" w:styleId="Normlny0">
    <w:name w:val="_Normálny"/>
    <w:basedOn w:val="Normlny"/>
    <w:uiPriority w:val="99"/>
    <w:rsid w:val="00160AEE"/>
    <w:pPr>
      <w:autoSpaceDE w:val="0"/>
      <w:autoSpaceDN w:val="0"/>
    </w:pPr>
    <w:rPr>
      <w:sz w:val="20"/>
      <w:szCs w:val="20"/>
      <w:lang w:eastAsia="en-US"/>
    </w:rPr>
  </w:style>
  <w:style w:type="paragraph" w:styleId="Zarkazkladnhotextu2">
    <w:name w:val="Body Text Indent 2"/>
    <w:basedOn w:val="Normlny"/>
    <w:link w:val="Zarkazkladnhotextu2Char"/>
    <w:uiPriority w:val="99"/>
    <w:rsid w:val="00160AEE"/>
    <w:pPr>
      <w:ind w:left="290" w:hanging="290"/>
    </w:pPr>
    <w:rPr>
      <w:sz w:val="20"/>
      <w:szCs w:val="20"/>
    </w:rPr>
  </w:style>
  <w:style w:type="character" w:customStyle="1" w:styleId="Zarkazkladnhotextu2Char">
    <w:name w:val="Zarážka základného textu 2 Char"/>
    <w:basedOn w:val="Predvolenpsmoodseku"/>
    <w:link w:val="Zarkazkladnhotextu2"/>
    <w:uiPriority w:val="99"/>
    <w:locked/>
    <w:rsid w:val="00160AEE"/>
    <w:rPr>
      <w:rFonts w:ascii="Times New Roman" w:hAnsi="Times New Roman" w:cs="Times New Roman"/>
      <w:sz w:val="20"/>
      <w:szCs w:val="20"/>
      <w:rtl w:val="0"/>
      <w:cs w:val="0"/>
      <w:lang w:val="x-none" w:eastAsia="sk-SK"/>
    </w:rPr>
  </w:style>
  <w:style w:type="character" w:styleId="Hypertextovprepojenie">
    <w:name w:val="Hyperlink"/>
    <w:basedOn w:val="Predvolenpsmoodseku"/>
    <w:uiPriority w:val="99"/>
    <w:rsid w:val="00160AEE"/>
    <w:rPr>
      <w:rFonts w:cs="Times New Roman"/>
      <w:color w:val="0000FF"/>
      <w:u w:val="single"/>
      <w:rtl w:val="0"/>
      <w:cs w:val="0"/>
    </w:rPr>
  </w:style>
  <w:style w:type="paragraph" w:styleId="Normlnywebov">
    <w:name w:val="Normal (Web)"/>
    <w:basedOn w:val="Normlny"/>
    <w:uiPriority w:val="99"/>
    <w:unhideWhenUsed/>
    <w:rsid w:val="00160AEE"/>
    <w:pPr>
      <w:spacing w:before="100" w:beforeAutospacing="1" w:after="100" w:afterAutospacing="1"/>
    </w:pPr>
    <w:rPr>
      <w:sz w:val="24"/>
    </w:rPr>
  </w:style>
  <w:style w:type="paragraph" w:styleId="Textbubliny">
    <w:name w:val="Balloon Text"/>
    <w:basedOn w:val="Normlny"/>
    <w:link w:val="TextbublinyChar"/>
    <w:uiPriority w:val="99"/>
    <w:semiHidden/>
    <w:unhideWhenUsed/>
    <w:rsid w:val="00160AEE"/>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160AEE"/>
    <w:rPr>
      <w:rFonts w:ascii="Tahoma" w:hAnsi="Tahoma" w:cs="Tahoma"/>
      <w:sz w:val="16"/>
      <w:szCs w:val="16"/>
      <w:rtl w:val="0"/>
      <w:cs w:val="0"/>
      <w:lang w:val="x-none" w:eastAsia="sk-SK"/>
    </w:rPr>
  </w:style>
  <w:style w:type="paragraph" w:styleId="Odsekzoznamu">
    <w:name w:val="List Paragraph"/>
    <w:basedOn w:val="Normlny"/>
    <w:uiPriority w:val="99"/>
    <w:qFormat/>
    <w:rsid w:val="00133689"/>
    <w:pPr>
      <w:ind w:left="720"/>
      <w:contextualSpacing/>
    </w:pPr>
  </w:style>
  <w:style w:type="paragraph" w:customStyle="1" w:styleId="Typeacteprincipal">
    <w:name w:val="Type acte principal"/>
    <w:basedOn w:val="Normlny"/>
    <w:next w:val="Normlny"/>
    <w:rsid w:val="008149ED"/>
    <w:pPr>
      <w:spacing w:after="240"/>
      <w:jc w:val="center"/>
    </w:pPr>
    <w:rPr>
      <w:b/>
      <w:sz w:val="24"/>
      <w:szCs w:val="20"/>
      <w:lang w:eastAsia="en-GB"/>
    </w:rPr>
  </w:style>
  <w:style w:type="paragraph" w:styleId="Bezriadkovania">
    <w:name w:val="No Spacing"/>
    <w:uiPriority w:val="1"/>
    <w:qFormat/>
    <w:rsid w:val="005812CF"/>
    <w:rPr>
      <w:rFonts w:ascii="Calibri" w:hAnsi="Calibri"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82229">
      <w:bodyDiv w:val="1"/>
      <w:marLeft w:val="0"/>
      <w:marRight w:val="0"/>
      <w:marTop w:val="0"/>
      <w:marBottom w:val="0"/>
      <w:divBdr>
        <w:top w:val="none" w:sz="0" w:space="0" w:color="auto"/>
        <w:left w:val="none" w:sz="0" w:space="0" w:color="auto"/>
        <w:bottom w:val="none" w:sz="0" w:space="0" w:color="auto"/>
        <w:right w:val="none" w:sz="0" w:space="0" w:color="auto"/>
      </w:divBdr>
    </w:div>
    <w:div w:id="73018198">
      <w:bodyDiv w:val="1"/>
      <w:marLeft w:val="0"/>
      <w:marRight w:val="0"/>
      <w:marTop w:val="0"/>
      <w:marBottom w:val="0"/>
      <w:divBdr>
        <w:top w:val="none" w:sz="0" w:space="0" w:color="auto"/>
        <w:left w:val="none" w:sz="0" w:space="0" w:color="auto"/>
        <w:bottom w:val="none" w:sz="0" w:space="0" w:color="auto"/>
        <w:right w:val="none" w:sz="0" w:space="0" w:color="auto"/>
      </w:divBdr>
    </w:div>
    <w:div w:id="82382749">
      <w:bodyDiv w:val="1"/>
      <w:marLeft w:val="0"/>
      <w:marRight w:val="0"/>
      <w:marTop w:val="0"/>
      <w:marBottom w:val="0"/>
      <w:divBdr>
        <w:top w:val="none" w:sz="0" w:space="0" w:color="auto"/>
        <w:left w:val="none" w:sz="0" w:space="0" w:color="auto"/>
        <w:bottom w:val="none" w:sz="0" w:space="0" w:color="auto"/>
        <w:right w:val="none" w:sz="0" w:space="0" w:color="auto"/>
      </w:divBdr>
    </w:div>
    <w:div w:id="121465132">
      <w:bodyDiv w:val="1"/>
      <w:marLeft w:val="0"/>
      <w:marRight w:val="0"/>
      <w:marTop w:val="0"/>
      <w:marBottom w:val="0"/>
      <w:divBdr>
        <w:top w:val="none" w:sz="0" w:space="0" w:color="auto"/>
        <w:left w:val="none" w:sz="0" w:space="0" w:color="auto"/>
        <w:bottom w:val="none" w:sz="0" w:space="0" w:color="auto"/>
        <w:right w:val="none" w:sz="0" w:space="0" w:color="auto"/>
      </w:divBdr>
      <w:divsChild>
        <w:div w:id="590966615">
          <w:marLeft w:val="255"/>
          <w:marRight w:val="0"/>
          <w:marTop w:val="75"/>
          <w:marBottom w:val="0"/>
          <w:divBdr>
            <w:top w:val="none" w:sz="0" w:space="0" w:color="auto"/>
            <w:left w:val="none" w:sz="0" w:space="0" w:color="auto"/>
            <w:bottom w:val="none" w:sz="0" w:space="0" w:color="auto"/>
            <w:right w:val="none" w:sz="0" w:space="0" w:color="auto"/>
          </w:divBdr>
        </w:div>
        <w:div w:id="1927305792">
          <w:marLeft w:val="255"/>
          <w:marRight w:val="0"/>
          <w:marTop w:val="75"/>
          <w:marBottom w:val="0"/>
          <w:divBdr>
            <w:top w:val="none" w:sz="0" w:space="0" w:color="auto"/>
            <w:left w:val="none" w:sz="0" w:space="0" w:color="auto"/>
            <w:bottom w:val="none" w:sz="0" w:space="0" w:color="auto"/>
            <w:right w:val="none" w:sz="0" w:space="0" w:color="auto"/>
          </w:divBdr>
        </w:div>
        <w:div w:id="1879125999">
          <w:marLeft w:val="255"/>
          <w:marRight w:val="0"/>
          <w:marTop w:val="75"/>
          <w:marBottom w:val="0"/>
          <w:divBdr>
            <w:top w:val="none" w:sz="0" w:space="0" w:color="auto"/>
            <w:left w:val="none" w:sz="0" w:space="0" w:color="auto"/>
            <w:bottom w:val="none" w:sz="0" w:space="0" w:color="auto"/>
            <w:right w:val="none" w:sz="0" w:space="0" w:color="auto"/>
          </w:divBdr>
        </w:div>
      </w:divsChild>
    </w:div>
    <w:div w:id="173419186">
      <w:bodyDiv w:val="1"/>
      <w:marLeft w:val="0"/>
      <w:marRight w:val="0"/>
      <w:marTop w:val="0"/>
      <w:marBottom w:val="0"/>
      <w:divBdr>
        <w:top w:val="none" w:sz="0" w:space="0" w:color="auto"/>
        <w:left w:val="none" w:sz="0" w:space="0" w:color="auto"/>
        <w:bottom w:val="none" w:sz="0" w:space="0" w:color="auto"/>
        <w:right w:val="none" w:sz="0" w:space="0" w:color="auto"/>
      </w:divBdr>
    </w:div>
    <w:div w:id="221645671">
      <w:bodyDiv w:val="1"/>
      <w:marLeft w:val="0"/>
      <w:marRight w:val="0"/>
      <w:marTop w:val="0"/>
      <w:marBottom w:val="0"/>
      <w:divBdr>
        <w:top w:val="none" w:sz="0" w:space="0" w:color="auto"/>
        <w:left w:val="none" w:sz="0" w:space="0" w:color="auto"/>
        <w:bottom w:val="none" w:sz="0" w:space="0" w:color="auto"/>
        <w:right w:val="none" w:sz="0" w:space="0" w:color="auto"/>
      </w:divBdr>
      <w:divsChild>
        <w:div w:id="1075977018">
          <w:marLeft w:val="255"/>
          <w:marRight w:val="0"/>
          <w:marTop w:val="75"/>
          <w:marBottom w:val="0"/>
          <w:divBdr>
            <w:top w:val="none" w:sz="0" w:space="0" w:color="auto"/>
            <w:left w:val="none" w:sz="0" w:space="0" w:color="auto"/>
            <w:bottom w:val="none" w:sz="0" w:space="0" w:color="auto"/>
            <w:right w:val="none" w:sz="0" w:space="0" w:color="auto"/>
          </w:divBdr>
        </w:div>
        <w:div w:id="290524738">
          <w:marLeft w:val="255"/>
          <w:marRight w:val="0"/>
          <w:marTop w:val="75"/>
          <w:marBottom w:val="0"/>
          <w:divBdr>
            <w:top w:val="none" w:sz="0" w:space="0" w:color="auto"/>
            <w:left w:val="none" w:sz="0" w:space="0" w:color="auto"/>
            <w:bottom w:val="none" w:sz="0" w:space="0" w:color="auto"/>
            <w:right w:val="none" w:sz="0" w:space="0" w:color="auto"/>
          </w:divBdr>
        </w:div>
      </w:divsChild>
    </w:div>
    <w:div w:id="269551188">
      <w:bodyDiv w:val="1"/>
      <w:marLeft w:val="0"/>
      <w:marRight w:val="0"/>
      <w:marTop w:val="0"/>
      <w:marBottom w:val="0"/>
      <w:divBdr>
        <w:top w:val="none" w:sz="0" w:space="0" w:color="auto"/>
        <w:left w:val="none" w:sz="0" w:space="0" w:color="auto"/>
        <w:bottom w:val="none" w:sz="0" w:space="0" w:color="auto"/>
        <w:right w:val="none" w:sz="0" w:space="0" w:color="auto"/>
      </w:divBdr>
    </w:div>
    <w:div w:id="396322374">
      <w:bodyDiv w:val="1"/>
      <w:marLeft w:val="0"/>
      <w:marRight w:val="0"/>
      <w:marTop w:val="0"/>
      <w:marBottom w:val="0"/>
      <w:divBdr>
        <w:top w:val="none" w:sz="0" w:space="0" w:color="auto"/>
        <w:left w:val="none" w:sz="0" w:space="0" w:color="auto"/>
        <w:bottom w:val="none" w:sz="0" w:space="0" w:color="auto"/>
        <w:right w:val="none" w:sz="0" w:space="0" w:color="auto"/>
      </w:divBdr>
    </w:div>
    <w:div w:id="983581447">
      <w:bodyDiv w:val="1"/>
      <w:marLeft w:val="0"/>
      <w:marRight w:val="0"/>
      <w:marTop w:val="0"/>
      <w:marBottom w:val="0"/>
      <w:divBdr>
        <w:top w:val="none" w:sz="0" w:space="0" w:color="auto"/>
        <w:left w:val="none" w:sz="0" w:space="0" w:color="auto"/>
        <w:bottom w:val="none" w:sz="0" w:space="0" w:color="auto"/>
        <w:right w:val="none" w:sz="0" w:space="0" w:color="auto"/>
      </w:divBdr>
    </w:div>
    <w:div w:id="1031568270">
      <w:bodyDiv w:val="1"/>
      <w:marLeft w:val="0"/>
      <w:marRight w:val="0"/>
      <w:marTop w:val="0"/>
      <w:marBottom w:val="0"/>
      <w:divBdr>
        <w:top w:val="none" w:sz="0" w:space="0" w:color="auto"/>
        <w:left w:val="none" w:sz="0" w:space="0" w:color="auto"/>
        <w:bottom w:val="none" w:sz="0" w:space="0" w:color="auto"/>
        <w:right w:val="none" w:sz="0" w:space="0" w:color="auto"/>
      </w:divBdr>
      <w:divsChild>
        <w:div w:id="1805000907">
          <w:marLeft w:val="255"/>
          <w:marRight w:val="0"/>
          <w:marTop w:val="75"/>
          <w:marBottom w:val="0"/>
          <w:divBdr>
            <w:top w:val="none" w:sz="0" w:space="0" w:color="auto"/>
            <w:left w:val="none" w:sz="0" w:space="0" w:color="auto"/>
            <w:bottom w:val="none" w:sz="0" w:space="0" w:color="auto"/>
            <w:right w:val="none" w:sz="0" w:space="0" w:color="auto"/>
          </w:divBdr>
        </w:div>
        <w:div w:id="374891027">
          <w:marLeft w:val="255"/>
          <w:marRight w:val="0"/>
          <w:marTop w:val="75"/>
          <w:marBottom w:val="0"/>
          <w:divBdr>
            <w:top w:val="none" w:sz="0" w:space="0" w:color="auto"/>
            <w:left w:val="none" w:sz="0" w:space="0" w:color="auto"/>
            <w:bottom w:val="none" w:sz="0" w:space="0" w:color="auto"/>
            <w:right w:val="none" w:sz="0" w:space="0" w:color="auto"/>
          </w:divBdr>
        </w:div>
        <w:div w:id="155535110">
          <w:marLeft w:val="255"/>
          <w:marRight w:val="0"/>
          <w:marTop w:val="75"/>
          <w:marBottom w:val="0"/>
          <w:divBdr>
            <w:top w:val="none" w:sz="0" w:space="0" w:color="auto"/>
            <w:left w:val="none" w:sz="0" w:space="0" w:color="auto"/>
            <w:bottom w:val="none" w:sz="0" w:space="0" w:color="auto"/>
            <w:right w:val="none" w:sz="0" w:space="0" w:color="auto"/>
          </w:divBdr>
        </w:div>
      </w:divsChild>
    </w:div>
    <w:div w:id="1357779594">
      <w:bodyDiv w:val="1"/>
      <w:marLeft w:val="0"/>
      <w:marRight w:val="0"/>
      <w:marTop w:val="0"/>
      <w:marBottom w:val="0"/>
      <w:divBdr>
        <w:top w:val="none" w:sz="0" w:space="0" w:color="auto"/>
        <w:left w:val="none" w:sz="0" w:space="0" w:color="auto"/>
        <w:bottom w:val="none" w:sz="0" w:space="0" w:color="auto"/>
        <w:right w:val="none" w:sz="0" w:space="0" w:color="auto"/>
      </w:divBdr>
      <w:divsChild>
        <w:div w:id="834339667">
          <w:marLeft w:val="255"/>
          <w:marRight w:val="0"/>
          <w:marTop w:val="75"/>
          <w:marBottom w:val="0"/>
          <w:divBdr>
            <w:top w:val="none" w:sz="0" w:space="0" w:color="auto"/>
            <w:left w:val="none" w:sz="0" w:space="0" w:color="auto"/>
            <w:bottom w:val="none" w:sz="0" w:space="0" w:color="auto"/>
            <w:right w:val="none" w:sz="0" w:space="0" w:color="auto"/>
          </w:divBdr>
        </w:div>
        <w:div w:id="528954804">
          <w:marLeft w:val="255"/>
          <w:marRight w:val="0"/>
          <w:marTop w:val="75"/>
          <w:marBottom w:val="0"/>
          <w:divBdr>
            <w:top w:val="none" w:sz="0" w:space="0" w:color="auto"/>
            <w:left w:val="none" w:sz="0" w:space="0" w:color="auto"/>
            <w:bottom w:val="none" w:sz="0" w:space="0" w:color="auto"/>
            <w:right w:val="none" w:sz="0" w:space="0" w:color="auto"/>
          </w:divBdr>
        </w:div>
      </w:divsChild>
    </w:div>
    <w:div w:id="1374887830">
      <w:bodyDiv w:val="1"/>
      <w:marLeft w:val="0"/>
      <w:marRight w:val="0"/>
      <w:marTop w:val="0"/>
      <w:marBottom w:val="0"/>
      <w:divBdr>
        <w:top w:val="none" w:sz="0" w:space="0" w:color="auto"/>
        <w:left w:val="none" w:sz="0" w:space="0" w:color="auto"/>
        <w:bottom w:val="none" w:sz="0" w:space="0" w:color="auto"/>
        <w:right w:val="none" w:sz="0" w:space="0" w:color="auto"/>
      </w:divBdr>
      <w:divsChild>
        <w:div w:id="1458645886">
          <w:marLeft w:val="255"/>
          <w:marRight w:val="0"/>
          <w:marTop w:val="75"/>
          <w:marBottom w:val="0"/>
          <w:divBdr>
            <w:top w:val="none" w:sz="0" w:space="0" w:color="auto"/>
            <w:left w:val="none" w:sz="0" w:space="0" w:color="auto"/>
            <w:bottom w:val="none" w:sz="0" w:space="0" w:color="auto"/>
            <w:right w:val="none" w:sz="0" w:space="0" w:color="auto"/>
          </w:divBdr>
        </w:div>
        <w:div w:id="600145684">
          <w:marLeft w:val="255"/>
          <w:marRight w:val="0"/>
          <w:marTop w:val="75"/>
          <w:marBottom w:val="0"/>
          <w:divBdr>
            <w:top w:val="none" w:sz="0" w:space="0" w:color="auto"/>
            <w:left w:val="none" w:sz="0" w:space="0" w:color="auto"/>
            <w:bottom w:val="none" w:sz="0" w:space="0" w:color="auto"/>
            <w:right w:val="none" w:sz="0" w:space="0" w:color="auto"/>
          </w:divBdr>
        </w:div>
      </w:divsChild>
    </w:div>
    <w:div w:id="1387143331">
      <w:bodyDiv w:val="1"/>
      <w:marLeft w:val="0"/>
      <w:marRight w:val="0"/>
      <w:marTop w:val="0"/>
      <w:marBottom w:val="0"/>
      <w:divBdr>
        <w:top w:val="none" w:sz="0" w:space="0" w:color="auto"/>
        <w:left w:val="none" w:sz="0" w:space="0" w:color="auto"/>
        <w:bottom w:val="none" w:sz="0" w:space="0" w:color="auto"/>
        <w:right w:val="none" w:sz="0" w:space="0" w:color="auto"/>
      </w:divBdr>
      <w:divsChild>
        <w:div w:id="1638492815">
          <w:marLeft w:val="255"/>
          <w:marRight w:val="0"/>
          <w:marTop w:val="75"/>
          <w:marBottom w:val="0"/>
          <w:divBdr>
            <w:top w:val="none" w:sz="0" w:space="0" w:color="auto"/>
            <w:left w:val="none" w:sz="0" w:space="0" w:color="auto"/>
            <w:bottom w:val="none" w:sz="0" w:space="0" w:color="auto"/>
            <w:right w:val="none" w:sz="0" w:space="0" w:color="auto"/>
          </w:divBdr>
        </w:div>
        <w:div w:id="711418195">
          <w:marLeft w:val="255"/>
          <w:marRight w:val="0"/>
          <w:marTop w:val="75"/>
          <w:marBottom w:val="0"/>
          <w:divBdr>
            <w:top w:val="none" w:sz="0" w:space="0" w:color="auto"/>
            <w:left w:val="none" w:sz="0" w:space="0" w:color="auto"/>
            <w:bottom w:val="none" w:sz="0" w:space="0" w:color="auto"/>
            <w:right w:val="none" w:sz="0" w:space="0" w:color="auto"/>
          </w:divBdr>
        </w:div>
      </w:divsChild>
    </w:div>
    <w:div w:id="1454405440">
      <w:bodyDiv w:val="1"/>
      <w:marLeft w:val="0"/>
      <w:marRight w:val="0"/>
      <w:marTop w:val="0"/>
      <w:marBottom w:val="0"/>
      <w:divBdr>
        <w:top w:val="none" w:sz="0" w:space="0" w:color="auto"/>
        <w:left w:val="none" w:sz="0" w:space="0" w:color="auto"/>
        <w:bottom w:val="none" w:sz="0" w:space="0" w:color="auto"/>
        <w:right w:val="none" w:sz="0" w:space="0" w:color="auto"/>
      </w:divBdr>
    </w:div>
    <w:div w:id="1539078107">
      <w:bodyDiv w:val="1"/>
      <w:marLeft w:val="0"/>
      <w:marRight w:val="0"/>
      <w:marTop w:val="0"/>
      <w:marBottom w:val="0"/>
      <w:divBdr>
        <w:top w:val="none" w:sz="0" w:space="0" w:color="auto"/>
        <w:left w:val="none" w:sz="0" w:space="0" w:color="auto"/>
        <w:bottom w:val="none" w:sz="0" w:space="0" w:color="auto"/>
        <w:right w:val="none" w:sz="0" w:space="0" w:color="auto"/>
      </w:divBdr>
      <w:divsChild>
        <w:div w:id="106316532">
          <w:marLeft w:val="255"/>
          <w:marRight w:val="0"/>
          <w:marTop w:val="75"/>
          <w:marBottom w:val="0"/>
          <w:divBdr>
            <w:top w:val="none" w:sz="0" w:space="0" w:color="auto"/>
            <w:left w:val="none" w:sz="0" w:space="0" w:color="auto"/>
            <w:bottom w:val="none" w:sz="0" w:space="0" w:color="auto"/>
            <w:right w:val="none" w:sz="0" w:space="0" w:color="auto"/>
          </w:divBdr>
        </w:div>
        <w:div w:id="780029534">
          <w:marLeft w:val="255"/>
          <w:marRight w:val="0"/>
          <w:marTop w:val="75"/>
          <w:marBottom w:val="0"/>
          <w:divBdr>
            <w:top w:val="none" w:sz="0" w:space="0" w:color="auto"/>
            <w:left w:val="none" w:sz="0" w:space="0" w:color="auto"/>
            <w:bottom w:val="none" w:sz="0" w:space="0" w:color="auto"/>
            <w:right w:val="none" w:sz="0" w:space="0" w:color="auto"/>
          </w:divBdr>
        </w:div>
        <w:div w:id="333921944">
          <w:marLeft w:val="255"/>
          <w:marRight w:val="0"/>
          <w:marTop w:val="75"/>
          <w:marBottom w:val="0"/>
          <w:divBdr>
            <w:top w:val="none" w:sz="0" w:space="0" w:color="auto"/>
            <w:left w:val="none" w:sz="0" w:space="0" w:color="auto"/>
            <w:bottom w:val="none" w:sz="0" w:space="0" w:color="auto"/>
            <w:right w:val="none" w:sz="0" w:space="0" w:color="auto"/>
          </w:divBdr>
        </w:div>
      </w:divsChild>
    </w:div>
    <w:div w:id="1584145837">
      <w:bodyDiv w:val="1"/>
      <w:marLeft w:val="0"/>
      <w:marRight w:val="0"/>
      <w:marTop w:val="0"/>
      <w:marBottom w:val="0"/>
      <w:divBdr>
        <w:top w:val="none" w:sz="0" w:space="0" w:color="auto"/>
        <w:left w:val="none" w:sz="0" w:space="0" w:color="auto"/>
        <w:bottom w:val="none" w:sz="0" w:space="0" w:color="auto"/>
        <w:right w:val="none" w:sz="0" w:space="0" w:color="auto"/>
      </w:divBdr>
    </w:div>
    <w:div w:id="1814372611">
      <w:bodyDiv w:val="1"/>
      <w:marLeft w:val="0"/>
      <w:marRight w:val="0"/>
      <w:marTop w:val="0"/>
      <w:marBottom w:val="0"/>
      <w:divBdr>
        <w:top w:val="none" w:sz="0" w:space="0" w:color="auto"/>
        <w:left w:val="none" w:sz="0" w:space="0" w:color="auto"/>
        <w:bottom w:val="none" w:sz="0" w:space="0" w:color="auto"/>
        <w:right w:val="none" w:sz="0" w:space="0" w:color="auto"/>
      </w:divBdr>
    </w:div>
    <w:div w:id="1857108574">
      <w:bodyDiv w:val="1"/>
      <w:marLeft w:val="0"/>
      <w:marRight w:val="0"/>
      <w:marTop w:val="0"/>
      <w:marBottom w:val="0"/>
      <w:divBdr>
        <w:top w:val="none" w:sz="0" w:space="0" w:color="auto"/>
        <w:left w:val="none" w:sz="0" w:space="0" w:color="auto"/>
        <w:bottom w:val="none" w:sz="0" w:space="0" w:color="auto"/>
        <w:right w:val="none" w:sz="0" w:space="0" w:color="auto"/>
      </w:divBdr>
      <w:divsChild>
        <w:div w:id="1186595864">
          <w:marLeft w:val="255"/>
          <w:marRight w:val="0"/>
          <w:marTop w:val="75"/>
          <w:marBottom w:val="0"/>
          <w:divBdr>
            <w:top w:val="none" w:sz="0" w:space="0" w:color="auto"/>
            <w:left w:val="none" w:sz="0" w:space="0" w:color="auto"/>
            <w:bottom w:val="none" w:sz="0" w:space="0" w:color="auto"/>
            <w:right w:val="none" w:sz="0" w:space="0" w:color="auto"/>
          </w:divBdr>
        </w:div>
        <w:div w:id="389772806">
          <w:marLeft w:val="255"/>
          <w:marRight w:val="0"/>
          <w:marTop w:val="75"/>
          <w:marBottom w:val="0"/>
          <w:divBdr>
            <w:top w:val="none" w:sz="0" w:space="0" w:color="auto"/>
            <w:left w:val="none" w:sz="0" w:space="0" w:color="auto"/>
            <w:bottom w:val="none" w:sz="0" w:space="0" w:color="auto"/>
            <w:right w:val="none" w:sz="0" w:space="0" w:color="auto"/>
          </w:divBdr>
        </w:div>
      </w:divsChild>
    </w:div>
    <w:div w:id="2019036298">
      <w:bodyDiv w:val="1"/>
      <w:marLeft w:val="0"/>
      <w:marRight w:val="0"/>
      <w:marTop w:val="0"/>
      <w:marBottom w:val="0"/>
      <w:divBdr>
        <w:top w:val="none" w:sz="0" w:space="0" w:color="auto"/>
        <w:left w:val="none" w:sz="0" w:space="0" w:color="auto"/>
        <w:bottom w:val="none" w:sz="0" w:space="0" w:color="auto"/>
        <w:right w:val="none" w:sz="0" w:space="0" w:color="auto"/>
      </w:divBdr>
    </w:div>
    <w:div w:id="2057116024">
      <w:bodyDiv w:val="1"/>
      <w:marLeft w:val="0"/>
      <w:marRight w:val="0"/>
      <w:marTop w:val="0"/>
      <w:marBottom w:val="0"/>
      <w:divBdr>
        <w:top w:val="none" w:sz="0" w:space="0" w:color="auto"/>
        <w:left w:val="none" w:sz="0" w:space="0" w:color="auto"/>
        <w:bottom w:val="none" w:sz="0" w:space="0" w:color="auto"/>
        <w:right w:val="none" w:sz="0" w:space="0" w:color="auto"/>
      </w:divBdr>
    </w:div>
    <w:div w:id="2065325638">
      <w:bodyDiv w:val="1"/>
      <w:marLeft w:val="0"/>
      <w:marRight w:val="0"/>
      <w:marTop w:val="0"/>
      <w:marBottom w:val="0"/>
      <w:divBdr>
        <w:top w:val="none" w:sz="0" w:space="0" w:color="auto"/>
        <w:left w:val="none" w:sz="0" w:space="0" w:color="auto"/>
        <w:bottom w:val="none" w:sz="0" w:space="0" w:color="auto"/>
        <w:right w:val="none" w:sz="0" w:space="0" w:color="auto"/>
      </w:divBdr>
      <w:divsChild>
        <w:div w:id="1071078891">
          <w:marLeft w:val="255"/>
          <w:marRight w:val="0"/>
          <w:marTop w:val="75"/>
          <w:marBottom w:val="0"/>
          <w:divBdr>
            <w:top w:val="none" w:sz="0" w:space="0" w:color="auto"/>
            <w:left w:val="none" w:sz="0" w:space="0" w:color="auto"/>
            <w:bottom w:val="none" w:sz="0" w:space="0" w:color="auto"/>
            <w:right w:val="none" w:sz="0" w:space="0" w:color="auto"/>
          </w:divBdr>
          <w:divsChild>
            <w:div w:id="1531457339">
              <w:marLeft w:val="255"/>
              <w:marRight w:val="0"/>
              <w:marTop w:val="0"/>
              <w:marBottom w:val="0"/>
              <w:divBdr>
                <w:top w:val="none" w:sz="0" w:space="0" w:color="auto"/>
                <w:left w:val="none" w:sz="0" w:space="0" w:color="auto"/>
                <w:bottom w:val="none" w:sz="0" w:space="0" w:color="auto"/>
                <w:right w:val="none" w:sz="0" w:space="0" w:color="auto"/>
              </w:divBdr>
            </w:div>
            <w:div w:id="4289254">
              <w:marLeft w:val="255"/>
              <w:marRight w:val="0"/>
              <w:marTop w:val="0"/>
              <w:marBottom w:val="0"/>
              <w:divBdr>
                <w:top w:val="none" w:sz="0" w:space="0" w:color="auto"/>
                <w:left w:val="none" w:sz="0" w:space="0" w:color="auto"/>
                <w:bottom w:val="none" w:sz="0" w:space="0" w:color="auto"/>
                <w:right w:val="none" w:sz="0" w:space="0" w:color="auto"/>
              </w:divBdr>
            </w:div>
            <w:div w:id="129831848">
              <w:marLeft w:val="255"/>
              <w:marRight w:val="0"/>
              <w:marTop w:val="0"/>
              <w:marBottom w:val="0"/>
              <w:divBdr>
                <w:top w:val="none" w:sz="0" w:space="0" w:color="auto"/>
                <w:left w:val="none" w:sz="0" w:space="0" w:color="auto"/>
                <w:bottom w:val="none" w:sz="0" w:space="0" w:color="auto"/>
                <w:right w:val="none" w:sz="0" w:space="0" w:color="auto"/>
              </w:divBdr>
            </w:div>
            <w:div w:id="706491020">
              <w:marLeft w:val="255"/>
              <w:marRight w:val="0"/>
              <w:marTop w:val="0"/>
              <w:marBottom w:val="0"/>
              <w:divBdr>
                <w:top w:val="none" w:sz="0" w:space="0" w:color="auto"/>
                <w:left w:val="none" w:sz="0" w:space="0" w:color="auto"/>
                <w:bottom w:val="none" w:sz="0" w:space="0" w:color="auto"/>
                <w:right w:val="none" w:sz="0" w:space="0" w:color="auto"/>
              </w:divBdr>
            </w:div>
            <w:div w:id="969700324">
              <w:marLeft w:val="255"/>
              <w:marRight w:val="0"/>
              <w:marTop w:val="0"/>
              <w:marBottom w:val="0"/>
              <w:divBdr>
                <w:top w:val="none" w:sz="0" w:space="0" w:color="auto"/>
                <w:left w:val="none" w:sz="0" w:space="0" w:color="auto"/>
                <w:bottom w:val="none" w:sz="0" w:space="0" w:color="auto"/>
                <w:right w:val="none" w:sz="0" w:space="0" w:color="auto"/>
              </w:divBdr>
            </w:div>
            <w:div w:id="455955850">
              <w:marLeft w:val="255"/>
              <w:marRight w:val="0"/>
              <w:marTop w:val="0"/>
              <w:marBottom w:val="0"/>
              <w:divBdr>
                <w:top w:val="none" w:sz="0" w:space="0" w:color="auto"/>
                <w:left w:val="none" w:sz="0" w:space="0" w:color="auto"/>
                <w:bottom w:val="none" w:sz="0" w:space="0" w:color="auto"/>
                <w:right w:val="none" w:sz="0" w:space="0" w:color="auto"/>
              </w:divBdr>
            </w:div>
          </w:divsChild>
        </w:div>
        <w:div w:id="801726924">
          <w:marLeft w:val="255"/>
          <w:marRight w:val="0"/>
          <w:marTop w:val="75"/>
          <w:marBottom w:val="0"/>
          <w:divBdr>
            <w:top w:val="none" w:sz="0" w:space="0" w:color="auto"/>
            <w:left w:val="none" w:sz="0" w:space="0" w:color="auto"/>
            <w:bottom w:val="none" w:sz="0" w:space="0" w:color="auto"/>
            <w:right w:val="none" w:sz="0" w:space="0" w:color="auto"/>
          </w:divBdr>
        </w:div>
      </w:divsChild>
    </w:div>
    <w:div w:id="20726560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55650-AED0-4A2F-B887-F9E80CAE8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18</Pages>
  <Words>7076</Words>
  <Characters>40337</Characters>
  <Application>Microsoft Office Word</Application>
  <DocSecurity>0</DocSecurity>
  <Lines>336</Lines>
  <Paragraphs>94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dagmar.fillova</dc:creator>
  <cp:lastModifiedBy>RAGAN Michal</cp:lastModifiedBy>
  <cp:revision>10</cp:revision>
  <cp:lastPrinted>2014-01-28T10:38:00Z</cp:lastPrinted>
  <dcterms:created xsi:type="dcterms:W3CDTF">2026-05-26T12:40:00Z</dcterms:created>
  <dcterms:modified xsi:type="dcterms:W3CDTF">2026-08-06T14:58:00Z</dcterms:modified>
</cp:coreProperties>
</file>