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"/>
        <w:gridCol w:w="4508"/>
        <w:gridCol w:w="454"/>
        <w:gridCol w:w="4366"/>
        <w:gridCol w:w="13"/>
      </w:tblGrid>
      <w:tr w:rsidR="00BC3C06" w:rsidRPr="00BC3C06" w:rsidTr="00CF53E3">
        <w:tc>
          <w:tcPr>
            <w:tcW w:w="4972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  <w:lang w:eastAsia="es-ES"/>
              </w:rPr>
              <w:t>Ministerstvo  ZAHRANIČNých vecí a európskych záležitostí Slovenskej republiky </w:t>
            </w:r>
          </w:p>
        </w:tc>
        <w:tc>
          <w:tcPr>
            <w:tcW w:w="43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es-ES"/>
              </w:rPr>
              <w:tab/>
            </w:r>
          </w:p>
        </w:tc>
      </w:tr>
      <w:tr w:rsidR="00BC3C06" w:rsidRPr="00BC3C06" w:rsidTr="00CF53E3">
        <w:tc>
          <w:tcPr>
            <w:tcW w:w="49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Č.:  010093/2017-OIĽZ-0029976</w:t>
            </w:r>
          </w:p>
        </w:tc>
        <w:tc>
          <w:tcPr>
            <w:tcW w:w="43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BC3C06" w:rsidRPr="00BC3C06" w:rsidTr="00CF53E3">
        <w:trPr>
          <w:trHeight w:hRule="exact" w:val="138"/>
        </w:trPr>
        <w:tc>
          <w:tcPr>
            <w:tcW w:w="49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s-ES"/>
              </w:rPr>
            </w:pPr>
          </w:p>
        </w:tc>
        <w:tc>
          <w:tcPr>
            <w:tcW w:w="43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BC3C06" w:rsidRPr="00BC3C06" w:rsidTr="00CF53E3">
        <w:tc>
          <w:tcPr>
            <w:tcW w:w="49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spacing w:after="0" w:line="240" w:lineRule="auto"/>
              <w:ind w:right="-7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Materiál na </w:t>
            </w:r>
            <w:r w:rsidRPr="00BC3C06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 xml:space="preserve">rokovanie vlády Slovenskej republiky </w:t>
            </w:r>
          </w:p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43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spacing w:after="0" w:line="240" w:lineRule="auto"/>
              <w:ind w:left="53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BC3C06" w:rsidRPr="00BC3C06" w:rsidTr="00CF53E3">
        <w:trPr>
          <w:trHeight w:hRule="exact" w:val="794"/>
        </w:trPr>
        <w:tc>
          <w:tcPr>
            <w:tcW w:w="49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43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BC3C06" w:rsidRPr="00BC3C06" w:rsidTr="00CF53E3">
        <w:tc>
          <w:tcPr>
            <w:tcW w:w="934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</w:p>
        </w:tc>
      </w:tr>
      <w:tr w:rsidR="00BC3C06" w:rsidRPr="00BC3C06" w:rsidTr="00CF53E3">
        <w:trPr>
          <w:gridBefore w:val="1"/>
          <w:wBefore w:w="10" w:type="dxa"/>
        </w:trPr>
        <w:tc>
          <w:tcPr>
            <w:tcW w:w="93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Návrh</w:t>
            </w:r>
          </w:p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</w:p>
        </w:tc>
      </w:tr>
      <w:tr w:rsidR="00BC3C06" w:rsidRPr="00BC3C06" w:rsidTr="00CF53E3">
        <w:trPr>
          <w:gridBefore w:val="1"/>
          <w:wBefore w:w="10" w:type="dxa"/>
        </w:trPr>
        <w:tc>
          <w:tcPr>
            <w:tcW w:w="93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b/>
                <w:sz w:val="24"/>
                <w:lang w:eastAsia="es-ES"/>
              </w:rPr>
              <w:t xml:space="preserve">Dobrovoľné prísľuby a záväzky Slovenskej republiky do Rady OSN pre ľudské práva </w:t>
            </w:r>
            <w:r w:rsidRPr="00BC3C06">
              <w:rPr>
                <w:rFonts w:ascii="Times New Roman" w:eastAsia="Times New Roman" w:hAnsi="Times New Roman" w:cs="Times New Roman"/>
                <w:b/>
                <w:sz w:val="24"/>
                <w:lang w:eastAsia="es-ES"/>
              </w:rPr>
              <w:br/>
              <w:t>na obdobie rokov 2018 – 2020</w:t>
            </w:r>
          </w:p>
        </w:tc>
      </w:tr>
      <w:tr w:rsidR="00BC3C06" w:rsidRPr="00BC3C06" w:rsidTr="00CF53E3">
        <w:trPr>
          <w:trHeight w:hRule="exact" w:val="794"/>
        </w:trPr>
        <w:tc>
          <w:tcPr>
            <w:tcW w:w="934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BC3C06" w:rsidRPr="00BC3C06" w:rsidTr="00CF53E3">
        <w:tc>
          <w:tcPr>
            <w:tcW w:w="49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s-ES"/>
              </w:rPr>
              <w:t>Podnet:</w:t>
            </w:r>
          </w:p>
        </w:tc>
        <w:tc>
          <w:tcPr>
            <w:tcW w:w="43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ind w:left="256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S"/>
              </w:rPr>
              <w:t xml:space="preserve">    </w:t>
            </w:r>
            <w:r w:rsidRPr="00BC3C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es-ES"/>
              </w:rPr>
              <w:t>Obsah materiálu:</w:t>
            </w:r>
          </w:p>
        </w:tc>
      </w:tr>
      <w:tr w:rsidR="00BC3C06" w:rsidRPr="00BC3C06" w:rsidTr="00CF53E3">
        <w:trPr>
          <w:gridBefore w:val="1"/>
          <w:gridAfter w:val="1"/>
          <w:wBefore w:w="10" w:type="dxa"/>
          <w:wAfter w:w="13" w:type="dxa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es-ES"/>
              </w:rPr>
            </w:pPr>
          </w:p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Iniciatívne</w:t>
            </w: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ind w:left="529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1. návrh uznesenia vlády SR</w:t>
            </w:r>
          </w:p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ind w:left="529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2. predkladacia správa</w:t>
            </w:r>
          </w:p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ind w:left="529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3. vlastný materiál </w:t>
            </w:r>
          </w:p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ind w:left="529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4. doložka vplyvov</w:t>
            </w:r>
          </w:p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ind w:left="529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5. vyhodnotenie MPK</w:t>
            </w:r>
          </w:p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ind w:left="529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6. návrh komuniké</w:t>
            </w:r>
          </w:p>
        </w:tc>
      </w:tr>
      <w:tr w:rsidR="00BC3C06" w:rsidRPr="00BC3C06" w:rsidTr="00CF53E3">
        <w:trPr>
          <w:gridBefore w:val="1"/>
          <w:gridAfter w:val="1"/>
          <w:wBefore w:w="10" w:type="dxa"/>
          <w:wAfter w:w="13" w:type="dxa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:rsidR="00BC3C06" w:rsidRPr="00BC3C06" w:rsidRDefault="00BC3C06" w:rsidP="00BC3C06">
            <w:pPr>
              <w:tabs>
                <w:tab w:val="center" w:pos="4703"/>
                <w:tab w:val="center" w:pos="6510"/>
              </w:tabs>
              <w:spacing w:after="0" w:line="240" w:lineRule="auto"/>
              <w:ind w:left="529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BC3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  <w:r w:rsidRPr="00BC3C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br/>
            </w:r>
          </w:p>
        </w:tc>
      </w:tr>
      <w:tr w:rsidR="00BC3C06" w:rsidRPr="00BC3C06" w:rsidTr="00CF53E3">
        <w:tblPrEx>
          <w:tblCellMar>
            <w:left w:w="70" w:type="dxa"/>
            <w:right w:w="70" w:type="dxa"/>
          </w:tblCellMar>
        </w:tblPrEx>
        <w:trPr>
          <w:gridBefore w:val="1"/>
          <w:wBefore w:w="10" w:type="dxa"/>
          <w:trHeight w:val="1465"/>
        </w:trPr>
        <w:tc>
          <w:tcPr>
            <w:tcW w:w="4508" w:type="dxa"/>
            <w:tcBorders>
              <w:bottom w:val="nil"/>
            </w:tcBorders>
          </w:tcPr>
          <w:tbl>
            <w:tblPr>
              <w:tblpPr w:leftFromText="141" w:rightFromText="141" w:vertAnchor="text" w:horzAnchor="margin" w:tblpY="89"/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503"/>
              <w:gridCol w:w="645"/>
            </w:tblGrid>
            <w:tr w:rsidR="00BC3C06" w:rsidRPr="00BC3C06" w:rsidTr="00CF53E3">
              <w:trPr>
                <w:trHeight w:val="1714"/>
              </w:trPr>
              <w:tc>
                <w:tcPr>
                  <w:tcW w:w="4503" w:type="dxa"/>
                </w:tcPr>
                <w:p w:rsidR="00BC3C06" w:rsidRPr="00BC3C06" w:rsidRDefault="00BC3C06" w:rsidP="00BC3C06">
                  <w:pPr>
                    <w:spacing w:after="0" w:line="240" w:lineRule="auto"/>
                    <w:rPr>
                      <w:rFonts w:ascii="Arial Narrow" w:eastAsia="Times New Roman" w:hAnsi="Arial Narrow" w:cs="Times New Roman"/>
                      <w:b/>
                      <w:sz w:val="24"/>
                      <w:u w:val="single"/>
                      <w:lang w:eastAsia="es-ES"/>
                    </w:rPr>
                  </w:pPr>
                </w:p>
                <w:p w:rsidR="00BC3C06" w:rsidRPr="00BC3C06" w:rsidRDefault="00BC3C06" w:rsidP="00BC3C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</w:p>
                <w:p w:rsidR="00BC3C06" w:rsidRPr="00BC3C06" w:rsidRDefault="00BC3C06" w:rsidP="00BC3C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</w:p>
                <w:p w:rsidR="00BC3C06" w:rsidRPr="00BC3C06" w:rsidRDefault="00BC3C06" w:rsidP="00BC3C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</w:p>
                <w:p w:rsidR="00BC3C06" w:rsidRPr="00BC3C06" w:rsidRDefault="00BC3C06" w:rsidP="00BC3C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</w:p>
                <w:p w:rsidR="00BC3C06" w:rsidRPr="00BC3C06" w:rsidRDefault="00BC3C06" w:rsidP="00BC3C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</w:p>
                <w:p w:rsidR="00BC3C06" w:rsidRPr="00BC3C06" w:rsidRDefault="00BC3C06" w:rsidP="00BC3C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</w:p>
                <w:p w:rsidR="00BC3C06" w:rsidRPr="00BC3C06" w:rsidRDefault="00BC3C06" w:rsidP="00BC3C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BC3C06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Predkladá:</w:t>
                  </w:r>
                </w:p>
                <w:p w:rsidR="00BC3C06" w:rsidRPr="00BC3C06" w:rsidRDefault="00BC3C06" w:rsidP="00BC3C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BC3C06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Miroslav </w:t>
                  </w:r>
                  <w:proofErr w:type="spellStart"/>
                  <w:r w:rsidRPr="00BC3C06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Lajčák</w:t>
                  </w:r>
                  <w:proofErr w:type="spellEnd"/>
                </w:p>
                <w:p w:rsidR="00BC3C06" w:rsidRPr="00BC3C06" w:rsidRDefault="00BC3C06" w:rsidP="00BC3C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BC3C06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minister zahraničných vecí a európskych záležitostí Slovenskej republiky</w:t>
                  </w:r>
                </w:p>
                <w:p w:rsidR="00BC3C06" w:rsidRPr="00BC3C06" w:rsidRDefault="00BC3C06" w:rsidP="00BC3C06">
                  <w:pPr>
                    <w:spacing w:after="0" w:line="240" w:lineRule="auto"/>
                    <w:rPr>
                      <w:rFonts w:ascii="Calibri" w:eastAsia="Times New Roman" w:hAnsi="Calibri" w:cs="Times New Roman"/>
                    </w:rPr>
                  </w:pPr>
                </w:p>
              </w:tc>
              <w:tc>
                <w:tcPr>
                  <w:tcW w:w="645" w:type="dxa"/>
                </w:tcPr>
                <w:p w:rsidR="00BC3C06" w:rsidRPr="00BC3C06" w:rsidRDefault="00BC3C06" w:rsidP="00BC3C0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k-SK"/>
                    </w:rPr>
                  </w:pPr>
                </w:p>
              </w:tc>
            </w:tr>
          </w:tbl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830" w:type="dxa"/>
            <w:gridSpan w:val="3"/>
            <w:tcBorders>
              <w:bottom w:val="nil"/>
            </w:tcBorders>
          </w:tcPr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  <w:p w:rsidR="00BC3C06" w:rsidRPr="00BC3C06" w:rsidRDefault="00BC3C06" w:rsidP="00BC3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BC3C06" w:rsidRPr="00BC3C06" w:rsidRDefault="00BC3C06" w:rsidP="00BC3C06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lang w:eastAsia="es-ES"/>
        </w:rPr>
      </w:pPr>
    </w:p>
    <w:p w:rsidR="00BC3C06" w:rsidRPr="00BC3C06" w:rsidRDefault="00BC3C06" w:rsidP="00BC3C06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lang w:eastAsia="es-ES"/>
        </w:rPr>
      </w:pPr>
    </w:p>
    <w:p w:rsidR="00BC3C06" w:rsidRPr="00BC3C06" w:rsidRDefault="00BC3C06" w:rsidP="00BC3C06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lang w:eastAsia="es-ES"/>
        </w:rPr>
      </w:pPr>
    </w:p>
    <w:p w:rsidR="00BC3C06" w:rsidRPr="00BC3C06" w:rsidRDefault="00BC3C06" w:rsidP="00BC3C06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lang w:eastAsia="es-ES"/>
        </w:rPr>
      </w:pPr>
    </w:p>
    <w:p w:rsidR="00BC3C06" w:rsidRPr="00BC3C06" w:rsidRDefault="00BC3C06" w:rsidP="00BC3C06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lang w:eastAsia="es-ES"/>
        </w:rPr>
      </w:pPr>
    </w:p>
    <w:p w:rsidR="00BC3C06" w:rsidRPr="00BC3C06" w:rsidRDefault="00BC3C06" w:rsidP="00BC3C06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lang w:eastAsia="es-ES"/>
        </w:rPr>
      </w:pPr>
    </w:p>
    <w:p w:rsidR="00BC3C06" w:rsidRPr="00BC3C06" w:rsidRDefault="00BC3C06" w:rsidP="00BC3C06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lang w:eastAsia="es-ES"/>
        </w:rPr>
      </w:pPr>
    </w:p>
    <w:p w:rsidR="00BC3C06" w:rsidRPr="00BC3C06" w:rsidRDefault="00BC3C06" w:rsidP="00BC3C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es-ES"/>
        </w:rPr>
      </w:pPr>
      <w:r w:rsidRPr="00BC3C06">
        <w:rPr>
          <w:rFonts w:ascii="Times New Roman" w:eastAsia="Times New Roman" w:hAnsi="Times New Roman" w:cs="Times New Roman"/>
          <w:sz w:val="24"/>
          <w:lang w:eastAsia="es-ES"/>
        </w:rPr>
        <w:t>Bratislava,        marca 2017</w:t>
      </w:r>
    </w:p>
    <w:p w:rsidR="00547C23" w:rsidRDefault="00547C23">
      <w:bookmarkStart w:id="0" w:name="_GoBack"/>
      <w:bookmarkEnd w:id="0"/>
    </w:p>
    <w:sectPr w:rsidR="00547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C06"/>
    <w:rsid w:val="00547C23"/>
    <w:rsid w:val="00767DF4"/>
    <w:rsid w:val="00BC3C06"/>
    <w:rsid w:val="00C7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MZV SR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Piestansky</dc:creator>
  <cp:lastModifiedBy>Peter Piestansky</cp:lastModifiedBy>
  <cp:revision>1</cp:revision>
  <dcterms:created xsi:type="dcterms:W3CDTF">2017-03-21T11:15:00Z</dcterms:created>
  <dcterms:modified xsi:type="dcterms:W3CDTF">2017-03-21T11:16:00Z</dcterms:modified>
</cp:coreProperties>
</file>