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91" w:rsidRPr="00F16B9D" w:rsidRDefault="008D1487" w:rsidP="00BF782B">
      <w:pPr>
        <w:pStyle w:val="Nadpis1"/>
        <w:spacing w:before="32"/>
        <w:ind w:right="21"/>
        <w:jc w:val="center"/>
        <w:rPr>
          <w:rFonts w:ascii="Times New Roman" w:hAnsi="Times New Roman" w:cs="Times New Roman"/>
          <w:b w:val="0"/>
          <w:bCs w:val="0"/>
        </w:rPr>
      </w:pPr>
      <w:bookmarkStart w:id="0" w:name="_GoBack"/>
      <w:bookmarkEnd w:id="0"/>
      <w:r w:rsidRPr="00F16B9D">
        <w:rPr>
          <w:rFonts w:ascii="Times New Roman" w:hAnsi="Times New Roman" w:cs="Times New Roman"/>
        </w:rPr>
        <w:t>NÁVRH Protokolu o</w:t>
      </w:r>
      <w:r w:rsidR="005F01EF" w:rsidRPr="00F16B9D">
        <w:rPr>
          <w:rFonts w:ascii="Times New Roman" w:hAnsi="Times New Roman" w:cs="Times New Roman"/>
        </w:rPr>
        <w:t xml:space="preserve"> trvalo </w:t>
      </w:r>
      <w:r w:rsidRPr="00F16B9D">
        <w:rPr>
          <w:rFonts w:ascii="Times New Roman" w:hAnsi="Times New Roman" w:cs="Times New Roman"/>
        </w:rPr>
        <w:t>udržateľnom poľnohospodárstve a rozvoji vidieka k Rámcovému dohovoru o ochrane a</w:t>
      </w:r>
      <w:r w:rsidR="007E099D" w:rsidRPr="00F16B9D">
        <w:rPr>
          <w:rFonts w:ascii="Times New Roman" w:hAnsi="Times New Roman" w:cs="Times New Roman"/>
        </w:rPr>
        <w:t xml:space="preserve"> trvalo </w:t>
      </w:r>
      <w:r w:rsidRPr="00F16B9D">
        <w:rPr>
          <w:rFonts w:ascii="Times New Roman" w:hAnsi="Times New Roman" w:cs="Times New Roman"/>
        </w:rPr>
        <w:t>udržateľnom rozvoji Karpát</w:t>
      </w:r>
    </w:p>
    <w:p w:rsidR="001B0C91" w:rsidRPr="00F16B9D" w:rsidRDefault="001B0C91" w:rsidP="00BF782B">
      <w:pPr>
        <w:spacing w:line="320" w:lineRule="exact"/>
        <w:ind w:right="21"/>
        <w:rPr>
          <w:rFonts w:ascii="Times New Roman" w:hAnsi="Times New Roman" w:cs="Times New Roman"/>
          <w:sz w:val="32"/>
          <w:szCs w:val="32"/>
        </w:rPr>
      </w:pPr>
    </w:p>
    <w:p w:rsidR="001B0C91" w:rsidRPr="00F16B9D" w:rsidRDefault="001B0C91" w:rsidP="00BF782B">
      <w:pPr>
        <w:spacing w:before="10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1B0C91" w:rsidRPr="00F16B9D" w:rsidRDefault="008D1487" w:rsidP="00BF782B">
      <w:pPr>
        <w:pStyle w:val="Nadpis3"/>
        <w:ind w:left="394" w:right="21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STRANY TOHTO PROTOKOLU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V SÚLADE s ich úlohami vyplývajúcimi z Rámcového dohovoru o ochrane a</w:t>
      </w:r>
      <w:r w:rsidR="007E099D" w:rsidRPr="00F16B9D">
        <w:rPr>
          <w:rFonts w:ascii="Times New Roman" w:hAnsi="Times New Roman" w:cs="Times New Roman"/>
        </w:rPr>
        <w:t xml:space="preserve"> trvalo </w:t>
      </w:r>
      <w:r w:rsidRPr="00F16B9D">
        <w:rPr>
          <w:rFonts w:ascii="Times New Roman" w:hAnsi="Times New Roman" w:cs="Times New Roman"/>
        </w:rPr>
        <w:t>udržateľnom rozvoji Karpát, ďalej len „Karpatský dohovor“ (Kyjev, 2003), o vykonávaní komplexnej politiky a spolupráci pri ochrane a udržateľnom rozvoji Karpát;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UVEDOMUJÚC SI význam poľnohospodárstva a rozvoja vidieka pre karpatský región z hľadiska hospodárstva, sociálnych aspektov, životného prostredia, prírodného a kultúrneho dedičstva;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UZNÁVAJÚC rôzne prírodné, miestne zdroje v karpatských krajinách, ich vidiecku autentickosť a špecifickosť a rozmanitosť poľnohospodárskych postupov;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spacing w:line="239" w:lineRule="auto"/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S CIEĽOM podporiť opatrenia a programy, ktoré využívajú potenciál poľnohospodárstva a vidieckych oblastí na zmiernenie chudoby na vidieku, poskytujú a spestria príjmy miestneho obyvateľstva, udržiavajú životaschopnos</w:t>
      </w:r>
      <w:r w:rsidR="0073195B" w:rsidRPr="00F16B9D">
        <w:rPr>
          <w:rFonts w:ascii="Times New Roman" w:hAnsi="Times New Roman" w:cs="Times New Roman"/>
        </w:rPr>
        <w:t>ť</w:t>
      </w:r>
      <w:r w:rsidRPr="00F16B9D">
        <w:rPr>
          <w:rFonts w:ascii="Times New Roman" w:hAnsi="Times New Roman" w:cs="Times New Roman"/>
        </w:rPr>
        <w:t xml:space="preserve"> vidieckych regiónov a zlepšujú kvalitu života s cieľom prilákať ľudí, aby žili a vyrábali pomocou miestnych obnoviteľných zdrojov v horskej oblasti;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V SÚLADE s ustanoveniami Karpatského dohovoru, ako je článok 7 o udržateľnom poľnohospodárstve a lesnom hospodárstve, článok 4 o ochrane a udržateľnom využívaní biologickej a krajinnej rozmanitosti a článok 11 o kultúrnom dedičstve a tradičných znalostiach;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BERÚC DO ÚVAHY </w:t>
      </w:r>
      <w:r w:rsidR="005F01EF" w:rsidRPr="00F16B9D">
        <w:rPr>
          <w:rFonts w:ascii="Times New Roman" w:hAnsi="Times New Roman" w:cs="Times New Roman"/>
        </w:rPr>
        <w:t>S</w:t>
      </w:r>
      <w:r w:rsidRPr="00F16B9D">
        <w:rPr>
          <w:rFonts w:ascii="Times New Roman" w:hAnsi="Times New Roman" w:cs="Times New Roman"/>
        </w:rPr>
        <w:t>poločnú poľnohospodársku politiku Európskej únie a ciele dosahovania potravinovej bezpečnosti, zlepšenia výživy a podpory udržateľného poľnohospodárstva v rámci Cieľov udržateľného rozvoja (CUR) na obdobie rokov 2015 – 2030;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UZNÁVAJÚC úsilie a úspechy v rámci Rady Európy, zamerané na podporu sociálne </w:t>
      </w:r>
      <w:r w:rsidRPr="00F16B9D">
        <w:rPr>
          <w:rFonts w:ascii="Times New Roman" w:hAnsi="Times New Roman" w:cs="Times New Roman"/>
        </w:rPr>
        <w:lastRenderedPageBreak/>
        <w:t>a ekonomicky životaschopných vidieckych oblastí a zachovávajúce poľnohospodárske činnosti prostredníctvom opatrení v rámci kohéznej politiky Európskej únie a špecifických agroenvironmentálnych opatrení a kompenzačných platieb pre poľnohospodárstvo v horských oblastiach;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S CIEĽOM prispieť k efektívnejšej implementácii existujúcich právnych nástrojov a budovať na medzinárodných programoch;</w:t>
      </w:r>
    </w:p>
    <w:p w:rsidR="001B0C91" w:rsidRPr="00BE3738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left="397" w:right="21"/>
        <w:jc w:val="both"/>
        <w:rPr>
          <w:rFonts w:ascii="Times New Roman" w:hAnsi="Times New Roman" w:cs="Times New Roman"/>
          <w:color w:val="FF0000"/>
        </w:rPr>
      </w:pPr>
      <w:r w:rsidRPr="00F16B9D">
        <w:rPr>
          <w:rFonts w:ascii="Times New Roman" w:hAnsi="Times New Roman" w:cs="Times New Roman"/>
        </w:rPr>
        <w:t xml:space="preserve">BERÚC DO ÚVAHY, že úsilie na podporu a </w:t>
      </w:r>
      <w:r w:rsidR="00FF74FC" w:rsidRPr="00F16B9D">
        <w:rPr>
          <w:rFonts w:ascii="Times New Roman" w:hAnsi="Times New Roman" w:cs="Times New Roman"/>
        </w:rPr>
        <w:t>zachovanie</w:t>
      </w:r>
      <w:r w:rsidRPr="00F16B9D">
        <w:rPr>
          <w:rFonts w:ascii="Times New Roman" w:hAnsi="Times New Roman" w:cs="Times New Roman"/>
        </w:rPr>
        <w:t xml:space="preserve"> udržateľného rozvoja v poľnohospodárskom sektore s integrovaným prístupom v</w:t>
      </w:r>
      <w:r w:rsidR="00BE3738">
        <w:rPr>
          <w:rFonts w:ascii="Times New Roman" w:hAnsi="Times New Roman" w:cs="Times New Roman"/>
        </w:rPr>
        <w:t> </w:t>
      </w:r>
      <w:r w:rsidRPr="00BE3738">
        <w:rPr>
          <w:rFonts w:ascii="Times New Roman" w:hAnsi="Times New Roman" w:cs="Times New Roman"/>
        </w:rPr>
        <w:t>karpatských</w:t>
      </w:r>
      <w:r w:rsidR="00BE3738" w:rsidRPr="00BE3738">
        <w:rPr>
          <w:rFonts w:ascii="Times New Roman" w:hAnsi="Times New Roman" w:cs="Times New Roman"/>
        </w:rPr>
        <w:t xml:space="preserve"> </w:t>
      </w:r>
      <w:r w:rsidRPr="00BE3738">
        <w:rPr>
          <w:rFonts w:ascii="Times New Roman" w:hAnsi="Times New Roman" w:cs="Times New Roman"/>
        </w:rPr>
        <w:t>vidieckych oblastiach nemožno dosiahnuť iba v jednej krajine a vyžadujú si medziregionálnu a nadnárodnú spoluprácu;</w:t>
      </w:r>
    </w:p>
    <w:p w:rsidR="001B0C91" w:rsidRPr="00F16B9D" w:rsidRDefault="00262E8C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UVEDOMUJÚC SI </w:t>
      </w:r>
      <w:r w:rsidR="008D1487" w:rsidRPr="00F16B9D">
        <w:rPr>
          <w:rFonts w:ascii="Times New Roman" w:hAnsi="Times New Roman" w:cs="Times New Roman"/>
        </w:rPr>
        <w:t>výz</w:t>
      </w:r>
      <w:r w:rsidRPr="00F16B9D">
        <w:rPr>
          <w:rFonts w:ascii="Times New Roman" w:hAnsi="Times New Roman" w:cs="Times New Roman"/>
        </w:rPr>
        <w:t>vy</w:t>
      </w:r>
      <w:r w:rsidR="008D1487" w:rsidRPr="00F16B9D">
        <w:rPr>
          <w:rFonts w:ascii="Times New Roman" w:hAnsi="Times New Roman" w:cs="Times New Roman"/>
        </w:rPr>
        <w:t xml:space="preserve"> týkajúc</w:t>
      </w:r>
      <w:r w:rsidRPr="00F16B9D">
        <w:rPr>
          <w:rFonts w:ascii="Times New Roman" w:hAnsi="Times New Roman" w:cs="Times New Roman"/>
        </w:rPr>
        <w:t>e</w:t>
      </w:r>
      <w:r w:rsidR="008D1487" w:rsidRPr="00F16B9D">
        <w:rPr>
          <w:rFonts w:ascii="Times New Roman" w:hAnsi="Times New Roman" w:cs="Times New Roman"/>
        </w:rPr>
        <w:t xml:space="preserve"> sa vplyvov klimatických zmien, ako sú zmeny frekvencie a závažnosti sucha, záplav, extrémnych poveternostných udalostí a zníženej bezpečnosti potravín a vody;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UZNÁVAJÚC potreby a záujmy horských poľnohospodárov a špecifickosť agropodnikania a živobytia v horských oblastiach;</w:t>
      </w:r>
    </w:p>
    <w:p w:rsidR="001B0C91" w:rsidRPr="00F16B9D" w:rsidRDefault="00262E8C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UVEDOMUJÚC </w:t>
      </w:r>
      <w:r w:rsidR="008D1487" w:rsidRPr="00F16B9D">
        <w:rPr>
          <w:rFonts w:ascii="Times New Roman" w:hAnsi="Times New Roman" w:cs="Times New Roman"/>
        </w:rPr>
        <w:t>SI mnoh</w:t>
      </w:r>
      <w:r w:rsidRPr="00F16B9D">
        <w:rPr>
          <w:rFonts w:ascii="Times New Roman" w:hAnsi="Times New Roman" w:cs="Times New Roman"/>
        </w:rPr>
        <w:t>é</w:t>
      </w:r>
      <w:r w:rsidR="008D1487" w:rsidRPr="00F16B9D">
        <w:rPr>
          <w:rFonts w:ascii="Times New Roman" w:hAnsi="Times New Roman" w:cs="Times New Roman"/>
        </w:rPr>
        <w:t xml:space="preserve"> hroz</w:t>
      </w:r>
      <w:r w:rsidRPr="00F16B9D">
        <w:rPr>
          <w:rFonts w:ascii="Times New Roman" w:hAnsi="Times New Roman" w:cs="Times New Roman"/>
        </w:rPr>
        <w:t>by</w:t>
      </w:r>
      <w:r w:rsidR="008D1487" w:rsidRPr="00F16B9D">
        <w:rPr>
          <w:rFonts w:ascii="Times New Roman" w:hAnsi="Times New Roman" w:cs="Times New Roman"/>
        </w:rPr>
        <w:t xml:space="preserve"> vyplývajúc</w:t>
      </w:r>
      <w:r w:rsidRPr="00F16B9D">
        <w:rPr>
          <w:rFonts w:ascii="Times New Roman" w:hAnsi="Times New Roman" w:cs="Times New Roman"/>
        </w:rPr>
        <w:t>e</w:t>
      </w:r>
      <w:r w:rsidR="008D1487" w:rsidRPr="00F16B9D">
        <w:rPr>
          <w:rFonts w:ascii="Times New Roman" w:hAnsi="Times New Roman" w:cs="Times New Roman"/>
        </w:rPr>
        <w:t xml:space="preserve"> z dopadov globálnych zmien, vrátane zvyšovania alebo posilnenia existujúcich prekážok pri spracovaní a predaji typických výrobkov na svetových trhoch;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UZNÁVAJÚC rozmanitosť poľnohospodárskych postupov medzi karpatskými krajinami a v rámci nich;</w:t>
      </w:r>
    </w:p>
    <w:p w:rsidR="001B0C91" w:rsidRPr="00F16B9D" w:rsidRDefault="00262E8C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UVEDOMUJÚC </w:t>
      </w:r>
      <w:r w:rsidR="008D1487" w:rsidRPr="00F16B9D">
        <w:rPr>
          <w:rFonts w:ascii="Times New Roman" w:hAnsi="Times New Roman" w:cs="Times New Roman"/>
        </w:rPr>
        <w:t xml:space="preserve"> SI ekonomick</w:t>
      </w:r>
      <w:r w:rsidRPr="00F16B9D">
        <w:rPr>
          <w:rFonts w:ascii="Times New Roman" w:hAnsi="Times New Roman" w:cs="Times New Roman"/>
        </w:rPr>
        <w:t>ý</w:t>
      </w:r>
      <w:r w:rsidR="008D1487" w:rsidRPr="00F16B9D">
        <w:rPr>
          <w:rFonts w:ascii="Times New Roman" w:hAnsi="Times New Roman" w:cs="Times New Roman"/>
        </w:rPr>
        <w:t>, ekologick</w:t>
      </w:r>
      <w:r w:rsidRPr="00F16B9D">
        <w:rPr>
          <w:rFonts w:ascii="Times New Roman" w:hAnsi="Times New Roman" w:cs="Times New Roman"/>
        </w:rPr>
        <w:t>ý</w:t>
      </w:r>
      <w:r w:rsidR="008D1487" w:rsidRPr="00F16B9D">
        <w:rPr>
          <w:rFonts w:ascii="Times New Roman" w:hAnsi="Times New Roman" w:cs="Times New Roman"/>
        </w:rPr>
        <w:t xml:space="preserve"> a spoločensk</w:t>
      </w:r>
      <w:r w:rsidRPr="00F16B9D">
        <w:rPr>
          <w:rFonts w:ascii="Times New Roman" w:hAnsi="Times New Roman" w:cs="Times New Roman"/>
        </w:rPr>
        <w:t>ý</w:t>
      </w:r>
      <w:r w:rsidR="008D1487" w:rsidRPr="00F16B9D">
        <w:rPr>
          <w:rFonts w:ascii="Times New Roman" w:hAnsi="Times New Roman" w:cs="Times New Roman"/>
        </w:rPr>
        <w:t xml:space="preserve"> význam pasenia prežúvavcov a udržiavania a zlepšovania horských pastvín a lúk;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UZNÁVAJÚC možnú úlohu poľnohospodárstva pri predchádzaní erózii a degradácii pôdy a prínos riadeni</w:t>
      </w:r>
      <w:r w:rsidR="007E099D" w:rsidRPr="00F16B9D">
        <w:rPr>
          <w:rFonts w:ascii="Times New Roman" w:hAnsi="Times New Roman" w:cs="Times New Roman"/>
        </w:rPr>
        <w:t>a</w:t>
      </w:r>
      <w:r w:rsidRPr="00F16B9D">
        <w:rPr>
          <w:rFonts w:ascii="Times New Roman" w:hAnsi="Times New Roman" w:cs="Times New Roman"/>
        </w:rPr>
        <w:t xml:space="preserve"> rizík a jeho úloh</w:t>
      </w:r>
      <w:r w:rsidR="00626396" w:rsidRPr="00F16B9D">
        <w:rPr>
          <w:rFonts w:ascii="Times New Roman" w:hAnsi="Times New Roman" w:cs="Times New Roman"/>
        </w:rPr>
        <w:t>ou</w:t>
      </w:r>
      <w:r w:rsidRPr="00F16B9D">
        <w:rPr>
          <w:rFonts w:ascii="Times New Roman" w:hAnsi="Times New Roman" w:cs="Times New Roman"/>
        </w:rPr>
        <w:t xml:space="preserve"> pri ochrane kvality a kvantity zásobníkov povrchových a podzemných vôd;</w:t>
      </w:r>
    </w:p>
    <w:p w:rsidR="001B0C91" w:rsidRPr="00F16B9D" w:rsidRDefault="00262E8C" w:rsidP="00BF782B">
      <w:pPr>
        <w:pStyle w:val="Zkladntext"/>
        <w:numPr>
          <w:ilvl w:val="0"/>
          <w:numId w:val="26"/>
        </w:numPr>
        <w:tabs>
          <w:tab w:val="left" w:pos="395"/>
        </w:tabs>
        <w:spacing w:line="239" w:lineRule="auto"/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UVEDOMUJÚC </w:t>
      </w:r>
      <w:r w:rsidR="008D1487" w:rsidRPr="00F16B9D">
        <w:rPr>
          <w:rFonts w:ascii="Times New Roman" w:hAnsi="Times New Roman" w:cs="Times New Roman"/>
        </w:rPr>
        <w:t>SI spoločn</w:t>
      </w:r>
      <w:r w:rsidRPr="00F16B9D">
        <w:rPr>
          <w:rFonts w:ascii="Times New Roman" w:hAnsi="Times New Roman" w:cs="Times New Roman"/>
        </w:rPr>
        <w:t>ý</w:t>
      </w:r>
      <w:r w:rsidR="008D1487" w:rsidRPr="00F16B9D">
        <w:rPr>
          <w:rFonts w:ascii="Times New Roman" w:hAnsi="Times New Roman" w:cs="Times New Roman"/>
        </w:rPr>
        <w:t xml:space="preserve"> charakter súčasných a budúcich výziev pre poľnohospodárske činnosti a postupy, ako aj pre vidiecke oblasti a pridanú hodnotu cezhraničnej spolupráce pri výmene skúseností v Karpatskom priestore pre prístup na svetové trhy s potravinami;</w:t>
      </w:r>
    </w:p>
    <w:p w:rsidR="001B0C91" w:rsidRPr="00F16B9D" w:rsidRDefault="00262E8C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UVEDOMUJÚC SI</w:t>
      </w:r>
      <w:r w:rsidR="008D1487" w:rsidRPr="00F16B9D">
        <w:rPr>
          <w:rFonts w:ascii="Times New Roman" w:hAnsi="Times New Roman" w:cs="Times New Roman"/>
        </w:rPr>
        <w:t xml:space="preserve"> dôležitos</w:t>
      </w:r>
      <w:r w:rsidRPr="00F16B9D">
        <w:rPr>
          <w:rFonts w:ascii="Times New Roman" w:hAnsi="Times New Roman" w:cs="Times New Roman"/>
        </w:rPr>
        <w:t>ť</w:t>
      </w:r>
      <w:r w:rsidR="008D1487" w:rsidRPr="00F16B9D">
        <w:rPr>
          <w:rFonts w:ascii="Times New Roman" w:hAnsi="Times New Roman" w:cs="Times New Roman"/>
        </w:rPr>
        <w:t xml:space="preserve"> </w:t>
      </w:r>
      <w:r w:rsidR="008C732E" w:rsidRPr="00F16B9D">
        <w:rPr>
          <w:rFonts w:ascii="Times New Roman" w:hAnsi="Times New Roman" w:cs="Times New Roman"/>
        </w:rPr>
        <w:t xml:space="preserve">zabráneniu </w:t>
      </w:r>
      <w:r w:rsidR="008D1487" w:rsidRPr="00F16B9D">
        <w:rPr>
          <w:rFonts w:ascii="Times New Roman" w:hAnsi="Times New Roman" w:cs="Times New Roman"/>
        </w:rPr>
        <w:t>vyľudňovani</w:t>
      </w:r>
      <w:r w:rsidR="008C732E" w:rsidRPr="00F16B9D">
        <w:rPr>
          <w:rFonts w:ascii="Times New Roman" w:hAnsi="Times New Roman" w:cs="Times New Roman"/>
        </w:rPr>
        <w:t>a</w:t>
      </w:r>
      <w:r w:rsidR="008D1487" w:rsidRPr="00F16B9D">
        <w:rPr>
          <w:rFonts w:ascii="Times New Roman" w:hAnsi="Times New Roman" w:cs="Times New Roman"/>
        </w:rPr>
        <w:t xml:space="preserve"> a upusteniu od poľnohospodárstva v horských oblastiach mladými generáciami;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>S CIEĽOM spolupracovať na udržateľnom rozvoji poľnohospodárstva a vidieckych oblastí na základe miestnych zdrojov na ochranu tradičných postupov, vedomostí a druhov, chrániť kultúrn</w:t>
      </w:r>
      <w:r w:rsidR="00CD04A8" w:rsidRPr="00F16B9D">
        <w:rPr>
          <w:rFonts w:ascii="Times New Roman" w:hAnsi="Times New Roman" w:cs="Times New Roman"/>
        </w:rPr>
        <w:t>y ráz</w:t>
      </w:r>
      <w:r w:rsidRPr="00F16B9D">
        <w:rPr>
          <w:rFonts w:ascii="Times New Roman" w:hAnsi="Times New Roman" w:cs="Times New Roman"/>
        </w:rPr>
        <w:t xml:space="preserve"> krajiny a zlepšovať a podporovať trvalý ekonomický pokrok;</w:t>
      </w:r>
    </w:p>
    <w:p w:rsidR="001B0C91" w:rsidRPr="00F16B9D" w:rsidRDefault="008D1487" w:rsidP="00BF782B">
      <w:pPr>
        <w:pStyle w:val="Zkladntext"/>
        <w:numPr>
          <w:ilvl w:val="0"/>
          <w:numId w:val="26"/>
        </w:numPr>
        <w:tabs>
          <w:tab w:val="left" w:pos="395"/>
        </w:tabs>
        <w:ind w:right="21" w:hanging="283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ZDÔRAZŇUJÚC a VYZDVIHUJÚC význam celoživotného vzdelávania vo všetkých oblastiach činnosti ako predpoklad, že všetci zúčastnení ľudia môžu prispieť k udržateľnému rozvoju a lepšej budúcnosti;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BE3738" w:rsidRPr="00F16B9D" w:rsidRDefault="00BE3738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A36050" w:rsidRDefault="008D1487" w:rsidP="00A36050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SA DOHODLI NASLEDOVNE:</w:t>
      </w:r>
    </w:p>
    <w:p w:rsidR="00A36050" w:rsidRDefault="00A36050" w:rsidP="00A36050">
      <w:pPr>
        <w:pStyle w:val="Zkladntext"/>
        <w:spacing w:before="0"/>
        <w:ind w:right="21"/>
        <w:rPr>
          <w:rFonts w:ascii="Times New Roman" w:hAnsi="Times New Roman" w:cs="Times New Roman"/>
        </w:rPr>
      </w:pPr>
    </w:p>
    <w:p w:rsidR="00A36050" w:rsidRDefault="00A36050" w:rsidP="00A36050">
      <w:pPr>
        <w:pStyle w:val="Zkladntext"/>
        <w:spacing w:before="0"/>
        <w:ind w:right="21"/>
        <w:rPr>
          <w:rFonts w:ascii="Times New Roman" w:hAnsi="Times New Roman" w:cs="Times New Roman"/>
        </w:rPr>
      </w:pPr>
    </w:p>
    <w:p w:rsidR="001B0C91" w:rsidRPr="00F16B9D" w:rsidRDefault="008D1487" w:rsidP="00A36050">
      <w:pPr>
        <w:pStyle w:val="Zkladntext"/>
        <w:spacing w:before="0"/>
        <w:ind w:left="0" w:right="21"/>
        <w:jc w:val="center"/>
        <w:rPr>
          <w:rFonts w:ascii="Times New Roman" w:hAnsi="Times New Roman" w:cs="Times New Roman"/>
          <w:sz w:val="28"/>
          <w:szCs w:val="28"/>
        </w:rPr>
      </w:pPr>
      <w:r w:rsidRPr="00F16B9D">
        <w:rPr>
          <w:rFonts w:ascii="Times New Roman" w:hAnsi="Times New Roman" w:cs="Times New Roman"/>
          <w:b/>
          <w:sz w:val="28"/>
        </w:rPr>
        <w:t>Kapitola I</w:t>
      </w:r>
    </w:p>
    <w:p w:rsidR="001B0C91" w:rsidRPr="00F16B9D" w:rsidRDefault="008D1487" w:rsidP="00A36050">
      <w:pPr>
        <w:spacing w:before="119"/>
        <w:ind w:right="21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16B9D">
        <w:rPr>
          <w:rFonts w:ascii="Times New Roman" w:hAnsi="Times New Roman" w:cs="Times New Roman"/>
          <w:b/>
          <w:sz w:val="28"/>
        </w:rPr>
        <w:t>Ciele, geografick</w:t>
      </w:r>
      <w:r w:rsidR="002C504C" w:rsidRPr="00F16B9D">
        <w:rPr>
          <w:rFonts w:ascii="Times New Roman" w:hAnsi="Times New Roman" w:cs="Times New Roman"/>
          <w:b/>
          <w:sz w:val="28"/>
        </w:rPr>
        <w:t>á</w:t>
      </w:r>
      <w:r w:rsidRPr="00F16B9D">
        <w:rPr>
          <w:rFonts w:ascii="Times New Roman" w:hAnsi="Times New Roman" w:cs="Times New Roman"/>
          <w:b/>
          <w:sz w:val="28"/>
        </w:rPr>
        <w:t xml:space="preserve"> </w:t>
      </w:r>
      <w:r w:rsidR="002C504C" w:rsidRPr="00F16B9D">
        <w:rPr>
          <w:rFonts w:ascii="Times New Roman" w:hAnsi="Times New Roman" w:cs="Times New Roman"/>
          <w:b/>
          <w:sz w:val="28"/>
        </w:rPr>
        <w:t>pôsobnosť</w:t>
      </w:r>
      <w:r w:rsidRPr="00F16B9D">
        <w:rPr>
          <w:rFonts w:ascii="Times New Roman" w:hAnsi="Times New Roman" w:cs="Times New Roman"/>
          <w:b/>
          <w:sz w:val="28"/>
        </w:rPr>
        <w:t xml:space="preserve"> a definície</w:t>
      </w:r>
    </w:p>
    <w:p w:rsidR="001B0C91" w:rsidRPr="00F16B9D" w:rsidRDefault="008D1487" w:rsidP="00A36050">
      <w:pPr>
        <w:pStyle w:val="Nadpis3"/>
        <w:spacing w:before="118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</w:t>
      </w:r>
    </w:p>
    <w:p w:rsidR="001B0C91" w:rsidRPr="00F16B9D" w:rsidRDefault="008D1487" w:rsidP="00A36050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Ciele a zásady</w:t>
      </w:r>
    </w:p>
    <w:p w:rsidR="001B0C91" w:rsidRPr="00F16B9D" w:rsidRDefault="001B0C91" w:rsidP="00A36050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BF782B">
      <w:pPr>
        <w:pStyle w:val="Zkladntext"/>
        <w:numPr>
          <w:ilvl w:val="0"/>
          <w:numId w:val="25"/>
        </w:numPr>
        <w:tabs>
          <w:tab w:val="left" w:pos="472"/>
        </w:tabs>
        <w:spacing w:before="0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V súlade s článkom 7 Karpatského dohovoru je cieľom Protokolu o udržateľnom poľnohospodárstve a rozvoji vidieka (ďalej len „Protokol“) zachovať hospodárenie s pôdou, tradične </w:t>
      </w:r>
      <w:r w:rsidR="00CD04A8" w:rsidRPr="00F16B9D">
        <w:rPr>
          <w:rFonts w:ascii="Times New Roman" w:hAnsi="Times New Roman" w:cs="Times New Roman"/>
        </w:rPr>
        <w:t xml:space="preserve">obrábanou </w:t>
      </w:r>
      <w:r w:rsidRPr="00F16B9D">
        <w:rPr>
          <w:rFonts w:ascii="Times New Roman" w:hAnsi="Times New Roman" w:cs="Times New Roman"/>
        </w:rPr>
        <w:t>udržateľným spôsobom, čo prináša výhody pre súčasnú a budúce generácie.</w:t>
      </w:r>
    </w:p>
    <w:p w:rsidR="001B0C91" w:rsidRPr="00F16B9D" w:rsidRDefault="008D1487" w:rsidP="00BF782B">
      <w:pPr>
        <w:pStyle w:val="Zkladntext"/>
        <w:numPr>
          <w:ilvl w:val="0"/>
          <w:numId w:val="25"/>
        </w:numPr>
        <w:tabs>
          <w:tab w:val="left" w:pos="472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V záujme dosiahnutia uvedeného cieľa Zmluvné strany harmonizujú a koordinujú svoje úsilie o integrované hospodárenie s pôdnymi zdrojmi, posilňujú integráciu environmentálnych záujmov do poľnohospodárskej politiky a súčasne zlepšujú kvalitu života, posilňujú miestne hospodárstva a spoločenstvá a zachovávajú prírodné hodnoty a kultúrne dedičstvo.</w:t>
      </w:r>
    </w:p>
    <w:p w:rsidR="001B0C91" w:rsidRPr="00F16B9D" w:rsidRDefault="008D1487" w:rsidP="00BF782B">
      <w:pPr>
        <w:pStyle w:val="Zkladntext"/>
        <w:numPr>
          <w:ilvl w:val="0"/>
          <w:numId w:val="25"/>
        </w:numPr>
        <w:tabs>
          <w:tab w:val="left" w:pos="472"/>
        </w:tabs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preto spolupracujú najmä na: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rozvoji, zmene a doplnení stratégií zameraných na rozvoj vidieka typických pre dané miesto, ktoré sú charakterizované integrovaným, </w:t>
      </w:r>
      <w:r w:rsidR="00CD04A8" w:rsidRPr="00F16B9D">
        <w:rPr>
          <w:rFonts w:ascii="Times New Roman" w:hAnsi="Times New Roman" w:cs="Times New Roman"/>
        </w:rPr>
        <w:t xml:space="preserve">inkluzívnym </w:t>
      </w:r>
      <w:r w:rsidRPr="00F16B9D">
        <w:rPr>
          <w:rFonts w:ascii="Times New Roman" w:hAnsi="Times New Roman" w:cs="Times New Roman"/>
        </w:rPr>
        <w:t>a holistickým prístupom, pričom sa zohľadnia osobitné podmienky hôr a predhorí;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>zabezpečení a dosahovaní spoločných politík na podporu endogénneho potenciálu poľnohospodárstva a rozvoja vidieka v znevýhodnených oblastiach;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rozvoji a navrhovaní poľnohospodárskych politík a nástrojov, ktoré integrujú environmentálne záležitosti;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presadzovaní udržateľných</w:t>
      </w:r>
      <w:r w:rsidR="00F71D23" w:rsidRPr="00F16B9D">
        <w:rPr>
          <w:rFonts w:ascii="Times New Roman" w:hAnsi="Times New Roman" w:cs="Times New Roman"/>
        </w:rPr>
        <w:t>, alebo</w:t>
      </w:r>
      <w:r w:rsidRPr="00F16B9D">
        <w:rPr>
          <w:rFonts w:ascii="Times New Roman" w:hAnsi="Times New Roman" w:cs="Times New Roman"/>
        </w:rPr>
        <w:t xml:space="preserve"> rozsiahlych agroenvironmentálnych postupov, postupov hospodárenia s pôdnymi zdrojmi a organick</w:t>
      </w:r>
      <w:r w:rsidR="00F71D23" w:rsidRPr="00F16B9D">
        <w:rPr>
          <w:rFonts w:ascii="Times New Roman" w:hAnsi="Times New Roman" w:cs="Times New Roman"/>
        </w:rPr>
        <w:t>ej</w:t>
      </w:r>
      <w:r w:rsidRPr="00F16B9D">
        <w:rPr>
          <w:rFonts w:ascii="Times New Roman" w:hAnsi="Times New Roman" w:cs="Times New Roman"/>
        </w:rPr>
        <w:t xml:space="preserve"> výrob</w:t>
      </w:r>
      <w:r w:rsidR="00F71D23" w:rsidRPr="00F16B9D">
        <w:rPr>
          <w:rFonts w:ascii="Times New Roman" w:hAnsi="Times New Roman" w:cs="Times New Roman"/>
        </w:rPr>
        <w:t>y</w:t>
      </w:r>
      <w:r w:rsidRPr="00F16B9D">
        <w:rPr>
          <w:rFonts w:ascii="Times New Roman" w:hAnsi="Times New Roman" w:cs="Times New Roman"/>
        </w:rPr>
        <w:t xml:space="preserve"> s cieľom chrániť biologickú a tradičnú kultúrnu rozmanitosť, prírodné a poloprírodné biotopy vrátane pastvín a chránených oblastí;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podpore </w:t>
      </w:r>
      <w:r w:rsidR="002C5798" w:rsidRPr="00F16B9D">
        <w:rPr>
          <w:rFonts w:ascii="Times New Roman" w:hAnsi="Times New Roman" w:cs="Times New Roman"/>
        </w:rPr>
        <w:t>zachovania</w:t>
      </w:r>
      <w:r w:rsidRPr="00F16B9D">
        <w:rPr>
          <w:rFonts w:ascii="Times New Roman" w:hAnsi="Times New Roman" w:cs="Times New Roman"/>
        </w:rPr>
        <w:t xml:space="preserve"> a udržateľného využívania genetických zdrojov pre potraviny a poľnohospodárstvo, miestn</w:t>
      </w:r>
      <w:r w:rsidR="002C5798" w:rsidRPr="00F16B9D">
        <w:rPr>
          <w:rFonts w:ascii="Times New Roman" w:hAnsi="Times New Roman" w:cs="Times New Roman"/>
        </w:rPr>
        <w:t>ych</w:t>
      </w:r>
      <w:r w:rsidRPr="00F16B9D">
        <w:rPr>
          <w:rFonts w:ascii="Times New Roman" w:hAnsi="Times New Roman" w:cs="Times New Roman"/>
        </w:rPr>
        <w:t xml:space="preserve"> plem</w:t>
      </w:r>
      <w:r w:rsidR="002C5798" w:rsidRPr="00F16B9D">
        <w:rPr>
          <w:rFonts w:ascii="Times New Roman" w:hAnsi="Times New Roman" w:cs="Times New Roman"/>
        </w:rPr>
        <w:t>i</w:t>
      </w:r>
      <w:r w:rsidRPr="00F16B9D">
        <w:rPr>
          <w:rFonts w:ascii="Times New Roman" w:hAnsi="Times New Roman" w:cs="Times New Roman"/>
        </w:rPr>
        <w:t>en domácich zvierat, pestovan</w:t>
      </w:r>
      <w:r w:rsidR="002C5798" w:rsidRPr="00F16B9D">
        <w:rPr>
          <w:rFonts w:ascii="Times New Roman" w:hAnsi="Times New Roman" w:cs="Times New Roman"/>
        </w:rPr>
        <w:t>ých</w:t>
      </w:r>
      <w:r w:rsidRPr="00F16B9D">
        <w:rPr>
          <w:rFonts w:ascii="Times New Roman" w:hAnsi="Times New Roman" w:cs="Times New Roman"/>
        </w:rPr>
        <w:t xml:space="preserve"> odr</w:t>
      </w:r>
      <w:r w:rsidR="002C5798" w:rsidRPr="00F16B9D">
        <w:rPr>
          <w:rFonts w:ascii="Times New Roman" w:hAnsi="Times New Roman" w:cs="Times New Roman"/>
        </w:rPr>
        <w:t>ôd</w:t>
      </w:r>
      <w:r w:rsidRPr="00F16B9D">
        <w:rPr>
          <w:rFonts w:ascii="Times New Roman" w:hAnsi="Times New Roman" w:cs="Times New Roman"/>
        </w:rPr>
        <w:t xml:space="preserve"> rastlín a</w:t>
      </w:r>
      <w:r w:rsidR="002C5798" w:rsidRPr="00F16B9D">
        <w:rPr>
          <w:rFonts w:ascii="Times New Roman" w:hAnsi="Times New Roman" w:cs="Times New Roman"/>
        </w:rPr>
        <w:t> ich voľne rastúcich</w:t>
      </w:r>
      <w:r w:rsidRPr="00F16B9D">
        <w:rPr>
          <w:rFonts w:ascii="Times New Roman" w:hAnsi="Times New Roman" w:cs="Times New Roman"/>
        </w:rPr>
        <w:t xml:space="preserve"> príbuzných plodín;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zriadení génových bánk pre miestne odrody, ako aj na podpor</w:t>
      </w:r>
      <w:r w:rsidR="00CD04A8" w:rsidRPr="00F16B9D">
        <w:rPr>
          <w:rFonts w:ascii="Times New Roman" w:hAnsi="Times New Roman" w:cs="Times New Roman"/>
        </w:rPr>
        <w:t>e</w:t>
      </w:r>
      <w:r w:rsidRPr="00F16B9D">
        <w:rPr>
          <w:rFonts w:ascii="Times New Roman" w:hAnsi="Times New Roman" w:cs="Times New Roman"/>
        </w:rPr>
        <w:t xml:space="preserve"> šírenia a pestovania týchto odrôd;</w:t>
      </w:r>
    </w:p>
    <w:p w:rsidR="001B0C91" w:rsidRPr="00F16B9D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vykonávacích opatreniach na zachovanie a podporu tradičných poľnohospodárskych postupov a súvisiacich tradičných znalostí;</w:t>
      </w:r>
    </w:p>
    <w:p w:rsidR="001B0C91" w:rsidRDefault="008D1487" w:rsidP="00BF782B">
      <w:pPr>
        <w:pStyle w:val="Zkladntext"/>
        <w:numPr>
          <w:ilvl w:val="1"/>
          <w:numId w:val="25"/>
        </w:numPr>
        <w:tabs>
          <w:tab w:val="left" w:pos="885"/>
        </w:tabs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podpore miestnych poľnohospodárskych výrobcov s cieľom rozvíjať krátke reťazce zásobovania potravinami, ktoré stimulujú miestne hospodárstvo a zvyšujú udržateľnosť regiónu</w:t>
      </w:r>
      <w:r w:rsidR="00804404" w:rsidRPr="00F16B9D">
        <w:rPr>
          <w:rFonts w:ascii="Times New Roman" w:hAnsi="Times New Roman" w:cs="Times New Roman"/>
        </w:rPr>
        <w:t>;</w:t>
      </w:r>
    </w:p>
    <w:p w:rsidR="001B0C91" w:rsidRPr="00F16B9D" w:rsidRDefault="008D1487" w:rsidP="00BF782B">
      <w:pPr>
        <w:pStyle w:val="Zkladntext"/>
        <w:numPr>
          <w:ilvl w:val="2"/>
          <w:numId w:val="25"/>
        </w:numPr>
        <w:tabs>
          <w:tab w:val="left" w:pos="1245"/>
        </w:tabs>
        <w:spacing w:before="53"/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podpore </w:t>
      </w:r>
      <w:r w:rsidR="00804404" w:rsidRPr="00F16B9D">
        <w:rPr>
          <w:rFonts w:ascii="Times New Roman" w:hAnsi="Times New Roman" w:cs="Times New Roman"/>
        </w:rPr>
        <w:t xml:space="preserve">ekologickej </w:t>
      </w:r>
      <w:r w:rsidR="00F65B2C" w:rsidRPr="00F16B9D">
        <w:rPr>
          <w:rFonts w:ascii="Times New Roman" w:hAnsi="Times New Roman" w:cs="Times New Roman"/>
        </w:rPr>
        <w:t>(</w:t>
      </w:r>
      <w:r w:rsidR="00804404" w:rsidRPr="00F16B9D">
        <w:rPr>
          <w:rFonts w:ascii="Times New Roman" w:hAnsi="Times New Roman" w:cs="Times New Roman"/>
        </w:rPr>
        <w:t>poľnohospodárskej</w:t>
      </w:r>
      <w:r w:rsidR="00F65B2C" w:rsidRPr="00F16B9D">
        <w:rPr>
          <w:rFonts w:ascii="Times New Roman" w:hAnsi="Times New Roman" w:cs="Times New Roman"/>
        </w:rPr>
        <w:t>)</w:t>
      </w:r>
      <w:r w:rsidRPr="00F16B9D">
        <w:rPr>
          <w:rFonts w:ascii="Times New Roman" w:hAnsi="Times New Roman" w:cs="Times New Roman"/>
        </w:rPr>
        <w:t xml:space="preserve"> výroby, miestnych farmárskych trhov, výrobcov </w:t>
      </w:r>
      <w:r w:rsidR="00C42C35" w:rsidRPr="00F16B9D">
        <w:rPr>
          <w:rFonts w:ascii="Times New Roman" w:hAnsi="Times New Roman" w:cs="Times New Roman"/>
        </w:rPr>
        <w:t xml:space="preserve">lokálnych </w:t>
      </w:r>
      <w:r w:rsidRPr="00F16B9D">
        <w:rPr>
          <w:rFonts w:ascii="Times New Roman" w:hAnsi="Times New Roman" w:cs="Times New Roman"/>
        </w:rPr>
        <w:t xml:space="preserve">potravín, </w:t>
      </w:r>
      <w:r w:rsidR="00070153" w:rsidRPr="00F16B9D">
        <w:rPr>
          <w:rFonts w:ascii="Times New Roman" w:hAnsi="Times New Roman" w:cs="Times New Roman"/>
        </w:rPr>
        <w:t xml:space="preserve">spoločenstvom podporovaného poľnohospodárstva </w:t>
      </w:r>
      <w:r w:rsidRPr="00F16B9D">
        <w:rPr>
          <w:rFonts w:ascii="Times New Roman" w:hAnsi="Times New Roman" w:cs="Times New Roman"/>
        </w:rPr>
        <w:t>a iných foriem udržateľnej výroby potravín v malom rozsahu;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zlepšení ochrany tradičnej vidieckej architektúry, infraštruktúry a vidieckeho umenia a remesiel, vrátane ich regionálnych invent</w:t>
      </w:r>
      <w:r w:rsidR="002C504C" w:rsidRPr="00F16B9D">
        <w:rPr>
          <w:rFonts w:ascii="Times New Roman" w:hAnsi="Times New Roman" w:cs="Times New Roman"/>
        </w:rPr>
        <w:t>a</w:t>
      </w:r>
      <w:r w:rsidRPr="00F16B9D">
        <w:rPr>
          <w:rFonts w:ascii="Times New Roman" w:hAnsi="Times New Roman" w:cs="Times New Roman"/>
        </w:rPr>
        <w:t>r</w:t>
      </w:r>
      <w:r w:rsidR="002C504C" w:rsidRPr="00F16B9D">
        <w:rPr>
          <w:rFonts w:ascii="Times New Roman" w:hAnsi="Times New Roman" w:cs="Times New Roman"/>
        </w:rPr>
        <w:t>izácií</w:t>
      </w:r>
      <w:r w:rsidRPr="00F16B9D">
        <w:rPr>
          <w:rFonts w:ascii="Times New Roman" w:hAnsi="Times New Roman" w:cs="Times New Roman"/>
        </w:rPr>
        <w:t>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podpore diverzifikácie živobytia vo vidieckych oblastiach, najmä prostredníctvom prepojenia poľnohospodárstva a cestovného ruchu, ako aj tvorby a marketingu miestneho tovaru, umenia a remesiel;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posilnení formálneho a neformálneho vzdelávania, pokročilého vzdelávania a kvalifikácie, vrátane medzigeneračného vzdelávania, prístupu k miestnym verejným službám a poradenským službám;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>podpore celokarpatského monitorovania poľnohospodárskych a vidieckych oblastí a ich sociálno-ekonomického rozvoja;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rozvoji, resp. podpore koordinovaných vedeckých výskumných programov a projektov;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rozvoji nadnárodnej </w:t>
      </w:r>
      <w:r w:rsidR="002C504C" w:rsidRPr="00F16B9D">
        <w:rPr>
          <w:rFonts w:ascii="Times New Roman" w:hAnsi="Times New Roman" w:cs="Times New Roman"/>
        </w:rPr>
        <w:t>siete</w:t>
      </w:r>
      <w:r w:rsidRPr="00F16B9D">
        <w:rPr>
          <w:rFonts w:ascii="Times New Roman" w:hAnsi="Times New Roman" w:cs="Times New Roman"/>
        </w:rPr>
        <w:t xml:space="preserve"> a platformy na výmenu poznatkov;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integrácii cieľov udržateľného rozvoja poľnohospodárstva a vidieckych oblastí do iných sektorových politík;</w:t>
      </w:r>
    </w:p>
    <w:p w:rsidR="001B0C91" w:rsidRPr="00F16B9D" w:rsidRDefault="008D1487" w:rsidP="00BF782B">
      <w:pPr>
        <w:pStyle w:val="Zkladntext"/>
        <w:numPr>
          <w:ilvl w:val="0"/>
          <w:numId w:val="24"/>
        </w:numPr>
        <w:tabs>
          <w:tab w:val="left" w:pos="1245"/>
        </w:tabs>
        <w:spacing w:before="117"/>
        <w:ind w:left="884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zlepšení inovácií v oblasti hospodárenia s odpadmi a energiou na vidieku a podpore inteligentných energetických riešení a systémov bez odpad</w:t>
      </w:r>
      <w:r w:rsidR="002C504C" w:rsidRPr="00F16B9D">
        <w:rPr>
          <w:rFonts w:ascii="Times New Roman" w:hAnsi="Times New Roman" w:cs="Times New Roman"/>
        </w:rPr>
        <w:t>u</w:t>
      </w:r>
      <w:r w:rsidRPr="00F16B9D">
        <w:rPr>
          <w:rFonts w:ascii="Times New Roman" w:hAnsi="Times New Roman" w:cs="Times New Roman"/>
        </w:rPr>
        <w:t>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A36050" w:rsidRDefault="00A36050" w:rsidP="00BF782B">
      <w:pPr>
        <w:pStyle w:val="Nadpis3"/>
        <w:ind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A36050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</w:t>
      </w:r>
    </w:p>
    <w:p w:rsidR="001B0C91" w:rsidRPr="00F16B9D" w:rsidRDefault="008D1487" w:rsidP="00A36050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Geografick</w:t>
      </w:r>
      <w:r w:rsidR="002C504C" w:rsidRPr="00F16B9D">
        <w:rPr>
          <w:rFonts w:ascii="Times New Roman" w:hAnsi="Times New Roman" w:cs="Times New Roman"/>
        </w:rPr>
        <w:t>á</w:t>
      </w:r>
      <w:r w:rsidRPr="00F16B9D">
        <w:rPr>
          <w:rFonts w:ascii="Times New Roman" w:hAnsi="Times New Roman" w:cs="Times New Roman"/>
        </w:rPr>
        <w:t xml:space="preserve"> </w:t>
      </w:r>
      <w:r w:rsidR="002C504C" w:rsidRPr="00F16B9D">
        <w:rPr>
          <w:rFonts w:ascii="Times New Roman" w:hAnsi="Times New Roman" w:cs="Times New Roman"/>
        </w:rPr>
        <w:t>pôsobnosť</w:t>
      </w:r>
    </w:p>
    <w:p w:rsidR="001B0C91" w:rsidRPr="00F16B9D" w:rsidRDefault="008D1487" w:rsidP="00BF782B">
      <w:pPr>
        <w:pStyle w:val="Zkladntext"/>
        <w:numPr>
          <w:ilvl w:val="0"/>
          <w:numId w:val="23"/>
        </w:numPr>
        <w:tabs>
          <w:tab w:val="left" w:pos="464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Tento Protokol sa vzťahuje na Karpatský región (ďalej len „Karpaty“)</w:t>
      </w:r>
      <w:r w:rsidR="00804404" w:rsidRPr="00F16B9D">
        <w:rPr>
          <w:rFonts w:ascii="Times New Roman" w:hAnsi="Times New Roman" w:cs="Times New Roman"/>
        </w:rPr>
        <w:t xml:space="preserve"> tak</w:t>
      </w:r>
      <w:r w:rsidRPr="00F16B9D">
        <w:rPr>
          <w:rFonts w:ascii="Times New Roman" w:hAnsi="Times New Roman" w:cs="Times New Roman"/>
        </w:rPr>
        <w:t>, ako ho definuje Konferencia zmluvných strán.</w:t>
      </w:r>
    </w:p>
    <w:p w:rsidR="001B0C91" w:rsidRPr="00F16B9D" w:rsidRDefault="008D1487" w:rsidP="00BF782B">
      <w:pPr>
        <w:pStyle w:val="Zkladntext"/>
        <w:numPr>
          <w:ilvl w:val="0"/>
          <w:numId w:val="23"/>
        </w:numPr>
        <w:tabs>
          <w:tab w:val="left" w:pos="443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zmluvná strana môže rozšíriť uplatňovanie tohto Protokolu na ďalšie časti svojho územia tým, že urobí vyhlásenie </w:t>
      </w:r>
      <w:r w:rsidR="00AB290A" w:rsidRPr="00F16B9D">
        <w:rPr>
          <w:rFonts w:ascii="Times New Roman" w:hAnsi="Times New Roman" w:cs="Times New Roman"/>
        </w:rPr>
        <w:t>do</w:t>
      </w:r>
      <w:r w:rsidRPr="00F16B9D">
        <w:rPr>
          <w:rFonts w:ascii="Times New Roman" w:hAnsi="Times New Roman" w:cs="Times New Roman"/>
        </w:rPr>
        <w:t xml:space="preserve"> Depozitára.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A36050" w:rsidRDefault="00A36050" w:rsidP="00BF782B">
      <w:pPr>
        <w:pStyle w:val="Nadpis3"/>
        <w:ind w:right="21"/>
        <w:jc w:val="center"/>
        <w:rPr>
          <w:rFonts w:ascii="Times New Roman" w:hAnsi="Times New Roman" w:cs="Times New Roman"/>
        </w:rPr>
      </w:pPr>
    </w:p>
    <w:p w:rsidR="00A36050" w:rsidRDefault="00A36050" w:rsidP="00BF782B">
      <w:pPr>
        <w:pStyle w:val="Nadpis3"/>
        <w:ind w:right="21"/>
        <w:jc w:val="center"/>
        <w:rPr>
          <w:rFonts w:ascii="Times New Roman" w:hAnsi="Times New Roman" w:cs="Times New Roman"/>
        </w:rPr>
      </w:pPr>
    </w:p>
    <w:p w:rsidR="00A36050" w:rsidRDefault="00A36050" w:rsidP="00BF782B">
      <w:pPr>
        <w:pStyle w:val="Nadpis3"/>
        <w:ind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A36050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3</w:t>
      </w:r>
    </w:p>
    <w:p w:rsidR="001B0C91" w:rsidRPr="00F16B9D" w:rsidRDefault="008D1487" w:rsidP="00A36050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Definície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539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„Agroturistika“ (farmársky cestovný ruch, cestovný ruch</w:t>
      </w:r>
      <w:r w:rsidR="002C504C" w:rsidRPr="00F16B9D">
        <w:rPr>
          <w:rFonts w:ascii="Times New Roman" w:hAnsi="Times New Roman" w:cs="Times New Roman"/>
        </w:rPr>
        <w:t xml:space="preserve"> založený na farme</w:t>
      </w:r>
      <w:r w:rsidRPr="00F16B9D">
        <w:rPr>
          <w:rFonts w:ascii="Times New Roman" w:hAnsi="Times New Roman" w:cs="Times New Roman"/>
        </w:rPr>
        <w:t>, dovolenkové farmy) sa týka pobytu na prac</w:t>
      </w:r>
      <w:r w:rsidR="00B27A24" w:rsidRPr="00F16B9D">
        <w:rPr>
          <w:rFonts w:ascii="Times New Roman" w:hAnsi="Times New Roman" w:cs="Times New Roman"/>
        </w:rPr>
        <w:t>ujúcej</w:t>
      </w:r>
      <w:r w:rsidRPr="00F16B9D">
        <w:rPr>
          <w:rFonts w:ascii="Times New Roman" w:hAnsi="Times New Roman" w:cs="Times New Roman"/>
        </w:rPr>
        <w:t xml:space="preserve"> farme umožňujúc</w:t>
      </w:r>
      <w:r w:rsidR="00AB290A" w:rsidRPr="00F16B9D">
        <w:rPr>
          <w:rFonts w:ascii="Times New Roman" w:hAnsi="Times New Roman" w:cs="Times New Roman"/>
        </w:rPr>
        <w:t>i</w:t>
      </w:r>
      <w:r w:rsidRPr="00F16B9D">
        <w:rPr>
          <w:rFonts w:ascii="Times New Roman" w:hAnsi="Times New Roman" w:cs="Times New Roman"/>
        </w:rPr>
        <w:t xml:space="preserve"> priamu interakciu medzi návštevníkmi alebo hosťami a farmárom/farmárskou rodinou, aby zažili autentické poľnohospodárske aktivity a životný štýl.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„Agro-biodiverzita“ je podmnožinou biodiverzity. Je to výsledok prirodzeného výberu a tvorivého </w:t>
      </w:r>
      <w:r w:rsidR="00AB290A" w:rsidRPr="00F16B9D">
        <w:rPr>
          <w:rFonts w:ascii="Times New Roman" w:hAnsi="Times New Roman" w:cs="Times New Roman"/>
        </w:rPr>
        <w:t>šľachtiteľského</w:t>
      </w:r>
      <w:r w:rsidRPr="00F16B9D">
        <w:rPr>
          <w:rFonts w:ascii="Times New Roman" w:hAnsi="Times New Roman" w:cs="Times New Roman"/>
        </w:rPr>
        <w:t xml:space="preserve"> vývoja a</w:t>
      </w:r>
      <w:r w:rsidR="00847E0F" w:rsidRPr="00F16B9D">
        <w:rPr>
          <w:rFonts w:ascii="Times New Roman" w:hAnsi="Times New Roman" w:cs="Times New Roman"/>
        </w:rPr>
        <w:t> a pracovných postupov</w:t>
      </w:r>
      <w:r w:rsidRPr="00F16B9D">
        <w:rPr>
          <w:rFonts w:ascii="Times New Roman" w:hAnsi="Times New Roman" w:cs="Times New Roman"/>
        </w:rPr>
        <w:t xml:space="preserve"> poľnohospodárov, </w:t>
      </w:r>
      <w:r w:rsidRPr="00F16B9D">
        <w:rPr>
          <w:rFonts w:ascii="Times New Roman" w:hAnsi="Times New Roman" w:cs="Times New Roman"/>
        </w:rPr>
        <w:lastRenderedPageBreak/>
        <w:t>pastierov a rybárov.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539"/>
        </w:tabs>
        <w:spacing w:before="53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„Poľnohospodárstvo šetrné ku klíme“ je integračný prístup k riešeniu vzájomne prepojených výziev v oblasti potravinovej bezpečnosti a klimatických zmien, ktorého cieľom je (1) udržateľné zvýšenie produktivity, (2) odolné systémy poľnohospodárskej a potravinovej bezpečnosti prostredníctvom opatrení na prispôsobenie sa zmene klímy a (3) odstraňovanie skleníkových plynov (zmiernenie).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539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„Spoločenstvom podporované poľnohospodárstvo (SPP)“ je vzájomné partnerstvo medzi poľnohospodárom a občanmi, ktoré umožňuje priame spojenie medzi výrobou a spotrebou potravín. Podporovatelia zvyčajne pokrývajú ročný prevádzkový rozpočet farmy nákupom podielu z úrody danej sezóny. Farmy na oplátku dodávajú sezónne čerstvé výrobky.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„Konferencia zmluvných strán (KZS)“ znamená Konferenciu zmluvných strán Karpatského dohovoru.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„Kultúrne dedičstvo“ súvisí s históriou lokality a pozostáva zvyčajne z prírodného alebo biologického a kultúrneho dedičstva.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„Diverzifikácia v poľnohospodárstve“ je dôležitá stratégia riadenia rizika farmára na vytvorenie dodatočných príjmov založených na primeraných podmienkach na farme alebo mimo nej.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 w:line="239" w:lineRule="auto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„Vhodné prostredie“ je súbor vzájomne súvisiacich podmienok – ako sú právne, organizačné, fiškálne, informačné, politické a kultúrne – ktoré podporujú udržateľné a efektívne zapojenie kapacít aktéra do rozvojových procesov.</w:t>
      </w:r>
    </w:p>
    <w:p w:rsidR="001B0C91" w:rsidRPr="00F16B9D" w:rsidRDefault="008D1487" w:rsidP="00BF782B">
      <w:pPr>
        <w:pStyle w:val="Zkladntext"/>
        <w:numPr>
          <w:ilvl w:val="0"/>
          <w:numId w:val="22"/>
        </w:numPr>
        <w:tabs>
          <w:tab w:val="left" w:pos="472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„Endogénny prístup“ je nová paradigma a politická koncepcia endogénneho rozvoja vidieka ako symbol procesov zdola nahor v regiónoch EÚ na mobilizáciu miestnych prírodných zdrojov, ako aj potenciál</w:t>
      </w:r>
      <w:r w:rsidR="00070153" w:rsidRPr="00F16B9D">
        <w:rPr>
          <w:rFonts w:ascii="Times New Roman" w:hAnsi="Times New Roman" w:cs="Times New Roman"/>
        </w:rPr>
        <w:t>u</w:t>
      </w:r>
      <w:r w:rsidRPr="00F16B9D">
        <w:rPr>
          <w:rFonts w:ascii="Times New Roman" w:hAnsi="Times New Roman" w:cs="Times New Roman"/>
        </w:rPr>
        <w:t xml:space="preserve"> vidieckeho obyvateľstva.</w:t>
      </w:r>
    </w:p>
    <w:p w:rsidR="001B0C91" w:rsidRPr="00F16B9D" w:rsidRDefault="008D1487" w:rsidP="00BF782B">
      <w:pPr>
        <w:pStyle w:val="Zkladntext"/>
        <w:spacing w:before="0"/>
        <w:ind w:left="471"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10.„</w:t>
      </w:r>
      <w:r w:rsidR="00B27A24" w:rsidRPr="00F16B9D">
        <w:rPr>
          <w:rFonts w:ascii="Times New Roman" w:hAnsi="Times New Roman" w:cs="Times New Roman"/>
        </w:rPr>
        <w:t>Extenzívne</w:t>
      </w:r>
      <w:r w:rsidRPr="00F16B9D">
        <w:rPr>
          <w:rFonts w:ascii="Times New Roman" w:hAnsi="Times New Roman" w:cs="Times New Roman"/>
        </w:rPr>
        <w:t xml:space="preserve"> poľnohospodárstvo“ </w:t>
      </w:r>
      <w:hyperlink r:id="rId7">
        <w:r w:rsidRPr="00F16B9D">
          <w:rPr>
            <w:rFonts w:ascii="Times New Roman" w:hAnsi="Times New Roman" w:cs="Times New Roman"/>
          </w:rPr>
          <w:t xml:space="preserve">je poľnohospodárstvo, ktoré využíva tradičné metódy </w:t>
        </w:r>
      </w:hyperlink>
      <w:r w:rsidRPr="00F16B9D">
        <w:rPr>
          <w:rFonts w:ascii="Times New Roman" w:hAnsi="Times New Roman" w:cs="Times New Roman"/>
        </w:rPr>
        <w:t xml:space="preserve">a vyžaduje menej </w:t>
      </w:r>
      <w:hyperlink r:id="rId8">
        <w:r w:rsidRPr="00F16B9D">
          <w:rPr>
            <w:rFonts w:ascii="Times New Roman" w:hAnsi="Times New Roman" w:cs="Times New Roman"/>
          </w:rPr>
          <w:t>práce</w:t>
        </w:r>
      </w:hyperlink>
      <w:r w:rsidRPr="00F16B9D">
        <w:rPr>
          <w:rFonts w:ascii="Times New Roman" w:hAnsi="Times New Roman" w:cs="Times New Roman"/>
        </w:rPr>
        <w:t xml:space="preserve">, </w:t>
      </w:r>
      <w:hyperlink r:id="rId9">
        <w:r w:rsidRPr="00F16B9D">
          <w:rPr>
            <w:rFonts w:ascii="Times New Roman" w:hAnsi="Times New Roman" w:cs="Times New Roman"/>
          </w:rPr>
          <w:t>investíci</w:t>
        </w:r>
      </w:hyperlink>
      <w:r w:rsidRPr="00F16B9D">
        <w:rPr>
          <w:rFonts w:ascii="Times New Roman" w:hAnsi="Times New Roman" w:cs="Times New Roman"/>
        </w:rPr>
        <w:t>í a vonkajších vstupov, ako je použitie koncentrovaných krmív v porovnaní s intenzívnymi agrop</w:t>
      </w:r>
      <w:r w:rsidR="00B27A24" w:rsidRPr="00F16B9D">
        <w:rPr>
          <w:rFonts w:ascii="Times New Roman" w:hAnsi="Times New Roman" w:cs="Times New Roman"/>
        </w:rPr>
        <w:t>riemyselnými</w:t>
      </w:r>
      <w:r w:rsidRPr="00F16B9D">
        <w:rPr>
          <w:rFonts w:ascii="Times New Roman" w:hAnsi="Times New Roman" w:cs="Times New Roman"/>
        </w:rPr>
        <w:t xml:space="preserve"> poľnohospodárskymi postupmi.</w:t>
      </w:r>
    </w:p>
    <w:p w:rsidR="001B0C91" w:rsidRPr="00F16B9D" w:rsidRDefault="008D1487" w:rsidP="00BF782B">
      <w:pPr>
        <w:pStyle w:val="Zkladntext"/>
        <w:numPr>
          <w:ilvl w:val="0"/>
          <w:numId w:val="21"/>
        </w:numPr>
        <w:tabs>
          <w:tab w:val="left" w:pos="539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„Poľnohospodárstvo a lesníctvo s vysokou prírodnou hodnotou (VPH)“ je koncepcia, ktorá hodnotí zmeny v rozsahu a stave poľnohospodárskych oblastí a lesných pozemkov s vysokou prírodnou hodnotou vo vzťahu k základu, ktorá sa vzťahuje na príslušné územné pokrytie (poľnohospodárska pôda a lesy) a súvisiace riadiace činnosti.</w:t>
      </w:r>
    </w:p>
    <w:p w:rsidR="001B0C91" w:rsidRPr="00F16B9D" w:rsidRDefault="008D1487" w:rsidP="00BF782B">
      <w:pPr>
        <w:pStyle w:val="Zkladntext"/>
        <w:numPr>
          <w:ilvl w:val="0"/>
          <w:numId w:val="21"/>
        </w:numPr>
        <w:tabs>
          <w:tab w:val="left" w:pos="539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„Integrované hospodárenie s pôdnymi zdrojmi“ znamená komplexné preskúmanie </w:t>
      </w:r>
      <w:r w:rsidRPr="00F16B9D">
        <w:rPr>
          <w:rFonts w:ascii="Times New Roman" w:hAnsi="Times New Roman" w:cs="Times New Roman"/>
        </w:rPr>
        <w:lastRenderedPageBreak/>
        <w:t>všetkých spôsobov využívania pôdy s cieľom dosiahnuť čo najefektívnejšie kompromisy a prepojiť sociálny a hospodársky rozvoj s ochranou a zlepšovaním životného prostredia.</w:t>
      </w:r>
    </w:p>
    <w:p w:rsidR="001B0C91" w:rsidRPr="00F16B9D" w:rsidRDefault="00ED318D" w:rsidP="00BF782B">
      <w:pPr>
        <w:pStyle w:val="Zkladntext"/>
        <w:numPr>
          <w:ilvl w:val="0"/>
          <w:numId w:val="20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>„Znevýhodnené oblasti (ZO)“ sú oblasti, v ktorých je poľnohospodárska výroba alebo činnosť z dôvodu prírodných znevýhodnení ťažšia, napr. zložité klimatické podmienky, strmé svahy v horských oblastiach alebo nízka produktivita pôdy.</w:t>
      </w:r>
    </w:p>
    <w:p w:rsidR="001B0C91" w:rsidRPr="00F16B9D" w:rsidRDefault="00ED318D" w:rsidP="00BF782B">
      <w:pPr>
        <w:pStyle w:val="Zkladntext"/>
        <w:numPr>
          <w:ilvl w:val="0"/>
          <w:numId w:val="20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 xml:space="preserve">„Prírodné biotopy“ znamenajú suchozemské alebo vodné oblasti, </w:t>
      </w:r>
      <w:r w:rsidR="003B5204" w:rsidRPr="00F16B9D">
        <w:rPr>
          <w:rFonts w:ascii="Times New Roman" w:hAnsi="Times New Roman" w:cs="Times New Roman"/>
        </w:rPr>
        <w:t>odlíšené</w:t>
      </w:r>
      <w:r w:rsidR="008D1487" w:rsidRPr="00F16B9D">
        <w:rPr>
          <w:rFonts w:ascii="Times New Roman" w:hAnsi="Times New Roman" w:cs="Times New Roman"/>
        </w:rPr>
        <w:t>geografickými, abiotickými a biotickými znakmi, či už úplne prírodn</w:t>
      </w:r>
      <w:r w:rsidR="003B5204" w:rsidRPr="00F16B9D">
        <w:rPr>
          <w:rFonts w:ascii="Times New Roman" w:hAnsi="Times New Roman" w:cs="Times New Roman"/>
        </w:rPr>
        <w:t>é</w:t>
      </w:r>
      <w:r w:rsidR="008D1487" w:rsidRPr="00F16B9D">
        <w:rPr>
          <w:rFonts w:ascii="Times New Roman" w:hAnsi="Times New Roman" w:cs="Times New Roman"/>
        </w:rPr>
        <w:t xml:space="preserve"> alebo poloprírodn</w:t>
      </w:r>
      <w:r w:rsidR="003B5204" w:rsidRPr="00F16B9D">
        <w:rPr>
          <w:rFonts w:ascii="Times New Roman" w:hAnsi="Times New Roman" w:cs="Times New Roman"/>
        </w:rPr>
        <w:t>é</w:t>
      </w:r>
      <w:r w:rsidR="008D1487" w:rsidRPr="00F16B9D">
        <w:rPr>
          <w:rFonts w:ascii="Times New Roman" w:hAnsi="Times New Roman" w:cs="Times New Roman"/>
        </w:rPr>
        <w:t>.</w:t>
      </w:r>
    </w:p>
    <w:p w:rsidR="001B0C91" w:rsidRPr="00F16B9D" w:rsidRDefault="008D1487" w:rsidP="00BF782B">
      <w:pPr>
        <w:pStyle w:val="Zkladntext"/>
        <w:spacing w:before="0"/>
        <w:ind w:left="471"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15.„Pozorovateľ“ znamená pozorovateľa definovaného podľa článku 14 ods. 5 Karpatského dohovoru.</w:t>
      </w:r>
    </w:p>
    <w:p w:rsidR="001B0C91" w:rsidRPr="00F16B9D" w:rsidRDefault="00ED318D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>„</w:t>
      </w:r>
      <w:r w:rsidR="00F65B2C" w:rsidRPr="00F16B9D">
        <w:rPr>
          <w:rFonts w:ascii="Times New Roman" w:hAnsi="Times New Roman" w:cs="Times New Roman"/>
        </w:rPr>
        <w:t>Ekologická (poľnohospodárska)</w:t>
      </w:r>
      <w:r w:rsidR="008D1487" w:rsidRPr="00F16B9D">
        <w:rPr>
          <w:rFonts w:ascii="Times New Roman" w:hAnsi="Times New Roman" w:cs="Times New Roman"/>
        </w:rPr>
        <w:t xml:space="preserve"> výroba“ je celkový systém riadenia poľnohospodárskych podnikov a výroby potravín, ktorý spája najlepšie environmentálne postupy, vysokú úroveň biodiverzity, zachovanie prírodných zdrojov, uplatňovanie vysokých noriem týkajúcich sa dobrých životných podmienok zvierat a výrobné metódy v súlade s preferenciou určitých spotrebiteľov na produkty vyrobené pomocou prírodných látok a procesov.</w:t>
      </w:r>
    </w:p>
    <w:p w:rsidR="001B0C91" w:rsidRPr="00F16B9D" w:rsidRDefault="00440090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53"/>
        <w:ind w:left="380"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>„Zmluvné strany“ znamenajú Zmluvné strany tohto Protokolu.</w:t>
      </w:r>
    </w:p>
    <w:p w:rsidR="001B0C91" w:rsidRPr="00F16B9D" w:rsidRDefault="00440090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>„Chránené územia“ sú definované ako geografický priestor, uznaný, vyčlenený a riadený prostredníctvom právnych alebo iných účinných prostriedkov na dosiahnutie dlhodobej ochrany prírody so súvisiacimi ekosystémovými službami a kultúrnymi hodnotami.</w:t>
      </w:r>
    </w:p>
    <w:p w:rsidR="001B0C91" w:rsidRPr="00F16B9D" w:rsidRDefault="00440090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F16B9D">
        <w:rPr>
          <w:rFonts w:ascii="Times New Roman" w:hAnsi="Times New Roman" w:cs="Times New Roman"/>
        </w:rPr>
        <w:t xml:space="preserve"> </w:t>
      </w:r>
      <w:r w:rsidR="008D1487" w:rsidRPr="00F16B9D">
        <w:rPr>
          <w:rFonts w:ascii="Times New Roman" w:hAnsi="Times New Roman" w:cs="Times New Roman"/>
        </w:rPr>
        <w:t xml:space="preserve">„Vidiecky turizmus“ znamená </w:t>
      </w:r>
      <w:r w:rsidR="007F2636" w:rsidRPr="00F16B9D">
        <w:rPr>
          <w:rFonts w:ascii="Times New Roman" w:hAnsi="Times New Roman" w:cs="Times New Roman"/>
        </w:rPr>
        <w:t>rozmanité</w:t>
      </w:r>
      <w:r w:rsidR="008D1487" w:rsidRPr="00F16B9D">
        <w:rPr>
          <w:rFonts w:ascii="Times New Roman" w:hAnsi="Times New Roman" w:cs="Times New Roman"/>
        </w:rPr>
        <w:t xml:space="preserve"> turistick</w:t>
      </w:r>
      <w:r w:rsidR="007F2636" w:rsidRPr="00F16B9D">
        <w:rPr>
          <w:rFonts w:ascii="Times New Roman" w:hAnsi="Times New Roman" w:cs="Times New Roman"/>
        </w:rPr>
        <w:t>é</w:t>
      </w:r>
      <w:r w:rsidR="008D1487" w:rsidRPr="00F16B9D">
        <w:rPr>
          <w:rFonts w:ascii="Times New Roman" w:hAnsi="Times New Roman" w:cs="Times New Roman"/>
        </w:rPr>
        <w:t xml:space="preserve"> aktiv</w:t>
      </w:r>
      <w:r w:rsidR="007F2636" w:rsidRPr="00F16B9D">
        <w:rPr>
          <w:rFonts w:ascii="Times New Roman" w:hAnsi="Times New Roman" w:cs="Times New Roman"/>
        </w:rPr>
        <w:t>i</w:t>
      </w:r>
      <w:r w:rsidR="008D1487" w:rsidRPr="00F16B9D">
        <w:rPr>
          <w:rFonts w:ascii="Times New Roman" w:hAnsi="Times New Roman" w:cs="Times New Roman"/>
        </w:rPr>
        <w:t>t</w:t>
      </w:r>
      <w:r w:rsidR="007F2636" w:rsidRPr="00F16B9D">
        <w:rPr>
          <w:rFonts w:ascii="Times New Roman" w:hAnsi="Times New Roman" w:cs="Times New Roman"/>
        </w:rPr>
        <w:t>y</w:t>
      </w:r>
      <w:r w:rsidR="008D1487" w:rsidRPr="00F16B9D">
        <w:rPr>
          <w:rFonts w:ascii="Times New Roman" w:hAnsi="Times New Roman" w:cs="Times New Roman"/>
        </w:rPr>
        <w:t>, ktoré sa uskutočňujú na vidieku.</w:t>
      </w:r>
    </w:p>
    <w:p w:rsidR="001B0C91" w:rsidRPr="00F16B9D" w:rsidRDefault="00440090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F16B9D">
        <w:rPr>
          <w:rFonts w:ascii="Times New Roman" w:hAnsi="Times New Roman" w:cs="Times New Roman"/>
        </w:rPr>
        <w:tab/>
      </w:r>
      <w:r w:rsidR="008D1487" w:rsidRPr="00F16B9D">
        <w:rPr>
          <w:rFonts w:ascii="Times New Roman" w:hAnsi="Times New Roman" w:cs="Times New Roman"/>
        </w:rPr>
        <w:t xml:space="preserve">„Poloprírodné biotopy“ sú biotopy charakterizované extenzívnym poľnohospodárstvom/plodinami, poľnohospodárskymi systémami s nízkou intenzitou, poľnohospodárstvom s nízkou intenzitou dopadu, udržateľnými poľnohospodárskymi systémami, poľnohospodárstvom s vysokou prírodnou hodnotou, systémami/biotopmi, kde sa </w:t>
      </w:r>
      <w:r w:rsidR="007F2636" w:rsidRPr="00F16B9D">
        <w:rPr>
          <w:rFonts w:ascii="Times New Roman" w:hAnsi="Times New Roman" w:cs="Times New Roman"/>
        </w:rPr>
        <w:t>uplatňujú</w:t>
      </w:r>
      <w:r w:rsidR="008D1487" w:rsidRPr="00F16B9D">
        <w:rPr>
          <w:rFonts w:ascii="Times New Roman" w:hAnsi="Times New Roman" w:cs="Times New Roman"/>
        </w:rPr>
        <w:t xml:space="preserve"> tradičné poľnohospodárske systémy so zníženým vplyvom na životné prostredie alebo s určitým významom pre druhy </w:t>
      </w:r>
      <w:r w:rsidR="007F2636" w:rsidRPr="00F16B9D">
        <w:rPr>
          <w:rFonts w:ascii="Times New Roman" w:hAnsi="Times New Roman" w:cs="Times New Roman"/>
        </w:rPr>
        <w:t>rastlín a živočíchov</w:t>
      </w:r>
      <w:r w:rsidR="008D1487" w:rsidRPr="00F16B9D">
        <w:rPr>
          <w:rFonts w:ascii="Times New Roman" w:hAnsi="Times New Roman" w:cs="Times New Roman"/>
        </w:rPr>
        <w:t>.</w:t>
      </w:r>
    </w:p>
    <w:p w:rsidR="001B0C91" w:rsidRPr="00F16B9D" w:rsidRDefault="00440090" w:rsidP="00BF782B">
      <w:pPr>
        <w:pStyle w:val="Zkladntext"/>
        <w:numPr>
          <w:ilvl w:val="0"/>
          <w:numId w:val="19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F16B9D">
        <w:rPr>
          <w:rFonts w:ascii="Times New Roman" w:hAnsi="Times New Roman" w:cs="Times New Roman"/>
        </w:rPr>
        <w:tab/>
      </w:r>
      <w:r w:rsidR="008D1487" w:rsidRPr="00F16B9D">
        <w:rPr>
          <w:rFonts w:ascii="Times New Roman" w:hAnsi="Times New Roman" w:cs="Times New Roman"/>
        </w:rPr>
        <w:t>„Krátk</w:t>
      </w:r>
      <w:r w:rsidR="00B848E4" w:rsidRPr="00F16B9D">
        <w:rPr>
          <w:rFonts w:ascii="Times New Roman" w:hAnsi="Times New Roman" w:cs="Times New Roman"/>
        </w:rPr>
        <w:t>y dodávateľský reťazec potravín</w:t>
      </w:r>
      <w:r w:rsidR="008D1487" w:rsidRPr="00F16B9D">
        <w:rPr>
          <w:rFonts w:ascii="Times New Roman" w:hAnsi="Times New Roman" w:cs="Times New Roman"/>
        </w:rPr>
        <w:t xml:space="preserve">“ </w:t>
      </w:r>
      <w:r w:rsidR="00270117" w:rsidRPr="00F16B9D">
        <w:rPr>
          <w:rFonts w:ascii="Times New Roman" w:hAnsi="Times New Roman" w:cs="Times New Roman"/>
        </w:rPr>
        <w:t>je</w:t>
      </w:r>
      <w:r w:rsidR="008D1487" w:rsidRPr="00F16B9D">
        <w:rPr>
          <w:rFonts w:ascii="Times New Roman" w:hAnsi="Times New Roman" w:cs="Times New Roman"/>
        </w:rPr>
        <w:t xml:space="preserve"> alternatívou ku globálne rozširovaným potravinovým reťazcom, ktoré kladú dôraz na inovačné reorganizácie potravinových sietí, miestnych poľnohospodárskych systémov alebo priamych predajov, ktorých cieľom je opätovné prepojenie výrobcov a spotrebiteľov a opätovné lokalizovanie poľnohospodárskej a potravinárskej výroby.</w:t>
      </w:r>
    </w:p>
    <w:p w:rsidR="001B0C91" w:rsidRPr="00F16B9D" w:rsidRDefault="008D1487" w:rsidP="00BF782B">
      <w:pPr>
        <w:pStyle w:val="Zkladntext"/>
        <w:spacing w:before="1" w:line="239" w:lineRule="auto"/>
        <w:ind w:left="471"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>22. „Udržateľné poľnohospodárstvo a rozvoj vidieka (TUPRV)“ je riadenie a zachovanie základne prírodných zdrojov a orientácia technologických a inštitucionálnych zmien tak, aby sa zabezpečilo dosiahnutie a trvalé uspokojovanie ľudských potrieb pre súčasné a budúce generácie.</w:t>
      </w:r>
    </w:p>
    <w:p w:rsidR="001B0C91" w:rsidRPr="00F16B9D" w:rsidRDefault="00440090" w:rsidP="00BF782B">
      <w:pPr>
        <w:pStyle w:val="Zkladntext"/>
        <w:numPr>
          <w:ilvl w:val="0"/>
          <w:numId w:val="18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>„Tradičné poľnohospodárske postupy“ sú historicky vyvinuté poľnohospodárske techniky na trvalé zvládanie špecifických podmienok lokality s cieľom zabezpečiť dostatočné a bezpečné výnosy založené na zmiešaných plodinách, ktoré sa navzájom dopĺňajú.</w:t>
      </w:r>
    </w:p>
    <w:p w:rsidR="001B0C91" w:rsidRPr="00F16B9D" w:rsidRDefault="00440090" w:rsidP="00BF782B">
      <w:pPr>
        <w:pStyle w:val="Zkladntext"/>
        <w:numPr>
          <w:ilvl w:val="0"/>
          <w:numId w:val="18"/>
        </w:numPr>
        <w:tabs>
          <w:tab w:val="left" w:pos="381"/>
        </w:tabs>
        <w:spacing w:before="0"/>
        <w:ind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.</w:t>
      </w:r>
      <w:r w:rsidR="008D1487" w:rsidRPr="00F16B9D">
        <w:rPr>
          <w:rFonts w:ascii="Times New Roman" w:hAnsi="Times New Roman" w:cs="Times New Roman"/>
        </w:rPr>
        <w:t xml:space="preserve">„Hodnotové reťazce“ identifikujú celý rozsah činností, ktoré podnikajú </w:t>
      </w:r>
      <w:r w:rsidR="007F2636" w:rsidRPr="00F16B9D">
        <w:rPr>
          <w:rFonts w:ascii="Times New Roman" w:hAnsi="Times New Roman" w:cs="Times New Roman"/>
        </w:rPr>
        <w:t>hospodárske</w:t>
      </w:r>
      <w:r w:rsidR="008D1487" w:rsidRPr="00F16B9D">
        <w:rPr>
          <w:rFonts w:ascii="Times New Roman" w:hAnsi="Times New Roman" w:cs="Times New Roman"/>
        </w:rPr>
        <w:t xml:space="preserve"> jednotky, aby priniesli výrobok alebo službu od jeho vzniku až po používanie konečnými spotrebiteľmi.</w:t>
      </w:r>
    </w:p>
    <w:p w:rsidR="00A36050" w:rsidRDefault="00A36050" w:rsidP="0021069D">
      <w:pPr>
        <w:pStyle w:val="Nadpis2"/>
        <w:spacing w:line="331" w:lineRule="auto"/>
        <w:ind w:left="0" w:right="21"/>
        <w:jc w:val="center"/>
        <w:rPr>
          <w:rFonts w:ascii="Times New Roman" w:hAnsi="Times New Roman" w:cs="Times New Roman"/>
        </w:rPr>
      </w:pPr>
    </w:p>
    <w:p w:rsidR="00CC22BA" w:rsidRPr="00F16B9D" w:rsidRDefault="008D1487" w:rsidP="0021069D">
      <w:pPr>
        <w:pStyle w:val="Nadpis2"/>
        <w:spacing w:line="331" w:lineRule="auto"/>
        <w:ind w:left="0" w:right="21"/>
        <w:jc w:val="center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Kapitola II</w:t>
      </w:r>
    </w:p>
    <w:p w:rsidR="001B0C91" w:rsidRPr="00512937" w:rsidRDefault="008D1487" w:rsidP="0021069D">
      <w:pPr>
        <w:pStyle w:val="Nadpis2"/>
        <w:spacing w:line="331" w:lineRule="auto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Všeobecné povinnosti</w:t>
      </w: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4</w:t>
      </w:r>
    </w:p>
    <w:p w:rsidR="001B0C91" w:rsidRPr="00F16B9D" w:rsidRDefault="008D1487" w:rsidP="00BF782B">
      <w:pPr>
        <w:pStyle w:val="Nadpis4"/>
        <w:ind w:left="629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Politiky zamerané na udrž</w:t>
      </w:r>
      <w:r w:rsidR="007F2636" w:rsidRPr="00F16B9D">
        <w:rPr>
          <w:rFonts w:ascii="Times New Roman" w:hAnsi="Times New Roman" w:cs="Times New Roman"/>
        </w:rPr>
        <w:t>iav</w:t>
      </w:r>
      <w:r w:rsidRPr="00F16B9D">
        <w:rPr>
          <w:rFonts w:ascii="Times New Roman" w:hAnsi="Times New Roman" w:cs="Times New Roman"/>
        </w:rPr>
        <w:t>anie, podporu a udržateľn</w:t>
      </w:r>
      <w:r w:rsidR="00CC22BA" w:rsidRPr="00F16B9D">
        <w:rPr>
          <w:rFonts w:ascii="Times New Roman" w:hAnsi="Times New Roman" w:cs="Times New Roman"/>
        </w:rPr>
        <w:t>ý</w:t>
      </w:r>
      <w:r w:rsidRPr="00F16B9D">
        <w:rPr>
          <w:rFonts w:ascii="Times New Roman" w:hAnsi="Times New Roman" w:cs="Times New Roman"/>
        </w:rPr>
        <w:t xml:space="preserve"> rozvoj poľnohospodárskeho sektora a vidieckych oblastí</w:t>
      </w:r>
    </w:p>
    <w:p w:rsidR="001B0C91" w:rsidRPr="00F16B9D" w:rsidRDefault="001B0C91" w:rsidP="00BF782B">
      <w:pPr>
        <w:spacing w:before="6" w:line="150" w:lineRule="exact"/>
        <w:ind w:right="21"/>
        <w:rPr>
          <w:rFonts w:ascii="Times New Roman" w:hAnsi="Times New Roman" w:cs="Times New Roman"/>
          <w:sz w:val="15"/>
          <w:szCs w:val="15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BF782B">
      <w:pPr>
        <w:pStyle w:val="Zkladntext"/>
        <w:numPr>
          <w:ilvl w:val="0"/>
          <w:numId w:val="17"/>
        </w:numPr>
        <w:tabs>
          <w:tab w:val="left" w:pos="472"/>
        </w:tabs>
        <w:spacing w:before="0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zmluvná strana bude </w:t>
      </w:r>
      <w:r w:rsidR="00E25FFC" w:rsidRPr="00F16B9D">
        <w:rPr>
          <w:rFonts w:ascii="Times New Roman" w:hAnsi="Times New Roman" w:cs="Times New Roman"/>
        </w:rPr>
        <w:t xml:space="preserve">na svojom vnútroštátnom území </w:t>
      </w:r>
      <w:r w:rsidRPr="00F16B9D">
        <w:rPr>
          <w:rFonts w:ascii="Times New Roman" w:hAnsi="Times New Roman" w:cs="Times New Roman"/>
        </w:rPr>
        <w:t xml:space="preserve">aktualizovať a vykonávať politiky zamerané na zachovanie, podporu a udržateľný rozvoj poľnohospodárskeho sektora a vidieckych oblastí, </w:t>
      </w:r>
      <w:r w:rsidR="004162E4" w:rsidRPr="00F16B9D">
        <w:rPr>
          <w:rFonts w:ascii="Times New Roman" w:hAnsi="Times New Roman" w:cs="Times New Roman"/>
        </w:rPr>
        <w:t xml:space="preserve">zohľadňujúc, kedykoľvek je to možné, </w:t>
      </w:r>
      <w:r w:rsidRPr="00F16B9D">
        <w:rPr>
          <w:rFonts w:ascii="Times New Roman" w:hAnsi="Times New Roman" w:cs="Times New Roman"/>
        </w:rPr>
        <w:t xml:space="preserve">integrovaný a endogénny prístup </w:t>
      </w:r>
      <w:r w:rsidR="004162E4" w:rsidRPr="00F16B9D">
        <w:rPr>
          <w:rFonts w:ascii="Times New Roman" w:hAnsi="Times New Roman" w:cs="Times New Roman"/>
        </w:rPr>
        <w:t xml:space="preserve">a </w:t>
      </w:r>
      <w:r w:rsidRPr="00F16B9D">
        <w:rPr>
          <w:rFonts w:ascii="Times New Roman" w:hAnsi="Times New Roman" w:cs="Times New Roman"/>
        </w:rPr>
        <w:t>osvedčen</w:t>
      </w:r>
      <w:r w:rsidR="004162E4" w:rsidRPr="00F16B9D">
        <w:rPr>
          <w:rFonts w:ascii="Times New Roman" w:hAnsi="Times New Roman" w:cs="Times New Roman"/>
        </w:rPr>
        <w:t xml:space="preserve">é </w:t>
      </w:r>
      <w:r w:rsidRPr="00F16B9D">
        <w:rPr>
          <w:rFonts w:ascii="Times New Roman" w:hAnsi="Times New Roman" w:cs="Times New Roman"/>
        </w:rPr>
        <w:t xml:space="preserve"> postup</w:t>
      </w:r>
      <w:r w:rsidR="004162E4" w:rsidRPr="00F16B9D">
        <w:rPr>
          <w:rFonts w:ascii="Times New Roman" w:hAnsi="Times New Roman" w:cs="Times New Roman"/>
        </w:rPr>
        <w:t>y</w:t>
      </w:r>
      <w:r w:rsidRPr="00F16B9D">
        <w:rPr>
          <w:rFonts w:ascii="Times New Roman" w:hAnsi="Times New Roman" w:cs="Times New Roman"/>
        </w:rPr>
        <w:t xml:space="preserve"> vyvinut</w:t>
      </w:r>
      <w:r w:rsidR="004162E4" w:rsidRPr="00F16B9D">
        <w:rPr>
          <w:rFonts w:ascii="Times New Roman" w:hAnsi="Times New Roman" w:cs="Times New Roman"/>
        </w:rPr>
        <w:t>é</w:t>
      </w:r>
      <w:r w:rsidRPr="00F16B9D">
        <w:rPr>
          <w:rFonts w:ascii="Times New Roman" w:hAnsi="Times New Roman" w:cs="Times New Roman"/>
        </w:rPr>
        <w:t>a vykonávan</w:t>
      </w:r>
      <w:r w:rsidR="004162E4" w:rsidRPr="00F16B9D">
        <w:rPr>
          <w:rFonts w:ascii="Times New Roman" w:hAnsi="Times New Roman" w:cs="Times New Roman"/>
        </w:rPr>
        <w:t>é</w:t>
      </w:r>
      <w:r w:rsidRPr="00F16B9D">
        <w:rPr>
          <w:rFonts w:ascii="Times New Roman" w:hAnsi="Times New Roman" w:cs="Times New Roman"/>
        </w:rPr>
        <w:t xml:space="preserve"> inými Zmluvnými stranami. Zmluvné strany zvážia a využijú koordinované stratégie a opatrenia na zlepšenie a posilnenie udržateľného hospodárenia s poľnohospodárskymi pozemkami, najmä v oblastiach s </w:t>
      </w:r>
      <w:r w:rsidR="007F2636" w:rsidRPr="00F16B9D">
        <w:rPr>
          <w:rFonts w:ascii="Times New Roman" w:hAnsi="Times New Roman" w:cs="Times New Roman"/>
        </w:rPr>
        <w:t>v</w:t>
      </w:r>
      <w:r w:rsidRPr="00F16B9D">
        <w:rPr>
          <w:rFonts w:ascii="Times New Roman" w:hAnsi="Times New Roman" w:cs="Times New Roman"/>
        </w:rPr>
        <w:t>ysokou prírodnou hodnotou (VPH), bez toho, aby boli dotknuté životné záujmy obyvateľstva horských spoločenstiev.</w:t>
      </w:r>
    </w:p>
    <w:p w:rsidR="001B0C91" w:rsidRPr="00F16B9D" w:rsidRDefault="008D1487" w:rsidP="00BF782B">
      <w:pPr>
        <w:pStyle w:val="Zkladntext"/>
        <w:numPr>
          <w:ilvl w:val="0"/>
          <w:numId w:val="17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podporia výmenu informácií o osvedčených postupoch medzi vládnymi inštitúciami a zainteresovanými stranami, ktoré by umožnili udržateľný endogénny hospodársky rozvoj vidieckych oblastí.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2" w:line="300" w:lineRule="exact"/>
        <w:ind w:right="21"/>
        <w:rPr>
          <w:rFonts w:ascii="Times New Roman" w:hAnsi="Times New Roman" w:cs="Times New Roman"/>
          <w:sz w:val="30"/>
          <w:szCs w:val="30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5</w:t>
      </w:r>
    </w:p>
    <w:p w:rsidR="001B0C91" w:rsidRPr="00F16B9D" w:rsidRDefault="008D1487" w:rsidP="00BF782B">
      <w:pPr>
        <w:pStyle w:val="Nadpis4"/>
        <w:ind w:left="548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Integrácia cieľov udržateľného rozvoja poľnohospodárskeho sektora a vidieckych oblastí do sektorových politík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podporia integráciu cieľov udržateľného poľnohospodárstva a rozvoja vidieka do iných sektorových politík.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6</w:t>
      </w:r>
    </w:p>
    <w:p w:rsidR="001B0C91" w:rsidRPr="00F16B9D" w:rsidRDefault="008D1487" w:rsidP="00BF782B">
      <w:pPr>
        <w:pStyle w:val="Nadpis4"/>
        <w:ind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Účasť regionálnych a miestnych orgánov a iných zainteresovaných strán</w:t>
      </w:r>
    </w:p>
    <w:p w:rsidR="00A32E49" w:rsidRPr="00F16B9D" w:rsidRDefault="008D1487" w:rsidP="00BF782B">
      <w:pPr>
        <w:pStyle w:val="Zkladntext"/>
        <w:spacing w:line="239" w:lineRule="auto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CB70DF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mluvná strana v rámci svojho existujúceho inštitucionálneho rámca prijme opatrenia na uľahčenie zapojenia, koordinácie a spolupráce medzi príslušnými inštitúciami, regionálnymi a miestnymi orgánmi, miestnymi poľnohospodármi a ďalšími zainteresovanými stranami, ktoré sa zaoberajú vypracovaním a vykonávaním politík a výslednými opatreniami pre udržateľný rozvoj poľnohospodárstva a vidieckych oblastí s cieľom podporiť spoločnú zodpovednosť a posilniť synergie.</w:t>
      </w:r>
    </w:p>
    <w:p w:rsidR="001B0C91" w:rsidRPr="00F16B9D" w:rsidRDefault="001B0C91" w:rsidP="0021069D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7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Medzinárodná spolupráca</w:t>
      </w:r>
    </w:p>
    <w:p w:rsidR="006D37B0" w:rsidRDefault="008D1487" w:rsidP="006D37B0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podporia aktívnu spoluprácu medzi príslušnými inštitúciami a organizáciami na medzinárodnej úrovni v oblasti udržateľného poľnohospodárstva a rozvoja vidieka v Karpatoch s cieľom využiť ich odborné znalosti na vytvorenie účelných riešení spoločných problémov na najvhodnejšej úrovni.</w:t>
      </w:r>
    </w:p>
    <w:p w:rsidR="0021069D" w:rsidRDefault="0021069D" w:rsidP="0021069D">
      <w:pPr>
        <w:pStyle w:val="Zkladntext"/>
        <w:ind w:left="0" w:right="21"/>
        <w:jc w:val="both"/>
        <w:rPr>
          <w:rFonts w:ascii="Times New Roman" w:hAnsi="Times New Roman" w:cs="Times New Roman"/>
        </w:rPr>
      </w:pPr>
    </w:p>
    <w:p w:rsidR="00362183" w:rsidRPr="006D37B0" w:rsidRDefault="008D1487" w:rsidP="0021069D">
      <w:pPr>
        <w:pStyle w:val="Zkladntext"/>
        <w:ind w:left="0" w:right="21"/>
        <w:jc w:val="center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  <w:b/>
          <w:sz w:val="28"/>
        </w:rPr>
        <w:t>Kapitola III</w:t>
      </w:r>
    </w:p>
    <w:p w:rsidR="006D37B0" w:rsidRDefault="008D1487" w:rsidP="0021069D">
      <w:pPr>
        <w:spacing w:line="329" w:lineRule="auto"/>
        <w:ind w:right="21"/>
        <w:jc w:val="center"/>
        <w:rPr>
          <w:rFonts w:ascii="Times New Roman" w:hAnsi="Times New Roman" w:cs="Times New Roman"/>
          <w:b/>
          <w:sz w:val="28"/>
        </w:rPr>
      </w:pPr>
      <w:r w:rsidRPr="00F16B9D">
        <w:rPr>
          <w:rFonts w:ascii="Times New Roman" w:hAnsi="Times New Roman" w:cs="Times New Roman"/>
          <w:b/>
          <w:sz w:val="28"/>
        </w:rPr>
        <w:t>Osobitné opatrenia</w:t>
      </w:r>
    </w:p>
    <w:p w:rsidR="001B0C91" w:rsidRPr="006D37B0" w:rsidRDefault="008D1487" w:rsidP="0021069D">
      <w:pPr>
        <w:spacing w:line="329" w:lineRule="auto"/>
        <w:ind w:right="21"/>
        <w:jc w:val="center"/>
        <w:rPr>
          <w:rFonts w:ascii="Times New Roman" w:hAnsi="Times New Roman" w:cs="Times New Roman"/>
          <w:b/>
          <w:sz w:val="28"/>
        </w:rPr>
      </w:pPr>
      <w:r w:rsidRPr="00F16B9D">
        <w:rPr>
          <w:rFonts w:ascii="Times New Roman" w:hAnsi="Times New Roman" w:cs="Times New Roman"/>
          <w:b/>
          <w:sz w:val="24"/>
        </w:rPr>
        <w:t>Článok 8</w:t>
      </w:r>
    </w:p>
    <w:p w:rsidR="001B0C91" w:rsidRPr="00F16B9D" w:rsidRDefault="008D1487" w:rsidP="0021069D">
      <w:pPr>
        <w:pStyle w:val="Nadpis4"/>
        <w:spacing w:before="21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Implementácia stratégií rozvoja vidieka špecifických pre danú lokalitu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A32E49" w:rsidRPr="00F16B9D" w:rsidRDefault="008D1487" w:rsidP="00BF782B">
      <w:pPr>
        <w:pStyle w:val="Zkladntext"/>
        <w:numPr>
          <w:ilvl w:val="0"/>
          <w:numId w:val="16"/>
        </w:numPr>
        <w:tabs>
          <w:tab w:val="left" w:pos="472"/>
        </w:tabs>
        <w:spacing w:before="0"/>
        <w:ind w:left="113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zavedú </w:t>
      </w:r>
      <w:r w:rsidR="00B60CB4" w:rsidRPr="00F16B9D">
        <w:rPr>
          <w:rFonts w:ascii="Times New Roman" w:hAnsi="Times New Roman" w:cs="Times New Roman"/>
        </w:rPr>
        <w:t xml:space="preserve">na vnútroštátnej úrovni </w:t>
      </w:r>
      <w:r w:rsidRPr="00F16B9D">
        <w:rPr>
          <w:rFonts w:ascii="Times New Roman" w:hAnsi="Times New Roman" w:cs="Times New Roman"/>
        </w:rPr>
        <w:t>stratégie udržateľného rozvoja vi</w:t>
      </w:r>
      <w:r w:rsidRPr="00F16B9D">
        <w:rPr>
          <w:rFonts w:ascii="Times New Roman" w:hAnsi="Times New Roman" w:cs="Times New Roman"/>
        </w:rPr>
        <w:lastRenderedPageBreak/>
        <w:t>dieka, ktoré zohľadňujú špecifické podmienky hôr a predhorí a znevýhodnených oblastí.</w:t>
      </w:r>
    </w:p>
    <w:p w:rsidR="001B0C91" w:rsidRPr="00F16B9D" w:rsidRDefault="008D1487" w:rsidP="00BF782B">
      <w:pPr>
        <w:pStyle w:val="Zkladntext"/>
        <w:numPr>
          <w:ilvl w:val="0"/>
          <w:numId w:val="16"/>
        </w:numPr>
        <w:tabs>
          <w:tab w:val="left" w:pos="472"/>
        </w:tabs>
        <w:ind w:left="113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Zmluvná strana </w:t>
      </w:r>
      <w:r w:rsidR="00B60CB4" w:rsidRPr="00F16B9D">
        <w:rPr>
          <w:rFonts w:ascii="Times New Roman" w:hAnsi="Times New Roman" w:cs="Times New Roman"/>
        </w:rPr>
        <w:t xml:space="preserve">zabezpečí </w:t>
      </w:r>
      <w:r w:rsidRPr="00F16B9D">
        <w:rPr>
          <w:rFonts w:ascii="Times New Roman" w:hAnsi="Times New Roman" w:cs="Times New Roman"/>
        </w:rPr>
        <w:t xml:space="preserve">koordináciu a spoluprácu medzi všetkými príslušnými zainteresovanými stranami s cieľom vytvoriť </w:t>
      </w:r>
      <w:r w:rsidR="00B60CB4" w:rsidRPr="00F16B9D">
        <w:rPr>
          <w:rFonts w:ascii="Times New Roman" w:hAnsi="Times New Roman" w:cs="Times New Roman"/>
        </w:rPr>
        <w:t xml:space="preserve">vhodné </w:t>
      </w:r>
      <w:r w:rsidRPr="00F16B9D">
        <w:rPr>
          <w:rFonts w:ascii="Times New Roman" w:hAnsi="Times New Roman" w:cs="Times New Roman"/>
        </w:rPr>
        <w:t xml:space="preserve"> sociálno-ekonomické prostredie pre inováciu vidieka a</w:t>
      </w:r>
      <w:r w:rsidR="00B60CB4" w:rsidRPr="00F16B9D">
        <w:rPr>
          <w:rFonts w:ascii="Times New Roman" w:hAnsi="Times New Roman" w:cs="Times New Roman"/>
        </w:rPr>
        <w:t xml:space="preserve"> pre </w:t>
      </w:r>
      <w:r w:rsidRPr="00F16B9D">
        <w:rPr>
          <w:rFonts w:ascii="Times New Roman" w:hAnsi="Times New Roman" w:cs="Times New Roman"/>
        </w:rPr>
        <w:t>siete s pridanou hodnotou, najmä medzi poľnohospodárskym sektorom</w:t>
      </w:r>
      <w:r w:rsidR="00A32E49" w:rsidRPr="00F16B9D">
        <w:rPr>
          <w:rFonts w:ascii="Times New Roman" w:hAnsi="Times New Roman" w:cs="Times New Roman"/>
        </w:rPr>
        <w:t xml:space="preserve"> </w:t>
      </w:r>
      <w:r w:rsidRPr="00F16B9D">
        <w:rPr>
          <w:rFonts w:ascii="Times New Roman" w:hAnsi="Times New Roman" w:cs="Times New Roman"/>
        </w:rPr>
        <w:t xml:space="preserve">a inými ekonomicky dôležitými odvetviami vo vidieckych oblastiach, ako sú remeselné, obchodné, priemyselné, infraštruktúrne </w:t>
      </w:r>
      <w:r w:rsidR="00B60CB4" w:rsidRPr="00F16B9D">
        <w:rPr>
          <w:rFonts w:ascii="Times New Roman" w:hAnsi="Times New Roman" w:cs="Times New Roman"/>
        </w:rPr>
        <w:t xml:space="preserve">odvetvia a cestovný ruch </w:t>
      </w:r>
      <w:r w:rsidRPr="00F16B9D">
        <w:rPr>
          <w:rFonts w:ascii="Times New Roman" w:hAnsi="Times New Roman" w:cs="Times New Roman"/>
        </w:rPr>
        <w:t>, s cieľom valorizovať endogénne potenciály integrovaným územným prístupom.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A36050" w:rsidRDefault="00A36050" w:rsidP="0021069D">
      <w:pPr>
        <w:pStyle w:val="Nadpis3"/>
        <w:ind w:left="0"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9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Ochrana a</w:t>
      </w:r>
      <w:r w:rsidR="00902A3C" w:rsidRPr="00F16B9D">
        <w:rPr>
          <w:rFonts w:ascii="Times New Roman" w:hAnsi="Times New Roman" w:cs="Times New Roman"/>
        </w:rPr>
        <w:t xml:space="preserve"> manažment  </w:t>
      </w:r>
      <w:r w:rsidRPr="00F16B9D">
        <w:rPr>
          <w:rFonts w:ascii="Times New Roman" w:hAnsi="Times New Roman" w:cs="Times New Roman"/>
        </w:rPr>
        <w:t>tradičn</w:t>
      </w:r>
      <w:r w:rsidR="00902A3C" w:rsidRPr="00F16B9D">
        <w:rPr>
          <w:rFonts w:ascii="Times New Roman" w:hAnsi="Times New Roman" w:cs="Times New Roman"/>
        </w:rPr>
        <w:t xml:space="preserve">ej </w:t>
      </w:r>
      <w:r w:rsidRPr="00F16B9D">
        <w:rPr>
          <w:rFonts w:ascii="Times New Roman" w:hAnsi="Times New Roman" w:cs="Times New Roman"/>
        </w:rPr>
        <w:t xml:space="preserve"> kultúrn</w:t>
      </w:r>
      <w:r w:rsidR="00A32E49" w:rsidRPr="00F16B9D">
        <w:rPr>
          <w:rFonts w:ascii="Times New Roman" w:hAnsi="Times New Roman" w:cs="Times New Roman"/>
        </w:rPr>
        <w:t>e</w:t>
      </w:r>
      <w:r w:rsidR="00902A3C" w:rsidRPr="00F16B9D">
        <w:rPr>
          <w:rFonts w:ascii="Times New Roman" w:hAnsi="Times New Roman" w:cs="Times New Roman"/>
        </w:rPr>
        <w:t xml:space="preserve">j </w:t>
      </w:r>
      <w:r w:rsidRPr="00F16B9D">
        <w:rPr>
          <w:rFonts w:ascii="Times New Roman" w:hAnsi="Times New Roman" w:cs="Times New Roman"/>
        </w:rPr>
        <w:t>krajiny</w:t>
      </w:r>
    </w:p>
    <w:p w:rsidR="001B0C91" w:rsidRPr="00F16B9D" w:rsidRDefault="008D1487" w:rsidP="00BF782B">
      <w:pPr>
        <w:pStyle w:val="Zkladntext"/>
        <w:numPr>
          <w:ilvl w:val="0"/>
          <w:numId w:val="15"/>
        </w:numPr>
        <w:tabs>
          <w:tab w:val="left" w:pos="427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prijmú opatrenia na ochranu a</w:t>
      </w:r>
      <w:r w:rsidR="00CB0118" w:rsidRPr="00F16B9D">
        <w:rPr>
          <w:rFonts w:ascii="Times New Roman" w:hAnsi="Times New Roman" w:cs="Times New Roman"/>
        </w:rPr>
        <w:t xml:space="preserve"> manažment </w:t>
      </w:r>
      <w:r w:rsidRPr="00F16B9D">
        <w:rPr>
          <w:rFonts w:ascii="Times New Roman" w:hAnsi="Times New Roman" w:cs="Times New Roman"/>
        </w:rPr>
        <w:t xml:space="preserve"> tradičn</w:t>
      </w:r>
      <w:r w:rsidR="00902A3C" w:rsidRPr="00F16B9D">
        <w:rPr>
          <w:rFonts w:ascii="Times New Roman" w:hAnsi="Times New Roman" w:cs="Times New Roman"/>
        </w:rPr>
        <w:t xml:space="preserve">ej </w:t>
      </w:r>
      <w:r w:rsidRPr="00F16B9D">
        <w:rPr>
          <w:rFonts w:ascii="Times New Roman" w:hAnsi="Times New Roman" w:cs="Times New Roman"/>
        </w:rPr>
        <w:t>kultúrne</w:t>
      </w:r>
      <w:r w:rsidR="00902A3C" w:rsidRPr="00F16B9D">
        <w:rPr>
          <w:rFonts w:ascii="Times New Roman" w:hAnsi="Times New Roman" w:cs="Times New Roman"/>
        </w:rPr>
        <w:t>j</w:t>
      </w:r>
      <w:r w:rsidRPr="00F16B9D">
        <w:rPr>
          <w:rFonts w:ascii="Times New Roman" w:hAnsi="Times New Roman" w:cs="Times New Roman"/>
        </w:rPr>
        <w:t xml:space="preserve"> krajiny Karpát s výnimočnými tradičnými </w:t>
      </w:r>
      <w:r w:rsidR="003F4A96" w:rsidRPr="00F16B9D">
        <w:rPr>
          <w:rFonts w:ascii="Times New Roman" w:hAnsi="Times New Roman" w:cs="Times New Roman"/>
        </w:rPr>
        <w:t xml:space="preserve">charakteristikami </w:t>
      </w:r>
      <w:r w:rsidRPr="00F16B9D">
        <w:rPr>
          <w:rFonts w:ascii="Times New Roman" w:hAnsi="Times New Roman" w:cs="Times New Roman"/>
        </w:rPr>
        <w:t>a vysokou ekologickou kvalitou vrátane hodnotných horských ekosystémov, prírodných, resp. cenných poloprírodných biotopov, najmä trávnatých p</w:t>
      </w:r>
      <w:r w:rsidR="006C7BFA" w:rsidRPr="00F16B9D">
        <w:rPr>
          <w:rFonts w:ascii="Times New Roman" w:hAnsi="Times New Roman" w:cs="Times New Roman"/>
        </w:rPr>
        <w:t>orastov</w:t>
      </w:r>
      <w:r w:rsidRPr="00F16B9D">
        <w:rPr>
          <w:rFonts w:ascii="Times New Roman" w:hAnsi="Times New Roman" w:cs="Times New Roman"/>
        </w:rPr>
        <w:t>, agro-biodiverzity, genetických zdrojov, pestovaných odrôd rastlín a súvisiacich tradičných ekologických poznatkov.</w:t>
      </w:r>
    </w:p>
    <w:p w:rsidR="001B0C91" w:rsidRPr="00F16B9D" w:rsidRDefault="008D1487" w:rsidP="00BF782B">
      <w:pPr>
        <w:pStyle w:val="Zkladntext"/>
        <w:numPr>
          <w:ilvl w:val="0"/>
          <w:numId w:val="15"/>
        </w:numPr>
        <w:tabs>
          <w:tab w:val="left" w:pos="395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budú podporovať </w:t>
      </w:r>
      <w:r w:rsidR="00902A3C" w:rsidRPr="00F16B9D">
        <w:rPr>
          <w:rFonts w:ascii="Times New Roman" w:hAnsi="Times New Roman" w:cs="Times New Roman"/>
        </w:rPr>
        <w:t xml:space="preserve">zachovanie  </w:t>
      </w:r>
      <w:r w:rsidRPr="00F16B9D">
        <w:rPr>
          <w:rFonts w:ascii="Times New Roman" w:hAnsi="Times New Roman" w:cs="Times New Roman"/>
        </w:rPr>
        <w:t>a</w:t>
      </w:r>
      <w:r w:rsidR="00902A3C" w:rsidRPr="00F16B9D">
        <w:rPr>
          <w:rFonts w:ascii="Times New Roman" w:hAnsi="Times New Roman" w:cs="Times New Roman"/>
        </w:rPr>
        <w:t xml:space="preserve"> používanie </w:t>
      </w:r>
      <w:r w:rsidRPr="00F16B9D">
        <w:rPr>
          <w:rFonts w:ascii="Times New Roman" w:hAnsi="Times New Roman" w:cs="Times New Roman"/>
        </w:rPr>
        <w:t xml:space="preserve"> tradičných </w:t>
      </w:r>
      <w:r w:rsidR="00902A3C" w:rsidRPr="00F16B9D">
        <w:rPr>
          <w:rFonts w:ascii="Times New Roman" w:hAnsi="Times New Roman" w:cs="Times New Roman"/>
        </w:rPr>
        <w:t xml:space="preserve">málo intenzívnych </w:t>
      </w:r>
      <w:r w:rsidRPr="00F16B9D">
        <w:rPr>
          <w:rFonts w:ascii="Times New Roman" w:hAnsi="Times New Roman" w:cs="Times New Roman"/>
        </w:rPr>
        <w:t>poľnohospodárskych postupov  a</w:t>
      </w:r>
      <w:r w:rsidR="00902A3C" w:rsidRPr="00F16B9D">
        <w:rPr>
          <w:rFonts w:ascii="Times New Roman" w:hAnsi="Times New Roman" w:cs="Times New Roman"/>
        </w:rPr>
        <w:t xml:space="preserve"> tradičných </w:t>
      </w:r>
      <w:r w:rsidRPr="00F16B9D">
        <w:rPr>
          <w:rFonts w:ascii="Times New Roman" w:hAnsi="Times New Roman" w:cs="Times New Roman"/>
        </w:rPr>
        <w:t xml:space="preserve">foriem </w:t>
      </w:r>
      <w:r w:rsidR="00902A3C" w:rsidRPr="00F16B9D">
        <w:rPr>
          <w:rFonts w:ascii="Times New Roman" w:hAnsi="Times New Roman" w:cs="Times New Roman"/>
        </w:rPr>
        <w:t xml:space="preserve">manažmentu </w:t>
      </w:r>
      <w:r w:rsidRPr="00F16B9D">
        <w:rPr>
          <w:rFonts w:ascii="Times New Roman" w:hAnsi="Times New Roman" w:cs="Times New Roman"/>
        </w:rPr>
        <w:t xml:space="preserve"> kultúrnej krajiny, tradičn</w:t>
      </w:r>
      <w:r w:rsidR="00902A3C" w:rsidRPr="00F16B9D">
        <w:rPr>
          <w:rFonts w:ascii="Times New Roman" w:hAnsi="Times New Roman" w:cs="Times New Roman"/>
        </w:rPr>
        <w:t xml:space="preserve">ého spásania </w:t>
      </w:r>
      <w:r w:rsidRPr="00F16B9D">
        <w:rPr>
          <w:rFonts w:ascii="Times New Roman" w:hAnsi="Times New Roman" w:cs="Times New Roman"/>
        </w:rPr>
        <w:t xml:space="preserve"> prežúvavc</w:t>
      </w:r>
      <w:r w:rsidR="00902A3C" w:rsidRPr="00F16B9D">
        <w:rPr>
          <w:rFonts w:ascii="Times New Roman" w:hAnsi="Times New Roman" w:cs="Times New Roman"/>
        </w:rPr>
        <w:t>ami</w:t>
      </w:r>
      <w:r w:rsidRPr="00F16B9D">
        <w:rPr>
          <w:rFonts w:ascii="Times New Roman" w:hAnsi="Times New Roman" w:cs="Times New Roman"/>
        </w:rPr>
        <w:t>.</w:t>
      </w:r>
    </w:p>
    <w:p w:rsidR="001B0C91" w:rsidRPr="00F16B9D" w:rsidRDefault="001B0C91" w:rsidP="0021069D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10</w:t>
      </w:r>
    </w:p>
    <w:p w:rsidR="001B0C91" w:rsidRPr="00F16B9D" w:rsidRDefault="00017851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 xml:space="preserve">Integrované hospodárenie s </w:t>
      </w:r>
      <w:r w:rsidR="00617AC9" w:rsidRPr="00F16B9D">
        <w:rPr>
          <w:rFonts w:ascii="Times New Roman" w:hAnsi="Times New Roman" w:cs="Times New Roman"/>
        </w:rPr>
        <w:t>pôdnym fondom</w:t>
      </w:r>
      <w:r w:rsidRPr="00F16B9D">
        <w:rPr>
          <w:rFonts w:ascii="Times New Roman" w:hAnsi="Times New Roman" w:cs="Times New Roman"/>
        </w:rPr>
        <w:t xml:space="preserve"> </w:t>
      </w:r>
      <w:r w:rsidR="008D1487" w:rsidRPr="00F16B9D">
        <w:rPr>
          <w:rFonts w:ascii="Times New Roman" w:hAnsi="Times New Roman" w:cs="Times New Roman"/>
        </w:rPr>
        <w:t xml:space="preserve"> </w:t>
      </w:r>
    </w:p>
    <w:p w:rsidR="001B0C91" w:rsidRPr="00F16B9D" w:rsidRDefault="008D1487" w:rsidP="00BF782B">
      <w:pPr>
        <w:pStyle w:val="Zkladntext"/>
        <w:numPr>
          <w:ilvl w:val="0"/>
          <w:numId w:val="14"/>
        </w:numPr>
        <w:tabs>
          <w:tab w:val="left" w:pos="443"/>
        </w:tabs>
        <w:spacing w:before="121" w:line="239" w:lineRule="auto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CB70DF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mluvná strana prijme opatrenia na podporu, posilnenie a zlepšenie integrovaného hospodárenia s pôdnym </w:t>
      </w:r>
      <w:r w:rsidR="00617AC9" w:rsidRPr="00F16B9D">
        <w:rPr>
          <w:rFonts w:ascii="Times New Roman" w:hAnsi="Times New Roman" w:cs="Times New Roman"/>
        </w:rPr>
        <w:t>fondom</w:t>
      </w:r>
      <w:r w:rsidRPr="00F16B9D">
        <w:rPr>
          <w:rFonts w:ascii="Times New Roman" w:hAnsi="Times New Roman" w:cs="Times New Roman"/>
        </w:rPr>
        <w:t>, berúc do úvahy aj ustanovenia iných protokolov Karpatské</w:t>
      </w:r>
      <w:r w:rsidR="00017851" w:rsidRPr="00F16B9D">
        <w:rPr>
          <w:rFonts w:ascii="Times New Roman" w:hAnsi="Times New Roman" w:cs="Times New Roman"/>
        </w:rPr>
        <w:t>ho</w:t>
      </w:r>
      <w:r w:rsidRPr="00F16B9D">
        <w:rPr>
          <w:rFonts w:ascii="Times New Roman" w:hAnsi="Times New Roman" w:cs="Times New Roman"/>
        </w:rPr>
        <w:t xml:space="preserve"> dohovoru.</w:t>
      </w:r>
    </w:p>
    <w:p w:rsidR="001B0C91" w:rsidRPr="00512937" w:rsidRDefault="008D1487" w:rsidP="00BF782B">
      <w:pPr>
        <w:pStyle w:val="Zkladntext"/>
        <w:numPr>
          <w:ilvl w:val="0"/>
          <w:numId w:val="14"/>
        </w:numPr>
        <w:tabs>
          <w:tab w:val="left" w:pos="410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prijmú opatrenia na podporu začlenenia a integrácie poľnohospodárstva šetrného ku klíme, riadenia rizík a obnoviteľných zdrojov energie do poľnohospodárs</w:t>
      </w:r>
      <w:r w:rsidR="00017851" w:rsidRPr="00F16B9D">
        <w:rPr>
          <w:rFonts w:ascii="Times New Roman" w:hAnsi="Times New Roman" w:cs="Times New Roman"/>
        </w:rPr>
        <w:t xml:space="preserve">tva </w:t>
      </w:r>
      <w:r w:rsidRPr="00F16B9D">
        <w:rPr>
          <w:rFonts w:ascii="Times New Roman" w:hAnsi="Times New Roman" w:cs="Times New Roman"/>
        </w:rPr>
        <w:t xml:space="preserve"> a prevádzkových postupov poľnohospodárov.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11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lastRenderedPageBreak/>
        <w:t>Podpora extenzívneho poľnohospodárstva a organickej výroby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zavedú opatrenia na </w:t>
      </w:r>
      <w:r w:rsidR="00550A3F" w:rsidRPr="00F16B9D">
        <w:rPr>
          <w:rFonts w:ascii="Times New Roman" w:hAnsi="Times New Roman" w:cs="Times New Roman"/>
        </w:rPr>
        <w:t xml:space="preserve">presadzovanie a </w:t>
      </w:r>
      <w:r w:rsidRPr="00F16B9D">
        <w:rPr>
          <w:rFonts w:ascii="Times New Roman" w:hAnsi="Times New Roman" w:cs="Times New Roman"/>
        </w:rPr>
        <w:t>podporu  extenzívne</w:t>
      </w:r>
      <w:r w:rsidR="00550A3F" w:rsidRPr="00F16B9D">
        <w:rPr>
          <w:rFonts w:ascii="Times New Roman" w:hAnsi="Times New Roman" w:cs="Times New Roman"/>
        </w:rPr>
        <w:t>ho</w:t>
      </w:r>
      <w:r w:rsidRPr="00F16B9D">
        <w:rPr>
          <w:rFonts w:ascii="Times New Roman" w:hAnsi="Times New Roman" w:cs="Times New Roman"/>
        </w:rPr>
        <w:t xml:space="preserve"> poľnohospodárstv</w:t>
      </w:r>
      <w:r w:rsidR="00550A3F" w:rsidRPr="00F16B9D">
        <w:rPr>
          <w:rFonts w:ascii="Times New Roman" w:hAnsi="Times New Roman" w:cs="Times New Roman"/>
        </w:rPr>
        <w:t>a</w:t>
      </w:r>
      <w:r w:rsidRPr="00F16B9D">
        <w:rPr>
          <w:rFonts w:ascii="Times New Roman" w:hAnsi="Times New Roman" w:cs="Times New Roman"/>
        </w:rPr>
        <w:t xml:space="preserve"> a</w:t>
      </w:r>
      <w:r w:rsidR="006C7BFA" w:rsidRPr="00F16B9D">
        <w:rPr>
          <w:rFonts w:ascii="Times New Roman" w:hAnsi="Times New Roman" w:cs="Times New Roman"/>
        </w:rPr>
        <w:t> ekologickej (poľnohospodárskej)</w:t>
      </w:r>
      <w:r w:rsidRPr="00F16B9D">
        <w:rPr>
          <w:rFonts w:ascii="Times New Roman" w:hAnsi="Times New Roman" w:cs="Times New Roman"/>
        </w:rPr>
        <w:t xml:space="preserve"> výrob</w:t>
      </w:r>
      <w:r w:rsidR="00550A3F" w:rsidRPr="00F16B9D">
        <w:rPr>
          <w:rFonts w:ascii="Times New Roman" w:hAnsi="Times New Roman" w:cs="Times New Roman"/>
        </w:rPr>
        <w:t>y</w:t>
      </w:r>
      <w:r w:rsidRPr="00F16B9D">
        <w:rPr>
          <w:rFonts w:ascii="Times New Roman" w:hAnsi="Times New Roman" w:cs="Times New Roman"/>
        </w:rPr>
        <w:t xml:space="preserve"> v Karpatoch.</w:t>
      </w:r>
    </w:p>
    <w:p w:rsidR="001B0C91" w:rsidRPr="00F16B9D" w:rsidRDefault="001B0C91" w:rsidP="0021069D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12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Tradičné vedomosti a postupy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prijmú opatrenia na zachovanie a podporu tradičných poľnohospodárskych postupov, malých poľnohospodárskych podnikov, kultúrnej krajiny, tradičných ekologických a poľnohospodárskych znalostí, miestnych plemien domácich zvierat a</w:t>
      </w:r>
      <w:r w:rsidR="00262E8C" w:rsidRPr="00F16B9D">
        <w:rPr>
          <w:rFonts w:ascii="Times New Roman" w:hAnsi="Times New Roman" w:cs="Times New Roman"/>
        </w:rPr>
        <w:t xml:space="preserve"> miestnych odrôd pestovaných rastlín </w:t>
      </w:r>
      <w:r w:rsidRPr="00F16B9D">
        <w:rPr>
          <w:rFonts w:ascii="Times New Roman" w:hAnsi="Times New Roman" w:cs="Times New Roman"/>
        </w:rPr>
        <w:t xml:space="preserve">, udržateľného využívania </w:t>
      </w:r>
      <w:r w:rsidR="009F79ED" w:rsidRPr="00F16B9D">
        <w:rPr>
          <w:rFonts w:ascii="Times New Roman" w:hAnsi="Times New Roman" w:cs="Times New Roman"/>
        </w:rPr>
        <w:t xml:space="preserve">voľne rastúcich  </w:t>
      </w:r>
      <w:r w:rsidRPr="00F16B9D">
        <w:rPr>
          <w:rFonts w:ascii="Times New Roman" w:hAnsi="Times New Roman" w:cs="Times New Roman"/>
        </w:rPr>
        <w:t>rastlín a</w:t>
      </w:r>
      <w:r w:rsidR="009F79ED" w:rsidRPr="00F16B9D">
        <w:rPr>
          <w:rFonts w:ascii="Times New Roman" w:hAnsi="Times New Roman" w:cs="Times New Roman"/>
        </w:rPr>
        <w:t xml:space="preserve"> voľne žijúcich </w:t>
      </w:r>
      <w:r w:rsidR="00617AC9" w:rsidRPr="00F16B9D">
        <w:rPr>
          <w:rFonts w:ascii="Times New Roman" w:hAnsi="Times New Roman" w:cs="Times New Roman"/>
        </w:rPr>
        <w:t>živočíchov</w:t>
      </w:r>
      <w:r w:rsidRPr="00F16B9D">
        <w:rPr>
          <w:rFonts w:ascii="Times New Roman" w:hAnsi="Times New Roman" w:cs="Times New Roman"/>
        </w:rPr>
        <w:t xml:space="preserve">, ktoré </w:t>
      </w:r>
      <w:r w:rsidR="009F79ED" w:rsidRPr="00F16B9D">
        <w:rPr>
          <w:rFonts w:ascii="Times New Roman" w:hAnsi="Times New Roman" w:cs="Times New Roman"/>
        </w:rPr>
        <w:t xml:space="preserve">sú </w:t>
      </w:r>
      <w:r w:rsidRPr="00F16B9D">
        <w:rPr>
          <w:rFonts w:ascii="Times New Roman" w:hAnsi="Times New Roman" w:cs="Times New Roman"/>
        </w:rPr>
        <w:t>významn</w:t>
      </w:r>
      <w:r w:rsidR="009F79ED" w:rsidRPr="00F16B9D">
        <w:rPr>
          <w:rFonts w:ascii="Times New Roman" w:hAnsi="Times New Roman" w:cs="Times New Roman"/>
        </w:rPr>
        <w:t xml:space="preserve">ými </w:t>
      </w:r>
      <w:r w:rsidRPr="00F16B9D">
        <w:rPr>
          <w:rFonts w:ascii="Times New Roman" w:hAnsi="Times New Roman" w:cs="Times New Roman"/>
        </w:rPr>
        <w:t>hospodársk</w:t>
      </w:r>
      <w:r w:rsidR="009F79ED" w:rsidRPr="00F16B9D">
        <w:rPr>
          <w:rFonts w:ascii="Times New Roman" w:hAnsi="Times New Roman" w:cs="Times New Roman"/>
        </w:rPr>
        <w:t>ymi</w:t>
      </w:r>
      <w:r w:rsidRPr="00F16B9D">
        <w:rPr>
          <w:rFonts w:ascii="Times New Roman" w:hAnsi="Times New Roman" w:cs="Times New Roman"/>
        </w:rPr>
        <w:t xml:space="preserve"> a</w:t>
      </w:r>
      <w:r w:rsidR="009F79ED" w:rsidRPr="00F16B9D">
        <w:rPr>
          <w:rFonts w:ascii="Times New Roman" w:hAnsi="Times New Roman" w:cs="Times New Roman"/>
        </w:rPr>
        <w:t> </w:t>
      </w:r>
      <w:r w:rsidRPr="00F16B9D">
        <w:rPr>
          <w:rFonts w:ascii="Times New Roman" w:hAnsi="Times New Roman" w:cs="Times New Roman"/>
        </w:rPr>
        <w:t>spoločensk</w:t>
      </w:r>
      <w:r w:rsidR="009F79ED" w:rsidRPr="00F16B9D">
        <w:rPr>
          <w:rFonts w:ascii="Times New Roman" w:hAnsi="Times New Roman" w:cs="Times New Roman"/>
        </w:rPr>
        <w:t xml:space="preserve">ými znakmi </w:t>
      </w:r>
      <w:r w:rsidRPr="00F16B9D">
        <w:rPr>
          <w:rFonts w:ascii="Times New Roman" w:hAnsi="Times New Roman" w:cs="Times New Roman"/>
        </w:rPr>
        <w:t xml:space="preserve"> vidieckeho kultúrneho dedičstva Karpát.</w:t>
      </w:r>
    </w:p>
    <w:p w:rsidR="00682166" w:rsidRPr="00F16B9D" w:rsidRDefault="00682166" w:rsidP="00BF782B">
      <w:pPr>
        <w:pStyle w:val="Zkladntext"/>
        <w:spacing w:before="0"/>
        <w:ind w:left="0" w:right="21"/>
        <w:jc w:val="both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spacing w:before="5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13</w:t>
      </w:r>
    </w:p>
    <w:p w:rsidR="002106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Obchodovanie s </w:t>
      </w:r>
      <w:r w:rsidR="003F4A96" w:rsidRPr="00F16B9D">
        <w:rPr>
          <w:rFonts w:ascii="Times New Roman" w:hAnsi="Times New Roman" w:cs="Times New Roman"/>
        </w:rPr>
        <w:t xml:space="preserve">charakteristickými </w:t>
      </w:r>
      <w:r w:rsidRPr="00F16B9D">
        <w:rPr>
          <w:rFonts w:ascii="Times New Roman" w:hAnsi="Times New Roman" w:cs="Times New Roman"/>
        </w:rPr>
        <w:t>poľnohospodárskymi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 xml:space="preserve"> a vidieckymi výrobkami a službami</w:t>
      </w:r>
    </w:p>
    <w:p w:rsidR="001B0C91" w:rsidRPr="00F16B9D" w:rsidRDefault="008D1487" w:rsidP="00BF782B">
      <w:pPr>
        <w:pStyle w:val="Zkladntext"/>
        <w:numPr>
          <w:ilvl w:val="0"/>
          <w:numId w:val="13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</w:t>
      </w:r>
      <w:r w:rsidR="005B4D37" w:rsidRPr="00F16B9D">
        <w:rPr>
          <w:rFonts w:ascii="Times New Roman" w:hAnsi="Times New Roman" w:cs="Times New Roman"/>
        </w:rPr>
        <w:t>budú na medzinárodnej úrovni spolupracovať a prijmú na svojich územiach</w:t>
      </w:r>
      <w:r w:rsidRPr="00F16B9D">
        <w:rPr>
          <w:rFonts w:ascii="Times New Roman" w:hAnsi="Times New Roman" w:cs="Times New Roman"/>
        </w:rPr>
        <w:t xml:space="preserve"> opatrenia </w:t>
      </w:r>
      <w:r w:rsidR="003F4A96" w:rsidRPr="00F16B9D">
        <w:rPr>
          <w:rFonts w:ascii="Times New Roman" w:hAnsi="Times New Roman" w:cs="Times New Roman"/>
        </w:rPr>
        <w:t xml:space="preserve">na </w:t>
      </w:r>
      <w:r w:rsidRPr="00F16B9D">
        <w:rPr>
          <w:rFonts w:ascii="Times New Roman" w:hAnsi="Times New Roman" w:cs="Times New Roman"/>
        </w:rPr>
        <w:t>zlepšení miestneho a celoeurópskeho marketingu a</w:t>
      </w:r>
      <w:r w:rsidR="003F4A96" w:rsidRPr="00F16B9D">
        <w:rPr>
          <w:rFonts w:ascii="Times New Roman" w:hAnsi="Times New Roman" w:cs="Times New Roman"/>
        </w:rPr>
        <w:t xml:space="preserve"> propagácii </w:t>
      </w:r>
      <w:r w:rsidRPr="00F16B9D">
        <w:rPr>
          <w:rFonts w:ascii="Times New Roman" w:hAnsi="Times New Roman" w:cs="Times New Roman"/>
        </w:rPr>
        <w:t>poľnohospodárskych a vidieckych výrobkov a služieb, typick</w:t>
      </w:r>
      <w:r w:rsidR="002D589A" w:rsidRPr="00F16B9D">
        <w:rPr>
          <w:rFonts w:ascii="Times New Roman" w:hAnsi="Times New Roman" w:cs="Times New Roman"/>
        </w:rPr>
        <w:t>ých</w:t>
      </w:r>
      <w:r w:rsidRPr="00F16B9D">
        <w:rPr>
          <w:rFonts w:ascii="Times New Roman" w:hAnsi="Times New Roman" w:cs="Times New Roman"/>
        </w:rPr>
        <w:t xml:space="preserve"> pre karpatský región </w:t>
      </w:r>
      <w:r w:rsidR="00D21572" w:rsidRPr="00F16B9D">
        <w:rPr>
          <w:rFonts w:ascii="Times New Roman" w:hAnsi="Times New Roman" w:cs="Times New Roman"/>
        </w:rPr>
        <w:t xml:space="preserve">s ohľadom na cieľ </w:t>
      </w:r>
      <w:r w:rsidR="00423329" w:rsidRPr="00F16B9D">
        <w:rPr>
          <w:rFonts w:ascii="Times New Roman" w:hAnsi="Times New Roman" w:cs="Times New Roman"/>
        </w:rPr>
        <w:t>v súlade</w:t>
      </w:r>
      <w:r w:rsidR="003F4A96" w:rsidRPr="00F16B9D">
        <w:rPr>
          <w:rFonts w:ascii="Times New Roman" w:hAnsi="Times New Roman" w:cs="Times New Roman"/>
        </w:rPr>
        <w:t xml:space="preserve"> </w:t>
      </w:r>
      <w:r w:rsidRPr="00F16B9D">
        <w:rPr>
          <w:rFonts w:ascii="Times New Roman" w:hAnsi="Times New Roman" w:cs="Times New Roman"/>
        </w:rPr>
        <w:t>článk</w:t>
      </w:r>
      <w:r w:rsidR="003F4A96" w:rsidRPr="00F16B9D">
        <w:rPr>
          <w:rFonts w:ascii="Times New Roman" w:hAnsi="Times New Roman" w:cs="Times New Roman"/>
        </w:rPr>
        <w:t>u</w:t>
      </w:r>
      <w:r w:rsidRPr="00F16B9D">
        <w:rPr>
          <w:rFonts w:ascii="Times New Roman" w:hAnsi="Times New Roman" w:cs="Times New Roman"/>
        </w:rPr>
        <w:t xml:space="preserve"> 11 ods. 1 a 2 Protokolu o cestovnom ruchu.</w:t>
      </w:r>
    </w:p>
    <w:p w:rsidR="001B0C91" w:rsidRPr="00F16B9D" w:rsidRDefault="008D1487" w:rsidP="00BF782B">
      <w:pPr>
        <w:pStyle w:val="Zkladntext"/>
        <w:numPr>
          <w:ilvl w:val="0"/>
          <w:numId w:val="13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budú spolupracovať na podporných programoch štandardov vysokej kvality pre výrobky z Karpatského regiónu.</w:t>
      </w:r>
    </w:p>
    <w:p w:rsidR="001B0C91" w:rsidRPr="00F16B9D" w:rsidRDefault="008D1487" w:rsidP="00BF782B">
      <w:pPr>
        <w:pStyle w:val="Zkladntext"/>
        <w:numPr>
          <w:ilvl w:val="0"/>
          <w:numId w:val="13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Každá Zmluvná strana prijme opatrenia na podporu a posilnenie horizontálnej, vertikálnej a medzisektorovej spolupráce pozdĺž hodnotových reťazcov na integráciu mnohých regionálnych aktérov a na dosiahnutie maximálneho stupňa spracovania v regióne s cieľom posilniť miestnu a regionálnu pridanú hodnotu v týchto regiónoch.</w:t>
      </w:r>
    </w:p>
    <w:p w:rsidR="001B0C91" w:rsidRPr="00F16B9D" w:rsidRDefault="008D1487" w:rsidP="00BF782B">
      <w:pPr>
        <w:pStyle w:val="Zkladntext"/>
        <w:numPr>
          <w:ilvl w:val="0"/>
          <w:numId w:val="13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Strany podporujú rozvoj miestnych trhov s potravinami, skracujúc výrobný a distribučný reťazec a podporujúc miestne a regionálne hospodárstvo.</w:t>
      </w:r>
    </w:p>
    <w:p w:rsidR="001B0C91" w:rsidRPr="00F16B9D" w:rsidRDefault="001B0C91" w:rsidP="00BF782B">
      <w:pPr>
        <w:spacing w:before="14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A36050" w:rsidRDefault="00A36050" w:rsidP="0021069D">
      <w:pPr>
        <w:pStyle w:val="Nadpis3"/>
        <w:ind w:left="0" w:right="21"/>
        <w:jc w:val="center"/>
        <w:rPr>
          <w:rFonts w:ascii="Times New Roman" w:hAnsi="Times New Roman" w:cs="Times New Roman"/>
        </w:rPr>
      </w:pPr>
    </w:p>
    <w:p w:rsidR="00A36050" w:rsidRDefault="00A36050" w:rsidP="0021069D">
      <w:pPr>
        <w:pStyle w:val="Nadpis3"/>
        <w:ind w:left="0"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lastRenderedPageBreak/>
        <w:t>Článok 14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Podpora agroturistiky a diverzifikácie</w:t>
      </w:r>
    </w:p>
    <w:p w:rsidR="001B0C91" w:rsidRPr="00F16B9D" w:rsidRDefault="008D1487" w:rsidP="00BF782B">
      <w:pPr>
        <w:pStyle w:val="Zkladntext"/>
        <w:numPr>
          <w:ilvl w:val="0"/>
          <w:numId w:val="12"/>
        </w:numPr>
        <w:tabs>
          <w:tab w:val="left" w:pos="472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budú podporovať udržateľný vidiecky </w:t>
      </w:r>
      <w:r w:rsidR="00617446" w:rsidRPr="00F16B9D">
        <w:rPr>
          <w:rFonts w:ascii="Times New Roman" w:hAnsi="Times New Roman" w:cs="Times New Roman"/>
        </w:rPr>
        <w:t xml:space="preserve">cestovný ruch </w:t>
      </w:r>
      <w:r w:rsidRPr="00F16B9D">
        <w:rPr>
          <w:rFonts w:ascii="Times New Roman" w:hAnsi="Times New Roman" w:cs="Times New Roman"/>
        </w:rPr>
        <w:t>a agroturistiku s cieľom vytvoriť ďalšie vzájomné výhody a spoluprácu medzi malými poľnohospodármi</w:t>
      </w:r>
      <w:r w:rsidR="00617446" w:rsidRPr="00F16B9D">
        <w:rPr>
          <w:rFonts w:ascii="Times New Roman" w:hAnsi="Times New Roman" w:cs="Times New Roman"/>
        </w:rPr>
        <w:t xml:space="preserve"> a zariadeniami poskytujúcimi gastronomické </w:t>
      </w:r>
      <w:r w:rsidR="005602BE" w:rsidRPr="00F16B9D">
        <w:rPr>
          <w:rFonts w:ascii="Times New Roman" w:hAnsi="Times New Roman" w:cs="Times New Roman"/>
        </w:rPr>
        <w:t xml:space="preserve">a ubytovacie </w:t>
      </w:r>
      <w:r w:rsidR="00617446" w:rsidRPr="00F16B9D">
        <w:rPr>
          <w:rFonts w:ascii="Times New Roman" w:hAnsi="Times New Roman" w:cs="Times New Roman"/>
        </w:rPr>
        <w:t>služb</w:t>
      </w:r>
      <w:r w:rsidR="005602BE" w:rsidRPr="00F16B9D">
        <w:rPr>
          <w:rFonts w:ascii="Times New Roman" w:hAnsi="Times New Roman" w:cs="Times New Roman"/>
        </w:rPr>
        <w:t>y.</w:t>
      </w:r>
    </w:p>
    <w:p w:rsidR="001B0C91" w:rsidRPr="00F16B9D" w:rsidRDefault="008D1487" w:rsidP="00BF782B">
      <w:pPr>
        <w:pStyle w:val="Zkladntext"/>
        <w:numPr>
          <w:ilvl w:val="0"/>
          <w:numId w:val="12"/>
        </w:numPr>
        <w:tabs>
          <w:tab w:val="left" w:pos="472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podporia rámcové podmienky pre diverzifikáciu a opatrenia, ktoré umožnia </w:t>
      </w:r>
      <w:r w:rsidR="005528D5" w:rsidRPr="00F16B9D">
        <w:rPr>
          <w:rFonts w:ascii="Times New Roman" w:hAnsi="Times New Roman" w:cs="Times New Roman"/>
        </w:rPr>
        <w:t>malým</w:t>
      </w:r>
      <w:r w:rsidRPr="00F16B9D">
        <w:rPr>
          <w:rFonts w:ascii="Times New Roman" w:hAnsi="Times New Roman" w:cs="Times New Roman"/>
        </w:rPr>
        <w:t xml:space="preserve"> poľnohospodárom poskytovať alternatívne služby na svojich farmách.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15</w:t>
      </w:r>
    </w:p>
    <w:p w:rsidR="0021069D" w:rsidRDefault="008D1487" w:rsidP="0021069D">
      <w:pPr>
        <w:ind w:right="21"/>
        <w:jc w:val="center"/>
        <w:rPr>
          <w:rFonts w:ascii="Times New Roman" w:hAnsi="Times New Roman" w:cs="Times New Roman"/>
          <w:b/>
          <w:sz w:val="24"/>
        </w:rPr>
      </w:pPr>
      <w:r w:rsidRPr="00F16B9D">
        <w:rPr>
          <w:rFonts w:ascii="Times New Roman" w:hAnsi="Times New Roman" w:cs="Times New Roman"/>
          <w:b/>
          <w:sz w:val="24"/>
        </w:rPr>
        <w:t>Predchádzanie nepriaznivým vplyvom na ovzdušie,</w:t>
      </w:r>
    </w:p>
    <w:p w:rsidR="001B0C91" w:rsidRPr="00F16B9D" w:rsidRDefault="008D1487" w:rsidP="0021069D">
      <w:pPr>
        <w:ind w:right="21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16B9D">
        <w:rPr>
          <w:rFonts w:ascii="Times New Roman" w:hAnsi="Times New Roman" w:cs="Times New Roman"/>
          <w:b/>
          <w:sz w:val="24"/>
        </w:rPr>
        <w:t xml:space="preserve"> vodu, pôdu, krajinu a biologickú diverzitu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BF782B">
      <w:pPr>
        <w:pStyle w:val="Zkladntext"/>
        <w:spacing w:before="0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</w:t>
      </w:r>
      <w:r w:rsidR="005602BE" w:rsidRPr="00F16B9D">
        <w:rPr>
          <w:rFonts w:ascii="Times New Roman" w:hAnsi="Times New Roman" w:cs="Times New Roman"/>
        </w:rPr>
        <w:t xml:space="preserve">budú </w:t>
      </w:r>
      <w:r w:rsidRPr="00F16B9D">
        <w:rPr>
          <w:rFonts w:ascii="Times New Roman" w:hAnsi="Times New Roman" w:cs="Times New Roman"/>
        </w:rPr>
        <w:t>uplatň</w:t>
      </w:r>
      <w:r w:rsidR="005602BE" w:rsidRPr="00F16B9D">
        <w:rPr>
          <w:rFonts w:ascii="Times New Roman" w:hAnsi="Times New Roman" w:cs="Times New Roman"/>
        </w:rPr>
        <w:t>ovať</w:t>
      </w:r>
      <w:r w:rsidRPr="00F16B9D">
        <w:rPr>
          <w:rFonts w:ascii="Times New Roman" w:hAnsi="Times New Roman" w:cs="Times New Roman"/>
        </w:rPr>
        <w:t xml:space="preserve"> zásady predchádzania a prevencie tým, že zhodnotia a zohľadnia možné vplyvy, vrátane kumulatívneho účinku, na ovzdušie, vodu, pôdu, krajinu a biologickú diverzitu tých projektov a činností, ktoré pravdepodobne budú mať nepriaznivý vplyv na Karpaty.</w:t>
      </w:r>
    </w:p>
    <w:p w:rsidR="00A36050" w:rsidRDefault="00A36050" w:rsidP="00A36050">
      <w:pPr>
        <w:pStyle w:val="Nadpis3"/>
        <w:ind w:left="0"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spacing w:before="120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16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Podpora formálneho a neformálneho vzdelávania</w:t>
      </w:r>
    </w:p>
    <w:p w:rsidR="001B0C91" w:rsidRPr="00F16B9D" w:rsidRDefault="008D1487" w:rsidP="00BF782B">
      <w:pPr>
        <w:pStyle w:val="Zkladntext"/>
        <w:numPr>
          <w:ilvl w:val="0"/>
          <w:numId w:val="11"/>
        </w:numPr>
        <w:tabs>
          <w:tab w:val="left" w:pos="503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617AC9" w:rsidRPr="00F16B9D">
        <w:rPr>
          <w:rFonts w:ascii="Times New Roman" w:hAnsi="Times New Roman" w:cs="Times New Roman"/>
        </w:rPr>
        <w:t xml:space="preserve">zmluvná </w:t>
      </w:r>
      <w:r w:rsidRPr="00F16B9D">
        <w:rPr>
          <w:rFonts w:ascii="Times New Roman" w:hAnsi="Times New Roman" w:cs="Times New Roman"/>
        </w:rPr>
        <w:t>strana prijme opatrenia na vytvorenie vhodného prostredia na podporu vzdelávania a medzigeneračného učenia.</w:t>
      </w:r>
    </w:p>
    <w:p w:rsidR="001B0C91" w:rsidRPr="00F16B9D" w:rsidRDefault="00617AC9" w:rsidP="00BF782B">
      <w:pPr>
        <w:pStyle w:val="Zkladntext"/>
        <w:numPr>
          <w:ilvl w:val="0"/>
          <w:numId w:val="11"/>
        </w:numPr>
        <w:tabs>
          <w:tab w:val="left" w:pos="503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</w:t>
      </w:r>
      <w:r w:rsidR="008D1487" w:rsidRPr="00F16B9D">
        <w:rPr>
          <w:rFonts w:ascii="Times New Roman" w:hAnsi="Times New Roman" w:cs="Times New Roman"/>
        </w:rPr>
        <w:t xml:space="preserve">trany posilnia spoluprácu miestnych a národných vzdelávacích inštitúcií a orgánov s cieľom rozšíriť a zlepšiť vzdelávanie, odborné </w:t>
      </w:r>
      <w:r w:rsidRPr="00F16B9D">
        <w:rPr>
          <w:rFonts w:ascii="Times New Roman" w:hAnsi="Times New Roman" w:cs="Times New Roman"/>
        </w:rPr>
        <w:t>školenia</w:t>
      </w:r>
      <w:r w:rsidR="008D1487" w:rsidRPr="00F16B9D">
        <w:rPr>
          <w:rFonts w:ascii="Times New Roman" w:hAnsi="Times New Roman" w:cs="Times New Roman"/>
        </w:rPr>
        <w:t xml:space="preserve"> a kvalifikáciu ľudí z rôznych pracovných oblastí („celoživotné vzdelávanie“).</w:t>
      </w:r>
    </w:p>
    <w:p w:rsidR="001B0C91" w:rsidRPr="00F16B9D" w:rsidRDefault="008D1487" w:rsidP="00BF782B">
      <w:pPr>
        <w:pStyle w:val="Zkladntext"/>
        <w:numPr>
          <w:ilvl w:val="0"/>
          <w:numId w:val="11"/>
        </w:numPr>
        <w:tabs>
          <w:tab w:val="left" w:pos="503"/>
        </w:tabs>
        <w:ind w:left="470" w:right="21" w:hanging="357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podporia vzdelávanie a komunikáciu s cieľom zvýšiť povedomie verejnosti o miestnych odrodách pestovaných rastlín a</w:t>
      </w:r>
      <w:r w:rsidR="00EF0956" w:rsidRPr="00F16B9D">
        <w:rPr>
          <w:rFonts w:ascii="Times New Roman" w:hAnsi="Times New Roman" w:cs="Times New Roman"/>
        </w:rPr>
        <w:t xml:space="preserve"> plemenách </w:t>
      </w:r>
      <w:r w:rsidRPr="00F16B9D">
        <w:rPr>
          <w:rFonts w:ascii="Times New Roman" w:hAnsi="Times New Roman" w:cs="Times New Roman"/>
        </w:rPr>
        <w:t xml:space="preserve">chovaných zvierat a o výhodách miestnych krátkych </w:t>
      </w:r>
      <w:r w:rsidR="005528D5" w:rsidRPr="00F16B9D">
        <w:rPr>
          <w:rFonts w:ascii="Times New Roman" w:hAnsi="Times New Roman" w:cs="Times New Roman"/>
        </w:rPr>
        <w:t xml:space="preserve">dodávateľských </w:t>
      </w:r>
      <w:r w:rsidRPr="00F16B9D">
        <w:rPr>
          <w:rFonts w:ascii="Times New Roman" w:hAnsi="Times New Roman" w:cs="Times New Roman"/>
        </w:rPr>
        <w:t xml:space="preserve">systémov </w:t>
      </w:r>
      <w:r w:rsidR="005528D5" w:rsidRPr="00F16B9D">
        <w:rPr>
          <w:rFonts w:ascii="Times New Roman" w:hAnsi="Times New Roman" w:cs="Times New Roman"/>
        </w:rPr>
        <w:t>potravín</w:t>
      </w:r>
      <w:r w:rsidRPr="00F16B9D">
        <w:rPr>
          <w:rFonts w:ascii="Times New Roman" w:hAnsi="Times New Roman" w:cs="Times New Roman"/>
        </w:rPr>
        <w:t xml:space="preserve"> a zvýšia povedo</w:t>
      </w:r>
      <w:r w:rsidR="005528D5" w:rsidRPr="00F16B9D">
        <w:rPr>
          <w:rFonts w:ascii="Times New Roman" w:hAnsi="Times New Roman" w:cs="Times New Roman"/>
        </w:rPr>
        <w:t>mie pre zlepšenie riadenia rizika</w:t>
      </w:r>
      <w:r w:rsidRPr="00F16B9D">
        <w:rPr>
          <w:rFonts w:ascii="Times New Roman" w:hAnsi="Times New Roman" w:cs="Times New Roman"/>
        </w:rPr>
        <w:t>.</w:t>
      </w:r>
    </w:p>
    <w:p w:rsidR="001B0C91" w:rsidRPr="00F16B9D" w:rsidRDefault="001B0C91" w:rsidP="0021069D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17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lastRenderedPageBreak/>
        <w:t>Koordinovaný vedecký výskum a cezhraničná výmena informácií a skúseností</w:t>
      </w:r>
    </w:p>
    <w:p w:rsidR="001B0C91" w:rsidRPr="00F16B9D" w:rsidRDefault="00EF0956" w:rsidP="00BF782B">
      <w:pPr>
        <w:pStyle w:val="Zkladntext"/>
        <w:numPr>
          <w:ilvl w:val="0"/>
          <w:numId w:val="10"/>
        </w:numPr>
        <w:tabs>
          <w:tab w:val="left" w:pos="443"/>
        </w:tabs>
        <w:ind w:left="113"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</w:t>
      </w:r>
      <w:r w:rsidR="008D1487" w:rsidRPr="00F16B9D">
        <w:rPr>
          <w:rFonts w:ascii="Times New Roman" w:hAnsi="Times New Roman" w:cs="Times New Roman"/>
        </w:rPr>
        <w:t>trany budú spolupracovať pri vývoji, podpore a harmonizácii výskumných programov a projektov, ktoré napomáhajú dosiahnuti</w:t>
      </w:r>
      <w:r w:rsidR="00DE6149" w:rsidRPr="00F16B9D">
        <w:rPr>
          <w:rFonts w:ascii="Times New Roman" w:hAnsi="Times New Roman" w:cs="Times New Roman"/>
        </w:rPr>
        <w:t>u</w:t>
      </w:r>
      <w:r w:rsidR="008D1487" w:rsidRPr="00F16B9D">
        <w:rPr>
          <w:rFonts w:ascii="Times New Roman" w:hAnsi="Times New Roman" w:cs="Times New Roman"/>
        </w:rPr>
        <w:t xml:space="preserve"> cieľov tohto protokolu.</w:t>
      </w:r>
    </w:p>
    <w:p w:rsidR="001B0C91" w:rsidRPr="00F16B9D" w:rsidRDefault="008D1487" w:rsidP="00BF782B">
      <w:pPr>
        <w:pStyle w:val="Zkladntext"/>
        <w:numPr>
          <w:ilvl w:val="0"/>
          <w:numId w:val="10"/>
        </w:numPr>
        <w:tabs>
          <w:tab w:val="left" w:pos="414"/>
        </w:tabs>
        <w:ind w:left="113"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</w:t>
      </w:r>
      <w:r w:rsidR="00794D35" w:rsidRPr="00F16B9D">
        <w:rPr>
          <w:rFonts w:ascii="Times New Roman" w:hAnsi="Times New Roman" w:cs="Times New Roman"/>
        </w:rPr>
        <w:t>podporia</w:t>
      </w:r>
      <w:r w:rsidRPr="00F16B9D">
        <w:rPr>
          <w:rFonts w:ascii="Times New Roman" w:hAnsi="Times New Roman" w:cs="Times New Roman"/>
        </w:rPr>
        <w:t xml:space="preserve"> medzinárodnú spoluprácu medzi vedeckými inštitúciami vzhľadom na miestnu a regionálnu horizontálnu a vertikálnu spoluprácu v Karpatoch, najmä pokiaľ ide o harmonizáciu monitorovacích systémov, poskytovanie a harmonizáciu databáz a uskutočňovanie spoločných výskumných programov a projektov v Karpatoch.</w:t>
      </w:r>
    </w:p>
    <w:p w:rsidR="001B0C91" w:rsidRPr="00F16B9D" w:rsidRDefault="008D1487" w:rsidP="00BF782B">
      <w:pPr>
        <w:pStyle w:val="Zkladntext"/>
        <w:numPr>
          <w:ilvl w:val="0"/>
          <w:numId w:val="10"/>
        </w:numPr>
        <w:tabs>
          <w:tab w:val="left" w:pos="422"/>
        </w:tabs>
        <w:ind w:left="113"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budú podporovať koordinované regionálne invent</w:t>
      </w:r>
      <w:r w:rsidR="00EF0956" w:rsidRPr="00F16B9D">
        <w:rPr>
          <w:rFonts w:ascii="Times New Roman" w:hAnsi="Times New Roman" w:cs="Times New Roman"/>
        </w:rPr>
        <w:t>arizácie</w:t>
      </w:r>
      <w:r w:rsidRPr="00F16B9D">
        <w:rPr>
          <w:rFonts w:ascii="Times New Roman" w:hAnsi="Times New Roman" w:cs="Times New Roman"/>
        </w:rPr>
        <w:t xml:space="preserve"> poľnohospodárskych postupov a</w:t>
      </w:r>
      <w:r w:rsidR="00794D35" w:rsidRPr="00F16B9D">
        <w:rPr>
          <w:rFonts w:ascii="Times New Roman" w:hAnsi="Times New Roman" w:cs="Times New Roman"/>
        </w:rPr>
        <w:t> </w:t>
      </w:r>
      <w:r w:rsidR="00DE6149" w:rsidRPr="00F16B9D">
        <w:rPr>
          <w:rFonts w:ascii="Times New Roman" w:hAnsi="Times New Roman" w:cs="Times New Roman"/>
        </w:rPr>
        <w:t>kultúrne</w:t>
      </w:r>
      <w:r w:rsidR="00794D35" w:rsidRPr="00F16B9D">
        <w:rPr>
          <w:rFonts w:ascii="Times New Roman" w:hAnsi="Times New Roman" w:cs="Times New Roman"/>
        </w:rPr>
        <w:t>j krajiny</w:t>
      </w:r>
      <w:r w:rsidRPr="00F16B9D">
        <w:rPr>
          <w:rFonts w:ascii="Times New Roman" w:hAnsi="Times New Roman" w:cs="Times New Roman"/>
        </w:rPr>
        <w:t xml:space="preserve">, ako aj kultúrne tradície a produkty vidieckeho charakteru v Karpatoch. </w:t>
      </w:r>
    </w:p>
    <w:p w:rsidR="001B0C91" w:rsidRPr="00F16B9D" w:rsidRDefault="008D1487" w:rsidP="00BF782B">
      <w:pPr>
        <w:pStyle w:val="Zkladntext"/>
        <w:numPr>
          <w:ilvl w:val="0"/>
          <w:numId w:val="10"/>
        </w:numPr>
        <w:tabs>
          <w:tab w:val="left" w:pos="414"/>
        </w:tabs>
        <w:ind w:left="113"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Zmluvná strana bude zdieľať informácie o stratégiách a politikách zameraných na udržateľné poľnohospodárstvo a rozvoj vidieka v Karpatoch s ostatnými </w:t>
      </w:r>
      <w:r w:rsidR="00EF09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mluvnými stranami tohto Protokolu.</w:t>
      </w:r>
    </w:p>
    <w:p w:rsidR="00A36050" w:rsidRDefault="00A36050" w:rsidP="0021069D">
      <w:pPr>
        <w:pStyle w:val="Nadpis3"/>
        <w:spacing w:before="120"/>
        <w:ind w:left="0" w:right="21"/>
        <w:jc w:val="center"/>
        <w:rPr>
          <w:rFonts w:ascii="Times New Roman" w:hAnsi="Times New Roman" w:cs="Times New Roman"/>
        </w:rPr>
      </w:pPr>
    </w:p>
    <w:p w:rsidR="00A36050" w:rsidRDefault="00A36050" w:rsidP="0021069D">
      <w:pPr>
        <w:pStyle w:val="Nadpis3"/>
        <w:spacing w:before="120"/>
        <w:ind w:left="0" w:right="21"/>
        <w:jc w:val="center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spacing w:before="120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18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Spoločné programy a projekty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EF09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mluvná strana</w:t>
      </w:r>
      <w:r w:rsidR="00EF0956" w:rsidRPr="00F16B9D">
        <w:rPr>
          <w:rFonts w:ascii="Times New Roman" w:hAnsi="Times New Roman" w:cs="Times New Roman"/>
        </w:rPr>
        <w:t xml:space="preserve"> sa vyzýva</w:t>
      </w:r>
      <w:r w:rsidRPr="00F16B9D">
        <w:rPr>
          <w:rFonts w:ascii="Times New Roman" w:hAnsi="Times New Roman" w:cs="Times New Roman"/>
        </w:rPr>
        <w:t xml:space="preserve">, aby sa podľa svojich potrieb a možností podieľala na spoločných programoch a projektoch týkajúcich sa činností uvedených v článku 1 ods. 1, 2 a 3 tohto Protokolu, ktoré zmluvné strany spoločne </w:t>
      </w:r>
      <w:r w:rsidR="00794D35" w:rsidRPr="00F16B9D">
        <w:rPr>
          <w:rFonts w:ascii="Times New Roman" w:hAnsi="Times New Roman" w:cs="Times New Roman"/>
        </w:rPr>
        <w:t>pripravujú</w:t>
      </w:r>
      <w:r w:rsidRPr="00F16B9D">
        <w:rPr>
          <w:rFonts w:ascii="Times New Roman" w:hAnsi="Times New Roman" w:cs="Times New Roman"/>
        </w:rPr>
        <w:t xml:space="preserve"> v Karpatoch.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5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725B88" w:rsidRPr="00F16B9D" w:rsidRDefault="008D1487" w:rsidP="0021069D">
      <w:pPr>
        <w:pStyle w:val="Nadpis1"/>
        <w:spacing w:line="319" w:lineRule="auto"/>
        <w:ind w:left="0" w:right="21" w:firstLine="0"/>
        <w:jc w:val="center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Kapitola IV</w:t>
      </w:r>
    </w:p>
    <w:p w:rsidR="001B0C91" w:rsidRPr="00512937" w:rsidRDefault="008D1487" w:rsidP="0021069D">
      <w:pPr>
        <w:pStyle w:val="Nadpis1"/>
        <w:spacing w:line="319" w:lineRule="auto"/>
        <w:ind w:left="0" w:right="21" w:firstLine="0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Implementácia, monitorovanie a hodnotenie</w:t>
      </w: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19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Realizácia</w:t>
      </w:r>
    </w:p>
    <w:p w:rsidR="001B0C91" w:rsidRPr="00F16B9D" w:rsidRDefault="008D1487" w:rsidP="00BF782B">
      <w:pPr>
        <w:pStyle w:val="Zkladntext"/>
        <w:numPr>
          <w:ilvl w:val="0"/>
          <w:numId w:val="9"/>
        </w:numPr>
        <w:tabs>
          <w:tab w:val="left" w:pos="476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EF09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mluvná strana prijme vhodné právne a správne opatrenia na zabezpečenie </w:t>
      </w:r>
      <w:r w:rsidRPr="00F16B9D">
        <w:rPr>
          <w:rFonts w:ascii="Times New Roman" w:hAnsi="Times New Roman" w:cs="Times New Roman"/>
        </w:rPr>
        <w:lastRenderedPageBreak/>
        <w:t>realizácie ustanovení tohto Protokolu, bude monitorovať a hodnotiť účinnosť týchto opatrení.</w:t>
      </w:r>
    </w:p>
    <w:p w:rsidR="001B0C91" w:rsidRPr="00F16B9D" w:rsidRDefault="008D1487" w:rsidP="00BF782B">
      <w:pPr>
        <w:pStyle w:val="Zkladntext"/>
        <w:numPr>
          <w:ilvl w:val="0"/>
          <w:numId w:val="9"/>
        </w:numPr>
        <w:tabs>
          <w:tab w:val="left" w:pos="412"/>
        </w:tabs>
        <w:spacing w:before="53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Každá </w:t>
      </w:r>
      <w:r w:rsidR="00EF09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mluvná strana preskúma možnosti podpory </w:t>
      </w:r>
      <w:r w:rsidR="00C459B4" w:rsidRPr="00F16B9D">
        <w:rPr>
          <w:rFonts w:ascii="Times New Roman" w:hAnsi="Times New Roman" w:cs="Times New Roman"/>
        </w:rPr>
        <w:t xml:space="preserve">realizácie ustanovení tohto Protokolu </w:t>
      </w:r>
      <w:r w:rsidRPr="00F16B9D">
        <w:rPr>
          <w:rFonts w:ascii="Times New Roman" w:hAnsi="Times New Roman" w:cs="Times New Roman"/>
        </w:rPr>
        <w:t>prostredníctvom vykonávania finančných opatrení</w:t>
      </w:r>
      <w:r w:rsidR="006B5548" w:rsidRPr="00F16B9D">
        <w:rPr>
          <w:rFonts w:ascii="Times New Roman" w:hAnsi="Times New Roman" w:cs="Times New Roman"/>
        </w:rPr>
        <w:t xml:space="preserve">. </w:t>
      </w:r>
      <w:r w:rsidRPr="00F16B9D">
        <w:rPr>
          <w:rFonts w:ascii="Times New Roman" w:hAnsi="Times New Roman" w:cs="Times New Roman"/>
        </w:rPr>
        <w:t xml:space="preserve"> </w:t>
      </w:r>
    </w:p>
    <w:p w:rsidR="00F16B9D" w:rsidRPr="00F16B9D" w:rsidRDefault="00F16B9D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20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Zvyšovanie povedomia a prístup k informáciám</w:t>
      </w:r>
    </w:p>
    <w:p w:rsidR="001B0C91" w:rsidRPr="00F16B9D" w:rsidRDefault="008D1487" w:rsidP="00BF782B">
      <w:pPr>
        <w:pStyle w:val="Zkladntext"/>
        <w:numPr>
          <w:ilvl w:val="0"/>
          <w:numId w:val="8"/>
        </w:numPr>
        <w:tabs>
          <w:tab w:val="left" w:pos="419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budú podporovať vzdelávanie, informovanosť a</w:t>
      </w:r>
      <w:r w:rsidR="006B5548" w:rsidRPr="00F16B9D">
        <w:rPr>
          <w:rFonts w:ascii="Times New Roman" w:hAnsi="Times New Roman" w:cs="Times New Roman"/>
        </w:rPr>
        <w:t xml:space="preserve"> zvyšovanie </w:t>
      </w:r>
      <w:r w:rsidRPr="00F16B9D">
        <w:rPr>
          <w:rFonts w:ascii="Times New Roman" w:hAnsi="Times New Roman" w:cs="Times New Roman"/>
        </w:rPr>
        <w:t>povedomi</w:t>
      </w:r>
      <w:r w:rsidR="006B5548" w:rsidRPr="00F16B9D">
        <w:rPr>
          <w:rFonts w:ascii="Times New Roman" w:hAnsi="Times New Roman" w:cs="Times New Roman"/>
        </w:rPr>
        <w:t>a</w:t>
      </w:r>
      <w:r w:rsidRPr="00F16B9D">
        <w:rPr>
          <w:rFonts w:ascii="Times New Roman" w:hAnsi="Times New Roman" w:cs="Times New Roman"/>
        </w:rPr>
        <w:t xml:space="preserve"> širokej verejnosti o cieľoch, opatreniach a realizácii tohto Protokolu.</w:t>
      </w:r>
    </w:p>
    <w:p w:rsidR="001B0C91" w:rsidRPr="00512937" w:rsidRDefault="008D1487" w:rsidP="00BF782B">
      <w:pPr>
        <w:pStyle w:val="Zkladntext"/>
        <w:numPr>
          <w:ilvl w:val="0"/>
          <w:numId w:val="8"/>
        </w:numPr>
        <w:tabs>
          <w:tab w:val="left" w:pos="41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zabezpečia prístup k informáciám týkajúcim sa realizácie tohto Protokolu.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21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Stretnutie Zmluvných strán</w:t>
      </w:r>
    </w:p>
    <w:p w:rsidR="001B0C91" w:rsidRPr="00F16B9D" w:rsidRDefault="008D1487" w:rsidP="00BF782B">
      <w:pPr>
        <w:pStyle w:val="Zkladntext"/>
        <w:numPr>
          <w:ilvl w:val="0"/>
          <w:numId w:val="7"/>
        </w:numPr>
        <w:tabs>
          <w:tab w:val="left" w:pos="443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Konferencia zmluvných strán Karpatského dohovoru slúži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tohto Protokolu.</w:t>
      </w:r>
    </w:p>
    <w:p w:rsidR="001B0C91" w:rsidRPr="00F16B9D" w:rsidRDefault="008D1487" w:rsidP="00BF782B">
      <w:pPr>
        <w:pStyle w:val="Zkladntext"/>
        <w:numPr>
          <w:ilvl w:val="0"/>
          <w:numId w:val="7"/>
        </w:numPr>
        <w:tabs>
          <w:tab w:val="left" w:pos="414"/>
        </w:tabs>
        <w:spacing w:line="239" w:lineRule="auto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Karpatského dohovoru, ktoré nie sú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mluvnými stranami tohto Protokolu, sa môžu zúčastňovať ako pozorovatelia na Konferencii zmluvných strán, ktorá slúži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tohto Protokolu. Ak Konferencia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slúži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tohto Protokolu, rozhodnutia podľa tohto Protokolu prijmú iba tie strany, ktoré sú </w:t>
      </w:r>
      <w:r w:rsidR="00504659" w:rsidRPr="00F16B9D">
        <w:rPr>
          <w:rFonts w:ascii="Times New Roman" w:hAnsi="Times New Roman" w:cs="Times New Roman"/>
        </w:rPr>
        <w:t xml:space="preserve">jeho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mluvnými stranami.</w:t>
      </w:r>
    </w:p>
    <w:p w:rsidR="001B0C91" w:rsidRPr="00F16B9D" w:rsidRDefault="008D1487" w:rsidP="00BF782B">
      <w:pPr>
        <w:pStyle w:val="Zkladntext"/>
        <w:numPr>
          <w:ilvl w:val="0"/>
          <w:numId w:val="7"/>
        </w:numPr>
        <w:tabs>
          <w:tab w:val="left" w:pos="426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Ak Konferencia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slúži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tohto Protokolu, každého člena predsedníctva Konferencie zmluvných strán, ktorý zastupuje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mluvnú stranu Dohovoru, ale nie je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mluvnou stranou tohto Protokolu, nahradí člen zvolený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mluvnými stranami tohto Protokolu</w:t>
      </w:r>
      <w:r w:rsidR="006B5548" w:rsidRPr="00F16B9D">
        <w:rPr>
          <w:rFonts w:ascii="Times New Roman" w:hAnsi="Times New Roman" w:cs="Times New Roman"/>
        </w:rPr>
        <w:t xml:space="preserve"> </w:t>
      </w:r>
      <w:r w:rsidR="005D2C56" w:rsidRPr="00F16B9D">
        <w:rPr>
          <w:rFonts w:ascii="Times New Roman" w:hAnsi="Times New Roman" w:cs="Times New Roman"/>
        </w:rPr>
        <w:t>spomedzi</w:t>
      </w:r>
      <w:r w:rsidR="006B5548" w:rsidRPr="00F16B9D">
        <w:rPr>
          <w:rFonts w:ascii="Times New Roman" w:hAnsi="Times New Roman" w:cs="Times New Roman"/>
        </w:rPr>
        <w:t xml:space="preserve"> </w:t>
      </w:r>
      <w:r w:rsidR="005D2C56" w:rsidRPr="00F16B9D">
        <w:rPr>
          <w:rFonts w:ascii="Times New Roman" w:hAnsi="Times New Roman" w:cs="Times New Roman"/>
        </w:rPr>
        <w:t>z</w:t>
      </w:r>
      <w:r w:rsidR="006B5548" w:rsidRPr="00F16B9D">
        <w:rPr>
          <w:rFonts w:ascii="Times New Roman" w:hAnsi="Times New Roman" w:cs="Times New Roman"/>
        </w:rPr>
        <w:t>mluvných strán tohto Protokolu.</w:t>
      </w:r>
      <w:r w:rsidRPr="00F16B9D">
        <w:rPr>
          <w:rFonts w:ascii="Times New Roman" w:hAnsi="Times New Roman" w:cs="Times New Roman"/>
        </w:rPr>
        <w:t>.</w:t>
      </w:r>
    </w:p>
    <w:p w:rsidR="001B0C91" w:rsidRPr="00F16B9D" w:rsidRDefault="005D2C56" w:rsidP="00BF782B">
      <w:pPr>
        <w:pStyle w:val="Zkladntext"/>
        <w:numPr>
          <w:ilvl w:val="0"/>
          <w:numId w:val="7"/>
        </w:numPr>
        <w:tabs>
          <w:tab w:val="left" w:pos="380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Rokovací poriadok Konferencie z</w:t>
      </w:r>
      <w:r w:rsidR="008D1487" w:rsidRPr="00F16B9D">
        <w:rPr>
          <w:rFonts w:ascii="Times New Roman" w:hAnsi="Times New Roman" w:cs="Times New Roman"/>
        </w:rPr>
        <w:t xml:space="preserve">mluvných strán sa uplatňuje </w:t>
      </w:r>
      <w:r w:rsidRPr="00F16B9D">
        <w:rPr>
          <w:rFonts w:ascii="Times New Roman" w:hAnsi="Times New Roman" w:cs="Times New Roman"/>
        </w:rPr>
        <w:t>mutatis mutandis na stretnutie z</w:t>
      </w:r>
      <w:r w:rsidR="008D1487" w:rsidRPr="00F16B9D">
        <w:rPr>
          <w:rFonts w:ascii="Times New Roman" w:hAnsi="Times New Roman" w:cs="Times New Roman"/>
        </w:rPr>
        <w:t>mluvných strán</w:t>
      </w:r>
      <w:r w:rsidR="006B5548" w:rsidRPr="00F16B9D">
        <w:rPr>
          <w:rFonts w:ascii="Times New Roman" w:hAnsi="Times New Roman" w:cs="Times New Roman"/>
        </w:rPr>
        <w:t xml:space="preserve"> v prípade</w:t>
      </w:r>
      <w:r w:rsidR="008D1487" w:rsidRPr="00F16B9D">
        <w:rPr>
          <w:rFonts w:ascii="Times New Roman" w:hAnsi="Times New Roman" w:cs="Times New Roman"/>
        </w:rPr>
        <w:t>, ak sa Konferencia zmluvných strán, ktorá slúži ako stretnutie zmluvných strán tohto protokolu</w:t>
      </w:r>
      <w:r w:rsidR="006B5548" w:rsidRPr="00F16B9D">
        <w:rPr>
          <w:rFonts w:ascii="Times New Roman" w:hAnsi="Times New Roman" w:cs="Times New Roman"/>
        </w:rPr>
        <w:t xml:space="preserve"> nerozhodne </w:t>
      </w:r>
      <w:r w:rsidR="008D1487" w:rsidRPr="00F16B9D">
        <w:rPr>
          <w:rFonts w:ascii="Times New Roman" w:hAnsi="Times New Roman" w:cs="Times New Roman"/>
        </w:rPr>
        <w:t>na základe konsenzu inak.</w:t>
      </w:r>
    </w:p>
    <w:p w:rsidR="001B0C91" w:rsidRPr="00F16B9D" w:rsidRDefault="008D1487" w:rsidP="00BF782B">
      <w:pPr>
        <w:pStyle w:val="Zkladntext"/>
        <w:numPr>
          <w:ilvl w:val="0"/>
          <w:numId w:val="7"/>
        </w:numPr>
        <w:tabs>
          <w:tab w:val="left" w:pos="431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Prvé zasadnutie Konferencie zmluvných</w:t>
      </w:r>
      <w:r w:rsidR="005D2C56" w:rsidRPr="00F16B9D">
        <w:rPr>
          <w:rFonts w:ascii="Times New Roman" w:hAnsi="Times New Roman" w:cs="Times New Roman"/>
        </w:rPr>
        <w:t xml:space="preserve"> strán slúžiace ako stretnutie z</w:t>
      </w:r>
      <w:r w:rsidRPr="00F16B9D">
        <w:rPr>
          <w:rFonts w:ascii="Times New Roman" w:hAnsi="Times New Roman" w:cs="Times New Roman"/>
        </w:rPr>
        <w:t xml:space="preserve">mluvných strán tohto Protokolu zvoláva Sekretariát v spojení s prvým zasadnutím Konferencie </w:t>
      </w:r>
      <w:r w:rsidRPr="00F16B9D">
        <w:rPr>
          <w:rFonts w:ascii="Times New Roman" w:hAnsi="Times New Roman" w:cs="Times New Roman"/>
        </w:rPr>
        <w:lastRenderedPageBreak/>
        <w:t xml:space="preserve">zmluvných strán, ktoré je naplánované po dátume nadobudnutia účinnosti tohto Protokolu. Následné riadne zasadnutia Konferencie zmluvných strán, ktoré slúžia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tohto Protokolu, sa budú konať v spojení s riadnymi zasadnutiami Konferencie zmluvných strán, pokiaľ Konferencia zmluvných strán, ktorá slúži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tohto Protokolu, nerozhodne inak.</w:t>
      </w:r>
    </w:p>
    <w:p w:rsidR="001B0C91" w:rsidRPr="00F16B9D" w:rsidRDefault="008D1487" w:rsidP="00BF782B">
      <w:pPr>
        <w:pStyle w:val="Zkladntext"/>
        <w:numPr>
          <w:ilvl w:val="0"/>
          <w:numId w:val="7"/>
        </w:numPr>
        <w:tabs>
          <w:tab w:val="left" w:pos="40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Konferencia zmluvných strán slúžiaca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tohto Protokolu urobí v rámci svojho mandátu rozhodnutia potrebné na podporu jeho účinnej realizácie. Vykonáva funkcie, ktoré mu boli pridelené týmto Protokolom a:</w:t>
      </w:r>
    </w:p>
    <w:p w:rsidR="001B0C91" w:rsidRPr="00F16B9D" w:rsidRDefault="008D1487" w:rsidP="00BF782B">
      <w:pPr>
        <w:pStyle w:val="Zkladntext"/>
        <w:numPr>
          <w:ilvl w:val="0"/>
          <w:numId w:val="6"/>
        </w:numPr>
        <w:tabs>
          <w:tab w:val="left" w:pos="52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dáva odporúčania týkajúce sa všetkých záležitostí potrebných na vykonávanie tohto Protokolu;</w:t>
      </w:r>
    </w:p>
    <w:p w:rsidR="001B0C91" w:rsidRPr="00F16B9D" w:rsidRDefault="008D1487" w:rsidP="00BF782B">
      <w:pPr>
        <w:pStyle w:val="Zkladntext"/>
        <w:numPr>
          <w:ilvl w:val="0"/>
          <w:numId w:val="6"/>
        </w:numPr>
        <w:tabs>
          <w:tab w:val="left" w:pos="520"/>
        </w:tabs>
        <w:spacing w:before="53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zriadi pomocné orgány alebo požiada o medzinárodnú spoluprácu s vynikajúcimi inštitúciami, ak to považuje za potrebné na realizáciu tohto </w:t>
      </w:r>
      <w:r w:rsidR="005D2C56" w:rsidRPr="00F16B9D">
        <w:rPr>
          <w:rFonts w:ascii="Times New Roman" w:hAnsi="Times New Roman" w:cs="Times New Roman"/>
        </w:rPr>
        <w:t>P</w:t>
      </w:r>
      <w:r w:rsidRPr="00F16B9D">
        <w:rPr>
          <w:rFonts w:ascii="Times New Roman" w:hAnsi="Times New Roman" w:cs="Times New Roman"/>
        </w:rPr>
        <w:t>rotokolu;</w:t>
      </w:r>
    </w:p>
    <w:p w:rsidR="001B0C91" w:rsidRPr="00F16B9D" w:rsidRDefault="008D1487" w:rsidP="00BF782B">
      <w:pPr>
        <w:pStyle w:val="Zkladntext"/>
        <w:numPr>
          <w:ilvl w:val="0"/>
          <w:numId w:val="6"/>
        </w:numPr>
        <w:tabs>
          <w:tab w:val="left" w:pos="513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zváži a podľa potreby prijme zmeny a doplnenia tohto Protokolu, ktoré sa považujú za potrebné na vykonávanie tohto Protokolu; a</w:t>
      </w:r>
    </w:p>
    <w:p w:rsidR="001B0C91" w:rsidRDefault="008D1487" w:rsidP="00BF782B">
      <w:pPr>
        <w:pStyle w:val="Zkladntext"/>
        <w:numPr>
          <w:ilvl w:val="0"/>
          <w:numId w:val="6"/>
        </w:numPr>
        <w:tabs>
          <w:tab w:val="left" w:pos="472"/>
        </w:tabs>
        <w:ind w:left="471" w:right="21" w:hanging="36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vykoná</w:t>
      </w:r>
      <w:r w:rsidR="00277DDC" w:rsidRPr="00F16B9D">
        <w:rPr>
          <w:rFonts w:ascii="Times New Roman" w:hAnsi="Times New Roman" w:cs="Times New Roman"/>
        </w:rPr>
        <w:t>va</w:t>
      </w:r>
      <w:r w:rsidRPr="00F16B9D">
        <w:rPr>
          <w:rFonts w:ascii="Times New Roman" w:hAnsi="Times New Roman" w:cs="Times New Roman"/>
        </w:rPr>
        <w:t xml:space="preserve"> iné funkcie, ktoré sa môžu vyžadovať pri realizácii tohto Protokolu.</w:t>
      </w:r>
    </w:p>
    <w:p w:rsidR="00512937" w:rsidRPr="00F16B9D" w:rsidRDefault="00512937" w:rsidP="0021069D">
      <w:pPr>
        <w:pStyle w:val="Zkladntext"/>
        <w:tabs>
          <w:tab w:val="left" w:pos="472"/>
        </w:tabs>
        <w:ind w:left="471" w:right="21"/>
        <w:jc w:val="both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tabs>
          <w:tab w:val="left" w:pos="472"/>
        </w:tabs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22</w:t>
      </w:r>
    </w:p>
    <w:p w:rsidR="001B0C91" w:rsidRPr="00F16B9D" w:rsidRDefault="008D1487" w:rsidP="0021069D">
      <w:pPr>
        <w:pStyle w:val="Nadpis4"/>
        <w:tabs>
          <w:tab w:val="left" w:pos="472"/>
        </w:tabs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Sekretariát</w:t>
      </w:r>
    </w:p>
    <w:p w:rsidR="001B0C91" w:rsidRPr="00F16B9D" w:rsidRDefault="008D1487" w:rsidP="00BF782B">
      <w:pPr>
        <w:pStyle w:val="Zkladntext"/>
        <w:numPr>
          <w:ilvl w:val="0"/>
          <w:numId w:val="5"/>
        </w:numPr>
        <w:tabs>
          <w:tab w:val="left" w:pos="390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Sekretariát zriadený článkom 15 Karpatského dohovoru slúži ako Sekretariát tohto Protokolu.</w:t>
      </w:r>
    </w:p>
    <w:p w:rsidR="001B0C91" w:rsidRPr="00F16B9D" w:rsidRDefault="008D1487" w:rsidP="00BF782B">
      <w:pPr>
        <w:pStyle w:val="Zkladntext"/>
        <w:numPr>
          <w:ilvl w:val="0"/>
          <w:numId w:val="5"/>
        </w:numPr>
        <w:tabs>
          <w:tab w:val="left" w:pos="46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Článok 15 odsek 2 Karpatského dohovoru o funkciách Sekretariátu sa mutatis mutandis vzťahuje na tento Protokol.</w:t>
      </w: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23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Pomocné orgány</w:t>
      </w:r>
    </w:p>
    <w:p w:rsidR="001B0C91" w:rsidRPr="00F16B9D" w:rsidRDefault="008D1487" w:rsidP="00BF782B">
      <w:pPr>
        <w:pStyle w:val="Zkladntext"/>
        <w:numPr>
          <w:ilvl w:val="0"/>
          <w:numId w:val="4"/>
        </w:numPr>
        <w:tabs>
          <w:tab w:val="left" w:pos="392"/>
        </w:tabs>
        <w:spacing w:line="239" w:lineRule="auto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Každý pomocný orgán zriadený podľa Karpatského dohovoru alebo na jeho základe môže na základe rozhodnutia Konferencie zmluvných strán slúžiacej ako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mluvných strán tohto Protokolu slúžiť Protokolu, pričom v takom prípade stretnutie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určí, ktoré funkcie tohto orgánu vykonáva.</w:t>
      </w:r>
    </w:p>
    <w:p w:rsidR="001B0C91" w:rsidRPr="00F16B9D" w:rsidRDefault="008D1487" w:rsidP="00BF782B">
      <w:pPr>
        <w:pStyle w:val="Zkladntext"/>
        <w:numPr>
          <w:ilvl w:val="0"/>
          <w:numId w:val="4"/>
        </w:numPr>
        <w:tabs>
          <w:tab w:val="left" w:pos="455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Zmluvné strany Karpatského dohovoru, ktoré nie sú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mluvnými stranami tohto Protokolu, sa môžu zúčastňovať ako pozorovatelia na zasadnutiach takýchto pomocných </w:t>
      </w:r>
      <w:r w:rsidRPr="00F16B9D">
        <w:rPr>
          <w:rFonts w:ascii="Times New Roman" w:hAnsi="Times New Roman" w:cs="Times New Roman"/>
        </w:rPr>
        <w:lastRenderedPageBreak/>
        <w:t xml:space="preserve">orgánov. Ak pomocný orgán Karpatského dohovoru slúži ako pomocný orgán tohto Protokolu, rozhodnutia podľa Protokolu prijmú iba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mluvné strany Protokolu.</w:t>
      </w:r>
    </w:p>
    <w:p w:rsidR="001B0C91" w:rsidRPr="00F16B9D" w:rsidRDefault="008D1487" w:rsidP="00BF782B">
      <w:pPr>
        <w:pStyle w:val="Zkladntext"/>
        <w:numPr>
          <w:ilvl w:val="0"/>
          <w:numId w:val="4"/>
        </w:numPr>
        <w:tabs>
          <w:tab w:val="left" w:pos="416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Ak pomocný orgán Karpatského dohovoru vykonáva svoje funkcie vo veciach týkajúcich sa tohto Protokolu, každý člen predsedníctva tohto pomocného orgánu, ktorý zastupuje Zmluvnú stranu Karpatského dohovoru, ale nie je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mluvnou stranou Protokolu, bude nahradený členom, ktorý bude zvolený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mluvnými stranami Protokolu </w:t>
      </w:r>
      <w:r w:rsidR="005D2C56" w:rsidRPr="00F16B9D">
        <w:rPr>
          <w:rFonts w:ascii="Times New Roman" w:hAnsi="Times New Roman" w:cs="Times New Roman"/>
        </w:rPr>
        <w:t>spomedzi</w:t>
      </w:r>
      <w:r w:rsidRPr="00F16B9D">
        <w:rPr>
          <w:rFonts w:ascii="Times New Roman" w:hAnsi="Times New Roman" w:cs="Times New Roman"/>
        </w:rPr>
        <w:t xml:space="preserve"> </w:t>
      </w:r>
      <w:r w:rsidR="005D2C56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tohto Protokolu.</w:t>
      </w:r>
    </w:p>
    <w:p w:rsidR="001B0C91" w:rsidRPr="00F16B9D" w:rsidRDefault="001B0C91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24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Monitorovanie plnenia záväzkov</w:t>
      </w:r>
    </w:p>
    <w:p w:rsidR="001B0C91" w:rsidRPr="00F16B9D" w:rsidRDefault="008D1487" w:rsidP="00BF782B">
      <w:pPr>
        <w:pStyle w:val="Zkladntext"/>
        <w:numPr>
          <w:ilvl w:val="0"/>
          <w:numId w:val="3"/>
        </w:numPr>
        <w:tabs>
          <w:tab w:val="left" w:pos="440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Zmluvné strany pravidelne podávajú správy Konferencii zmluvných strán o opatreniach súvisiacich s týmto Protokolom a o výsledkoch prijatých opatrení. Konferencia zmluvných strán určí intervaly a formát, v ktorých musia byť správy predložené.</w:t>
      </w:r>
    </w:p>
    <w:p w:rsidR="001B0C91" w:rsidRPr="00F16B9D" w:rsidRDefault="008D1487" w:rsidP="00BF782B">
      <w:pPr>
        <w:pStyle w:val="Zkladntext"/>
        <w:numPr>
          <w:ilvl w:val="0"/>
          <w:numId w:val="3"/>
        </w:numPr>
        <w:tabs>
          <w:tab w:val="left" w:pos="493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Pozorovatelia môžu predložiť Konferencii zmluvných strán, resp. </w:t>
      </w:r>
      <w:r w:rsidR="00222EA8" w:rsidRPr="00F16B9D">
        <w:rPr>
          <w:rFonts w:ascii="Times New Roman" w:hAnsi="Times New Roman" w:cs="Times New Roman"/>
        </w:rPr>
        <w:t>Implementačnému v</w:t>
      </w:r>
      <w:r w:rsidRPr="00F16B9D">
        <w:rPr>
          <w:rFonts w:ascii="Times New Roman" w:hAnsi="Times New Roman" w:cs="Times New Roman"/>
        </w:rPr>
        <w:t>ýboru Karpatského dohovoru (ďalej len „</w:t>
      </w:r>
      <w:r w:rsidR="00222EA8" w:rsidRPr="00F16B9D">
        <w:rPr>
          <w:rFonts w:ascii="Times New Roman" w:hAnsi="Times New Roman" w:cs="Times New Roman"/>
        </w:rPr>
        <w:t xml:space="preserve">implementačný </w:t>
      </w:r>
      <w:r w:rsidRPr="00F16B9D">
        <w:rPr>
          <w:rFonts w:ascii="Times New Roman" w:hAnsi="Times New Roman" w:cs="Times New Roman"/>
        </w:rPr>
        <w:t>výbor“) akékoľvek informácie alebo správy o realizácii a dodržiavaní ustanovení tohto Protokolu.</w:t>
      </w:r>
    </w:p>
    <w:p w:rsidR="001B0C91" w:rsidRPr="00F16B9D" w:rsidRDefault="00222EA8" w:rsidP="00BF782B">
      <w:pPr>
        <w:pStyle w:val="Zkladntext"/>
        <w:numPr>
          <w:ilvl w:val="0"/>
          <w:numId w:val="3"/>
        </w:numPr>
        <w:tabs>
          <w:tab w:val="left" w:pos="390"/>
        </w:tabs>
        <w:spacing w:before="53"/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Implementačný</w:t>
      </w:r>
      <w:r w:rsidR="008D1487" w:rsidRPr="00F16B9D">
        <w:rPr>
          <w:rFonts w:ascii="Times New Roman" w:hAnsi="Times New Roman" w:cs="Times New Roman"/>
        </w:rPr>
        <w:t xml:space="preserve"> výbor zhromažďuje, hodnotí a analyzuje informácie týkajúce sa realizácie tohto Protokolu a monitoruje dodržiavanie ustanovení tohto Protokolu </w:t>
      </w:r>
      <w:r w:rsidRPr="00F16B9D">
        <w:rPr>
          <w:rFonts w:ascii="Times New Roman" w:hAnsi="Times New Roman" w:cs="Times New Roman"/>
        </w:rPr>
        <w:t>z</w:t>
      </w:r>
      <w:r w:rsidR="008D1487" w:rsidRPr="00F16B9D">
        <w:rPr>
          <w:rFonts w:ascii="Times New Roman" w:hAnsi="Times New Roman" w:cs="Times New Roman"/>
        </w:rPr>
        <w:t>mluvnými stranami.</w:t>
      </w:r>
    </w:p>
    <w:p w:rsidR="001B0C91" w:rsidRPr="00F16B9D" w:rsidRDefault="008D1487" w:rsidP="00BF782B">
      <w:pPr>
        <w:pStyle w:val="Zkladntext"/>
        <w:numPr>
          <w:ilvl w:val="0"/>
          <w:numId w:val="3"/>
        </w:numPr>
        <w:tabs>
          <w:tab w:val="left" w:pos="464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Implementačný výbor predloží Konferencii zmluvných strán odporúčania na realizáciu a potrebné opatrenia na dosiahnutie súladu s Protokolom.</w:t>
      </w:r>
    </w:p>
    <w:p w:rsidR="001B0C91" w:rsidRPr="00F16B9D" w:rsidRDefault="008D1487" w:rsidP="00BF782B">
      <w:pPr>
        <w:pStyle w:val="Zkladntext"/>
        <w:numPr>
          <w:ilvl w:val="0"/>
          <w:numId w:val="3"/>
        </w:numPr>
        <w:tabs>
          <w:tab w:val="left" w:pos="378"/>
        </w:tabs>
        <w:ind w:left="377" w:right="21" w:hanging="266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Konferencia zmluvných strán prijme alebo odporučí potrebné opatrenia.</w:t>
      </w:r>
    </w:p>
    <w:p w:rsidR="00F16B9D" w:rsidRPr="00F16B9D" w:rsidRDefault="00F16B9D" w:rsidP="00BF782B">
      <w:pPr>
        <w:spacing w:before="16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25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Hodnotenie efektívnosti ustanovení</w:t>
      </w:r>
    </w:p>
    <w:p w:rsidR="001B0C91" w:rsidRPr="00F16B9D" w:rsidRDefault="008D1487" w:rsidP="00BF782B">
      <w:pPr>
        <w:pStyle w:val="Zkladntext"/>
        <w:spacing w:before="117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  <w:sz w:val="26"/>
        </w:rPr>
        <w:t xml:space="preserve">1. </w:t>
      </w:r>
      <w:r w:rsidRPr="00F16B9D">
        <w:rPr>
          <w:rFonts w:ascii="Times New Roman" w:hAnsi="Times New Roman" w:cs="Times New Roman"/>
        </w:rPr>
        <w:t>Zmluvné strany pravidelne preskúmajú a vyhodnotia účinnosť ustanovení tohto Protokolu.</w:t>
      </w:r>
    </w:p>
    <w:p w:rsidR="001B0C91" w:rsidRPr="00F16B9D" w:rsidRDefault="008D1487" w:rsidP="00BF782B">
      <w:pPr>
        <w:pStyle w:val="Zkladntext"/>
        <w:numPr>
          <w:ilvl w:val="0"/>
          <w:numId w:val="2"/>
        </w:numPr>
        <w:tabs>
          <w:tab w:val="left" w:pos="40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Konferencia zmluvných strán, ktorá slúži ako stretnutie </w:t>
      </w:r>
      <w:r w:rsidR="00222EA8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mluvných strán tohto Protokolu, môže zvážiť prijatie vhodných zmien a doplnení tohto Protokolu, ak je to potrebné na dosiahnutie jeho cieľov.</w:t>
      </w:r>
    </w:p>
    <w:p w:rsidR="001B0C91" w:rsidRPr="00F16B9D" w:rsidRDefault="008D1487" w:rsidP="00BF782B">
      <w:pPr>
        <w:pStyle w:val="Zkladntext"/>
        <w:numPr>
          <w:ilvl w:val="0"/>
          <w:numId w:val="2"/>
        </w:numPr>
        <w:tabs>
          <w:tab w:val="left" w:pos="40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>Zmluvné strany uľahčia zapojenie miestnych orgánov a ďalších príslušných zainteresovaných strán do procesu podľa odseku 1.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21069D" w:rsidRDefault="0021069D" w:rsidP="0021069D">
      <w:pPr>
        <w:pStyle w:val="Nadpis1"/>
        <w:spacing w:line="317" w:lineRule="auto"/>
        <w:ind w:left="0" w:right="21" w:firstLine="0"/>
        <w:jc w:val="center"/>
        <w:rPr>
          <w:rFonts w:ascii="Times New Roman" w:hAnsi="Times New Roman" w:cs="Times New Roman"/>
        </w:rPr>
      </w:pPr>
    </w:p>
    <w:p w:rsidR="0010442D" w:rsidRPr="00F16B9D" w:rsidRDefault="008D1487" w:rsidP="0021069D">
      <w:pPr>
        <w:pStyle w:val="Nadpis1"/>
        <w:spacing w:line="317" w:lineRule="auto"/>
        <w:ind w:left="0" w:right="21" w:firstLine="0"/>
        <w:jc w:val="center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Kapitola V </w:t>
      </w:r>
    </w:p>
    <w:p w:rsidR="001B0C91" w:rsidRPr="00F16B9D" w:rsidRDefault="008D1487" w:rsidP="0021069D">
      <w:pPr>
        <w:pStyle w:val="Nadpis1"/>
        <w:spacing w:line="317" w:lineRule="auto"/>
        <w:ind w:left="0" w:right="21" w:firstLine="0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Záverečné ustanovenia</w:t>
      </w:r>
    </w:p>
    <w:p w:rsidR="001B0C91" w:rsidRPr="00F16B9D" w:rsidRDefault="008D1487" w:rsidP="0021069D">
      <w:pPr>
        <w:pStyle w:val="Nadpis3"/>
        <w:spacing w:before="6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26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Vzťahy medzi Karpatským dohovorom a Protokolom</w:t>
      </w:r>
    </w:p>
    <w:p w:rsidR="001B0C91" w:rsidRPr="00F16B9D" w:rsidRDefault="008D1487" w:rsidP="00BF782B">
      <w:pPr>
        <w:pStyle w:val="Zkladntext"/>
        <w:numPr>
          <w:ilvl w:val="0"/>
          <w:numId w:val="1"/>
        </w:numPr>
        <w:tabs>
          <w:tab w:val="left" w:pos="392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Tento Protokol predstavuje Protokol ku Karpatskému dohovoru v zmysle jeho článku 2 ods. 3 a v súlade s článkom 7</w:t>
      </w:r>
      <w:r w:rsidR="00D67DF4" w:rsidRPr="00F16B9D">
        <w:rPr>
          <w:rFonts w:ascii="Times New Roman" w:hAnsi="Times New Roman" w:cs="Times New Roman"/>
        </w:rPr>
        <w:t>,</w:t>
      </w:r>
      <w:r w:rsidRPr="00F16B9D">
        <w:rPr>
          <w:rFonts w:ascii="Times New Roman" w:hAnsi="Times New Roman" w:cs="Times New Roman"/>
        </w:rPr>
        <w:t xml:space="preserve"> odsekmi 1, 2 a 6, ako aj so všetkými ostatnými príslušnými článkami Karpatského dohovoru.</w:t>
      </w:r>
    </w:p>
    <w:p w:rsidR="001B0C91" w:rsidRPr="00F16B9D" w:rsidRDefault="008D1487" w:rsidP="00BF782B">
      <w:pPr>
        <w:pStyle w:val="Zkladntext"/>
        <w:numPr>
          <w:ilvl w:val="0"/>
          <w:numId w:val="1"/>
        </w:numPr>
        <w:tabs>
          <w:tab w:val="left" w:pos="390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Protokol je otvorený na podpis u depozitára od</w:t>
      </w:r>
      <w:r w:rsidR="00D67DF4" w:rsidRPr="00F16B9D">
        <w:rPr>
          <w:rFonts w:ascii="Times New Roman" w:hAnsi="Times New Roman" w:cs="Times New Roman"/>
        </w:rPr>
        <w:t xml:space="preserve"> ___</w:t>
      </w:r>
      <w:r w:rsidRPr="00F16B9D">
        <w:rPr>
          <w:rFonts w:ascii="Times New Roman" w:hAnsi="Times New Roman" w:cs="Times New Roman"/>
        </w:rPr>
        <w:t xml:space="preserve">októbra 2017 do </w:t>
      </w:r>
      <w:r w:rsidR="00D67DF4" w:rsidRPr="00F16B9D">
        <w:rPr>
          <w:rFonts w:ascii="Times New Roman" w:hAnsi="Times New Roman" w:cs="Times New Roman"/>
        </w:rPr>
        <w:t>___</w:t>
      </w:r>
      <w:r w:rsidRPr="00F16B9D">
        <w:rPr>
          <w:rFonts w:ascii="Times New Roman" w:hAnsi="Times New Roman" w:cs="Times New Roman"/>
        </w:rPr>
        <w:t>októbra 2018.</w:t>
      </w:r>
    </w:p>
    <w:p w:rsidR="001B0C91" w:rsidRPr="00F16B9D" w:rsidRDefault="008D1487" w:rsidP="00BF782B">
      <w:pPr>
        <w:pStyle w:val="Zkladntext"/>
        <w:numPr>
          <w:ilvl w:val="0"/>
          <w:numId w:val="1"/>
        </w:numPr>
        <w:tabs>
          <w:tab w:val="left" w:pos="455"/>
        </w:tabs>
        <w:ind w:right="21" w:firstLine="0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Ustanovenia článkov 19, 20, 21 ods. 2 až 4 a článku 22 Karpatského dohovoru o zmenách a doplneniach, nadobudnutí platnosti a odstúpení od dohovoru a o urovnávaní sporov sa mutatis mutandis vzťahujú aj na tento </w:t>
      </w:r>
      <w:r w:rsidR="00222EA8" w:rsidRPr="00F16B9D">
        <w:rPr>
          <w:rFonts w:ascii="Times New Roman" w:hAnsi="Times New Roman" w:cs="Times New Roman"/>
        </w:rPr>
        <w:t>P</w:t>
      </w:r>
      <w:r w:rsidRPr="00F16B9D">
        <w:rPr>
          <w:rFonts w:ascii="Times New Roman" w:hAnsi="Times New Roman" w:cs="Times New Roman"/>
        </w:rPr>
        <w:t xml:space="preserve">rotokol. Iba </w:t>
      </w:r>
      <w:r w:rsidR="00222EA8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 xml:space="preserve">mluvná strana Karpatského dohovoru sa môže stať </w:t>
      </w:r>
      <w:r w:rsidR="00222EA8" w:rsidRPr="00F16B9D">
        <w:rPr>
          <w:rFonts w:ascii="Times New Roman" w:hAnsi="Times New Roman" w:cs="Times New Roman"/>
        </w:rPr>
        <w:t>z</w:t>
      </w:r>
      <w:r w:rsidRPr="00F16B9D">
        <w:rPr>
          <w:rFonts w:ascii="Times New Roman" w:hAnsi="Times New Roman" w:cs="Times New Roman"/>
        </w:rPr>
        <w:t>mluvnou stranou tohto Protokolu.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7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21069D">
      <w:pPr>
        <w:pStyle w:val="Nadpis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27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Výhrady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K tomuto Protokolu nemožno vzniesť žiadne výhrady.</w:t>
      </w:r>
    </w:p>
    <w:p w:rsidR="00682166" w:rsidRPr="00F16B9D" w:rsidRDefault="00682166" w:rsidP="00BF782B">
      <w:pPr>
        <w:pStyle w:val="Nadpis3"/>
        <w:spacing w:before="53"/>
        <w:ind w:left="0" w:right="21"/>
        <w:rPr>
          <w:rFonts w:ascii="Times New Roman" w:hAnsi="Times New Roman" w:cs="Times New Roman"/>
        </w:rPr>
      </w:pPr>
    </w:p>
    <w:p w:rsidR="001B0C91" w:rsidRPr="00F16B9D" w:rsidRDefault="008D1487" w:rsidP="0021069D">
      <w:pPr>
        <w:pStyle w:val="Nadpis3"/>
        <w:spacing w:before="53"/>
        <w:ind w:left="0" w:right="21"/>
        <w:jc w:val="center"/>
        <w:rPr>
          <w:rFonts w:ascii="Times New Roman" w:hAnsi="Times New Roman" w:cs="Times New Roman"/>
          <w:b w:val="0"/>
          <w:bCs w:val="0"/>
        </w:rPr>
      </w:pPr>
      <w:r w:rsidRPr="00F16B9D">
        <w:rPr>
          <w:rFonts w:ascii="Times New Roman" w:hAnsi="Times New Roman" w:cs="Times New Roman"/>
        </w:rPr>
        <w:t>Článok 28</w:t>
      </w:r>
    </w:p>
    <w:p w:rsidR="001B0C91" w:rsidRPr="00F16B9D" w:rsidRDefault="008D1487" w:rsidP="0021069D">
      <w:pPr>
        <w:pStyle w:val="Nadpis4"/>
        <w:ind w:left="0" w:right="21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F16B9D">
        <w:rPr>
          <w:rFonts w:ascii="Times New Roman" w:hAnsi="Times New Roman" w:cs="Times New Roman"/>
        </w:rPr>
        <w:t>Depozitár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Depozitárom tohto </w:t>
      </w:r>
      <w:r w:rsidR="00222EA8" w:rsidRPr="00F16B9D">
        <w:rPr>
          <w:rFonts w:ascii="Times New Roman" w:hAnsi="Times New Roman" w:cs="Times New Roman"/>
        </w:rPr>
        <w:t>P</w:t>
      </w:r>
      <w:r w:rsidRPr="00F16B9D">
        <w:rPr>
          <w:rFonts w:ascii="Times New Roman" w:hAnsi="Times New Roman" w:cs="Times New Roman"/>
        </w:rPr>
        <w:t>rotokolu je vláda Ukrajiny</w:t>
      </w:r>
    </w:p>
    <w:p w:rsidR="001B0C91" w:rsidRPr="00F16B9D" w:rsidRDefault="001B0C91" w:rsidP="00BF782B">
      <w:pPr>
        <w:spacing w:line="240" w:lineRule="exact"/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6" w:line="260" w:lineRule="exact"/>
        <w:ind w:right="21"/>
        <w:jc w:val="both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BF782B">
      <w:pPr>
        <w:pStyle w:val="Zkladntext"/>
        <w:spacing w:before="0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Originál </w:t>
      </w:r>
      <w:r w:rsidR="00222EA8" w:rsidRPr="00F16B9D">
        <w:rPr>
          <w:rFonts w:ascii="Times New Roman" w:hAnsi="Times New Roman" w:cs="Times New Roman"/>
        </w:rPr>
        <w:t>P</w:t>
      </w:r>
      <w:r w:rsidRPr="00F16B9D">
        <w:rPr>
          <w:rFonts w:ascii="Times New Roman" w:hAnsi="Times New Roman" w:cs="Times New Roman"/>
        </w:rPr>
        <w:t xml:space="preserve">rotokolu bude uložený u </w:t>
      </w:r>
      <w:r w:rsidR="00222EA8" w:rsidRPr="00F16B9D">
        <w:rPr>
          <w:rFonts w:ascii="Times New Roman" w:hAnsi="Times New Roman" w:cs="Times New Roman"/>
        </w:rPr>
        <w:t>d</w:t>
      </w:r>
      <w:r w:rsidRPr="00F16B9D">
        <w:rPr>
          <w:rFonts w:ascii="Times New Roman" w:hAnsi="Times New Roman" w:cs="Times New Roman"/>
        </w:rPr>
        <w:t xml:space="preserve">epozitára, ktorý rozošle overené kópie všetkým </w:t>
      </w:r>
      <w:r w:rsidR="00222EA8" w:rsidRPr="00F16B9D">
        <w:rPr>
          <w:rFonts w:ascii="Times New Roman" w:hAnsi="Times New Roman" w:cs="Times New Roman"/>
        </w:rPr>
        <w:lastRenderedPageBreak/>
        <w:t>z</w:t>
      </w:r>
      <w:r w:rsidRPr="00F16B9D">
        <w:rPr>
          <w:rFonts w:ascii="Times New Roman" w:hAnsi="Times New Roman" w:cs="Times New Roman"/>
        </w:rPr>
        <w:t>mluvným stranám.</w:t>
      </w:r>
    </w:p>
    <w:p w:rsidR="00A36050" w:rsidRDefault="00A36050" w:rsidP="00BF782B">
      <w:pPr>
        <w:pStyle w:val="Zkladntext"/>
        <w:tabs>
          <w:tab w:val="left" w:pos="4621"/>
          <w:tab w:val="left" w:pos="5739"/>
          <w:tab w:val="left" w:pos="8618"/>
        </w:tabs>
        <w:ind w:right="21"/>
        <w:jc w:val="both"/>
        <w:rPr>
          <w:rFonts w:ascii="Times New Roman" w:hAnsi="Times New Roman" w:cs="Times New Roman"/>
        </w:rPr>
      </w:pPr>
    </w:p>
    <w:p w:rsidR="00A36050" w:rsidRDefault="00A36050" w:rsidP="00BF782B">
      <w:pPr>
        <w:pStyle w:val="Zkladntext"/>
        <w:tabs>
          <w:tab w:val="left" w:pos="4621"/>
          <w:tab w:val="left" w:pos="5739"/>
          <w:tab w:val="left" w:pos="8618"/>
        </w:tabs>
        <w:ind w:right="21"/>
        <w:jc w:val="both"/>
        <w:rPr>
          <w:rFonts w:ascii="Times New Roman" w:hAnsi="Times New Roman" w:cs="Times New Roman"/>
        </w:rPr>
      </w:pPr>
    </w:p>
    <w:p w:rsidR="00A36050" w:rsidRDefault="00A36050" w:rsidP="00BF782B">
      <w:pPr>
        <w:pStyle w:val="Zkladntext"/>
        <w:tabs>
          <w:tab w:val="left" w:pos="4621"/>
          <w:tab w:val="left" w:pos="5739"/>
          <w:tab w:val="left" w:pos="8618"/>
        </w:tabs>
        <w:ind w:right="21"/>
        <w:jc w:val="both"/>
        <w:rPr>
          <w:rFonts w:ascii="Times New Roman" w:hAnsi="Times New Roman" w:cs="Times New Roman"/>
        </w:rPr>
      </w:pPr>
    </w:p>
    <w:p w:rsidR="00A36050" w:rsidRDefault="00A36050" w:rsidP="00BF782B">
      <w:pPr>
        <w:pStyle w:val="Zkladntext"/>
        <w:tabs>
          <w:tab w:val="left" w:pos="4621"/>
          <w:tab w:val="left" w:pos="5739"/>
          <w:tab w:val="left" w:pos="8618"/>
        </w:tabs>
        <w:ind w:right="21"/>
        <w:jc w:val="both"/>
        <w:rPr>
          <w:rFonts w:ascii="Times New Roman" w:hAnsi="Times New Roman" w:cs="Times New Roman"/>
        </w:rPr>
      </w:pPr>
    </w:p>
    <w:p w:rsidR="001B0C91" w:rsidRPr="00F16B9D" w:rsidRDefault="008D1487" w:rsidP="00BF782B">
      <w:pPr>
        <w:pStyle w:val="Zkladntext"/>
        <w:tabs>
          <w:tab w:val="left" w:pos="4621"/>
          <w:tab w:val="left" w:pos="5739"/>
          <w:tab w:val="left" w:pos="8618"/>
        </w:tabs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Podpísané v</w:t>
      </w:r>
      <w:r w:rsidR="00D67DF4" w:rsidRPr="00F16B9D">
        <w:rPr>
          <w:rFonts w:ascii="Times New Roman" w:hAnsi="Times New Roman" w:cs="Times New Roman"/>
        </w:rPr>
        <w:t xml:space="preserve"> _______________________ </w:t>
      </w:r>
      <w:r w:rsidRPr="00F16B9D">
        <w:rPr>
          <w:rFonts w:ascii="Times New Roman" w:hAnsi="Times New Roman" w:cs="Times New Roman"/>
        </w:rPr>
        <w:t>dňa</w:t>
      </w:r>
      <w:r w:rsidR="00D67DF4" w:rsidRPr="00F16B9D">
        <w:rPr>
          <w:rFonts w:ascii="Times New Roman" w:hAnsi="Times New Roman" w:cs="Times New Roman"/>
        </w:rPr>
        <w:t xml:space="preserve"> ________________________</w:t>
      </w:r>
      <w:r w:rsidRPr="00F16B9D">
        <w:rPr>
          <w:rFonts w:ascii="Times New Roman" w:hAnsi="Times New Roman" w:cs="Times New Roman"/>
        </w:rPr>
        <w:t xml:space="preserve"> 2017 v jednej originálnej verzii v anglickom jazyku.</w:t>
      </w:r>
    </w:p>
    <w:p w:rsidR="001B0C91" w:rsidRPr="00F16B9D" w:rsidRDefault="008D1487" w:rsidP="00BF782B">
      <w:pPr>
        <w:pStyle w:val="Zkladntext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Na dôkaz toho </w:t>
      </w:r>
      <w:r w:rsidR="00504659" w:rsidRPr="00F16B9D">
        <w:rPr>
          <w:rFonts w:ascii="Times New Roman" w:hAnsi="Times New Roman" w:cs="Times New Roman"/>
        </w:rPr>
        <w:t>riadne oprávnení zástupcovia podpísali tento protokol</w:t>
      </w:r>
      <w:r w:rsidRPr="00F16B9D">
        <w:rPr>
          <w:rFonts w:ascii="Times New Roman" w:hAnsi="Times New Roman" w:cs="Times New Roman"/>
        </w:rPr>
        <w:t>.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17" w:line="260" w:lineRule="exact"/>
        <w:ind w:right="21"/>
        <w:rPr>
          <w:rFonts w:ascii="Times New Roman" w:hAnsi="Times New Roman" w:cs="Times New Roman"/>
          <w:sz w:val="26"/>
          <w:szCs w:val="26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Českej republiky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8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Maďarska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before="6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Poľskej republiky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Default="001B0C91" w:rsidP="00BF782B">
      <w:pPr>
        <w:spacing w:before="8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F16B9D" w:rsidRPr="00F16B9D" w:rsidRDefault="00F16B9D" w:rsidP="00BF782B">
      <w:pPr>
        <w:spacing w:before="8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Rumunska</w:t>
      </w:r>
    </w:p>
    <w:p w:rsidR="001B0C91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F16B9D" w:rsidRDefault="00F16B9D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F16B9D" w:rsidRPr="00F16B9D" w:rsidRDefault="00F16B9D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F16B9D" w:rsidRPr="00F16B9D" w:rsidRDefault="00F16B9D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Srbskej republiky</w:t>
      </w: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Default="001B0C91" w:rsidP="00BF782B">
      <w:pPr>
        <w:spacing w:before="9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F16B9D" w:rsidRDefault="00F16B9D" w:rsidP="00BF782B">
      <w:pPr>
        <w:spacing w:before="9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F16B9D" w:rsidRPr="00F16B9D" w:rsidRDefault="00F16B9D" w:rsidP="00BF782B">
      <w:pPr>
        <w:spacing w:before="9" w:line="340" w:lineRule="exact"/>
        <w:ind w:right="21"/>
        <w:rPr>
          <w:rFonts w:ascii="Times New Roman" w:hAnsi="Times New Roman" w:cs="Times New Roman"/>
          <w:sz w:val="34"/>
          <w:szCs w:val="34"/>
        </w:rPr>
      </w:pPr>
    </w:p>
    <w:p w:rsidR="001B0C91" w:rsidRPr="00F16B9D" w:rsidRDefault="008D1487" w:rsidP="00BF782B">
      <w:pPr>
        <w:pStyle w:val="Zkladntext"/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Slovenskej republiky</w:t>
      </w:r>
    </w:p>
    <w:p w:rsidR="001B0C91" w:rsidRPr="00F16B9D" w:rsidRDefault="001B0C91" w:rsidP="00BF782B">
      <w:pPr>
        <w:spacing w:before="6" w:line="190" w:lineRule="exact"/>
        <w:ind w:right="21"/>
        <w:rPr>
          <w:rFonts w:ascii="Times New Roman" w:hAnsi="Times New Roman" w:cs="Times New Roman"/>
          <w:sz w:val="19"/>
          <w:szCs w:val="19"/>
        </w:rPr>
      </w:pPr>
    </w:p>
    <w:p w:rsidR="001B0C91" w:rsidRPr="00F16B9D" w:rsidRDefault="001B0C91" w:rsidP="00BF782B">
      <w:pPr>
        <w:spacing w:line="200" w:lineRule="exact"/>
        <w:ind w:right="21"/>
        <w:rPr>
          <w:rFonts w:ascii="Times New Roman" w:hAnsi="Times New Roman" w:cs="Times New Roman"/>
          <w:sz w:val="20"/>
          <w:szCs w:val="20"/>
        </w:rPr>
      </w:pPr>
    </w:p>
    <w:p w:rsidR="00D67DF4" w:rsidRDefault="00D67DF4" w:rsidP="00BF782B">
      <w:pPr>
        <w:spacing w:line="200" w:lineRule="exact"/>
        <w:ind w:right="21"/>
        <w:rPr>
          <w:rFonts w:ascii="Times New Roman" w:hAnsi="Times New Roman" w:cs="Times New Roman"/>
          <w:sz w:val="20"/>
          <w:szCs w:val="20"/>
        </w:rPr>
      </w:pPr>
    </w:p>
    <w:p w:rsidR="00F16B9D" w:rsidRPr="00F16B9D" w:rsidRDefault="00F16B9D" w:rsidP="00BF782B">
      <w:pPr>
        <w:spacing w:line="200" w:lineRule="exact"/>
        <w:ind w:right="21"/>
        <w:rPr>
          <w:rFonts w:ascii="Times New Roman" w:hAnsi="Times New Roman" w:cs="Times New Roman"/>
          <w:sz w:val="20"/>
          <w:szCs w:val="20"/>
        </w:rPr>
      </w:pPr>
    </w:p>
    <w:p w:rsidR="001B0C91" w:rsidRPr="00F16B9D" w:rsidRDefault="008D1487" w:rsidP="00BF782B">
      <w:pPr>
        <w:pStyle w:val="Zkladntext"/>
        <w:spacing w:before="69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Za vládu Ukrajiny</w:t>
      </w:r>
    </w:p>
    <w:p w:rsidR="001B0C91" w:rsidRPr="00F16B9D" w:rsidRDefault="001B0C91" w:rsidP="00BF782B">
      <w:pPr>
        <w:spacing w:before="2" w:line="190" w:lineRule="exact"/>
        <w:ind w:right="21"/>
        <w:rPr>
          <w:rFonts w:ascii="Times New Roman" w:hAnsi="Times New Roman" w:cs="Times New Roman"/>
          <w:sz w:val="19"/>
          <w:szCs w:val="19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BF782B">
      <w:pPr>
        <w:pStyle w:val="Zkladntext"/>
        <w:tabs>
          <w:tab w:val="left" w:pos="4841"/>
        </w:tabs>
        <w:spacing w:before="0"/>
        <w:ind w:right="21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 xml:space="preserve">Vláda </w:t>
      </w:r>
      <w:r w:rsidRPr="00F16B9D">
        <w:rPr>
          <w:rFonts w:ascii="Times New Roman" w:hAnsi="Times New Roman" w:cs="Times New Roman"/>
          <w:u w:val="single" w:color="000000"/>
        </w:rPr>
        <w:t xml:space="preserve"> </w:t>
      </w:r>
      <w:r w:rsidR="00D67DF4" w:rsidRPr="00F16B9D">
        <w:rPr>
          <w:rFonts w:ascii="Times New Roman" w:hAnsi="Times New Roman" w:cs="Times New Roman"/>
          <w:u w:val="single" w:color="000000"/>
        </w:rPr>
        <w:t>______________________</w:t>
      </w:r>
      <w:r w:rsidRPr="00F16B9D">
        <w:rPr>
          <w:rFonts w:ascii="Times New Roman" w:hAnsi="Times New Roman" w:cs="Times New Roman"/>
        </w:rPr>
        <w:tab/>
      </w:r>
    </w:p>
    <w:p w:rsidR="001B0C91" w:rsidRPr="00F16B9D" w:rsidRDefault="001B0C91" w:rsidP="00BF782B">
      <w:pPr>
        <w:spacing w:line="200" w:lineRule="exact"/>
        <w:ind w:right="21"/>
        <w:rPr>
          <w:rFonts w:ascii="Times New Roman" w:hAnsi="Times New Roman" w:cs="Times New Roman"/>
          <w:sz w:val="20"/>
          <w:szCs w:val="20"/>
        </w:rPr>
      </w:pPr>
    </w:p>
    <w:p w:rsidR="001B0C91" w:rsidRPr="00F16B9D" w:rsidRDefault="001B0C91" w:rsidP="00BF782B">
      <w:pPr>
        <w:spacing w:before="7" w:line="240" w:lineRule="exact"/>
        <w:ind w:right="21"/>
        <w:rPr>
          <w:rFonts w:ascii="Times New Roman" w:hAnsi="Times New Roman" w:cs="Times New Roman"/>
          <w:sz w:val="24"/>
          <w:szCs w:val="24"/>
        </w:rPr>
      </w:pPr>
    </w:p>
    <w:p w:rsidR="001B0C91" w:rsidRPr="00F16B9D" w:rsidRDefault="008D1487" w:rsidP="00BF782B">
      <w:pPr>
        <w:pStyle w:val="Zkladntext"/>
        <w:spacing w:before="69"/>
        <w:ind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t>podpisuje Protokol o udržateľnom poľnohospodárstve a rozvoji vidieka k Rámcovému dohovoru o ochrane a udržateľnom rozvoji Karpát s týmto vyhlásením:</w:t>
      </w:r>
    </w:p>
    <w:p w:rsidR="001B0C91" w:rsidRPr="00F16B9D" w:rsidRDefault="001B0C91" w:rsidP="00BF782B">
      <w:pPr>
        <w:spacing w:line="200" w:lineRule="exact"/>
        <w:ind w:right="21"/>
        <w:rPr>
          <w:rFonts w:ascii="Times New Roman" w:hAnsi="Times New Roman" w:cs="Times New Roman"/>
          <w:sz w:val="20"/>
          <w:szCs w:val="20"/>
        </w:rPr>
      </w:pPr>
    </w:p>
    <w:p w:rsidR="001B0C91" w:rsidRPr="00F16B9D" w:rsidRDefault="001B0C91" w:rsidP="00BF782B">
      <w:pPr>
        <w:spacing w:line="240" w:lineRule="exact"/>
        <w:ind w:right="21"/>
        <w:rPr>
          <w:rFonts w:ascii="Times New Roman" w:hAnsi="Times New Roman" w:cs="Times New Roman"/>
          <w:sz w:val="24"/>
          <w:szCs w:val="24"/>
        </w:rPr>
        <w:sectPr w:rsidR="001B0C91" w:rsidRPr="00F16B9D" w:rsidSect="00F21700">
          <w:footerReference w:type="default" r:id="rId10"/>
          <w:pgSz w:w="11900" w:h="16820"/>
          <w:pgMar w:top="1276" w:right="1120" w:bottom="1560" w:left="1120" w:header="0" w:footer="1219" w:gutter="0"/>
          <w:cols w:space="708"/>
          <w:docGrid w:linePitch="299"/>
        </w:sectPr>
      </w:pPr>
    </w:p>
    <w:p w:rsidR="001B0C91" w:rsidRPr="00F16B9D" w:rsidRDefault="008D1487" w:rsidP="00BF782B">
      <w:pPr>
        <w:pStyle w:val="Zkladntext"/>
        <w:spacing w:before="69"/>
        <w:ind w:left="113" w:right="21"/>
        <w:jc w:val="both"/>
        <w:rPr>
          <w:rFonts w:ascii="Times New Roman" w:hAnsi="Times New Roman" w:cs="Times New Roman"/>
        </w:rPr>
      </w:pPr>
      <w:r w:rsidRPr="00F16B9D">
        <w:rPr>
          <w:rFonts w:ascii="Times New Roman" w:hAnsi="Times New Roman" w:cs="Times New Roman"/>
        </w:rPr>
        <w:lastRenderedPageBreak/>
        <w:t xml:space="preserve">„Vláda </w:t>
      </w:r>
      <w:r w:rsidRPr="00F16B9D">
        <w:rPr>
          <w:rFonts w:ascii="Times New Roman" w:hAnsi="Times New Roman" w:cs="Times New Roman"/>
          <w:u w:val="single" w:color="000000"/>
        </w:rPr>
        <w:t xml:space="preserve"> </w:t>
      </w:r>
      <w:r w:rsidR="00D67DF4" w:rsidRPr="00F16B9D">
        <w:rPr>
          <w:rFonts w:ascii="Times New Roman" w:hAnsi="Times New Roman" w:cs="Times New Roman"/>
          <w:u w:val="single" w:color="000000"/>
        </w:rPr>
        <w:t>____________________</w:t>
      </w:r>
      <w:r w:rsidR="00D67DF4" w:rsidRPr="00F16B9D">
        <w:rPr>
          <w:rFonts w:ascii="Times New Roman" w:hAnsi="Times New Roman" w:cs="Times New Roman"/>
        </w:rPr>
        <w:t xml:space="preserve"> </w:t>
      </w:r>
      <w:r w:rsidRPr="00F16B9D">
        <w:rPr>
          <w:rFonts w:ascii="Times New Roman" w:hAnsi="Times New Roman" w:cs="Times New Roman"/>
        </w:rPr>
        <w:t>vyhlasuje, že vykladá článok 2 ods. 1</w:t>
      </w:r>
      <w:r w:rsidR="00D67DF4" w:rsidRPr="00F16B9D">
        <w:rPr>
          <w:rFonts w:ascii="Times New Roman" w:hAnsi="Times New Roman" w:cs="Times New Roman"/>
        </w:rPr>
        <w:t xml:space="preserve"> </w:t>
      </w:r>
      <w:r w:rsidRPr="00F16B9D">
        <w:rPr>
          <w:rFonts w:ascii="Times New Roman" w:hAnsi="Times New Roman" w:cs="Times New Roman"/>
        </w:rPr>
        <w:t>Protokolu iba v súlade s ustanoveniami a obmedzeniami Dohovoru o ochrane a udržateľnom rozvoji Karpát, podpísaného v Kyjeve 22. mája 2003.</w:t>
      </w:r>
    </w:p>
    <w:sectPr w:rsidR="001B0C91" w:rsidRPr="00F16B9D">
      <w:type w:val="continuous"/>
      <w:pgSz w:w="11900" w:h="16820"/>
      <w:pgMar w:top="1340" w:right="1120" w:bottom="2660" w:left="11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ED8" w:rsidRDefault="009E4ED8">
      <w:r>
        <w:separator/>
      </w:r>
    </w:p>
  </w:endnote>
  <w:endnote w:type="continuationSeparator" w:id="0">
    <w:p w:rsidR="009E4ED8" w:rsidRDefault="009E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085101"/>
      <w:docPartObj>
        <w:docPartGallery w:val="Page Numbers (Bottom of Page)"/>
        <w:docPartUnique/>
      </w:docPartObj>
    </w:sdtPr>
    <w:sdtEndPr/>
    <w:sdtContent>
      <w:p w:rsidR="00F21700" w:rsidRDefault="00F217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8D1">
          <w:rPr>
            <w:noProof/>
          </w:rPr>
          <w:t>2</w:t>
        </w:r>
        <w:r>
          <w:fldChar w:fldCharType="end"/>
        </w:r>
      </w:p>
    </w:sdtContent>
  </w:sdt>
  <w:p w:rsidR="005D2C56" w:rsidRDefault="005D2C5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ED8" w:rsidRDefault="009E4ED8">
      <w:r>
        <w:separator/>
      </w:r>
    </w:p>
  </w:footnote>
  <w:footnote w:type="continuationSeparator" w:id="0">
    <w:p w:rsidR="009E4ED8" w:rsidRDefault="009E4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DF0"/>
    <w:multiLevelType w:val="hybridMultilevel"/>
    <w:tmpl w:val="A5567CC6"/>
    <w:lvl w:ilvl="0" w:tplc="5D88A97A">
      <w:start w:val="1"/>
      <w:numFmt w:val="decimal"/>
      <w:lvlText w:val="%1."/>
      <w:lvlJc w:val="left"/>
      <w:pPr>
        <w:ind w:left="111" w:hanging="278"/>
      </w:pPr>
      <w:rPr>
        <w:rFonts w:ascii="Times New Roman" w:eastAsia="Arial" w:hAnsi="Times New Roman" w:cs="Times New Roman" w:hint="default"/>
        <w:sz w:val="24"/>
        <w:szCs w:val="24"/>
      </w:rPr>
    </w:lvl>
    <w:lvl w:ilvl="1" w:tplc="EBA85330">
      <w:start w:val="1"/>
      <w:numFmt w:val="bullet"/>
      <w:lvlText w:val="•"/>
      <w:lvlJc w:val="left"/>
      <w:pPr>
        <w:ind w:left="1066" w:hanging="278"/>
      </w:pPr>
      <w:rPr>
        <w:rFonts w:hint="default"/>
      </w:rPr>
    </w:lvl>
    <w:lvl w:ilvl="2" w:tplc="CE4E38FE">
      <w:start w:val="1"/>
      <w:numFmt w:val="bullet"/>
      <w:lvlText w:val="•"/>
      <w:lvlJc w:val="left"/>
      <w:pPr>
        <w:ind w:left="2021" w:hanging="278"/>
      </w:pPr>
      <w:rPr>
        <w:rFonts w:hint="default"/>
      </w:rPr>
    </w:lvl>
    <w:lvl w:ilvl="3" w:tplc="D6EC9898">
      <w:start w:val="1"/>
      <w:numFmt w:val="bullet"/>
      <w:lvlText w:val="•"/>
      <w:lvlJc w:val="left"/>
      <w:pPr>
        <w:ind w:left="2975" w:hanging="278"/>
      </w:pPr>
      <w:rPr>
        <w:rFonts w:hint="default"/>
      </w:rPr>
    </w:lvl>
    <w:lvl w:ilvl="4" w:tplc="A9B07072">
      <w:start w:val="1"/>
      <w:numFmt w:val="bullet"/>
      <w:lvlText w:val="•"/>
      <w:lvlJc w:val="left"/>
      <w:pPr>
        <w:ind w:left="3930" w:hanging="278"/>
      </w:pPr>
      <w:rPr>
        <w:rFonts w:hint="default"/>
      </w:rPr>
    </w:lvl>
    <w:lvl w:ilvl="5" w:tplc="5D0E547C">
      <w:start w:val="1"/>
      <w:numFmt w:val="bullet"/>
      <w:lvlText w:val="•"/>
      <w:lvlJc w:val="left"/>
      <w:pPr>
        <w:ind w:left="4885" w:hanging="278"/>
      </w:pPr>
      <w:rPr>
        <w:rFonts w:hint="default"/>
      </w:rPr>
    </w:lvl>
    <w:lvl w:ilvl="6" w:tplc="98660C2C">
      <w:start w:val="1"/>
      <w:numFmt w:val="bullet"/>
      <w:lvlText w:val="•"/>
      <w:lvlJc w:val="left"/>
      <w:pPr>
        <w:ind w:left="5840" w:hanging="278"/>
      </w:pPr>
      <w:rPr>
        <w:rFonts w:hint="default"/>
      </w:rPr>
    </w:lvl>
    <w:lvl w:ilvl="7" w:tplc="3EAA821A">
      <w:start w:val="1"/>
      <w:numFmt w:val="bullet"/>
      <w:lvlText w:val="•"/>
      <w:lvlJc w:val="left"/>
      <w:pPr>
        <w:ind w:left="6794" w:hanging="278"/>
      </w:pPr>
      <w:rPr>
        <w:rFonts w:hint="default"/>
      </w:rPr>
    </w:lvl>
    <w:lvl w:ilvl="8" w:tplc="98C07FA0">
      <w:start w:val="1"/>
      <w:numFmt w:val="bullet"/>
      <w:lvlText w:val="•"/>
      <w:lvlJc w:val="left"/>
      <w:pPr>
        <w:ind w:left="7749" w:hanging="278"/>
      </w:pPr>
      <w:rPr>
        <w:rFonts w:hint="default"/>
      </w:rPr>
    </w:lvl>
  </w:abstractNum>
  <w:abstractNum w:abstractNumId="1" w15:restartNumberingAfterBreak="0">
    <w:nsid w:val="031611DC"/>
    <w:multiLevelType w:val="hybridMultilevel"/>
    <w:tmpl w:val="C2F8574E"/>
    <w:lvl w:ilvl="0" w:tplc="B718A53E">
      <w:start w:val="13"/>
      <w:numFmt w:val="decimal"/>
      <w:lvlText w:val="%1"/>
      <w:lvlJc w:val="left"/>
      <w:pPr>
        <w:ind w:left="471" w:hanging="269"/>
      </w:pPr>
      <w:rPr>
        <w:rFonts w:ascii="Arial" w:eastAsia="Arial" w:hAnsi="Arial" w:hint="default"/>
        <w:sz w:val="24"/>
        <w:szCs w:val="24"/>
      </w:rPr>
    </w:lvl>
    <w:lvl w:ilvl="1" w:tplc="DE96B1D8">
      <w:start w:val="1"/>
      <w:numFmt w:val="bullet"/>
      <w:lvlText w:val="•"/>
      <w:lvlJc w:val="left"/>
      <w:pPr>
        <w:ind w:left="1390" w:hanging="269"/>
      </w:pPr>
      <w:rPr>
        <w:rFonts w:hint="default"/>
      </w:rPr>
    </w:lvl>
    <w:lvl w:ilvl="2" w:tplc="230AB0FE">
      <w:start w:val="1"/>
      <w:numFmt w:val="bullet"/>
      <w:lvlText w:val="•"/>
      <w:lvlJc w:val="left"/>
      <w:pPr>
        <w:ind w:left="2309" w:hanging="269"/>
      </w:pPr>
      <w:rPr>
        <w:rFonts w:hint="default"/>
      </w:rPr>
    </w:lvl>
    <w:lvl w:ilvl="3" w:tplc="6EE22C62">
      <w:start w:val="1"/>
      <w:numFmt w:val="bullet"/>
      <w:lvlText w:val="•"/>
      <w:lvlJc w:val="left"/>
      <w:pPr>
        <w:ind w:left="3227" w:hanging="269"/>
      </w:pPr>
      <w:rPr>
        <w:rFonts w:hint="default"/>
      </w:rPr>
    </w:lvl>
    <w:lvl w:ilvl="4" w:tplc="2C1A4466">
      <w:start w:val="1"/>
      <w:numFmt w:val="bullet"/>
      <w:lvlText w:val="•"/>
      <w:lvlJc w:val="left"/>
      <w:pPr>
        <w:ind w:left="4146" w:hanging="269"/>
      </w:pPr>
      <w:rPr>
        <w:rFonts w:hint="default"/>
      </w:rPr>
    </w:lvl>
    <w:lvl w:ilvl="5" w:tplc="7C122728">
      <w:start w:val="1"/>
      <w:numFmt w:val="bullet"/>
      <w:lvlText w:val="•"/>
      <w:lvlJc w:val="left"/>
      <w:pPr>
        <w:ind w:left="5065" w:hanging="269"/>
      </w:pPr>
      <w:rPr>
        <w:rFonts w:hint="default"/>
      </w:rPr>
    </w:lvl>
    <w:lvl w:ilvl="6" w:tplc="86EC809C">
      <w:start w:val="1"/>
      <w:numFmt w:val="bullet"/>
      <w:lvlText w:val="•"/>
      <w:lvlJc w:val="left"/>
      <w:pPr>
        <w:ind w:left="5984" w:hanging="269"/>
      </w:pPr>
      <w:rPr>
        <w:rFonts w:hint="default"/>
      </w:rPr>
    </w:lvl>
    <w:lvl w:ilvl="7" w:tplc="4A30A646">
      <w:start w:val="1"/>
      <w:numFmt w:val="bullet"/>
      <w:lvlText w:val="•"/>
      <w:lvlJc w:val="left"/>
      <w:pPr>
        <w:ind w:left="6902" w:hanging="269"/>
      </w:pPr>
      <w:rPr>
        <w:rFonts w:hint="default"/>
      </w:rPr>
    </w:lvl>
    <w:lvl w:ilvl="8" w:tplc="4E5CB134">
      <w:start w:val="1"/>
      <w:numFmt w:val="bullet"/>
      <w:lvlText w:val="•"/>
      <w:lvlJc w:val="left"/>
      <w:pPr>
        <w:ind w:left="7821" w:hanging="269"/>
      </w:pPr>
      <w:rPr>
        <w:rFonts w:hint="default"/>
      </w:rPr>
    </w:lvl>
  </w:abstractNum>
  <w:abstractNum w:abstractNumId="2" w15:restartNumberingAfterBreak="0">
    <w:nsid w:val="062A3448"/>
    <w:multiLevelType w:val="hybridMultilevel"/>
    <w:tmpl w:val="C66CAE02"/>
    <w:lvl w:ilvl="0" w:tplc="35EE665E">
      <w:start w:val="2"/>
      <w:numFmt w:val="decimal"/>
      <w:lvlText w:val="%1."/>
      <w:lvlJc w:val="left"/>
      <w:pPr>
        <w:ind w:left="111" w:hanging="290"/>
      </w:pPr>
      <w:rPr>
        <w:rFonts w:ascii="Times New Roman" w:eastAsia="Arial" w:hAnsi="Times New Roman" w:cs="Times New Roman" w:hint="default"/>
        <w:sz w:val="24"/>
        <w:szCs w:val="24"/>
      </w:rPr>
    </w:lvl>
    <w:lvl w:ilvl="1" w:tplc="582266E6">
      <w:start w:val="1"/>
      <w:numFmt w:val="bullet"/>
      <w:lvlText w:val="•"/>
      <w:lvlJc w:val="left"/>
      <w:pPr>
        <w:ind w:left="1066" w:hanging="290"/>
      </w:pPr>
      <w:rPr>
        <w:rFonts w:hint="default"/>
      </w:rPr>
    </w:lvl>
    <w:lvl w:ilvl="2" w:tplc="F5CC28D4">
      <w:start w:val="1"/>
      <w:numFmt w:val="bullet"/>
      <w:lvlText w:val="•"/>
      <w:lvlJc w:val="left"/>
      <w:pPr>
        <w:ind w:left="2021" w:hanging="290"/>
      </w:pPr>
      <w:rPr>
        <w:rFonts w:hint="default"/>
      </w:rPr>
    </w:lvl>
    <w:lvl w:ilvl="3" w:tplc="94BC9A3E">
      <w:start w:val="1"/>
      <w:numFmt w:val="bullet"/>
      <w:lvlText w:val="•"/>
      <w:lvlJc w:val="left"/>
      <w:pPr>
        <w:ind w:left="2975" w:hanging="290"/>
      </w:pPr>
      <w:rPr>
        <w:rFonts w:hint="default"/>
      </w:rPr>
    </w:lvl>
    <w:lvl w:ilvl="4" w:tplc="C9E03CFA">
      <w:start w:val="1"/>
      <w:numFmt w:val="bullet"/>
      <w:lvlText w:val="•"/>
      <w:lvlJc w:val="left"/>
      <w:pPr>
        <w:ind w:left="3930" w:hanging="290"/>
      </w:pPr>
      <w:rPr>
        <w:rFonts w:hint="default"/>
      </w:rPr>
    </w:lvl>
    <w:lvl w:ilvl="5" w:tplc="D2660D9E">
      <w:start w:val="1"/>
      <w:numFmt w:val="bullet"/>
      <w:lvlText w:val="•"/>
      <w:lvlJc w:val="left"/>
      <w:pPr>
        <w:ind w:left="4885" w:hanging="290"/>
      </w:pPr>
      <w:rPr>
        <w:rFonts w:hint="default"/>
      </w:rPr>
    </w:lvl>
    <w:lvl w:ilvl="6" w:tplc="E916900A">
      <w:start w:val="1"/>
      <w:numFmt w:val="bullet"/>
      <w:lvlText w:val="•"/>
      <w:lvlJc w:val="left"/>
      <w:pPr>
        <w:ind w:left="5840" w:hanging="290"/>
      </w:pPr>
      <w:rPr>
        <w:rFonts w:hint="default"/>
      </w:rPr>
    </w:lvl>
    <w:lvl w:ilvl="7" w:tplc="44A27FD8">
      <w:start w:val="1"/>
      <w:numFmt w:val="bullet"/>
      <w:lvlText w:val="•"/>
      <w:lvlJc w:val="left"/>
      <w:pPr>
        <w:ind w:left="6794" w:hanging="290"/>
      </w:pPr>
      <w:rPr>
        <w:rFonts w:hint="default"/>
      </w:rPr>
    </w:lvl>
    <w:lvl w:ilvl="8" w:tplc="F8C2E0BC">
      <w:start w:val="1"/>
      <w:numFmt w:val="bullet"/>
      <w:lvlText w:val="•"/>
      <w:lvlJc w:val="left"/>
      <w:pPr>
        <w:ind w:left="7749" w:hanging="290"/>
      </w:pPr>
      <w:rPr>
        <w:rFonts w:hint="default"/>
      </w:rPr>
    </w:lvl>
  </w:abstractNum>
  <w:abstractNum w:abstractNumId="3" w15:restartNumberingAfterBreak="0">
    <w:nsid w:val="062E4BCD"/>
    <w:multiLevelType w:val="hybridMultilevel"/>
    <w:tmpl w:val="7B503228"/>
    <w:lvl w:ilvl="0" w:tplc="AD9A5C3A">
      <w:start w:val="23"/>
      <w:numFmt w:val="decimal"/>
      <w:lvlText w:val="%1"/>
      <w:lvlJc w:val="left"/>
      <w:pPr>
        <w:ind w:left="471" w:hanging="269"/>
      </w:pPr>
      <w:rPr>
        <w:rFonts w:ascii="Times New Roman" w:eastAsia="Arial" w:hAnsi="Times New Roman" w:cs="Times New Roman" w:hint="default"/>
        <w:sz w:val="24"/>
        <w:szCs w:val="24"/>
      </w:rPr>
    </w:lvl>
    <w:lvl w:ilvl="1" w:tplc="C7DCBE00">
      <w:start w:val="1"/>
      <w:numFmt w:val="bullet"/>
      <w:lvlText w:val="•"/>
      <w:lvlJc w:val="left"/>
      <w:pPr>
        <w:ind w:left="1390" w:hanging="269"/>
      </w:pPr>
      <w:rPr>
        <w:rFonts w:hint="default"/>
      </w:rPr>
    </w:lvl>
    <w:lvl w:ilvl="2" w:tplc="A6AEDC8E">
      <w:start w:val="1"/>
      <w:numFmt w:val="bullet"/>
      <w:lvlText w:val="•"/>
      <w:lvlJc w:val="left"/>
      <w:pPr>
        <w:ind w:left="2309" w:hanging="269"/>
      </w:pPr>
      <w:rPr>
        <w:rFonts w:hint="default"/>
      </w:rPr>
    </w:lvl>
    <w:lvl w:ilvl="3" w:tplc="C2107FA6">
      <w:start w:val="1"/>
      <w:numFmt w:val="bullet"/>
      <w:lvlText w:val="•"/>
      <w:lvlJc w:val="left"/>
      <w:pPr>
        <w:ind w:left="3227" w:hanging="269"/>
      </w:pPr>
      <w:rPr>
        <w:rFonts w:hint="default"/>
      </w:rPr>
    </w:lvl>
    <w:lvl w:ilvl="4" w:tplc="6B4A6EBA">
      <w:start w:val="1"/>
      <w:numFmt w:val="bullet"/>
      <w:lvlText w:val="•"/>
      <w:lvlJc w:val="left"/>
      <w:pPr>
        <w:ind w:left="4146" w:hanging="269"/>
      </w:pPr>
      <w:rPr>
        <w:rFonts w:hint="default"/>
      </w:rPr>
    </w:lvl>
    <w:lvl w:ilvl="5" w:tplc="6C0C8C76">
      <w:start w:val="1"/>
      <w:numFmt w:val="bullet"/>
      <w:lvlText w:val="•"/>
      <w:lvlJc w:val="left"/>
      <w:pPr>
        <w:ind w:left="5065" w:hanging="269"/>
      </w:pPr>
      <w:rPr>
        <w:rFonts w:hint="default"/>
      </w:rPr>
    </w:lvl>
    <w:lvl w:ilvl="6" w:tplc="28EAF0A6">
      <w:start w:val="1"/>
      <w:numFmt w:val="bullet"/>
      <w:lvlText w:val="•"/>
      <w:lvlJc w:val="left"/>
      <w:pPr>
        <w:ind w:left="5984" w:hanging="269"/>
      </w:pPr>
      <w:rPr>
        <w:rFonts w:hint="default"/>
      </w:rPr>
    </w:lvl>
    <w:lvl w:ilvl="7" w:tplc="C25849B2">
      <w:start w:val="1"/>
      <w:numFmt w:val="bullet"/>
      <w:lvlText w:val="•"/>
      <w:lvlJc w:val="left"/>
      <w:pPr>
        <w:ind w:left="6902" w:hanging="269"/>
      </w:pPr>
      <w:rPr>
        <w:rFonts w:hint="default"/>
      </w:rPr>
    </w:lvl>
    <w:lvl w:ilvl="8" w:tplc="AE7EC5F0">
      <w:start w:val="1"/>
      <w:numFmt w:val="bullet"/>
      <w:lvlText w:val="•"/>
      <w:lvlJc w:val="left"/>
      <w:pPr>
        <w:ind w:left="7821" w:hanging="269"/>
      </w:pPr>
      <w:rPr>
        <w:rFonts w:hint="default"/>
      </w:rPr>
    </w:lvl>
  </w:abstractNum>
  <w:abstractNum w:abstractNumId="4" w15:restartNumberingAfterBreak="0">
    <w:nsid w:val="09646A6B"/>
    <w:multiLevelType w:val="hybridMultilevel"/>
    <w:tmpl w:val="ED22B59C"/>
    <w:lvl w:ilvl="0" w:tplc="C7F479E6">
      <w:start w:val="16"/>
      <w:numFmt w:val="decimal"/>
      <w:lvlText w:val="%1"/>
      <w:lvlJc w:val="left"/>
      <w:pPr>
        <w:ind w:left="471" w:hanging="269"/>
      </w:pPr>
      <w:rPr>
        <w:rFonts w:ascii="Times New Roman" w:eastAsia="Arial" w:hAnsi="Times New Roman" w:cs="Times New Roman" w:hint="default"/>
        <w:sz w:val="24"/>
        <w:szCs w:val="24"/>
      </w:rPr>
    </w:lvl>
    <w:lvl w:ilvl="1" w:tplc="358818A2">
      <w:start w:val="1"/>
      <w:numFmt w:val="bullet"/>
      <w:lvlText w:val="•"/>
      <w:lvlJc w:val="left"/>
      <w:pPr>
        <w:ind w:left="1390" w:hanging="269"/>
      </w:pPr>
      <w:rPr>
        <w:rFonts w:hint="default"/>
      </w:rPr>
    </w:lvl>
    <w:lvl w:ilvl="2" w:tplc="5BDEB17A">
      <w:start w:val="1"/>
      <w:numFmt w:val="bullet"/>
      <w:lvlText w:val="•"/>
      <w:lvlJc w:val="left"/>
      <w:pPr>
        <w:ind w:left="2309" w:hanging="269"/>
      </w:pPr>
      <w:rPr>
        <w:rFonts w:hint="default"/>
      </w:rPr>
    </w:lvl>
    <w:lvl w:ilvl="3" w:tplc="1158D48E">
      <w:start w:val="1"/>
      <w:numFmt w:val="bullet"/>
      <w:lvlText w:val="•"/>
      <w:lvlJc w:val="left"/>
      <w:pPr>
        <w:ind w:left="3227" w:hanging="269"/>
      </w:pPr>
      <w:rPr>
        <w:rFonts w:hint="default"/>
      </w:rPr>
    </w:lvl>
    <w:lvl w:ilvl="4" w:tplc="FCEEF676">
      <w:start w:val="1"/>
      <w:numFmt w:val="bullet"/>
      <w:lvlText w:val="•"/>
      <w:lvlJc w:val="left"/>
      <w:pPr>
        <w:ind w:left="4146" w:hanging="269"/>
      </w:pPr>
      <w:rPr>
        <w:rFonts w:hint="default"/>
      </w:rPr>
    </w:lvl>
    <w:lvl w:ilvl="5" w:tplc="CDCA3D22">
      <w:start w:val="1"/>
      <w:numFmt w:val="bullet"/>
      <w:lvlText w:val="•"/>
      <w:lvlJc w:val="left"/>
      <w:pPr>
        <w:ind w:left="5065" w:hanging="269"/>
      </w:pPr>
      <w:rPr>
        <w:rFonts w:hint="default"/>
      </w:rPr>
    </w:lvl>
    <w:lvl w:ilvl="6" w:tplc="8C040176">
      <w:start w:val="1"/>
      <w:numFmt w:val="bullet"/>
      <w:lvlText w:val="•"/>
      <w:lvlJc w:val="left"/>
      <w:pPr>
        <w:ind w:left="5984" w:hanging="269"/>
      </w:pPr>
      <w:rPr>
        <w:rFonts w:hint="default"/>
      </w:rPr>
    </w:lvl>
    <w:lvl w:ilvl="7" w:tplc="673A7702">
      <w:start w:val="1"/>
      <w:numFmt w:val="bullet"/>
      <w:lvlText w:val="•"/>
      <w:lvlJc w:val="left"/>
      <w:pPr>
        <w:ind w:left="6902" w:hanging="269"/>
      </w:pPr>
      <w:rPr>
        <w:rFonts w:hint="default"/>
      </w:rPr>
    </w:lvl>
    <w:lvl w:ilvl="8" w:tplc="01EACEEE">
      <w:start w:val="1"/>
      <w:numFmt w:val="bullet"/>
      <w:lvlText w:val="•"/>
      <w:lvlJc w:val="left"/>
      <w:pPr>
        <w:ind w:left="7821" w:hanging="269"/>
      </w:pPr>
      <w:rPr>
        <w:rFonts w:hint="default"/>
      </w:rPr>
    </w:lvl>
  </w:abstractNum>
  <w:abstractNum w:abstractNumId="5" w15:restartNumberingAfterBreak="0">
    <w:nsid w:val="0DF94C1C"/>
    <w:multiLevelType w:val="hybridMultilevel"/>
    <w:tmpl w:val="4EB61BA6"/>
    <w:lvl w:ilvl="0" w:tplc="1E167808">
      <w:start w:val="1"/>
      <w:numFmt w:val="decimal"/>
      <w:lvlText w:val="%1."/>
      <w:lvlJc w:val="left"/>
      <w:pPr>
        <w:ind w:left="471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16C4B67A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E71A6696">
      <w:start w:val="1"/>
      <w:numFmt w:val="bullet"/>
      <w:lvlText w:val="•"/>
      <w:lvlJc w:val="left"/>
      <w:pPr>
        <w:ind w:left="2309" w:hanging="360"/>
      </w:pPr>
      <w:rPr>
        <w:rFonts w:hint="default"/>
      </w:rPr>
    </w:lvl>
    <w:lvl w:ilvl="3" w:tplc="0E3C7C9E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2354C972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C694BC2C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8BA47408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B6DEE552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FE2C6246">
      <w:start w:val="1"/>
      <w:numFmt w:val="bullet"/>
      <w:lvlText w:val="•"/>
      <w:lvlJc w:val="left"/>
      <w:pPr>
        <w:ind w:left="7821" w:hanging="360"/>
      </w:pPr>
      <w:rPr>
        <w:rFonts w:hint="default"/>
      </w:rPr>
    </w:lvl>
  </w:abstractNum>
  <w:abstractNum w:abstractNumId="6" w15:restartNumberingAfterBreak="0">
    <w:nsid w:val="126721AA"/>
    <w:multiLevelType w:val="hybridMultilevel"/>
    <w:tmpl w:val="A750288A"/>
    <w:lvl w:ilvl="0" w:tplc="884EA532">
      <w:start w:val="1"/>
      <w:numFmt w:val="decimal"/>
      <w:lvlText w:val="%1."/>
      <w:lvlJc w:val="left"/>
      <w:pPr>
        <w:ind w:left="111" w:hanging="315"/>
      </w:pPr>
      <w:rPr>
        <w:rFonts w:ascii="Times New Roman" w:eastAsia="Arial" w:hAnsi="Times New Roman" w:cs="Times New Roman" w:hint="default"/>
        <w:sz w:val="24"/>
        <w:szCs w:val="24"/>
      </w:rPr>
    </w:lvl>
    <w:lvl w:ilvl="1" w:tplc="26109DA6">
      <w:start w:val="1"/>
      <w:numFmt w:val="bullet"/>
      <w:lvlText w:val="•"/>
      <w:lvlJc w:val="left"/>
      <w:pPr>
        <w:ind w:left="1066" w:hanging="315"/>
      </w:pPr>
      <w:rPr>
        <w:rFonts w:hint="default"/>
      </w:rPr>
    </w:lvl>
    <w:lvl w:ilvl="2" w:tplc="7FD0B6C4">
      <w:start w:val="1"/>
      <w:numFmt w:val="bullet"/>
      <w:lvlText w:val="•"/>
      <w:lvlJc w:val="left"/>
      <w:pPr>
        <w:ind w:left="2021" w:hanging="315"/>
      </w:pPr>
      <w:rPr>
        <w:rFonts w:hint="default"/>
      </w:rPr>
    </w:lvl>
    <w:lvl w:ilvl="3" w:tplc="060C527C">
      <w:start w:val="1"/>
      <w:numFmt w:val="bullet"/>
      <w:lvlText w:val="•"/>
      <w:lvlJc w:val="left"/>
      <w:pPr>
        <w:ind w:left="2975" w:hanging="315"/>
      </w:pPr>
      <w:rPr>
        <w:rFonts w:hint="default"/>
      </w:rPr>
    </w:lvl>
    <w:lvl w:ilvl="4" w:tplc="DE7CE47C">
      <w:start w:val="1"/>
      <w:numFmt w:val="bullet"/>
      <w:lvlText w:val="•"/>
      <w:lvlJc w:val="left"/>
      <w:pPr>
        <w:ind w:left="3930" w:hanging="315"/>
      </w:pPr>
      <w:rPr>
        <w:rFonts w:hint="default"/>
      </w:rPr>
    </w:lvl>
    <w:lvl w:ilvl="5" w:tplc="F0DA86CA">
      <w:start w:val="1"/>
      <w:numFmt w:val="bullet"/>
      <w:lvlText w:val="•"/>
      <w:lvlJc w:val="left"/>
      <w:pPr>
        <w:ind w:left="4885" w:hanging="315"/>
      </w:pPr>
      <w:rPr>
        <w:rFonts w:hint="default"/>
      </w:rPr>
    </w:lvl>
    <w:lvl w:ilvl="6" w:tplc="770C6D62">
      <w:start w:val="1"/>
      <w:numFmt w:val="bullet"/>
      <w:lvlText w:val="•"/>
      <w:lvlJc w:val="left"/>
      <w:pPr>
        <w:ind w:left="5840" w:hanging="315"/>
      </w:pPr>
      <w:rPr>
        <w:rFonts w:hint="default"/>
      </w:rPr>
    </w:lvl>
    <w:lvl w:ilvl="7" w:tplc="E684E40E">
      <w:start w:val="1"/>
      <w:numFmt w:val="bullet"/>
      <w:lvlText w:val="•"/>
      <w:lvlJc w:val="left"/>
      <w:pPr>
        <w:ind w:left="6794" w:hanging="315"/>
      </w:pPr>
      <w:rPr>
        <w:rFonts w:hint="default"/>
      </w:rPr>
    </w:lvl>
    <w:lvl w:ilvl="8" w:tplc="B1ACC9CC">
      <w:start w:val="1"/>
      <w:numFmt w:val="bullet"/>
      <w:lvlText w:val="•"/>
      <w:lvlJc w:val="left"/>
      <w:pPr>
        <w:ind w:left="7749" w:hanging="315"/>
      </w:pPr>
      <w:rPr>
        <w:rFonts w:hint="default"/>
      </w:rPr>
    </w:lvl>
  </w:abstractNum>
  <w:abstractNum w:abstractNumId="7" w15:restartNumberingAfterBreak="0">
    <w:nsid w:val="1B497F01"/>
    <w:multiLevelType w:val="hybridMultilevel"/>
    <w:tmpl w:val="7428B546"/>
    <w:lvl w:ilvl="0" w:tplc="E17A9FE2">
      <w:start w:val="1"/>
      <w:numFmt w:val="decimal"/>
      <w:lvlText w:val="%1."/>
      <w:lvlJc w:val="left"/>
      <w:pPr>
        <w:ind w:left="111" w:hanging="281"/>
      </w:pPr>
      <w:rPr>
        <w:rFonts w:ascii="Times New Roman" w:eastAsia="Arial" w:hAnsi="Times New Roman" w:cs="Times New Roman" w:hint="default"/>
        <w:sz w:val="24"/>
        <w:szCs w:val="24"/>
      </w:rPr>
    </w:lvl>
    <w:lvl w:ilvl="1" w:tplc="6AEE8658">
      <w:start w:val="1"/>
      <w:numFmt w:val="bullet"/>
      <w:lvlText w:val="•"/>
      <w:lvlJc w:val="left"/>
      <w:pPr>
        <w:ind w:left="1066" w:hanging="281"/>
      </w:pPr>
      <w:rPr>
        <w:rFonts w:hint="default"/>
      </w:rPr>
    </w:lvl>
    <w:lvl w:ilvl="2" w:tplc="5B24F37A">
      <w:start w:val="1"/>
      <w:numFmt w:val="bullet"/>
      <w:lvlText w:val="•"/>
      <w:lvlJc w:val="left"/>
      <w:pPr>
        <w:ind w:left="2021" w:hanging="281"/>
      </w:pPr>
      <w:rPr>
        <w:rFonts w:hint="default"/>
      </w:rPr>
    </w:lvl>
    <w:lvl w:ilvl="3" w:tplc="2236F376">
      <w:start w:val="1"/>
      <w:numFmt w:val="bullet"/>
      <w:lvlText w:val="•"/>
      <w:lvlJc w:val="left"/>
      <w:pPr>
        <w:ind w:left="2975" w:hanging="281"/>
      </w:pPr>
      <w:rPr>
        <w:rFonts w:hint="default"/>
      </w:rPr>
    </w:lvl>
    <w:lvl w:ilvl="4" w:tplc="A9989CCA">
      <w:start w:val="1"/>
      <w:numFmt w:val="bullet"/>
      <w:lvlText w:val="•"/>
      <w:lvlJc w:val="left"/>
      <w:pPr>
        <w:ind w:left="3930" w:hanging="281"/>
      </w:pPr>
      <w:rPr>
        <w:rFonts w:hint="default"/>
      </w:rPr>
    </w:lvl>
    <w:lvl w:ilvl="5" w:tplc="944C9C50">
      <w:start w:val="1"/>
      <w:numFmt w:val="bullet"/>
      <w:lvlText w:val="•"/>
      <w:lvlJc w:val="left"/>
      <w:pPr>
        <w:ind w:left="4885" w:hanging="281"/>
      </w:pPr>
      <w:rPr>
        <w:rFonts w:hint="default"/>
      </w:rPr>
    </w:lvl>
    <w:lvl w:ilvl="6" w:tplc="38AC9D60">
      <w:start w:val="1"/>
      <w:numFmt w:val="bullet"/>
      <w:lvlText w:val="•"/>
      <w:lvlJc w:val="left"/>
      <w:pPr>
        <w:ind w:left="5840" w:hanging="281"/>
      </w:pPr>
      <w:rPr>
        <w:rFonts w:hint="default"/>
      </w:rPr>
    </w:lvl>
    <w:lvl w:ilvl="7" w:tplc="D1B217F4">
      <w:start w:val="1"/>
      <w:numFmt w:val="bullet"/>
      <w:lvlText w:val="•"/>
      <w:lvlJc w:val="left"/>
      <w:pPr>
        <w:ind w:left="6794" w:hanging="281"/>
      </w:pPr>
      <w:rPr>
        <w:rFonts w:hint="default"/>
      </w:rPr>
    </w:lvl>
    <w:lvl w:ilvl="8" w:tplc="5A189F62">
      <w:start w:val="1"/>
      <w:numFmt w:val="bullet"/>
      <w:lvlText w:val="•"/>
      <w:lvlJc w:val="left"/>
      <w:pPr>
        <w:ind w:left="7749" w:hanging="281"/>
      </w:pPr>
      <w:rPr>
        <w:rFonts w:hint="default"/>
      </w:rPr>
    </w:lvl>
  </w:abstractNum>
  <w:abstractNum w:abstractNumId="8" w15:restartNumberingAfterBreak="0">
    <w:nsid w:val="1EB41CC7"/>
    <w:multiLevelType w:val="hybridMultilevel"/>
    <w:tmpl w:val="6284B59E"/>
    <w:lvl w:ilvl="0" w:tplc="E39A3418">
      <w:start w:val="10"/>
      <w:numFmt w:val="lowerLetter"/>
      <w:lvlText w:val="%1)"/>
      <w:lvlJc w:val="left"/>
      <w:pPr>
        <w:ind w:left="1244" w:hanging="425"/>
      </w:pPr>
      <w:rPr>
        <w:rFonts w:ascii="Times New Roman" w:eastAsia="Arial" w:hAnsi="Times New Roman" w:cs="Times New Roman" w:hint="default"/>
        <w:sz w:val="24"/>
        <w:szCs w:val="24"/>
      </w:rPr>
    </w:lvl>
    <w:lvl w:ilvl="1" w:tplc="A91E52A6">
      <w:start w:val="1"/>
      <w:numFmt w:val="bullet"/>
      <w:lvlText w:val="•"/>
      <w:lvlJc w:val="left"/>
      <w:pPr>
        <w:ind w:left="2085" w:hanging="425"/>
      </w:pPr>
      <w:rPr>
        <w:rFonts w:hint="default"/>
      </w:rPr>
    </w:lvl>
    <w:lvl w:ilvl="2" w:tplc="148A3B44">
      <w:start w:val="1"/>
      <w:numFmt w:val="bullet"/>
      <w:lvlText w:val="•"/>
      <w:lvlJc w:val="left"/>
      <w:pPr>
        <w:ind w:left="2927" w:hanging="425"/>
      </w:pPr>
      <w:rPr>
        <w:rFonts w:hint="default"/>
      </w:rPr>
    </w:lvl>
    <w:lvl w:ilvl="3" w:tplc="E870B3A6">
      <w:start w:val="1"/>
      <w:numFmt w:val="bullet"/>
      <w:lvlText w:val="•"/>
      <w:lvlJc w:val="left"/>
      <w:pPr>
        <w:ind w:left="3768" w:hanging="425"/>
      </w:pPr>
      <w:rPr>
        <w:rFonts w:hint="default"/>
      </w:rPr>
    </w:lvl>
    <w:lvl w:ilvl="4" w:tplc="6D32B0F4">
      <w:start w:val="1"/>
      <w:numFmt w:val="bullet"/>
      <w:lvlText w:val="•"/>
      <w:lvlJc w:val="left"/>
      <w:pPr>
        <w:ind w:left="4610" w:hanging="425"/>
      </w:pPr>
      <w:rPr>
        <w:rFonts w:hint="default"/>
      </w:rPr>
    </w:lvl>
    <w:lvl w:ilvl="5" w:tplc="F296F5FC">
      <w:start w:val="1"/>
      <w:numFmt w:val="bullet"/>
      <w:lvlText w:val="•"/>
      <w:lvlJc w:val="left"/>
      <w:pPr>
        <w:ind w:left="5451" w:hanging="425"/>
      </w:pPr>
      <w:rPr>
        <w:rFonts w:hint="default"/>
      </w:rPr>
    </w:lvl>
    <w:lvl w:ilvl="6" w:tplc="556226DE">
      <w:start w:val="1"/>
      <w:numFmt w:val="bullet"/>
      <w:lvlText w:val="•"/>
      <w:lvlJc w:val="left"/>
      <w:pPr>
        <w:ind w:left="6293" w:hanging="425"/>
      </w:pPr>
      <w:rPr>
        <w:rFonts w:hint="default"/>
      </w:rPr>
    </w:lvl>
    <w:lvl w:ilvl="7" w:tplc="5B2E7088">
      <w:start w:val="1"/>
      <w:numFmt w:val="bullet"/>
      <w:lvlText w:val="•"/>
      <w:lvlJc w:val="left"/>
      <w:pPr>
        <w:ind w:left="7134" w:hanging="425"/>
      </w:pPr>
      <w:rPr>
        <w:rFonts w:hint="default"/>
      </w:rPr>
    </w:lvl>
    <w:lvl w:ilvl="8" w:tplc="96105DE4">
      <w:start w:val="1"/>
      <w:numFmt w:val="bullet"/>
      <w:lvlText w:val="•"/>
      <w:lvlJc w:val="left"/>
      <w:pPr>
        <w:ind w:left="7976" w:hanging="425"/>
      </w:pPr>
      <w:rPr>
        <w:rFonts w:hint="default"/>
      </w:rPr>
    </w:lvl>
  </w:abstractNum>
  <w:abstractNum w:abstractNumId="9" w15:restartNumberingAfterBreak="0">
    <w:nsid w:val="254870F6"/>
    <w:multiLevelType w:val="hybridMultilevel"/>
    <w:tmpl w:val="D5C81642"/>
    <w:lvl w:ilvl="0" w:tplc="41048F9A">
      <w:start w:val="1"/>
      <w:numFmt w:val="decimal"/>
      <w:lvlText w:val="%1."/>
      <w:lvlJc w:val="left"/>
      <w:pPr>
        <w:ind w:left="111" w:hanging="329"/>
      </w:pPr>
      <w:rPr>
        <w:rFonts w:ascii="Times New Roman" w:eastAsia="Arial" w:hAnsi="Times New Roman" w:cs="Times New Roman" w:hint="default"/>
        <w:sz w:val="24"/>
        <w:szCs w:val="24"/>
      </w:rPr>
    </w:lvl>
    <w:lvl w:ilvl="1" w:tplc="B7DE2F4E">
      <w:start w:val="1"/>
      <w:numFmt w:val="bullet"/>
      <w:lvlText w:val="•"/>
      <w:lvlJc w:val="left"/>
      <w:pPr>
        <w:ind w:left="1066" w:hanging="329"/>
      </w:pPr>
      <w:rPr>
        <w:rFonts w:hint="default"/>
      </w:rPr>
    </w:lvl>
    <w:lvl w:ilvl="2" w:tplc="2D14DE6C">
      <w:start w:val="1"/>
      <w:numFmt w:val="bullet"/>
      <w:lvlText w:val="•"/>
      <w:lvlJc w:val="left"/>
      <w:pPr>
        <w:ind w:left="2021" w:hanging="329"/>
      </w:pPr>
      <w:rPr>
        <w:rFonts w:hint="default"/>
      </w:rPr>
    </w:lvl>
    <w:lvl w:ilvl="3" w:tplc="86AE5C20">
      <w:start w:val="1"/>
      <w:numFmt w:val="bullet"/>
      <w:lvlText w:val="•"/>
      <w:lvlJc w:val="left"/>
      <w:pPr>
        <w:ind w:left="2975" w:hanging="329"/>
      </w:pPr>
      <w:rPr>
        <w:rFonts w:hint="default"/>
      </w:rPr>
    </w:lvl>
    <w:lvl w:ilvl="4" w:tplc="A3E27D24">
      <w:start w:val="1"/>
      <w:numFmt w:val="bullet"/>
      <w:lvlText w:val="•"/>
      <w:lvlJc w:val="left"/>
      <w:pPr>
        <w:ind w:left="3930" w:hanging="329"/>
      </w:pPr>
      <w:rPr>
        <w:rFonts w:hint="default"/>
      </w:rPr>
    </w:lvl>
    <w:lvl w:ilvl="5" w:tplc="520AA9DE">
      <w:start w:val="1"/>
      <w:numFmt w:val="bullet"/>
      <w:lvlText w:val="•"/>
      <w:lvlJc w:val="left"/>
      <w:pPr>
        <w:ind w:left="4885" w:hanging="329"/>
      </w:pPr>
      <w:rPr>
        <w:rFonts w:hint="default"/>
      </w:rPr>
    </w:lvl>
    <w:lvl w:ilvl="6" w:tplc="413ADAA6">
      <w:start w:val="1"/>
      <w:numFmt w:val="bullet"/>
      <w:lvlText w:val="•"/>
      <w:lvlJc w:val="left"/>
      <w:pPr>
        <w:ind w:left="5840" w:hanging="329"/>
      </w:pPr>
      <w:rPr>
        <w:rFonts w:hint="default"/>
      </w:rPr>
    </w:lvl>
    <w:lvl w:ilvl="7" w:tplc="98DE26A4">
      <w:start w:val="1"/>
      <w:numFmt w:val="bullet"/>
      <w:lvlText w:val="•"/>
      <w:lvlJc w:val="left"/>
      <w:pPr>
        <w:ind w:left="6794" w:hanging="329"/>
      </w:pPr>
      <w:rPr>
        <w:rFonts w:hint="default"/>
      </w:rPr>
    </w:lvl>
    <w:lvl w:ilvl="8" w:tplc="B2EA4464">
      <w:start w:val="1"/>
      <w:numFmt w:val="bullet"/>
      <w:lvlText w:val="•"/>
      <w:lvlJc w:val="left"/>
      <w:pPr>
        <w:ind w:left="7749" w:hanging="329"/>
      </w:pPr>
      <w:rPr>
        <w:rFonts w:hint="default"/>
      </w:rPr>
    </w:lvl>
  </w:abstractNum>
  <w:abstractNum w:abstractNumId="10" w15:restartNumberingAfterBreak="0">
    <w:nsid w:val="2B0C35BF"/>
    <w:multiLevelType w:val="hybridMultilevel"/>
    <w:tmpl w:val="7D3CD504"/>
    <w:lvl w:ilvl="0" w:tplc="8480915A">
      <w:start w:val="1"/>
      <w:numFmt w:val="decimal"/>
      <w:lvlText w:val="%1."/>
      <w:lvlJc w:val="left"/>
      <w:pPr>
        <w:ind w:left="471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9ED4B1FC">
      <w:start w:val="1"/>
      <w:numFmt w:val="lowerLetter"/>
      <w:lvlText w:val="%2)"/>
      <w:lvlJc w:val="left"/>
      <w:pPr>
        <w:ind w:left="884" w:hanging="425"/>
      </w:pPr>
      <w:rPr>
        <w:rFonts w:ascii="Times New Roman" w:eastAsia="Arial" w:hAnsi="Times New Roman" w:cs="Times New Roman" w:hint="default"/>
        <w:sz w:val="24"/>
        <w:szCs w:val="24"/>
      </w:rPr>
    </w:lvl>
    <w:lvl w:ilvl="2" w:tplc="7DB292F6">
      <w:start w:val="1"/>
      <w:numFmt w:val="lowerRoman"/>
      <w:lvlText w:val="%3)"/>
      <w:lvlJc w:val="left"/>
      <w:pPr>
        <w:ind w:left="1244" w:hanging="425"/>
      </w:pPr>
      <w:rPr>
        <w:rFonts w:ascii="Times New Roman" w:eastAsia="Arial" w:hAnsi="Times New Roman" w:cs="Times New Roman" w:hint="default"/>
        <w:sz w:val="24"/>
        <w:szCs w:val="24"/>
      </w:rPr>
    </w:lvl>
    <w:lvl w:ilvl="3" w:tplc="253CD8AA">
      <w:start w:val="1"/>
      <w:numFmt w:val="bullet"/>
      <w:lvlText w:val="•"/>
      <w:lvlJc w:val="left"/>
      <w:pPr>
        <w:ind w:left="2251" w:hanging="425"/>
      </w:pPr>
      <w:rPr>
        <w:rFonts w:hint="default"/>
      </w:rPr>
    </w:lvl>
    <w:lvl w:ilvl="4" w:tplc="AF9EE8B8">
      <w:start w:val="1"/>
      <w:numFmt w:val="bullet"/>
      <w:lvlText w:val="•"/>
      <w:lvlJc w:val="left"/>
      <w:pPr>
        <w:ind w:left="3258" w:hanging="425"/>
      </w:pPr>
      <w:rPr>
        <w:rFonts w:hint="default"/>
      </w:rPr>
    </w:lvl>
    <w:lvl w:ilvl="5" w:tplc="57C22DDC">
      <w:start w:val="1"/>
      <w:numFmt w:val="bullet"/>
      <w:lvlText w:val="•"/>
      <w:lvlJc w:val="left"/>
      <w:pPr>
        <w:ind w:left="4264" w:hanging="425"/>
      </w:pPr>
      <w:rPr>
        <w:rFonts w:hint="default"/>
      </w:rPr>
    </w:lvl>
    <w:lvl w:ilvl="6" w:tplc="DEECA316">
      <w:start w:val="1"/>
      <w:numFmt w:val="bullet"/>
      <w:lvlText w:val="•"/>
      <w:lvlJc w:val="left"/>
      <w:pPr>
        <w:ind w:left="5271" w:hanging="425"/>
      </w:pPr>
      <w:rPr>
        <w:rFonts w:hint="default"/>
      </w:rPr>
    </w:lvl>
    <w:lvl w:ilvl="7" w:tplc="14EA9994">
      <w:start w:val="1"/>
      <w:numFmt w:val="bullet"/>
      <w:lvlText w:val="•"/>
      <w:lvlJc w:val="left"/>
      <w:pPr>
        <w:ind w:left="6278" w:hanging="425"/>
      </w:pPr>
      <w:rPr>
        <w:rFonts w:hint="default"/>
      </w:rPr>
    </w:lvl>
    <w:lvl w:ilvl="8" w:tplc="655E4A40">
      <w:start w:val="1"/>
      <w:numFmt w:val="bullet"/>
      <w:lvlText w:val="•"/>
      <w:lvlJc w:val="left"/>
      <w:pPr>
        <w:ind w:left="7285" w:hanging="425"/>
      </w:pPr>
      <w:rPr>
        <w:rFonts w:hint="default"/>
      </w:rPr>
    </w:lvl>
  </w:abstractNum>
  <w:abstractNum w:abstractNumId="11" w15:restartNumberingAfterBreak="0">
    <w:nsid w:val="2C7422D4"/>
    <w:multiLevelType w:val="hybridMultilevel"/>
    <w:tmpl w:val="9AE2351C"/>
    <w:lvl w:ilvl="0" w:tplc="F9C0F176">
      <w:start w:val="1"/>
      <w:numFmt w:val="decimal"/>
      <w:lvlText w:val="%1."/>
      <w:lvlJc w:val="left"/>
      <w:pPr>
        <w:ind w:left="111" w:hanging="281"/>
      </w:pPr>
      <w:rPr>
        <w:rFonts w:ascii="Times New Roman" w:eastAsia="Arial" w:hAnsi="Times New Roman" w:cs="Times New Roman" w:hint="default"/>
        <w:sz w:val="24"/>
        <w:szCs w:val="24"/>
      </w:rPr>
    </w:lvl>
    <w:lvl w:ilvl="1" w:tplc="F27E8D00">
      <w:start w:val="1"/>
      <w:numFmt w:val="bullet"/>
      <w:lvlText w:val="•"/>
      <w:lvlJc w:val="left"/>
      <w:pPr>
        <w:ind w:left="1066" w:hanging="281"/>
      </w:pPr>
      <w:rPr>
        <w:rFonts w:hint="default"/>
      </w:rPr>
    </w:lvl>
    <w:lvl w:ilvl="2" w:tplc="9D1A6BC4">
      <w:start w:val="1"/>
      <w:numFmt w:val="bullet"/>
      <w:lvlText w:val="•"/>
      <w:lvlJc w:val="left"/>
      <w:pPr>
        <w:ind w:left="2021" w:hanging="281"/>
      </w:pPr>
      <w:rPr>
        <w:rFonts w:hint="default"/>
      </w:rPr>
    </w:lvl>
    <w:lvl w:ilvl="3" w:tplc="DBE22842">
      <w:start w:val="1"/>
      <w:numFmt w:val="bullet"/>
      <w:lvlText w:val="•"/>
      <w:lvlJc w:val="left"/>
      <w:pPr>
        <w:ind w:left="2975" w:hanging="281"/>
      </w:pPr>
      <w:rPr>
        <w:rFonts w:hint="default"/>
      </w:rPr>
    </w:lvl>
    <w:lvl w:ilvl="4" w:tplc="F84894B8">
      <w:start w:val="1"/>
      <w:numFmt w:val="bullet"/>
      <w:lvlText w:val="•"/>
      <w:lvlJc w:val="left"/>
      <w:pPr>
        <w:ind w:left="3930" w:hanging="281"/>
      </w:pPr>
      <w:rPr>
        <w:rFonts w:hint="default"/>
      </w:rPr>
    </w:lvl>
    <w:lvl w:ilvl="5" w:tplc="C128D688">
      <w:start w:val="1"/>
      <w:numFmt w:val="bullet"/>
      <w:lvlText w:val="•"/>
      <w:lvlJc w:val="left"/>
      <w:pPr>
        <w:ind w:left="4885" w:hanging="281"/>
      </w:pPr>
      <w:rPr>
        <w:rFonts w:hint="default"/>
      </w:rPr>
    </w:lvl>
    <w:lvl w:ilvl="6" w:tplc="DF52E158">
      <w:start w:val="1"/>
      <w:numFmt w:val="bullet"/>
      <w:lvlText w:val="•"/>
      <w:lvlJc w:val="left"/>
      <w:pPr>
        <w:ind w:left="5840" w:hanging="281"/>
      </w:pPr>
      <w:rPr>
        <w:rFonts w:hint="default"/>
      </w:rPr>
    </w:lvl>
    <w:lvl w:ilvl="7" w:tplc="A406E45C">
      <w:start w:val="1"/>
      <w:numFmt w:val="bullet"/>
      <w:lvlText w:val="•"/>
      <w:lvlJc w:val="left"/>
      <w:pPr>
        <w:ind w:left="6794" w:hanging="281"/>
      </w:pPr>
      <w:rPr>
        <w:rFonts w:hint="default"/>
      </w:rPr>
    </w:lvl>
    <w:lvl w:ilvl="8" w:tplc="198ED042">
      <w:start w:val="1"/>
      <w:numFmt w:val="bullet"/>
      <w:lvlText w:val="•"/>
      <w:lvlJc w:val="left"/>
      <w:pPr>
        <w:ind w:left="7749" w:hanging="281"/>
      </w:pPr>
      <w:rPr>
        <w:rFonts w:hint="default"/>
      </w:rPr>
    </w:lvl>
  </w:abstractNum>
  <w:abstractNum w:abstractNumId="12" w15:restartNumberingAfterBreak="0">
    <w:nsid w:val="2D99019C"/>
    <w:multiLevelType w:val="hybridMultilevel"/>
    <w:tmpl w:val="53D81DD2"/>
    <w:lvl w:ilvl="0" w:tplc="8A44CC6A">
      <w:start w:val="1"/>
      <w:numFmt w:val="decimal"/>
      <w:lvlText w:val="%1."/>
      <w:lvlJc w:val="left"/>
      <w:pPr>
        <w:ind w:left="111" w:hanging="353"/>
      </w:pPr>
      <w:rPr>
        <w:rFonts w:ascii="Times New Roman" w:eastAsia="Arial" w:hAnsi="Times New Roman" w:cs="Times New Roman" w:hint="default"/>
        <w:sz w:val="24"/>
        <w:szCs w:val="24"/>
      </w:rPr>
    </w:lvl>
    <w:lvl w:ilvl="1" w:tplc="1E167410">
      <w:start w:val="1"/>
      <w:numFmt w:val="bullet"/>
      <w:lvlText w:val="•"/>
      <w:lvlJc w:val="left"/>
      <w:pPr>
        <w:ind w:left="1066" w:hanging="353"/>
      </w:pPr>
      <w:rPr>
        <w:rFonts w:hint="default"/>
      </w:rPr>
    </w:lvl>
    <w:lvl w:ilvl="2" w:tplc="E2BCD124">
      <w:start w:val="1"/>
      <w:numFmt w:val="bullet"/>
      <w:lvlText w:val="•"/>
      <w:lvlJc w:val="left"/>
      <w:pPr>
        <w:ind w:left="2021" w:hanging="353"/>
      </w:pPr>
      <w:rPr>
        <w:rFonts w:hint="default"/>
      </w:rPr>
    </w:lvl>
    <w:lvl w:ilvl="3" w:tplc="DA4AD6CE">
      <w:start w:val="1"/>
      <w:numFmt w:val="bullet"/>
      <w:lvlText w:val="•"/>
      <w:lvlJc w:val="left"/>
      <w:pPr>
        <w:ind w:left="2975" w:hanging="353"/>
      </w:pPr>
      <w:rPr>
        <w:rFonts w:hint="default"/>
      </w:rPr>
    </w:lvl>
    <w:lvl w:ilvl="4" w:tplc="2D3010A6">
      <w:start w:val="1"/>
      <w:numFmt w:val="bullet"/>
      <w:lvlText w:val="•"/>
      <w:lvlJc w:val="left"/>
      <w:pPr>
        <w:ind w:left="3930" w:hanging="353"/>
      </w:pPr>
      <w:rPr>
        <w:rFonts w:hint="default"/>
      </w:rPr>
    </w:lvl>
    <w:lvl w:ilvl="5" w:tplc="1572FBC0">
      <w:start w:val="1"/>
      <w:numFmt w:val="bullet"/>
      <w:lvlText w:val="•"/>
      <w:lvlJc w:val="left"/>
      <w:pPr>
        <w:ind w:left="4885" w:hanging="353"/>
      </w:pPr>
      <w:rPr>
        <w:rFonts w:hint="default"/>
      </w:rPr>
    </w:lvl>
    <w:lvl w:ilvl="6" w:tplc="AB86A56A">
      <w:start w:val="1"/>
      <w:numFmt w:val="bullet"/>
      <w:lvlText w:val="•"/>
      <w:lvlJc w:val="left"/>
      <w:pPr>
        <w:ind w:left="5840" w:hanging="353"/>
      </w:pPr>
      <w:rPr>
        <w:rFonts w:hint="default"/>
      </w:rPr>
    </w:lvl>
    <w:lvl w:ilvl="7" w:tplc="7CF2D26C">
      <w:start w:val="1"/>
      <w:numFmt w:val="bullet"/>
      <w:lvlText w:val="•"/>
      <w:lvlJc w:val="left"/>
      <w:pPr>
        <w:ind w:left="6794" w:hanging="353"/>
      </w:pPr>
      <w:rPr>
        <w:rFonts w:hint="default"/>
      </w:rPr>
    </w:lvl>
    <w:lvl w:ilvl="8" w:tplc="0792D386">
      <w:start w:val="1"/>
      <w:numFmt w:val="bullet"/>
      <w:lvlText w:val="•"/>
      <w:lvlJc w:val="left"/>
      <w:pPr>
        <w:ind w:left="7749" w:hanging="353"/>
      </w:pPr>
      <w:rPr>
        <w:rFonts w:hint="default"/>
      </w:rPr>
    </w:lvl>
  </w:abstractNum>
  <w:abstractNum w:abstractNumId="13" w15:restartNumberingAfterBreak="0">
    <w:nsid w:val="2ECF65DE"/>
    <w:multiLevelType w:val="hybridMultilevel"/>
    <w:tmpl w:val="32F096DC"/>
    <w:lvl w:ilvl="0" w:tplc="F7F4F356">
      <w:start w:val="1"/>
      <w:numFmt w:val="decimal"/>
      <w:lvlText w:val="%1."/>
      <w:lvlJc w:val="left"/>
      <w:pPr>
        <w:ind w:left="471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9803564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878444EC">
      <w:start w:val="1"/>
      <w:numFmt w:val="bullet"/>
      <w:lvlText w:val="•"/>
      <w:lvlJc w:val="left"/>
      <w:pPr>
        <w:ind w:left="2309" w:hanging="360"/>
      </w:pPr>
      <w:rPr>
        <w:rFonts w:hint="default"/>
      </w:rPr>
    </w:lvl>
    <w:lvl w:ilvl="3" w:tplc="8996C890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F0966356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349495D6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B126A274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C3B22CC6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081C833A">
      <w:start w:val="1"/>
      <w:numFmt w:val="bullet"/>
      <w:lvlText w:val="•"/>
      <w:lvlJc w:val="left"/>
      <w:pPr>
        <w:ind w:left="7821" w:hanging="360"/>
      </w:pPr>
      <w:rPr>
        <w:rFonts w:hint="default"/>
      </w:rPr>
    </w:lvl>
  </w:abstractNum>
  <w:abstractNum w:abstractNumId="14" w15:restartNumberingAfterBreak="0">
    <w:nsid w:val="34863C4C"/>
    <w:multiLevelType w:val="hybridMultilevel"/>
    <w:tmpl w:val="EAC2B35A"/>
    <w:lvl w:ilvl="0" w:tplc="240C3522">
      <w:start w:val="1"/>
      <w:numFmt w:val="decimal"/>
      <w:lvlText w:val="%1."/>
      <w:lvlJc w:val="left"/>
      <w:pPr>
        <w:ind w:left="111" w:hanging="365"/>
      </w:pPr>
      <w:rPr>
        <w:rFonts w:ascii="Times New Roman" w:eastAsia="Arial" w:hAnsi="Times New Roman" w:cs="Times New Roman" w:hint="default"/>
        <w:sz w:val="24"/>
        <w:szCs w:val="24"/>
      </w:rPr>
    </w:lvl>
    <w:lvl w:ilvl="1" w:tplc="E2EABE1E">
      <w:start w:val="1"/>
      <w:numFmt w:val="bullet"/>
      <w:lvlText w:val="•"/>
      <w:lvlJc w:val="left"/>
      <w:pPr>
        <w:ind w:left="1066" w:hanging="365"/>
      </w:pPr>
      <w:rPr>
        <w:rFonts w:hint="default"/>
      </w:rPr>
    </w:lvl>
    <w:lvl w:ilvl="2" w:tplc="1A7ECC42">
      <w:start w:val="1"/>
      <w:numFmt w:val="bullet"/>
      <w:lvlText w:val="•"/>
      <w:lvlJc w:val="left"/>
      <w:pPr>
        <w:ind w:left="2021" w:hanging="365"/>
      </w:pPr>
      <w:rPr>
        <w:rFonts w:hint="default"/>
      </w:rPr>
    </w:lvl>
    <w:lvl w:ilvl="3" w:tplc="BE88E17A">
      <w:start w:val="1"/>
      <w:numFmt w:val="bullet"/>
      <w:lvlText w:val="•"/>
      <w:lvlJc w:val="left"/>
      <w:pPr>
        <w:ind w:left="2975" w:hanging="365"/>
      </w:pPr>
      <w:rPr>
        <w:rFonts w:hint="default"/>
      </w:rPr>
    </w:lvl>
    <w:lvl w:ilvl="4" w:tplc="8FC642D0">
      <w:start w:val="1"/>
      <w:numFmt w:val="bullet"/>
      <w:lvlText w:val="•"/>
      <w:lvlJc w:val="left"/>
      <w:pPr>
        <w:ind w:left="3930" w:hanging="365"/>
      </w:pPr>
      <w:rPr>
        <w:rFonts w:hint="default"/>
      </w:rPr>
    </w:lvl>
    <w:lvl w:ilvl="5" w:tplc="878CAA62">
      <w:start w:val="1"/>
      <w:numFmt w:val="bullet"/>
      <w:lvlText w:val="•"/>
      <w:lvlJc w:val="left"/>
      <w:pPr>
        <w:ind w:left="4885" w:hanging="365"/>
      </w:pPr>
      <w:rPr>
        <w:rFonts w:hint="default"/>
      </w:rPr>
    </w:lvl>
    <w:lvl w:ilvl="6" w:tplc="0E5C2F48">
      <w:start w:val="1"/>
      <w:numFmt w:val="bullet"/>
      <w:lvlText w:val="•"/>
      <w:lvlJc w:val="left"/>
      <w:pPr>
        <w:ind w:left="5840" w:hanging="365"/>
      </w:pPr>
      <w:rPr>
        <w:rFonts w:hint="default"/>
      </w:rPr>
    </w:lvl>
    <w:lvl w:ilvl="7" w:tplc="2C9234A8">
      <w:start w:val="1"/>
      <w:numFmt w:val="bullet"/>
      <w:lvlText w:val="•"/>
      <w:lvlJc w:val="left"/>
      <w:pPr>
        <w:ind w:left="6794" w:hanging="365"/>
      </w:pPr>
      <w:rPr>
        <w:rFonts w:hint="default"/>
      </w:rPr>
    </w:lvl>
    <w:lvl w:ilvl="8" w:tplc="5B02B030">
      <w:start w:val="1"/>
      <w:numFmt w:val="bullet"/>
      <w:lvlText w:val="•"/>
      <w:lvlJc w:val="left"/>
      <w:pPr>
        <w:ind w:left="7749" w:hanging="365"/>
      </w:pPr>
      <w:rPr>
        <w:rFonts w:hint="default"/>
      </w:rPr>
    </w:lvl>
  </w:abstractNum>
  <w:abstractNum w:abstractNumId="15" w15:restartNumberingAfterBreak="0">
    <w:nsid w:val="3C943042"/>
    <w:multiLevelType w:val="hybridMultilevel"/>
    <w:tmpl w:val="2F4269FE"/>
    <w:lvl w:ilvl="0" w:tplc="9184FB2A">
      <w:start w:val="1"/>
      <w:numFmt w:val="decimal"/>
      <w:lvlText w:val="%1."/>
      <w:lvlJc w:val="left"/>
      <w:pPr>
        <w:ind w:left="471" w:hanging="428"/>
      </w:pPr>
      <w:rPr>
        <w:rFonts w:ascii="Arial" w:eastAsia="Arial" w:hAnsi="Arial" w:hint="default"/>
        <w:sz w:val="24"/>
        <w:szCs w:val="24"/>
      </w:rPr>
    </w:lvl>
    <w:lvl w:ilvl="1" w:tplc="238E4AF8">
      <w:start w:val="1"/>
      <w:numFmt w:val="bullet"/>
      <w:lvlText w:val="•"/>
      <w:lvlJc w:val="left"/>
      <w:pPr>
        <w:ind w:left="1390" w:hanging="428"/>
      </w:pPr>
      <w:rPr>
        <w:rFonts w:hint="default"/>
      </w:rPr>
    </w:lvl>
    <w:lvl w:ilvl="2" w:tplc="93943D6E">
      <w:start w:val="1"/>
      <w:numFmt w:val="bullet"/>
      <w:lvlText w:val="•"/>
      <w:lvlJc w:val="left"/>
      <w:pPr>
        <w:ind w:left="2309" w:hanging="428"/>
      </w:pPr>
      <w:rPr>
        <w:rFonts w:hint="default"/>
      </w:rPr>
    </w:lvl>
    <w:lvl w:ilvl="3" w:tplc="38766496">
      <w:start w:val="1"/>
      <w:numFmt w:val="bullet"/>
      <w:lvlText w:val="•"/>
      <w:lvlJc w:val="left"/>
      <w:pPr>
        <w:ind w:left="3227" w:hanging="428"/>
      </w:pPr>
      <w:rPr>
        <w:rFonts w:hint="default"/>
      </w:rPr>
    </w:lvl>
    <w:lvl w:ilvl="4" w:tplc="56E05164">
      <w:start w:val="1"/>
      <w:numFmt w:val="bullet"/>
      <w:lvlText w:val="•"/>
      <w:lvlJc w:val="left"/>
      <w:pPr>
        <w:ind w:left="4146" w:hanging="428"/>
      </w:pPr>
      <w:rPr>
        <w:rFonts w:hint="default"/>
      </w:rPr>
    </w:lvl>
    <w:lvl w:ilvl="5" w:tplc="F39C61EC">
      <w:start w:val="1"/>
      <w:numFmt w:val="bullet"/>
      <w:lvlText w:val="•"/>
      <w:lvlJc w:val="left"/>
      <w:pPr>
        <w:ind w:left="5065" w:hanging="428"/>
      </w:pPr>
      <w:rPr>
        <w:rFonts w:hint="default"/>
      </w:rPr>
    </w:lvl>
    <w:lvl w:ilvl="6" w:tplc="2A404084">
      <w:start w:val="1"/>
      <w:numFmt w:val="bullet"/>
      <w:lvlText w:val="•"/>
      <w:lvlJc w:val="left"/>
      <w:pPr>
        <w:ind w:left="5984" w:hanging="428"/>
      </w:pPr>
      <w:rPr>
        <w:rFonts w:hint="default"/>
      </w:rPr>
    </w:lvl>
    <w:lvl w:ilvl="7" w:tplc="9D36AF9A">
      <w:start w:val="1"/>
      <w:numFmt w:val="bullet"/>
      <w:lvlText w:val="•"/>
      <w:lvlJc w:val="left"/>
      <w:pPr>
        <w:ind w:left="6902" w:hanging="428"/>
      </w:pPr>
      <w:rPr>
        <w:rFonts w:hint="default"/>
      </w:rPr>
    </w:lvl>
    <w:lvl w:ilvl="8" w:tplc="4F62C05E">
      <w:start w:val="1"/>
      <w:numFmt w:val="bullet"/>
      <w:lvlText w:val="•"/>
      <w:lvlJc w:val="left"/>
      <w:pPr>
        <w:ind w:left="7821" w:hanging="428"/>
      </w:pPr>
      <w:rPr>
        <w:rFonts w:hint="default"/>
      </w:rPr>
    </w:lvl>
  </w:abstractNum>
  <w:abstractNum w:abstractNumId="16" w15:restartNumberingAfterBreak="0">
    <w:nsid w:val="4C006776"/>
    <w:multiLevelType w:val="hybridMultilevel"/>
    <w:tmpl w:val="35E4F696"/>
    <w:lvl w:ilvl="0" w:tplc="8AD82476">
      <w:start w:val="1"/>
      <w:numFmt w:val="lowerLetter"/>
      <w:lvlText w:val="(%1)"/>
      <w:lvlJc w:val="left"/>
      <w:pPr>
        <w:ind w:left="111" w:hanging="411"/>
      </w:pPr>
      <w:rPr>
        <w:rFonts w:ascii="Times New Roman" w:eastAsia="Arial" w:hAnsi="Times New Roman" w:cs="Times New Roman" w:hint="default"/>
        <w:sz w:val="24"/>
        <w:szCs w:val="24"/>
      </w:rPr>
    </w:lvl>
    <w:lvl w:ilvl="1" w:tplc="6A885E62">
      <w:start w:val="1"/>
      <w:numFmt w:val="bullet"/>
      <w:lvlText w:val="•"/>
      <w:lvlJc w:val="left"/>
      <w:pPr>
        <w:ind w:left="1066" w:hanging="411"/>
      </w:pPr>
      <w:rPr>
        <w:rFonts w:hint="default"/>
      </w:rPr>
    </w:lvl>
    <w:lvl w:ilvl="2" w:tplc="353EFF46">
      <w:start w:val="1"/>
      <w:numFmt w:val="bullet"/>
      <w:lvlText w:val="•"/>
      <w:lvlJc w:val="left"/>
      <w:pPr>
        <w:ind w:left="2021" w:hanging="411"/>
      </w:pPr>
      <w:rPr>
        <w:rFonts w:hint="default"/>
      </w:rPr>
    </w:lvl>
    <w:lvl w:ilvl="3" w:tplc="B5306DEC">
      <w:start w:val="1"/>
      <w:numFmt w:val="bullet"/>
      <w:lvlText w:val="•"/>
      <w:lvlJc w:val="left"/>
      <w:pPr>
        <w:ind w:left="2975" w:hanging="411"/>
      </w:pPr>
      <w:rPr>
        <w:rFonts w:hint="default"/>
      </w:rPr>
    </w:lvl>
    <w:lvl w:ilvl="4" w:tplc="67BC04E6">
      <w:start w:val="1"/>
      <w:numFmt w:val="bullet"/>
      <w:lvlText w:val="•"/>
      <w:lvlJc w:val="left"/>
      <w:pPr>
        <w:ind w:left="3930" w:hanging="411"/>
      </w:pPr>
      <w:rPr>
        <w:rFonts w:hint="default"/>
      </w:rPr>
    </w:lvl>
    <w:lvl w:ilvl="5" w:tplc="582CF926">
      <w:start w:val="1"/>
      <w:numFmt w:val="bullet"/>
      <w:lvlText w:val="•"/>
      <w:lvlJc w:val="left"/>
      <w:pPr>
        <w:ind w:left="4885" w:hanging="411"/>
      </w:pPr>
      <w:rPr>
        <w:rFonts w:hint="default"/>
      </w:rPr>
    </w:lvl>
    <w:lvl w:ilvl="6" w:tplc="EA58FB04">
      <w:start w:val="1"/>
      <w:numFmt w:val="bullet"/>
      <w:lvlText w:val="•"/>
      <w:lvlJc w:val="left"/>
      <w:pPr>
        <w:ind w:left="5840" w:hanging="411"/>
      </w:pPr>
      <w:rPr>
        <w:rFonts w:hint="default"/>
      </w:rPr>
    </w:lvl>
    <w:lvl w:ilvl="7" w:tplc="7C3C7C80">
      <w:start w:val="1"/>
      <w:numFmt w:val="bullet"/>
      <w:lvlText w:val="•"/>
      <w:lvlJc w:val="left"/>
      <w:pPr>
        <w:ind w:left="6794" w:hanging="411"/>
      </w:pPr>
      <w:rPr>
        <w:rFonts w:hint="default"/>
      </w:rPr>
    </w:lvl>
    <w:lvl w:ilvl="8" w:tplc="B6A8B9FE">
      <w:start w:val="1"/>
      <w:numFmt w:val="bullet"/>
      <w:lvlText w:val="•"/>
      <w:lvlJc w:val="left"/>
      <w:pPr>
        <w:ind w:left="7749" w:hanging="411"/>
      </w:pPr>
      <w:rPr>
        <w:rFonts w:hint="default"/>
      </w:rPr>
    </w:lvl>
  </w:abstractNum>
  <w:abstractNum w:abstractNumId="17" w15:restartNumberingAfterBreak="0">
    <w:nsid w:val="4F5E151E"/>
    <w:multiLevelType w:val="hybridMultilevel"/>
    <w:tmpl w:val="B6DE052A"/>
    <w:lvl w:ilvl="0" w:tplc="65A8640C">
      <w:start w:val="1"/>
      <w:numFmt w:val="decimal"/>
      <w:lvlText w:val="%1."/>
      <w:lvlJc w:val="left"/>
      <w:pPr>
        <w:ind w:left="471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68FE3D3A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26C4A17E">
      <w:start w:val="1"/>
      <w:numFmt w:val="bullet"/>
      <w:lvlText w:val="•"/>
      <w:lvlJc w:val="left"/>
      <w:pPr>
        <w:ind w:left="2309" w:hanging="360"/>
      </w:pPr>
      <w:rPr>
        <w:rFonts w:hint="default"/>
      </w:rPr>
    </w:lvl>
    <w:lvl w:ilvl="3" w:tplc="CF34B0E0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22B0FCC4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770EC698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400A33F8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18A6F296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F0C8D8B4">
      <w:start w:val="1"/>
      <w:numFmt w:val="bullet"/>
      <w:lvlText w:val="•"/>
      <w:lvlJc w:val="left"/>
      <w:pPr>
        <w:ind w:left="7821" w:hanging="360"/>
      </w:pPr>
      <w:rPr>
        <w:rFonts w:hint="default"/>
      </w:rPr>
    </w:lvl>
  </w:abstractNum>
  <w:abstractNum w:abstractNumId="18" w15:restartNumberingAfterBreak="0">
    <w:nsid w:val="51AB456F"/>
    <w:multiLevelType w:val="hybridMultilevel"/>
    <w:tmpl w:val="FE70AD12"/>
    <w:lvl w:ilvl="0" w:tplc="08562C80">
      <w:start w:val="11"/>
      <w:numFmt w:val="decimal"/>
      <w:lvlText w:val="%1."/>
      <w:lvlJc w:val="left"/>
      <w:pPr>
        <w:ind w:left="471" w:hanging="428"/>
      </w:pPr>
      <w:rPr>
        <w:rFonts w:ascii="Arial" w:eastAsia="Arial" w:hAnsi="Arial" w:hint="default"/>
        <w:sz w:val="24"/>
        <w:szCs w:val="24"/>
      </w:rPr>
    </w:lvl>
    <w:lvl w:ilvl="1" w:tplc="B5C8369C">
      <w:start w:val="1"/>
      <w:numFmt w:val="bullet"/>
      <w:lvlText w:val="•"/>
      <w:lvlJc w:val="left"/>
      <w:pPr>
        <w:ind w:left="1390" w:hanging="428"/>
      </w:pPr>
      <w:rPr>
        <w:rFonts w:hint="default"/>
      </w:rPr>
    </w:lvl>
    <w:lvl w:ilvl="2" w:tplc="475858DA">
      <w:start w:val="1"/>
      <w:numFmt w:val="bullet"/>
      <w:lvlText w:val="•"/>
      <w:lvlJc w:val="left"/>
      <w:pPr>
        <w:ind w:left="2309" w:hanging="428"/>
      </w:pPr>
      <w:rPr>
        <w:rFonts w:hint="default"/>
      </w:rPr>
    </w:lvl>
    <w:lvl w:ilvl="3" w:tplc="01BCC400">
      <w:start w:val="1"/>
      <w:numFmt w:val="bullet"/>
      <w:lvlText w:val="•"/>
      <w:lvlJc w:val="left"/>
      <w:pPr>
        <w:ind w:left="3227" w:hanging="428"/>
      </w:pPr>
      <w:rPr>
        <w:rFonts w:hint="default"/>
      </w:rPr>
    </w:lvl>
    <w:lvl w:ilvl="4" w:tplc="B76404BA">
      <w:start w:val="1"/>
      <w:numFmt w:val="bullet"/>
      <w:lvlText w:val="•"/>
      <w:lvlJc w:val="left"/>
      <w:pPr>
        <w:ind w:left="4146" w:hanging="428"/>
      </w:pPr>
      <w:rPr>
        <w:rFonts w:hint="default"/>
      </w:rPr>
    </w:lvl>
    <w:lvl w:ilvl="5" w:tplc="AA0E668C">
      <w:start w:val="1"/>
      <w:numFmt w:val="bullet"/>
      <w:lvlText w:val="•"/>
      <w:lvlJc w:val="left"/>
      <w:pPr>
        <w:ind w:left="5065" w:hanging="428"/>
      </w:pPr>
      <w:rPr>
        <w:rFonts w:hint="default"/>
      </w:rPr>
    </w:lvl>
    <w:lvl w:ilvl="6" w:tplc="6A76A072">
      <w:start w:val="1"/>
      <w:numFmt w:val="bullet"/>
      <w:lvlText w:val="•"/>
      <w:lvlJc w:val="left"/>
      <w:pPr>
        <w:ind w:left="5984" w:hanging="428"/>
      </w:pPr>
      <w:rPr>
        <w:rFonts w:hint="default"/>
      </w:rPr>
    </w:lvl>
    <w:lvl w:ilvl="7" w:tplc="DCE49CB2">
      <w:start w:val="1"/>
      <w:numFmt w:val="bullet"/>
      <w:lvlText w:val="•"/>
      <w:lvlJc w:val="left"/>
      <w:pPr>
        <w:ind w:left="6902" w:hanging="428"/>
      </w:pPr>
      <w:rPr>
        <w:rFonts w:hint="default"/>
      </w:rPr>
    </w:lvl>
    <w:lvl w:ilvl="8" w:tplc="FC08711A">
      <w:start w:val="1"/>
      <w:numFmt w:val="bullet"/>
      <w:lvlText w:val="•"/>
      <w:lvlJc w:val="left"/>
      <w:pPr>
        <w:ind w:left="7821" w:hanging="428"/>
      </w:pPr>
      <w:rPr>
        <w:rFonts w:hint="default"/>
      </w:rPr>
    </w:lvl>
  </w:abstractNum>
  <w:abstractNum w:abstractNumId="19" w15:restartNumberingAfterBreak="0">
    <w:nsid w:val="5C131930"/>
    <w:multiLevelType w:val="hybridMultilevel"/>
    <w:tmpl w:val="E278B544"/>
    <w:lvl w:ilvl="0" w:tplc="A5FC4C6E">
      <w:start w:val="1"/>
      <w:numFmt w:val="decimal"/>
      <w:lvlText w:val="%1."/>
      <w:lvlJc w:val="left"/>
      <w:pPr>
        <w:ind w:left="111" w:hanging="332"/>
      </w:pPr>
      <w:rPr>
        <w:rFonts w:ascii="Times New Roman" w:eastAsia="Arial" w:hAnsi="Times New Roman" w:cs="Times New Roman" w:hint="default"/>
        <w:sz w:val="24"/>
        <w:szCs w:val="24"/>
      </w:rPr>
    </w:lvl>
    <w:lvl w:ilvl="1" w:tplc="B7C8110A">
      <w:start w:val="1"/>
      <w:numFmt w:val="bullet"/>
      <w:lvlText w:val="•"/>
      <w:lvlJc w:val="left"/>
      <w:pPr>
        <w:ind w:left="1066" w:hanging="332"/>
      </w:pPr>
      <w:rPr>
        <w:rFonts w:hint="default"/>
      </w:rPr>
    </w:lvl>
    <w:lvl w:ilvl="2" w:tplc="0470B1D0">
      <w:start w:val="1"/>
      <w:numFmt w:val="bullet"/>
      <w:lvlText w:val="•"/>
      <w:lvlJc w:val="left"/>
      <w:pPr>
        <w:ind w:left="2021" w:hanging="332"/>
      </w:pPr>
      <w:rPr>
        <w:rFonts w:hint="default"/>
      </w:rPr>
    </w:lvl>
    <w:lvl w:ilvl="3" w:tplc="FB78DFB8">
      <w:start w:val="1"/>
      <w:numFmt w:val="bullet"/>
      <w:lvlText w:val="•"/>
      <w:lvlJc w:val="left"/>
      <w:pPr>
        <w:ind w:left="2975" w:hanging="332"/>
      </w:pPr>
      <w:rPr>
        <w:rFonts w:hint="default"/>
      </w:rPr>
    </w:lvl>
    <w:lvl w:ilvl="4" w:tplc="1F346CD4">
      <w:start w:val="1"/>
      <w:numFmt w:val="bullet"/>
      <w:lvlText w:val="•"/>
      <w:lvlJc w:val="left"/>
      <w:pPr>
        <w:ind w:left="3930" w:hanging="332"/>
      </w:pPr>
      <w:rPr>
        <w:rFonts w:hint="default"/>
      </w:rPr>
    </w:lvl>
    <w:lvl w:ilvl="5" w:tplc="84C86310">
      <w:start w:val="1"/>
      <w:numFmt w:val="bullet"/>
      <w:lvlText w:val="•"/>
      <w:lvlJc w:val="left"/>
      <w:pPr>
        <w:ind w:left="4885" w:hanging="332"/>
      </w:pPr>
      <w:rPr>
        <w:rFonts w:hint="default"/>
      </w:rPr>
    </w:lvl>
    <w:lvl w:ilvl="6" w:tplc="B346F190">
      <w:start w:val="1"/>
      <w:numFmt w:val="bullet"/>
      <w:lvlText w:val="•"/>
      <w:lvlJc w:val="left"/>
      <w:pPr>
        <w:ind w:left="5840" w:hanging="332"/>
      </w:pPr>
      <w:rPr>
        <w:rFonts w:hint="default"/>
      </w:rPr>
    </w:lvl>
    <w:lvl w:ilvl="7" w:tplc="C4E653E0">
      <w:start w:val="1"/>
      <w:numFmt w:val="bullet"/>
      <w:lvlText w:val="•"/>
      <w:lvlJc w:val="left"/>
      <w:pPr>
        <w:ind w:left="6794" w:hanging="332"/>
      </w:pPr>
      <w:rPr>
        <w:rFonts w:hint="default"/>
      </w:rPr>
    </w:lvl>
    <w:lvl w:ilvl="8" w:tplc="2D6296A0">
      <w:start w:val="1"/>
      <w:numFmt w:val="bullet"/>
      <w:lvlText w:val="•"/>
      <w:lvlJc w:val="left"/>
      <w:pPr>
        <w:ind w:left="7749" w:hanging="332"/>
      </w:pPr>
      <w:rPr>
        <w:rFonts w:hint="default"/>
      </w:rPr>
    </w:lvl>
  </w:abstractNum>
  <w:abstractNum w:abstractNumId="20" w15:restartNumberingAfterBreak="0">
    <w:nsid w:val="606C64D2"/>
    <w:multiLevelType w:val="hybridMultilevel"/>
    <w:tmpl w:val="BF3AB284"/>
    <w:lvl w:ilvl="0" w:tplc="10F4E246">
      <w:start w:val="1"/>
      <w:numFmt w:val="decimal"/>
      <w:lvlText w:val="%1."/>
      <w:lvlJc w:val="left"/>
      <w:pPr>
        <w:ind w:left="111" w:hanging="332"/>
      </w:pPr>
      <w:rPr>
        <w:rFonts w:ascii="Times New Roman" w:eastAsia="Arial" w:hAnsi="Times New Roman" w:cs="Times New Roman" w:hint="default"/>
        <w:sz w:val="24"/>
        <w:szCs w:val="24"/>
      </w:rPr>
    </w:lvl>
    <w:lvl w:ilvl="1" w:tplc="B906A146">
      <w:start w:val="1"/>
      <w:numFmt w:val="bullet"/>
      <w:lvlText w:val="•"/>
      <w:lvlJc w:val="left"/>
      <w:pPr>
        <w:ind w:left="1066" w:hanging="332"/>
      </w:pPr>
      <w:rPr>
        <w:rFonts w:hint="default"/>
      </w:rPr>
    </w:lvl>
    <w:lvl w:ilvl="2" w:tplc="ABB617F0">
      <w:start w:val="1"/>
      <w:numFmt w:val="bullet"/>
      <w:lvlText w:val="•"/>
      <w:lvlJc w:val="left"/>
      <w:pPr>
        <w:ind w:left="2021" w:hanging="332"/>
      </w:pPr>
      <w:rPr>
        <w:rFonts w:hint="default"/>
      </w:rPr>
    </w:lvl>
    <w:lvl w:ilvl="3" w:tplc="CE68017E">
      <w:start w:val="1"/>
      <w:numFmt w:val="bullet"/>
      <w:lvlText w:val="•"/>
      <w:lvlJc w:val="left"/>
      <w:pPr>
        <w:ind w:left="2975" w:hanging="332"/>
      </w:pPr>
      <w:rPr>
        <w:rFonts w:hint="default"/>
      </w:rPr>
    </w:lvl>
    <w:lvl w:ilvl="4" w:tplc="8A487A86">
      <w:start w:val="1"/>
      <w:numFmt w:val="bullet"/>
      <w:lvlText w:val="•"/>
      <w:lvlJc w:val="left"/>
      <w:pPr>
        <w:ind w:left="3930" w:hanging="332"/>
      </w:pPr>
      <w:rPr>
        <w:rFonts w:hint="default"/>
      </w:rPr>
    </w:lvl>
    <w:lvl w:ilvl="5" w:tplc="D83C20E6">
      <w:start w:val="1"/>
      <w:numFmt w:val="bullet"/>
      <w:lvlText w:val="•"/>
      <w:lvlJc w:val="left"/>
      <w:pPr>
        <w:ind w:left="4885" w:hanging="332"/>
      </w:pPr>
      <w:rPr>
        <w:rFonts w:hint="default"/>
      </w:rPr>
    </w:lvl>
    <w:lvl w:ilvl="6" w:tplc="59AA2856">
      <w:start w:val="1"/>
      <w:numFmt w:val="bullet"/>
      <w:lvlText w:val="•"/>
      <w:lvlJc w:val="left"/>
      <w:pPr>
        <w:ind w:left="5840" w:hanging="332"/>
      </w:pPr>
      <w:rPr>
        <w:rFonts w:hint="default"/>
      </w:rPr>
    </w:lvl>
    <w:lvl w:ilvl="7" w:tplc="C4A0C03C">
      <w:start w:val="1"/>
      <w:numFmt w:val="bullet"/>
      <w:lvlText w:val="•"/>
      <w:lvlJc w:val="left"/>
      <w:pPr>
        <w:ind w:left="6794" w:hanging="332"/>
      </w:pPr>
      <w:rPr>
        <w:rFonts w:hint="default"/>
      </w:rPr>
    </w:lvl>
    <w:lvl w:ilvl="8" w:tplc="4FD27E04">
      <w:start w:val="1"/>
      <w:numFmt w:val="bullet"/>
      <w:lvlText w:val="•"/>
      <w:lvlJc w:val="left"/>
      <w:pPr>
        <w:ind w:left="7749" w:hanging="332"/>
      </w:pPr>
      <w:rPr>
        <w:rFonts w:hint="default"/>
      </w:rPr>
    </w:lvl>
  </w:abstractNum>
  <w:abstractNum w:abstractNumId="21" w15:restartNumberingAfterBreak="0">
    <w:nsid w:val="61BB19F7"/>
    <w:multiLevelType w:val="hybridMultilevel"/>
    <w:tmpl w:val="322645A4"/>
    <w:lvl w:ilvl="0" w:tplc="14987C50">
      <w:start w:val="1"/>
      <w:numFmt w:val="decimal"/>
      <w:lvlText w:val="%1."/>
      <w:lvlJc w:val="left"/>
      <w:pPr>
        <w:ind w:left="471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F23EE776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55984242">
      <w:start w:val="1"/>
      <w:numFmt w:val="bullet"/>
      <w:lvlText w:val="•"/>
      <w:lvlJc w:val="left"/>
      <w:pPr>
        <w:ind w:left="2309" w:hanging="360"/>
      </w:pPr>
      <w:rPr>
        <w:rFonts w:hint="default"/>
      </w:rPr>
    </w:lvl>
    <w:lvl w:ilvl="3" w:tplc="35EACEA6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5524C882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D2581CB8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24FE7662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0F64B612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73A4BA2A">
      <w:start w:val="1"/>
      <w:numFmt w:val="bullet"/>
      <w:lvlText w:val="•"/>
      <w:lvlJc w:val="left"/>
      <w:pPr>
        <w:ind w:left="7821" w:hanging="360"/>
      </w:pPr>
      <w:rPr>
        <w:rFonts w:hint="default"/>
      </w:rPr>
    </w:lvl>
  </w:abstractNum>
  <w:abstractNum w:abstractNumId="22" w15:restartNumberingAfterBreak="0">
    <w:nsid w:val="6C0C65E3"/>
    <w:multiLevelType w:val="hybridMultilevel"/>
    <w:tmpl w:val="04629040"/>
    <w:lvl w:ilvl="0" w:tplc="735AE57E">
      <w:start w:val="1"/>
      <w:numFmt w:val="decimal"/>
      <w:lvlText w:val="%1."/>
      <w:lvlJc w:val="left"/>
      <w:pPr>
        <w:ind w:left="111" w:hanging="331"/>
      </w:pPr>
      <w:rPr>
        <w:rFonts w:ascii="Times New Roman" w:eastAsia="Arial" w:hAnsi="Times New Roman" w:cs="Times New Roman" w:hint="default"/>
        <w:sz w:val="24"/>
        <w:szCs w:val="24"/>
      </w:rPr>
    </w:lvl>
    <w:lvl w:ilvl="1" w:tplc="05A032EE">
      <w:start w:val="1"/>
      <w:numFmt w:val="bullet"/>
      <w:lvlText w:val="•"/>
      <w:lvlJc w:val="left"/>
      <w:pPr>
        <w:ind w:left="1066" w:hanging="331"/>
      </w:pPr>
      <w:rPr>
        <w:rFonts w:hint="default"/>
      </w:rPr>
    </w:lvl>
    <w:lvl w:ilvl="2" w:tplc="20C6AE98">
      <w:start w:val="1"/>
      <w:numFmt w:val="bullet"/>
      <w:lvlText w:val="•"/>
      <w:lvlJc w:val="left"/>
      <w:pPr>
        <w:ind w:left="2021" w:hanging="331"/>
      </w:pPr>
      <w:rPr>
        <w:rFonts w:hint="default"/>
      </w:rPr>
    </w:lvl>
    <w:lvl w:ilvl="3" w:tplc="ABCC5678">
      <w:start w:val="1"/>
      <w:numFmt w:val="bullet"/>
      <w:lvlText w:val="•"/>
      <w:lvlJc w:val="left"/>
      <w:pPr>
        <w:ind w:left="2975" w:hanging="331"/>
      </w:pPr>
      <w:rPr>
        <w:rFonts w:hint="default"/>
      </w:rPr>
    </w:lvl>
    <w:lvl w:ilvl="4" w:tplc="D25ED8E6">
      <w:start w:val="1"/>
      <w:numFmt w:val="bullet"/>
      <w:lvlText w:val="•"/>
      <w:lvlJc w:val="left"/>
      <w:pPr>
        <w:ind w:left="3930" w:hanging="331"/>
      </w:pPr>
      <w:rPr>
        <w:rFonts w:hint="default"/>
      </w:rPr>
    </w:lvl>
    <w:lvl w:ilvl="5" w:tplc="88D26640">
      <w:start w:val="1"/>
      <w:numFmt w:val="bullet"/>
      <w:lvlText w:val="•"/>
      <w:lvlJc w:val="left"/>
      <w:pPr>
        <w:ind w:left="4885" w:hanging="331"/>
      </w:pPr>
      <w:rPr>
        <w:rFonts w:hint="default"/>
      </w:rPr>
    </w:lvl>
    <w:lvl w:ilvl="6" w:tplc="28B04452">
      <w:start w:val="1"/>
      <w:numFmt w:val="bullet"/>
      <w:lvlText w:val="•"/>
      <w:lvlJc w:val="left"/>
      <w:pPr>
        <w:ind w:left="5840" w:hanging="331"/>
      </w:pPr>
      <w:rPr>
        <w:rFonts w:hint="default"/>
      </w:rPr>
    </w:lvl>
    <w:lvl w:ilvl="7" w:tplc="5A2CC32E">
      <w:start w:val="1"/>
      <w:numFmt w:val="bullet"/>
      <w:lvlText w:val="•"/>
      <w:lvlJc w:val="left"/>
      <w:pPr>
        <w:ind w:left="6794" w:hanging="331"/>
      </w:pPr>
      <w:rPr>
        <w:rFonts w:hint="default"/>
      </w:rPr>
    </w:lvl>
    <w:lvl w:ilvl="8" w:tplc="3322FF4E">
      <w:start w:val="1"/>
      <w:numFmt w:val="bullet"/>
      <w:lvlText w:val="•"/>
      <w:lvlJc w:val="left"/>
      <w:pPr>
        <w:ind w:left="7749" w:hanging="331"/>
      </w:pPr>
      <w:rPr>
        <w:rFonts w:hint="default"/>
      </w:rPr>
    </w:lvl>
  </w:abstractNum>
  <w:abstractNum w:abstractNumId="23" w15:restartNumberingAfterBreak="0">
    <w:nsid w:val="6D9A064C"/>
    <w:multiLevelType w:val="hybridMultilevel"/>
    <w:tmpl w:val="F39A1796"/>
    <w:lvl w:ilvl="0" w:tplc="2A7E8446">
      <w:start w:val="1"/>
      <w:numFmt w:val="decimal"/>
      <w:lvlText w:val="%1."/>
      <w:lvlJc w:val="left"/>
      <w:pPr>
        <w:ind w:left="502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FB070FA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A582075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3" w:tplc="805EFDB6">
      <w:start w:val="1"/>
      <w:numFmt w:val="bullet"/>
      <w:lvlText w:val="•"/>
      <w:lvlJc w:val="left"/>
      <w:pPr>
        <w:ind w:left="3249" w:hanging="360"/>
      </w:pPr>
      <w:rPr>
        <w:rFonts w:hint="default"/>
      </w:rPr>
    </w:lvl>
    <w:lvl w:ilvl="4" w:tplc="EED87352">
      <w:start w:val="1"/>
      <w:numFmt w:val="bullet"/>
      <w:lvlText w:val="•"/>
      <w:lvlJc w:val="left"/>
      <w:pPr>
        <w:ind w:left="4165" w:hanging="360"/>
      </w:pPr>
      <w:rPr>
        <w:rFonts w:hint="default"/>
      </w:rPr>
    </w:lvl>
    <w:lvl w:ilvl="5" w:tplc="B03C64F6">
      <w:start w:val="1"/>
      <w:numFmt w:val="bullet"/>
      <w:lvlText w:val="•"/>
      <w:lvlJc w:val="left"/>
      <w:pPr>
        <w:ind w:left="5081" w:hanging="360"/>
      </w:pPr>
      <w:rPr>
        <w:rFonts w:hint="default"/>
      </w:rPr>
    </w:lvl>
    <w:lvl w:ilvl="6" w:tplc="BA306F86">
      <w:start w:val="1"/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F3B87576">
      <w:start w:val="1"/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BCB4EAFE">
      <w:start w:val="1"/>
      <w:numFmt w:val="bullet"/>
      <w:lvlText w:val="•"/>
      <w:lvlJc w:val="left"/>
      <w:pPr>
        <w:ind w:left="7827" w:hanging="360"/>
      </w:pPr>
      <w:rPr>
        <w:rFonts w:hint="default"/>
      </w:rPr>
    </w:lvl>
  </w:abstractNum>
  <w:abstractNum w:abstractNumId="24" w15:restartNumberingAfterBreak="0">
    <w:nsid w:val="74BD38DA"/>
    <w:multiLevelType w:val="hybridMultilevel"/>
    <w:tmpl w:val="71F0789E"/>
    <w:lvl w:ilvl="0" w:tplc="AF6AFE68">
      <w:start w:val="1"/>
      <w:numFmt w:val="bullet"/>
      <w:lvlText w:val="-"/>
      <w:lvlJc w:val="left"/>
      <w:pPr>
        <w:ind w:left="394" w:hanging="284"/>
      </w:pPr>
      <w:rPr>
        <w:rFonts w:ascii="Arial" w:eastAsia="Arial" w:hAnsi="Arial" w:hint="default"/>
        <w:sz w:val="24"/>
        <w:szCs w:val="24"/>
      </w:rPr>
    </w:lvl>
    <w:lvl w:ilvl="1" w:tplc="72A6B712">
      <w:start w:val="1"/>
      <w:numFmt w:val="bullet"/>
      <w:lvlText w:val="•"/>
      <w:lvlJc w:val="left"/>
      <w:pPr>
        <w:ind w:left="1321" w:hanging="284"/>
      </w:pPr>
      <w:rPr>
        <w:rFonts w:hint="default"/>
      </w:rPr>
    </w:lvl>
    <w:lvl w:ilvl="2" w:tplc="E6760340">
      <w:start w:val="1"/>
      <w:numFmt w:val="bullet"/>
      <w:lvlText w:val="•"/>
      <w:lvlJc w:val="left"/>
      <w:pPr>
        <w:ind w:left="2247" w:hanging="284"/>
      </w:pPr>
      <w:rPr>
        <w:rFonts w:hint="default"/>
      </w:rPr>
    </w:lvl>
    <w:lvl w:ilvl="3" w:tplc="F3BC0FDC">
      <w:start w:val="1"/>
      <w:numFmt w:val="bullet"/>
      <w:lvlText w:val="•"/>
      <w:lvlJc w:val="left"/>
      <w:pPr>
        <w:ind w:left="3174" w:hanging="284"/>
      </w:pPr>
      <w:rPr>
        <w:rFonts w:hint="default"/>
      </w:rPr>
    </w:lvl>
    <w:lvl w:ilvl="4" w:tplc="A6A215FE">
      <w:start w:val="1"/>
      <w:numFmt w:val="bullet"/>
      <w:lvlText w:val="•"/>
      <w:lvlJc w:val="left"/>
      <w:pPr>
        <w:ind w:left="4100" w:hanging="284"/>
      </w:pPr>
      <w:rPr>
        <w:rFonts w:hint="default"/>
      </w:rPr>
    </w:lvl>
    <w:lvl w:ilvl="5" w:tplc="06D8C9D8">
      <w:start w:val="1"/>
      <w:numFmt w:val="bullet"/>
      <w:lvlText w:val="•"/>
      <w:lvlJc w:val="left"/>
      <w:pPr>
        <w:ind w:left="5027" w:hanging="284"/>
      </w:pPr>
      <w:rPr>
        <w:rFonts w:hint="default"/>
      </w:rPr>
    </w:lvl>
    <w:lvl w:ilvl="6" w:tplc="17628DE0">
      <w:start w:val="1"/>
      <w:numFmt w:val="bullet"/>
      <w:lvlText w:val="•"/>
      <w:lvlJc w:val="left"/>
      <w:pPr>
        <w:ind w:left="5953" w:hanging="284"/>
      </w:pPr>
      <w:rPr>
        <w:rFonts w:hint="default"/>
      </w:rPr>
    </w:lvl>
    <w:lvl w:ilvl="7" w:tplc="360A98DE">
      <w:start w:val="1"/>
      <w:numFmt w:val="bullet"/>
      <w:lvlText w:val="•"/>
      <w:lvlJc w:val="left"/>
      <w:pPr>
        <w:ind w:left="6879" w:hanging="284"/>
      </w:pPr>
      <w:rPr>
        <w:rFonts w:hint="default"/>
      </w:rPr>
    </w:lvl>
    <w:lvl w:ilvl="8" w:tplc="E35C0184">
      <w:start w:val="1"/>
      <w:numFmt w:val="bullet"/>
      <w:lvlText w:val="•"/>
      <w:lvlJc w:val="left"/>
      <w:pPr>
        <w:ind w:left="7806" w:hanging="284"/>
      </w:pPr>
      <w:rPr>
        <w:rFonts w:hint="default"/>
      </w:rPr>
    </w:lvl>
  </w:abstractNum>
  <w:abstractNum w:abstractNumId="25" w15:restartNumberingAfterBreak="0">
    <w:nsid w:val="7E3B0027"/>
    <w:multiLevelType w:val="hybridMultilevel"/>
    <w:tmpl w:val="50A07DDE"/>
    <w:lvl w:ilvl="0" w:tplc="4A6A4382">
      <w:start w:val="1"/>
      <w:numFmt w:val="decimal"/>
      <w:lvlText w:val="%1."/>
      <w:lvlJc w:val="left"/>
      <w:pPr>
        <w:ind w:left="111" w:hanging="307"/>
      </w:pPr>
      <w:rPr>
        <w:rFonts w:ascii="Times New Roman" w:eastAsia="Arial" w:hAnsi="Times New Roman" w:cs="Times New Roman" w:hint="default"/>
        <w:sz w:val="24"/>
        <w:szCs w:val="24"/>
      </w:rPr>
    </w:lvl>
    <w:lvl w:ilvl="1" w:tplc="37FE9A7C">
      <w:start w:val="1"/>
      <w:numFmt w:val="bullet"/>
      <w:lvlText w:val="•"/>
      <w:lvlJc w:val="left"/>
      <w:pPr>
        <w:ind w:left="1066" w:hanging="307"/>
      </w:pPr>
      <w:rPr>
        <w:rFonts w:hint="default"/>
      </w:rPr>
    </w:lvl>
    <w:lvl w:ilvl="2" w:tplc="36A85B6A">
      <w:start w:val="1"/>
      <w:numFmt w:val="bullet"/>
      <w:lvlText w:val="•"/>
      <w:lvlJc w:val="left"/>
      <w:pPr>
        <w:ind w:left="2021" w:hanging="307"/>
      </w:pPr>
      <w:rPr>
        <w:rFonts w:hint="default"/>
      </w:rPr>
    </w:lvl>
    <w:lvl w:ilvl="3" w:tplc="651C82F2">
      <w:start w:val="1"/>
      <w:numFmt w:val="bullet"/>
      <w:lvlText w:val="•"/>
      <w:lvlJc w:val="left"/>
      <w:pPr>
        <w:ind w:left="2975" w:hanging="307"/>
      </w:pPr>
      <w:rPr>
        <w:rFonts w:hint="default"/>
      </w:rPr>
    </w:lvl>
    <w:lvl w:ilvl="4" w:tplc="E02A45A0">
      <w:start w:val="1"/>
      <w:numFmt w:val="bullet"/>
      <w:lvlText w:val="•"/>
      <w:lvlJc w:val="left"/>
      <w:pPr>
        <w:ind w:left="3930" w:hanging="307"/>
      </w:pPr>
      <w:rPr>
        <w:rFonts w:hint="default"/>
      </w:rPr>
    </w:lvl>
    <w:lvl w:ilvl="5" w:tplc="84F2B446">
      <w:start w:val="1"/>
      <w:numFmt w:val="bullet"/>
      <w:lvlText w:val="•"/>
      <w:lvlJc w:val="left"/>
      <w:pPr>
        <w:ind w:left="4885" w:hanging="307"/>
      </w:pPr>
      <w:rPr>
        <w:rFonts w:hint="default"/>
      </w:rPr>
    </w:lvl>
    <w:lvl w:ilvl="6" w:tplc="591E3AD6">
      <w:start w:val="1"/>
      <w:numFmt w:val="bullet"/>
      <w:lvlText w:val="•"/>
      <w:lvlJc w:val="left"/>
      <w:pPr>
        <w:ind w:left="5840" w:hanging="307"/>
      </w:pPr>
      <w:rPr>
        <w:rFonts w:hint="default"/>
      </w:rPr>
    </w:lvl>
    <w:lvl w:ilvl="7" w:tplc="6F98A102">
      <w:start w:val="1"/>
      <w:numFmt w:val="bullet"/>
      <w:lvlText w:val="•"/>
      <w:lvlJc w:val="left"/>
      <w:pPr>
        <w:ind w:left="6794" w:hanging="307"/>
      </w:pPr>
      <w:rPr>
        <w:rFonts w:hint="default"/>
      </w:rPr>
    </w:lvl>
    <w:lvl w:ilvl="8" w:tplc="43161DC4">
      <w:start w:val="1"/>
      <w:numFmt w:val="bullet"/>
      <w:lvlText w:val="•"/>
      <w:lvlJc w:val="left"/>
      <w:pPr>
        <w:ind w:left="7749" w:hanging="307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6"/>
  </w:num>
  <w:num w:numId="7">
    <w:abstractNumId w:val="22"/>
  </w:num>
  <w:num w:numId="8">
    <w:abstractNumId w:val="25"/>
  </w:num>
  <w:num w:numId="9">
    <w:abstractNumId w:val="14"/>
  </w:num>
  <w:num w:numId="10">
    <w:abstractNumId w:val="20"/>
  </w:num>
  <w:num w:numId="11">
    <w:abstractNumId w:val="23"/>
  </w:num>
  <w:num w:numId="12">
    <w:abstractNumId w:val="21"/>
  </w:num>
  <w:num w:numId="13">
    <w:abstractNumId w:val="13"/>
  </w:num>
  <w:num w:numId="14">
    <w:abstractNumId w:val="19"/>
  </w:num>
  <w:num w:numId="15">
    <w:abstractNumId w:val="6"/>
  </w:num>
  <w:num w:numId="16">
    <w:abstractNumId w:val="5"/>
  </w:num>
  <w:num w:numId="17">
    <w:abstractNumId w:val="17"/>
  </w:num>
  <w:num w:numId="18">
    <w:abstractNumId w:val="3"/>
  </w:num>
  <w:num w:numId="19">
    <w:abstractNumId w:val="4"/>
  </w:num>
  <w:num w:numId="20">
    <w:abstractNumId w:val="1"/>
  </w:num>
  <w:num w:numId="21">
    <w:abstractNumId w:val="18"/>
  </w:num>
  <w:num w:numId="22">
    <w:abstractNumId w:val="15"/>
  </w:num>
  <w:num w:numId="23">
    <w:abstractNumId w:val="12"/>
  </w:num>
  <w:num w:numId="24">
    <w:abstractNumId w:val="8"/>
  </w:num>
  <w:num w:numId="25">
    <w:abstractNumId w:val="1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91"/>
    <w:rsid w:val="00017851"/>
    <w:rsid w:val="000519B6"/>
    <w:rsid w:val="00070153"/>
    <w:rsid w:val="00073A5B"/>
    <w:rsid w:val="00081A04"/>
    <w:rsid w:val="0010442D"/>
    <w:rsid w:val="001B0C91"/>
    <w:rsid w:val="0021069D"/>
    <w:rsid w:val="00222EA8"/>
    <w:rsid w:val="002459E9"/>
    <w:rsid w:val="00262E8C"/>
    <w:rsid w:val="00270117"/>
    <w:rsid w:val="00277DDC"/>
    <w:rsid w:val="002A5FCD"/>
    <w:rsid w:val="002C504C"/>
    <w:rsid w:val="002C5798"/>
    <w:rsid w:val="002D589A"/>
    <w:rsid w:val="00362183"/>
    <w:rsid w:val="00365D5F"/>
    <w:rsid w:val="00397137"/>
    <w:rsid w:val="003B27D3"/>
    <w:rsid w:val="003B5204"/>
    <w:rsid w:val="003F4A96"/>
    <w:rsid w:val="00410340"/>
    <w:rsid w:val="004162E4"/>
    <w:rsid w:val="00423329"/>
    <w:rsid w:val="00440090"/>
    <w:rsid w:val="004877AE"/>
    <w:rsid w:val="004D11C4"/>
    <w:rsid w:val="00504659"/>
    <w:rsid w:val="00512937"/>
    <w:rsid w:val="00550A3F"/>
    <w:rsid w:val="005528D5"/>
    <w:rsid w:val="005602BE"/>
    <w:rsid w:val="005B4D37"/>
    <w:rsid w:val="005D2C56"/>
    <w:rsid w:val="005F01EF"/>
    <w:rsid w:val="00617446"/>
    <w:rsid w:val="00617AC9"/>
    <w:rsid w:val="00626396"/>
    <w:rsid w:val="00670456"/>
    <w:rsid w:val="00682166"/>
    <w:rsid w:val="006B5548"/>
    <w:rsid w:val="006C7BFA"/>
    <w:rsid w:val="006D37B0"/>
    <w:rsid w:val="006E4ACA"/>
    <w:rsid w:val="006F7112"/>
    <w:rsid w:val="007207E0"/>
    <w:rsid w:val="00725B88"/>
    <w:rsid w:val="007307B0"/>
    <w:rsid w:val="0073195B"/>
    <w:rsid w:val="00794D35"/>
    <w:rsid w:val="007E099D"/>
    <w:rsid w:val="007F2636"/>
    <w:rsid w:val="00804404"/>
    <w:rsid w:val="00831759"/>
    <w:rsid w:val="00847E0F"/>
    <w:rsid w:val="008B6B0E"/>
    <w:rsid w:val="008C2AC7"/>
    <w:rsid w:val="008C732E"/>
    <w:rsid w:val="008D1487"/>
    <w:rsid w:val="00900DBB"/>
    <w:rsid w:val="00902A3C"/>
    <w:rsid w:val="009218D1"/>
    <w:rsid w:val="00925BAB"/>
    <w:rsid w:val="0099483D"/>
    <w:rsid w:val="009E4ED8"/>
    <w:rsid w:val="009F79ED"/>
    <w:rsid w:val="00A32E49"/>
    <w:rsid w:val="00A36050"/>
    <w:rsid w:val="00A76EFD"/>
    <w:rsid w:val="00AA5E4D"/>
    <w:rsid w:val="00AB290A"/>
    <w:rsid w:val="00B27A24"/>
    <w:rsid w:val="00B60CB4"/>
    <w:rsid w:val="00B848E4"/>
    <w:rsid w:val="00BA0315"/>
    <w:rsid w:val="00BE3738"/>
    <w:rsid w:val="00BF782B"/>
    <w:rsid w:val="00C41065"/>
    <w:rsid w:val="00C42C35"/>
    <w:rsid w:val="00C459B4"/>
    <w:rsid w:val="00C54D7A"/>
    <w:rsid w:val="00C94994"/>
    <w:rsid w:val="00CB0118"/>
    <w:rsid w:val="00CB70DF"/>
    <w:rsid w:val="00CC22BA"/>
    <w:rsid w:val="00CD04A8"/>
    <w:rsid w:val="00D21572"/>
    <w:rsid w:val="00D60D96"/>
    <w:rsid w:val="00D67DF4"/>
    <w:rsid w:val="00D755E5"/>
    <w:rsid w:val="00DE6149"/>
    <w:rsid w:val="00DF38D9"/>
    <w:rsid w:val="00DF538E"/>
    <w:rsid w:val="00E10DD1"/>
    <w:rsid w:val="00E25FFC"/>
    <w:rsid w:val="00E65C28"/>
    <w:rsid w:val="00E87F15"/>
    <w:rsid w:val="00ED318D"/>
    <w:rsid w:val="00EF0956"/>
    <w:rsid w:val="00F16B9D"/>
    <w:rsid w:val="00F21700"/>
    <w:rsid w:val="00F301F5"/>
    <w:rsid w:val="00F65B2C"/>
    <w:rsid w:val="00F71D23"/>
    <w:rsid w:val="00F8135E"/>
    <w:rsid w:val="00FA2BF0"/>
    <w:rsid w:val="00FC79B5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64" w:hanging="4"/>
      <w:outlineLvl w:val="0"/>
    </w:pPr>
    <w:rPr>
      <w:rFonts w:ascii="Arial" w:eastAsia="Arial" w:hAnsi="Arial"/>
      <w:b/>
      <w:bCs/>
      <w:sz w:val="32"/>
      <w:szCs w:val="32"/>
    </w:rPr>
  </w:style>
  <w:style w:type="paragraph" w:styleId="Nadpis2">
    <w:name w:val="heading 2"/>
    <w:basedOn w:val="Normlny"/>
    <w:uiPriority w:val="1"/>
    <w:qFormat/>
    <w:pPr>
      <w:ind w:left="1315"/>
      <w:outlineLvl w:val="1"/>
    </w:pPr>
    <w:rPr>
      <w:rFonts w:ascii="Arial" w:eastAsia="Arial" w:hAnsi="Arial"/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882"/>
      <w:outlineLvl w:val="2"/>
    </w:pPr>
    <w:rPr>
      <w:rFonts w:ascii="Arial" w:eastAsia="Arial" w:hAnsi="Arial"/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20"/>
      <w:ind w:left="882"/>
      <w:outlineLvl w:val="3"/>
    </w:pPr>
    <w:rPr>
      <w:rFonts w:ascii="Arial" w:eastAsia="Arial" w:hAnsi="Arial"/>
      <w:b/>
      <w:bCs/>
      <w:i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0"/>
      <w:ind w:left="111"/>
    </w:pPr>
    <w:rPr>
      <w:rFonts w:ascii="Arial" w:eastAsia="Arial" w:hAnsi="Arial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ED31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318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7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7F15"/>
  </w:style>
  <w:style w:type="paragraph" w:styleId="Pta">
    <w:name w:val="footer"/>
    <w:basedOn w:val="Normlny"/>
    <w:link w:val="PtaChar"/>
    <w:uiPriority w:val="99"/>
    <w:unhideWhenUsed/>
    <w:rsid w:val="00E87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F15"/>
  </w:style>
  <w:style w:type="character" w:styleId="Odkaznakomentr">
    <w:name w:val="annotation reference"/>
    <w:basedOn w:val="Predvolenpsmoodseku"/>
    <w:uiPriority w:val="99"/>
    <w:semiHidden/>
    <w:unhideWhenUsed/>
    <w:rsid w:val="007E09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099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09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09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099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755E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dictionary/english/labour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/dictionary/english/metho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dictionary/english/investment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WKX3UHSAJ2R6-2-803400</_dlc_DocId>
    <_dlc_DocIdUrl xmlns="e60a29af-d413-48d4-bd90-fe9d2a897e4b">
      <Url>https://ovdmasv601/sites/DMS/_layouts/15/DocIdRedir.aspx?ID=WKX3UHSAJ2R6-2-803400</Url>
      <Description>WKX3UHSAJ2R6-2-803400</Description>
    </_dlc_DocIdUrl>
  </documentManagement>
</p:properties>
</file>

<file path=customXml/itemProps1.xml><?xml version="1.0" encoding="utf-8"?>
<ds:datastoreItem xmlns:ds="http://schemas.openxmlformats.org/officeDocument/2006/customXml" ds:itemID="{378B330E-0F5D-4E9E-8C4F-11A5C46951B8}"/>
</file>

<file path=customXml/itemProps2.xml><?xml version="1.0" encoding="utf-8"?>
<ds:datastoreItem xmlns:ds="http://schemas.openxmlformats.org/officeDocument/2006/customXml" ds:itemID="{068D86DF-77BB-4171-B722-A2DAAAAF70D6}"/>
</file>

<file path=customXml/itemProps3.xml><?xml version="1.0" encoding="utf-8"?>
<ds:datastoreItem xmlns:ds="http://schemas.openxmlformats.org/officeDocument/2006/customXml" ds:itemID="{8ED71402-46EC-4D6F-85F2-AF1C749CC000}"/>
</file>

<file path=customXml/itemProps4.xml><?xml version="1.0" encoding="utf-8"?>
<ds:datastoreItem xmlns:ds="http://schemas.openxmlformats.org/officeDocument/2006/customXml" ds:itemID="{DC420E5F-8D2D-45F8-A336-AF7D863EA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4384</Words>
  <Characters>24995</Characters>
  <Application>Microsoft Office Word</Application>
  <DocSecurity>4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2017-10-06T11:47:00Z</dcterms:created>
  <dcterms:modified xsi:type="dcterms:W3CDTF">2017-10-06T11:47:00Z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a38a30dc-ac38-41d2-ae85-395076f04e37</vt:lpwstr>
  </property>
</Properties>
</file>