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435A" w14:textId="77777777" w:rsidR="007012B5" w:rsidRPr="00F0039F" w:rsidRDefault="007012B5">
      <w:pPr>
        <w:pStyle w:val="Hlavika"/>
        <w:rPr>
          <w:sz w:val="24"/>
          <w:szCs w:val="24"/>
        </w:rPr>
      </w:pPr>
      <w:r w:rsidRPr="00F0039F">
        <w:rPr>
          <w:sz w:val="24"/>
          <w:szCs w:val="24"/>
        </w:rPr>
        <w:t xml:space="preserve">  VLÁDA SR</w:t>
      </w:r>
    </w:p>
    <w:p w14:paraId="31AE8E97" w14:textId="77777777" w:rsidR="007012B5" w:rsidRPr="00F0039F" w:rsidRDefault="00984FAA" w:rsidP="007A3FED">
      <w:pPr>
        <w:pStyle w:val="Hlavika"/>
        <w:rPr>
          <w:sz w:val="24"/>
          <w:szCs w:val="24"/>
        </w:rPr>
      </w:pPr>
      <w:r w:rsidRPr="00F0039F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3BBE1C39" wp14:editId="074D9844">
            <wp:simplePos x="0" y="0"/>
            <wp:positionH relativeFrom="column">
              <wp:posOffset>2637790</wp:posOffset>
            </wp:positionH>
            <wp:positionV relativeFrom="paragraph">
              <wp:posOffset>70485</wp:posOffset>
            </wp:positionV>
            <wp:extent cx="805815" cy="9144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07DB" w14:textId="77777777" w:rsidR="007012B5" w:rsidRPr="00F0039F" w:rsidRDefault="007012B5" w:rsidP="007A3FED">
      <w:pPr>
        <w:pStyle w:val="Zakladnystyl"/>
        <w:jc w:val="center"/>
      </w:pPr>
      <w:r w:rsidRPr="00F0039F">
        <w:t>NÁVRH</w:t>
      </w:r>
    </w:p>
    <w:p w14:paraId="0CB71D9A" w14:textId="77777777" w:rsidR="007012B5" w:rsidRPr="00F0039F" w:rsidRDefault="007012B5">
      <w:pPr>
        <w:pStyle w:val="Zakladnystyl"/>
        <w:jc w:val="center"/>
      </w:pPr>
      <w:r w:rsidRPr="00F0039F">
        <w:t>UZNESENIE VLÁDY SR</w:t>
      </w:r>
    </w:p>
    <w:p w14:paraId="67F74388" w14:textId="77777777" w:rsidR="007012B5" w:rsidRPr="00F0039F" w:rsidRDefault="007012B5">
      <w:pPr>
        <w:pStyle w:val="Zakladnystyl"/>
        <w:jc w:val="center"/>
        <w:rPr>
          <w:bCs/>
        </w:rPr>
      </w:pPr>
      <w:r w:rsidRPr="00F0039F">
        <w:rPr>
          <w:bCs/>
        </w:rPr>
        <w:t xml:space="preserve">č. </w:t>
      </w:r>
    </w:p>
    <w:p w14:paraId="13E6A727" w14:textId="77777777" w:rsidR="007012B5" w:rsidRPr="00F0039F" w:rsidRDefault="007012B5">
      <w:pPr>
        <w:pStyle w:val="Zakladnystyl"/>
        <w:jc w:val="center"/>
      </w:pPr>
      <w:r w:rsidRPr="00F0039F">
        <w:t xml:space="preserve"> z</w:t>
      </w:r>
      <w:r w:rsidR="00E8535A" w:rsidRPr="00F0039F">
        <w:t xml:space="preserve"> .....</w:t>
      </w:r>
      <w:r w:rsidR="003A66D4">
        <w:t>.</w:t>
      </w:r>
      <w:r w:rsidRPr="00F0039F">
        <w:t>.</w:t>
      </w:r>
      <w:r w:rsidR="00C42D40">
        <w:t xml:space="preserve"> 2024</w:t>
      </w:r>
    </w:p>
    <w:p w14:paraId="12A7487B" w14:textId="77777777" w:rsidR="007012B5" w:rsidRPr="00F0039F" w:rsidRDefault="007012B5">
      <w:pPr>
        <w:pStyle w:val="Zakladnystyl"/>
        <w:ind w:right="142"/>
        <w:jc w:val="center"/>
      </w:pPr>
    </w:p>
    <w:p w14:paraId="36944AD6" w14:textId="33EFD307" w:rsidR="007012B5" w:rsidRDefault="007012B5" w:rsidP="006B0702">
      <w:pPr>
        <w:pStyle w:val="Zkladntext"/>
        <w:ind w:right="142"/>
        <w:jc w:val="center"/>
        <w:rPr>
          <w:b/>
          <w:bCs/>
        </w:rPr>
      </w:pPr>
      <w:r w:rsidRPr="00F0039F">
        <w:rPr>
          <w:b/>
          <w:bCs/>
        </w:rPr>
        <w:t>k</w:t>
      </w:r>
      <w:r w:rsidR="00B137C9">
        <w:rPr>
          <w:b/>
          <w:bCs/>
        </w:rPr>
        <w:t> </w:t>
      </w:r>
      <w:r w:rsidR="006B0702" w:rsidRPr="006B0702">
        <w:rPr>
          <w:b/>
          <w:bCs/>
        </w:rPr>
        <w:t>návrh</w:t>
      </w:r>
      <w:r w:rsidR="006B0702">
        <w:rPr>
          <w:b/>
          <w:bCs/>
        </w:rPr>
        <w:t>u</w:t>
      </w:r>
      <w:r w:rsidR="006B0702" w:rsidRPr="006B0702">
        <w:rPr>
          <w:b/>
          <w:bCs/>
        </w:rPr>
        <w:t xml:space="preserve"> Dohody o riešení finančných záležitostí medzi vládou </w:t>
      </w:r>
      <w:r w:rsidR="00203E0B">
        <w:rPr>
          <w:b/>
          <w:bCs/>
        </w:rPr>
        <w:t>Slovenskej republiky a vládou Če</w:t>
      </w:r>
      <w:r w:rsidR="00203E0B" w:rsidRPr="006B0702">
        <w:rPr>
          <w:b/>
          <w:bCs/>
        </w:rPr>
        <w:t xml:space="preserve">skej republiky </w:t>
      </w:r>
      <w:r w:rsidR="006B0702" w:rsidRPr="006B0702">
        <w:rPr>
          <w:b/>
          <w:bCs/>
        </w:rPr>
        <w:t xml:space="preserve">na jednej strane a vládou </w:t>
      </w:r>
      <w:r w:rsidR="00203E0B" w:rsidRPr="006B0702">
        <w:rPr>
          <w:b/>
          <w:bCs/>
        </w:rPr>
        <w:t xml:space="preserve">Alžírskej ľudovej a demokratickej republiky </w:t>
      </w:r>
      <w:r w:rsidR="006B0702" w:rsidRPr="006B0702">
        <w:rPr>
          <w:b/>
          <w:bCs/>
        </w:rPr>
        <w:t>na druhej strane</w:t>
      </w:r>
    </w:p>
    <w:p w14:paraId="7207B766" w14:textId="77777777" w:rsidR="00B137C9" w:rsidRPr="00F0039F" w:rsidRDefault="00B137C9">
      <w:pPr>
        <w:pStyle w:val="Zakladnystyl"/>
        <w:ind w:right="142"/>
        <w:jc w:val="center"/>
        <w:rPr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7012B5" w:rsidRPr="00F0039F" w14:paraId="4688AB3C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D13C515" w14:textId="77777777" w:rsidR="007012B5" w:rsidRPr="00C535B5" w:rsidRDefault="007012B5">
            <w:pPr>
              <w:pStyle w:val="Zakladnystyl"/>
              <w:ind w:right="142"/>
            </w:pPr>
            <w:r w:rsidRPr="00C535B5"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7C8860" w14:textId="77777777" w:rsidR="007012B5" w:rsidRPr="00C535B5" w:rsidRDefault="007012B5" w:rsidP="00C535B5">
            <w:pPr>
              <w:pStyle w:val="Zakladnystyl"/>
              <w:ind w:right="142"/>
            </w:pPr>
          </w:p>
        </w:tc>
      </w:tr>
      <w:tr w:rsidR="007012B5" w:rsidRPr="00F0039F" w14:paraId="0B319A35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DE6E8" w14:textId="77777777" w:rsidR="007012B5" w:rsidRPr="00F0039F" w:rsidRDefault="007012B5">
            <w:pPr>
              <w:pStyle w:val="Zakladnystyl"/>
              <w:ind w:right="142"/>
            </w:pPr>
            <w:r w:rsidRPr="00F0039F"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FF80C" w14:textId="77777777" w:rsidR="007012B5" w:rsidRPr="00F0039F" w:rsidRDefault="009C7748">
            <w:pPr>
              <w:pStyle w:val="Zakladnystyl"/>
              <w:ind w:right="142"/>
            </w:pPr>
            <w:r w:rsidRPr="00F0039F">
              <w:t>minister financií</w:t>
            </w:r>
          </w:p>
          <w:p w14:paraId="6D4BACD0" w14:textId="77777777" w:rsidR="007012B5" w:rsidRPr="00F0039F" w:rsidRDefault="007012B5">
            <w:pPr>
              <w:pStyle w:val="Zakladnystyl"/>
              <w:ind w:right="142"/>
            </w:pPr>
          </w:p>
        </w:tc>
      </w:tr>
    </w:tbl>
    <w:p w14:paraId="08F59370" w14:textId="77777777" w:rsidR="007012B5" w:rsidRPr="00F0039F" w:rsidRDefault="007012B5">
      <w:pPr>
        <w:pStyle w:val="Vlada"/>
        <w:spacing w:before="0" w:line="120" w:lineRule="atLeast"/>
        <w:ind w:right="142"/>
        <w:rPr>
          <w:sz w:val="24"/>
          <w:szCs w:val="24"/>
        </w:rPr>
      </w:pPr>
    </w:p>
    <w:p w14:paraId="5025DB4C" w14:textId="77777777" w:rsidR="007012B5" w:rsidRPr="00F0039F" w:rsidRDefault="007012B5">
      <w:pPr>
        <w:pStyle w:val="Vlada"/>
        <w:spacing w:before="0" w:line="120" w:lineRule="atLeast"/>
        <w:ind w:right="142"/>
        <w:rPr>
          <w:sz w:val="24"/>
          <w:szCs w:val="24"/>
        </w:rPr>
      </w:pPr>
      <w:r w:rsidRPr="00F0039F">
        <w:rPr>
          <w:sz w:val="24"/>
          <w:szCs w:val="24"/>
        </w:rPr>
        <w:t>Vláda</w:t>
      </w:r>
    </w:p>
    <w:p w14:paraId="575AC182" w14:textId="77777777" w:rsidR="000618FB" w:rsidRDefault="000618FB">
      <w:pPr>
        <w:pStyle w:val="Zkladntext"/>
        <w:tabs>
          <w:tab w:val="left" w:pos="567"/>
        </w:tabs>
        <w:ind w:right="142"/>
        <w:rPr>
          <w:b/>
          <w:bCs/>
        </w:rPr>
      </w:pPr>
    </w:p>
    <w:p w14:paraId="4FBE7C55" w14:textId="77777777" w:rsidR="007012B5" w:rsidRPr="00F0039F" w:rsidRDefault="0047542F">
      <w:pPr>
        <w:pStyle w:val="Zkladntext"/>
        <w:tabs>
          <w:tab w:val="left" w:pos="567"/>
        </w:tabs>
        <w:ind w:right="142"/>
        <w:rPr>
          <w:b/>
          <w:bCs/>
        </w:rPr>
      </w:pPr>
      <w:r w:rsidRPr="00F0039F">
        <w:rPr>
          <w:b/>
          <w:bCs/>
        </w:rPr>
        <w:t xml:space="preserve">A.     </w:t>
      </w:r>
      <w:r w:rsidR="00B560C7">
        <w:rPr>
          <w:b/>
          <w:bCs/>
        </w:rPr>
        <w:t>schvaľuje</w:t>
      </w:r>
      <w:r w:rsidR="00EB2E9C">
        <w:rPr>
          <w:b/>
          <w:bCs/>
        </w:rPr>
        <w:t xml:space="preserve"> </w:t>
      </w:r>
    </w:p>
    <w:p w14:paraId="59B49621" w14:textId="77777777" w:rsidR="00F061BD" w:rsidRPr="00F0039F" w:rsidRDefault="00F061BD">
      <w:pPr>
        <w:pStyle w:val="Zkladntext"/>
        <w:tabs>
          <w:tab w:val="left" w:pos="567"/>
        </w:tabs>
        <w:ind w:right="142"/>
      </w:pPr>
    </w:p>
    <w:p w14:paraId="7FF0543D" w14:textId="33AB8E93" w:rsidR="007012B5" w:rsidRDefault="007012B5" w:rsidP="001932B9">
      <w:pPr>
        <w:pStyle w:val="Zkladntext"/>
        <w:ind w:left="1416" w:right="142" w:hanging="849"/>
        <w:jc w:val="both"/>
        <w:rPr>
          <w:bCs/>
        </w:rPr>
      </w:pPr>
      <w:r w:rsidRPr="00F0039F">
        <w:rPr>
          <w:b/>
          <w:bCs/>
        </w:rPr>
        <w:t xml:space="preserve">A.1.  </w:t>
      </w:r>
      <w:r w:rsidRPr="00F0039F">
        <w:rPr>
          <w:b/>
          <w:bCs/>
        </w:rPr>
        <w:tab/>
      </w:r>
      <w:r w:rsidR="00B137C9" w:rsidRPr="00B137C9">
        <w:rPr>
          <w:bCs/>
        </w:rPr>
        <w:t>n</w:t>
      </w:r>
      <w:r w:rsidR="00B137C9">
        <w:rPr>
          <w:bCs/>
        </w:rPr>
        <w:t xml:space="preserve">ávrh na </w:t>
      </w:r>
      <w:r w:rsidR="006B0702">
        <w:rPr>
          <w:bCs/>
        </w:rPr>
        <w:t>riešenie</w:t>
      </w:r>
      <w:r w:rsidR="006B0702" w:rsidRPr="006B0702">
        <w:rPr>
          <w:bCs/>
        </w:rPr>
        <w:t xml:space="preserve"> finančných záležitostí medzi vládou</w:t>
      </w:r>
      <w:r w:rsidR="00203E0B">
        <w:rPr>
          <w:bCs/>
        </w:rPr>
        <w:t xml:space="preserve"> Slovenskej republiky</w:t>
      </w:r>
      <w:r w:rsidR="006B0702" w:rsidRPr="006B0702">
        <w:rPr>
          <w:bCs/>
        </w:rPr>
        <w:t xml:space="preserve"> </w:t>
      </w:r>
      <w:r w:rsidR="00203E0B">
        <w:rPr>
          <w:bCs/>
        </w:rPr>
        <w:t xml:space="preserve">a vládou </w:t>
      </w:r>
      <w:r w:rsidR="006B0702" w:rsidRPr="006B0702">
        <w:rPr>
          <w:bCs/>
        </w:rPr>
        <w:t>Alžírskej ľudovej a demokratickej republiky</w:t>
      </w:r>
      <w:r w:rsidR="00B137C9">
        <w:rPr>
          <w:bCs/>
        </w:rPr>
        <w:t>;</w:t>
      </w:r>
      <w:r w:rsidR="00611E01" w:rsidRPr="00F0039F">
        <w:rPr>
          <w:bCs/>
        </w:rPr>
        <w:t xml:space="preserve"> </w:t>
      </w:r>
    </w:p>
    <w:p w14:paraId="41DCA9B6" w14:textId="77777777" w:rsidR="005C0272" w:rsidRDefault="005C0272" w:rsidP="005C0272">
      <w:pPr>
        <w:pStyle w:val="Zkladntext"/>
        <w:ind w:right="142"/>
        <w:jc w:val="both"/>
      </w:pPr>
    </w:p>
    <w:p w14:paraId="49678734" w14:textId="77777777" w:rsidR="005B6D14" w:rsidRDefault="005B6D14" w:rsidP="005C0272">
      <w:pPr>
        <w:pStyle w:val="Zkladntext"/>
        <w:ind w:right="142"/>
        <w:jc w:val="both"/>
      </w:pPr>
    </w:p>
    <w:p w14:paraId="23BAB8CC" w14:textId="77777777" w:rsidR="001932B9" w:rsidRPr="001932B9" w:rsidRDefault="001932B9" w:rsidP="009C3BD0">
      <w:pPr>
        <w:pStyle w:val="Zkladntext"/>
        <w:tabs>
          <w:tab w:val="left" w:pos="567"/>
        </w:tabs>
        <w:ind w:right="142"/>
        <w:jc w:val="both"/>
        <w:rPr>
          <w:b/>
          <w:bCs/>
        </w:rPr>
      </w:pPr>
      <w:r>
        <w:rPr>
          <w:b/>
          <w:bCs/>
        </w:rPr>
        <w:t>B.</w:t>
      </w:r>
      <w:r w:rsidR="009C3BD0">
        <w:rPr>
          <w:b/>
          <w:bCs/>
        </w:rPr>
        <w:tab/>
      </w:r>
      <w:r w:rsidRPr="001932B9">
        <w:rPr>
          <w:b/>
          <w:bCs/>
        </w:rPr>
        <w:t>súhlasí</w:t>
      </w:r>
    </w:p>
    <w:p w14:paraId="4D503AF5" w14:textId="77777777" w:rsidR="001932B9" w:rsidRDefault="001932B9" w:rsidP="001932B9">
      <w:pPr>
        <w:pStyle w:val="Zkladntext"/>
        <w:ind w:right="142"/>
        <w:jc w:val="both"/>
        <w:rPr>
          <w:bCs/>
        </w:rPr>
      </w:pPr>
    </w:p>
    <w:p w14:paraId="19F2A279" w14:textId="7DDB2302" w:rsidR="001932B9" w:rsidRPr="007A3FED" w:rsidRDefault="009C3BD0" w:rsidP="00884DF6">
      <w:pPr>
        <w:pStyle w:val="Zkladntext"/>
        <w:tabs>
          <w:tab w:val="left" w:pos="567"/>
          <w:tab w:val="left" w:pos="1418"/>
          <w:tab w:val="left" w:pos="1560"/>
        </w:tabs>
        <w:ind w:left="1416" w:right="142" w:hanging="1416"/>
        <w:jc w:val="both"/>
        <w:rPr>
          <w:bCs/>
        </w:rPr>
      </w:pPr>
      <w:r>
        <w:rPr>
          <w:b/>
          <w:bCs/>
        </w:rPr>
        <w:tab/>
      </w:r>
      <w:r w:rsidR="001932B9" w:rsidRPr="001932B9">
        <w:rPr>
          <w:b/>
          <w:bCs/>
        </w:rPr>
        <w:t>B.1.</w:t>
      </w:r>
      <w:r w:rsidR="001932B9">
        <w:rPr>
          <w:bCs/>
        </w:rPr>
        <w:tab/>
        <w:t>s</w:t>
      </w:r>
      <w:r w:rsidR="00B137C9">
        <w:rPr>
          <w:bCs/>
        </w:rPr>
        <w:t xml:space="preserve"> uzatvorením </w:t>
      </w:r>
      <w:r w:rsidR="0016336E">
        <w:t>D</w:t>
      </w:r>
      <w:r w:rsidR="00EA69B9">
        <w:t>ohody o riešení finančných záležitostí</w:t>
      </w:r>
      <w:r w:rsidR="00F955E7" w:rsidRPr="00F955E7">
        <w:t xml:space="preserve"> medzi  </w:t>
      </w:r>
      <w:r w:rsidR="0016336E">
        <w:t xml:space="preserve">vládou </w:t>
      </w:r>
      <w:r w:rsidR="00203E0B">
        <w:t xml:space="preserve">Slovenskej republiky a vládou Českej republiky </w:t>
      </w:r>
      <w:r w:rsidR="00F955E7" w:rsidRPr="00F955E7">
        <w:t>na jednej strane a</w:t>
      </w:r>
      <w:r w:rsidR="0016336E">
        <w:t xml:space="preserve"> vládou </w:t>
      </w:r>
      <w:r w:rsidR="00203E0B">
        <w:t xml:space="preserve">Alžírskej </w:t>
      </w:r>
      <w:r w:rsidR="00203E0B" w:rsidRPr="00F955E7">
        <w:t xml:space="preserve"> ľudov</w:t>
      </w:r>
      <w:r w:rsidR="00203E0B">
        <w:t xml:space="preserve">ej a </w:t>
      </w:r>
      <w:r w:rsidR="00203E0B" w:rsidRPr="00F955E7">
        <w:t>demokratick</w:t>
      </w:r>
      <w:r w:rsidR="00203E0B">
        <w:t>ej</w:t>
      </w:r>
      <w:r w:rsidR="00203E0B" w:rsidRPr="00F955E7">
        <w:t xml:space="preserve"> republik</w:t>
      </w:r>
      <w:r w:rsidR="00203E0B">
        <w:t>y</w:t>
      </w:r>
      <w:r w:rsidR="00F955E7" w:rsidRPr="00F955E7">
        <w:t xml:space="preserve"> na druhej strane</w:t>
      </w:r>
      <w:r w:rsidR="00F955E7" w:rsidRPr="00533CF0">
        <w:rPr>
          <w:b/>
        </w:rPr>
        <w:t xml:space="preserve"> </w:t>
      </w:r>
      <w:r w:rsidR="00EF00DE">
        <w:rPr>
          <w:bCs/>
        </w:rPr>
        <w:t xml:space="preserve">(ďalej </w:t>
      </w:r>
      <w:r w:rsidR="00EF00DE" w:rsidRPr="007A3FED">
        <w:rPr>
          <w:bCs/>
        </w:rPr>
        <w:t>len „Dohoda“)</w:t>
      </w:r>
      <w:r w:rsidR="001932B9" w:rsidRPr="007A3FED">
        <w:rPr>
          <w:bCs/>
        </w:rPr>
        <w:t>;</w:t>
      </w:r>
    </w:p>
    <w:p w14:paraId="0C4FAACA" w14:textId="77777777" w:rsidR="005D7760" w:rsidRPr="007A3FED" w:rsidRDefault="005D7760" w:rsidP="00884DF6">
      <w:pPr>
        <w:pStyle w:val="Zkladntext"/>
        <w:tabs>
          <w:tab w:val="left" w:pos="567"/>
          <w:tab w:val="left" w:pos="1418"/>
          <w:tab w:val="left" w:pos="1560"/>
        </w:tabs>
        <w:ind w:left="1416" w:right="142" w:hanging="1416"/>
        <w:jc w:val="both"/>
        <w:rPr>
          <w:bCs/>
        </w:rPr>
      </w:pPr>
    </w:p>
    <w:p w14:paraId="6757CF03" w14:textId="77777777" w:rsidR="005D7760" w:rsidRDefault="005D7760" w:rsidP="00884DF6">
      <w:pPr>
        <w:pStyle w:val="Zkladntext"/>
        <w:tabs>
          <w:tab w:val="left" w:pos="567"/>
          <w:tab w:val="left" w:pos="1418"/>
          <w:tab w:val="left" w:pos="1560"/>
        </w:tabs>
        <w:ind w:left="1416" w:right="142" w:hanging="1416"/>
        <w:jc w:val="both"/>
        <w:rPr>
          <w:bCs/>
        </w:rPr>
      </w:pPr>
      <w:r w:rsidRPr="007A3FED">
        <w:rPr>
          <w:bCs/>
        </w:rPr>
        <w:tab/>
      </w:r>
      <w:r w:rsidRPr="007A3FED">
        <w:rPr>
          <w:b/>
          <w:bCs/>
        </w:rPr>
        <w:t>B.2.</w:t>
      </w:r>
      <w:r w:rsidRPr="007A3FED">
        <w:rPr>
          <w:bCs/>
        </w:rPr>
        <w:t xml:space="preserve"> </w:t>
      </w:r>
      <w:r w:rsidRPr="007A3FED">
        <w:rPr>
          <w:bCs/>
        </w:rPr>
        <w:tab/>
        <w:t>s tým, že jej Dohoda nebude po podpise znovu predložená;</w:t>
      </w:r>
    </w:p>
    <w:p w14:paraId="2EAD98CE" w14:textId="77777777" w:rsidR="0065216F" w:rsidRDefault="0065216F" w:rsidP="00884DF6">
      <w:pPr>
        <w:pStyle w:val="Zkladntext"/>
        <w:tabs>
          <w:tab w:val="left" w:pos="567"/>
          <w:tab w:val="left" w:pos="1418"/>
          <w:tab w:val="left" w:pos="1560"/>
        </w:tabs>
        <w:ind w:left="1416" w:right="142" w:hanging="1416"/>
        <w:jc w:val="both"/>
        <w:rPr>
          <w:bCs/>
        </w:rPr>
      </w:pPr>
    </w:p>
    <w:p w14:paraId="54CBF432" w14:textId="77777777" w:rsidR="0065216F" w:rsidRDefault="0065216F" w:rsidP="00884DF6">
      <w:pPr>
        <w:pStyle w:val="Zkladntext"/>
        <w:tabs>
          <w:tab w:val="left" w:pos="567"/>
          <w:tab w:val="left" w:pos="1418"/>
          <w:tab w:val="left" w:pos="1560"/>
        </w:tabs>
        <w:ind w:left="1416" w:right="142" w:hanging="1416"/>
        <w:jc w:val="both"/>
      </w:pPr>
      <w:r>
        <w:rPr>
          <w:bCs/>
        </w:rPr>
        <w:tab/>
      </w:r>
      <w:r w:rsidRPr="0065216F">
        <w:rPr>
          <w:b/>
          <w:bCs/>
        </w:rPr>
        <w:t>B.3.</w:t>
      </w:r>
      <w:r w:rsidR="00F955E7">
        <w:rPr>
          <w:bCs/>
        </w:rPr>
        <w:tab/>
        <w:t>s tým, že hotovostné splátky</w:t>
      </w:r>
      <w:r>
        <w:rPr>
          <w:bCs/>
        </w:rPr>
        <w:t xml:space="preserve"> dlhu </w:t>
      </w:r>
      <w:r w:rsidR="00F955E7">
        <w:rPr>
          <w:bCs/>
        </w:rPr>
        <w:t>Alžírskej ľudov</w:t>
      </w:r>
      <w:r w:rsidR="0016336E">
        <w:rPr>
          <w:bCs/>
        </w:rPr>
        <w:t xml:space="preserve">ej a </w:t>
      </w:r>
      <w:r w:rsidR="00F955E7">
        <w:rPr>
          <w:bCs/>
        </w:rPr>
        <w:t>demokratickej republiky</w:t>
      </w:r>
      <w:r>
        <w:rPr>
          <w:bCs/>
        </w:rPr>
        <w:t xml:space="preserve"> bud</w:t>
      </w:r>
      <w:r w:rsidR="00F955E7">
        <w:rPr>
          <w:bCs/>
        </w:rPr>
        <w:t>ú</w:t>
      </w:r>
      <w:r>
        <w:rPr>
          <w:bCs/>
        </w:rPr>
        <w:t xml:space="preserve"> príjmom štátnych finančných aktív</w:t>
      </w:r>
      <w:r>
        <w:t>;</w:t>
      </w:r>
    </w:p>
    <w:p w14:paraId="2F640871" w14:textId="77777777" w:rsidR="0065216F" w:rsidRDefault="0065216F" w:rsidP="00E83937">
      <w:pPr>
        <w:pStyle w:val="Zkladntext"/>
        <w:tabs>
          <w:tab w:val="left" w:pos="567"/>
          <w:tab w:val="left" w:pos="1418"/>
          <w:tab w:val="left" w:pos="1560"/>
        </w:tabs>
        <w:ind w:right="142"/>
        <w:jc w:val="both"/>
        <w:rPr>
          <w:bCs/>
        </w:rPr>
      </w:pPr>
    </w:p>
    <w:p w14:paraId="2BA4AE92" w14:textId="77777777" w:rsidR="005B6D14" w:rsidRDefault="005B6D14" w:rsidP="00884DF6">
      <w:pPr>
        <w:pStyle w:val="Zkladntext"/>
        <w:tabs>
          <w:tab w:val="left" w:pos="567"/>
          <w:tab w:val="left" w:pos="1418"/>
          <w:tab w:val="left" w:pos="1560"/>
        </w:tabs>
        <w:ind w:left="1416" w:right="142" w:hanging="1416"/>
        <w:jc w:val="both"/>
        <w:rPr>
          <w:bCs/>
        </w:rPr>
      </w:pPr>
    </w:p>
    <w:p w14:paraId="67C9D082" w14:textId="77777777" w:rsidR="001932B9" w:rsidRDefault="009C3BD0" w:rsidP="009C3BD0">
      <w:pPr>
        <w:pStyle w:val="Zkladntext"/>
        <w:tabs>
          <w:tab w:val="left" w:pos="567"/>
          <w:tab w:val="left" w:pos="1418"/>
        </w:tabs>
        <w:ind w:left="1416" w:right="142" w:hanging="1416"/>
        <w:jc w:val="both"/>
        <w:rPr>
          <w:b/>
          <w:bCs/>
        </w:rPr>
      </w:pPr>
      <w:r>
        <w:rPr>
          <w:b/>
          <w:bCs/>
        </w:rPr>
        <w:t>C.</w:t>
      </w:r>
      <w:r>
        <w:rPr>
          <w:b/>
          <w:bCs/>
        </w:rPr>
        <w:tab/>
      </w:r>
      <w:r w:rsidR="001932B9" w:rsidRPr="001932B9">
        <w:rPr>
          <w:b/>
          <w:bCs/>
        </w:rPr>
        <w:t>splnomocňuje</w:t>
      </w:r>
    </w:p>
    <w:p w14:paraId="4450F147" w14:textId="77777777" w:rsidR="001932B9" w:rsidRDefault="001932B9" w:rsidP="001932B9">
      <w:pPr>
        <w:pStyle w:val="Zkladntext"/>
        <w:tabs>
          <w:tab w:val="left" w:pos="1418"/>
        </w:tabs>
        <w:ind w:left="1416" w:right="142" w:hanging="1416"/>
        <w:jc w:val="both"/>
        <w:rPr>
          <w:b/>
          <w:bCs/>
        </w:rPr>
      </w:pPr>
    </w:p>
    <w:p w14:paraId="704519C4" w14:textId="77777777" w:rsidR="007A3FED" w:rsidRDefault="009C3BD0" w:rsidP="007A3FED">
      <w:pPr>
        <w:pStyle w:val="Zkladntext"/>
        <w:ind w:left="567" w:right="142" w:hanging="1416"/>
        <w:jc w:val="both"/>
        <w:rPr>
          <w:b/>
          <w:bCs/>
        </w:rPr>
      </w:pPr>
      <w:r>
        <w:rPr>
          <w:b/>
          <w:bCs/>
        </w:rPr>
        <w:tab/>
      </w:r>
      <w:r w:rsidR="001932B9" w:rsidRPr="00884DF6">
        <w:rPr>
          <w:b/>
          <w:bCs/>
        </w:rPr>
        <w:t>ministra financií</w:t>
      </w:r>
      <w:r w:rsidR="007A3FED">
        <w:rPr>
          <w:b/>
          <w:bCs/>
        </w:rPr>
        <w:t xml:space="preserve"> </w:t>
      </w:r>
    </w:p>
    <w:p w14:paraId="25FA6067" w14:textId="77777777" w:rsidR="00884DF6" w:rsidRPr="00884DF6" w:rsidRDefault="007A3FED" w:rsidP="007A3FED">
      <w:pPr>
        <w:pStyle w:val="Zkladntext"/>
        <w:ind w:left="567" w:right="142"/>
        <w:jc w:val="both"/>
        <w:rPr>
          <w:b/>
          <w:bCs/>
        </w:rPr>
      </w:pPr>
      <w:r>
        <w:rPr>
          <w:b/>
          <w:bCs/>
        </w:rPr>
        <w:t>a</w:t>
      </w:r>
      <w:r w:rsidR="00F955E7">
        <w:rPr>
          <w:b/>
          <w:bCs/>
        </w:rPr>
        <w:t xml:space="preserve"> </w:t>
      </w:r>
      <w:r>
        <w:rPr>
          <w:b/>
          <w:bCs/>
        </w:rPr>
        <w:t>ako alternátov</w:t>
      </w:r>
      <w:r w:rsidR="005D7760">
        <w:rPr>
          <w:b/>
          <w:bCs/>
        </w:rPr>
        <w:t xml:space="preserve"> </w:t>
      </w:r>
      <w:r w:rsidR="005D7760" w:rsidRPr="00884DF6">
        <w:rPr>
          <w:b/>
          <w:bCs/>
        </w:rPr>
        <w:t>ministra zahraničných vecí a európskych záležitostí</w:t>
      </w:r>
      <w:r>
        <w:rPr>
          <w:b/>
          <w:bCs/>
        </w:rPr>
        <w:t xml:space="preserve">, </w:t>
      </w:r>
      <w:r w:rsidR="001932B9" w:rsidRPr="00884DF6">
        <w:rPr>
          <w:b/>
          <w:bCs/>
        </w:rPr>
        <w:t>štátne</w:t>
      </w:r>
      <w:r w:rsidR="00884DF6">
        <w:rPr>
          <w:b/>
          <w:bCs/>
        </w:rPr>
        <w:t>ho tajomníka M</w:t>
      </w:r>
      <w:r w:rsidR="001932B9" w:rsidRPr="00884DF6">
        <w:rPr>
          <w:b/>
          <w:bCs/>
        </w:rPr>
        <w:t>inisterstva financií</w:t>
      </w:r>
      <w:r w:rsidR="00884DF6">
        <w:rPr>
          <w:b/>
          <w:bCs/>
        </w:rPr>
        <w:t xml:space="preserve"> SR</w:t>
      </w:r>
      <w:r w:rsidR="00F955E7">
        <w:rPr>
          <w:b/>
          <w:bCs/>
        </w:rPr>
        <w:t xml:space="preserve">, </w:t>
      </w:r>
      <w:r w:rsidR="00F955E7" w:rsidRPr="00EA69B9">
        <w:rPr>
          <w:b/>
          <w:bCs/>
        </w:rPr>
        <w:t xml:space="preserve">štátneho tajomníka Ministerstva zahraničných </w:t>
      </w:r>
      <w:r w:rsidR="00F955E7" w:rsidRPr="00EA69B9">
        <w:rPr>
          <w:b/>
          <w:bCs/>
        </w:rPr>
        <w:lastRenderedPageBreak/>
        <w:t>vecí a európskych záležitostí SR</w:t>
      </w:r>
      <w:r w:rsidR="00C74584">
        <w:rPr>
          <w:b/>
          <w:bCs/>
        </w:rPr>
        <w:t>, vedúceho zastupiteľského úradu</w:t>
      </w:r>
      <w:r w:rsidR="00C0588A">
        <w:rPr>
          <w:b/>
          <w:bCs/>
        </w:rPr>
        <w:t xml:space="preserve"> SR</w:t>
      </w:r>
      <w:r w:rsidR="00C74584">
        <w:rPr>
          <w:b/>
          <w:bCs/>
        </w:rPr>
        <w:t xml:space="preserve"> so sídlom</w:t>
      </w:r>
      <w:r w:rsidR="00C0588A">
        <w:rPr>
          <w:b/>
          <w:bCs/>
        </w:rPr>
        <w:t xml:space="preserve"> v Paríži</w:t>
      </w:r>
    </w:p>
    <w:p w14:paraId="11510DFC" w14:textId="77777777" w:rsidR="00884DF6" w:rsidRPr="00884DF6" w:rsidRDefault="00884DF6" w:rsidP="00884DF6">
      <w:pPr>
        <w:pStyle w:val="Zkladntext"/>
        <w:tabs>
          <w:tab w:val="left" w:pos="567"/>
        </w:tabs>
        <w:ind w:left="567" w:right="142" w:hanging="1416"/>
        <w:jc w:val="both"/>
        <w:rPr>
          <w:b/>
          <w:bCs/>
        </w:rPr>
      </w:pPr>
    </w:p>
    <w:p w14:paraId="6D9249B8" w14:textId="77777777" w:rsidR="001932B9" w:rsidRDefault="00884DF6" w:rsidP="00884DF6">
      <w:pPr>
        <w:pStyle w:val="Zkladntext"/>
        <w:tabs>
          <w:tab w:val="left" w:pos="567"/>
        </w:tabs>
        <w:ind w:left="1416" w:right="142" w:hanging="1416"/>
        <w:jc w:val="both"/>
        <w:rPr>
          <w:bCs/>
        </w:rPr>
      </w:pPr>
      <w:r>
        <w:rPr>
          <w:bCs/>
        </w:rPr>
        <w:tab/>
      </w:r>
      <w:r w:rsidRPr="00884DF6">
        <w:rPr>
          <w:b/>
          <w:bCs/>
        </w:rPr>
        <w:t>C.1.</w:t>
      </w:r>
      <w:r>
        <w:rPr>
          <w:bCs/>
        </w:rPr>
        <w:t xml:space="preserve"> </w:t>
      </w:r>
      <w:r>
        <w:rPr>
          <w:bCs/>
        </w:rPr>
        <w:tab/>
      </w:r>
      <w:r w:rsidR="00EF00DE">
        <w:rPr>
          <w:bCs/>
        </w:rPr>
        <w:t>na podpis Dohody</w:t>
      </w:r>
      <w:r w:rsidR="00E83937">
        <w:rPr>
          <w:bCs/>
        </w:rPr>
        <w:t>;</w:t>
      </w:r>
    </w:p>
    <w:p w14:paraId="20231B7F" w14:textId="77777777" w:rsidR="007A3FED" w:rsidRPr="00F71CA3" w:rsidRDefault="007A3FED" w:rsidP="005B6D14">
      <w:pPr>
        <w:pStyle w:val="Zkladntext"/>
        <w:tabs>
          <w:tab w:val="left" w:pos="567"/>
          <w:tab w:val="left" w:pos="1418"/>
        </w:tabs>
        <w:ind w:right="142"/>
        <w:jc w:val="both"/>
        <w:rPr>
          <w:bCs/>
          <w:i/>
        </w:rPr>
      </w:pPr>
    </w:p>
    <w:p w14:paraId="7DE29027" w14:textId="77777777" w:rsidR="007A3FED" w:rsidRPr="001932B9" w:rsidRDefault="007A3FED" w:rsidP="00B163FA">
      <w:pPr>
        <w:pStyle w:val="Zkladntext"/>
        <w:tabs>
          <w:tab w:val="left" w:pos="567"/>
          <w:tab w:val="left" w:pos="1418"/>
        </w:tabs>
        <w:ind w:left="1416" w:right="142" w:hanging="1416"/>
        <w:jc w:val="both"/>
      </w:pPr>
    </w:p>
    <w:p w14:paraId="77C13122" w14:textId="77777777" w:rsidR="00E83937" w:rsidRDefault="00E83937" w:rsidP="00E83937">
      <w:pPr>
        <w:pStyle w:val="Zkladntext"/>
        <w:tabs>
          <w:tab w:val="left" w:pos="567"/>
          <w:tab w:val="left" w:pos="1418"/>
        </w:tabs>
        <w:ind w:right="142"/>
        <w:jc w:val="both"/>
        <w:rPr>
          <w:b/>
          <w:bCs/>
        </w:rPr>
      </w:pPr>
      <w:r>
        <w:rPr>
          <w:b/>
          <w:bCs/>
        </w:rPr>
        <w:t>D.</w:t>
      </w:r>
      <w:r>
        <w:rPr>
          <w:b/>
          <w:bCs/>
        </w:rPr>
        <w:tab/>
      </w:r>
      <w:r w:rsidRPr="009C3BD0">
        <w:rPr>
          <w:b/>
          <w:bCs/>
        </w:rPr>
        <w:t>ukladá</w:t>
      </w:r>
    </w:p>
    <w:p w14:paraId="4986E70D" w14:textId="77777777" w:rsidR="00E83937" w:rsidRDefault="00E83937" w:rsidP="00E83937">
      <w:pPr>
        <w:pStyle w:val="Zkladntext"/>
        <w:tabs>
          <w:tab w:val="left" w:pos="567"/>
          <w:tab w:val="left" w:pos="1418"/>
        </w:tabs>
        <w:ind w:right="142"/>
        <w:jc w:val="both"/>
        <w:rPr>
          <w:b/>
          <w:bCs/>
        </w:rPr>
      </w:pPr>
    </w:p>
    <w:p w14:paraId="50ADC50D" w14:textId="675EFC29" w:rsidR="00E83937" w:rsidRPr="000A17FE" w:rsidRDefault="00E83937" w:rsidP="00E83937">
      <w:pPr>
        <w:pStyle w:val="Zkladntext"/>
        <w:tabs>
          <w:tab w:val="left" w:pos="567"/>
          <w:tab w:val="left" w:pos="1418"/>
        </w:tabs>
        <w:ind w:right="142"/>
        <w:jc w:val="both"/>
        <w:rPr>
          <w:b/>
          <w:bCs/>
        </w:rPr>
      </w:pPr>
      <w:r>
        <w:rPr>
          <w:b/>
          <w:bCs/>
        </w:rPr>
        <w:tab/>
        <w:t>ministrovi financií</w:t>
      </w:r>
    </w:p>
    <w:p w14:paraId="356D5552" w14:textId="77777777" w:rsidR="00E83937" w:rsidRDefault="00E83937" w:rsidP="00E83937">
      <w:pPr>
        <w:pStyle w:val="Zkladntext"/>
        <w:tabs>
          <w:tab w:val="left" w:pos="567"/>
          <w:tab w:val="left" w:pos="1418"/>
        </w:tabs>
        <w:ind w:left="1416" w:right="142" w:hanging="1416"/>
        <w:jc w:val="both"/>
        <w:rPr>
          <w:bCs/>
        </w:rPr>
      </w:pPr>
    </w:p>
    <w:p w14:paraId="3E6EFD36" w14:textId="1ABFBBAD" w:rsidR="00E83937" w:rsidRPr="007A3FED" w:rsidRDefault="00E83937" w:rsidP="00E83937">
      <w:pPr>
        <w:pStyle w:val="Zkladntext"/>
        <w:tabs>
          <w:tab w:val="left" w:pos="567"/>
          <w:tab w:val="left" w:pos="1418"/>
        </w:tabs>
        <w:ind w:left="1416" w:right="142" w:hanging="1416"/>
        <w:jc w:val="both"/>
        <w:rPr>
          <w:bCs/>
        </w:rPr>
      </w:pPr>
      <w:r w:rsidRPr="007A3FED">
        <w:rPr>
          <w:b/>
          <w:bCs/>
        </w:rPr>
        <w:tab/>
        <w:t>D.</w:t>
      </w:r>
      <w:r>
        <w:rPr>
          <w:b/>
          <w:bCs/>
        </w:rPr>
        <w:t>1</w:t>
      </w:r>
      <w:r w:rsidRPr="007A3FED">
        <w:rPr>
          <w:b/>
          <w:bCs/>
        </w:rPr>
        <w:t>.</w:t>
      </w:r>
      <w:r w:rsidRPr="007A3FED">
        <w:rPr>
          <w:bCs/>
        </w:rPr>
        <w:t xml:space="preserve"> </w:t>
      </w:r>
      <w:r w:rsidRPr="007A3FED">
        <w:rPr>
          <w:bCs/>
        </w:rPr>
        <w:tab/>
        <w:t>požiadať ministra zahraničných vecí a európskych z</w:t>
      </w:r>
      <w:r>
        <w:rPr>
          <w:bCs/>
        </w:rPr>
        <w:t>áležitostí zabezpečiť uverejnenie oznámenia o uzavretí</w:t>
      </w:r>
      <w:r w:rsidRPr="007A3FED">
        <w:rPr>
          <w:bCs/>
        </w:rPr>
        <w:t xml:space="preserve"> Dohody v Zbierke zákonov SR</w:t>
      </w:r>
      <w:bookmarkStart w:id="0" w:name="_GoBack"/>
      <w:bookmarkEnd w:id="0"/>
    </w:p>
    <w:p w14:paraId="42F4D2F7" w14:textId="77777777" w:rsidR="00E83937" w:rsidRPr="007A3FED" w:rsidRDefault="00E83937" w:rsidP="00E83937">
      <w:pPr>
        <w:rPr>
          <w:sz w:val="24"/>
          <w:szCs w:val="24"/>
        </w:rPr>
      </w:pPr>
      <w:r w:rsidRPr="007A3FED">
        <w:rPr>
          <w:sz w:val="24"/>
          <w:szCs w:val="24"/>
        </w:rPr>
        <w:tab/>
        <w:t xml:space="preserve">        </w:t>
      </w:r>
    </w:p>
    <w:p w14:paraId="454E191C" w14:textId="77777777" w:rsidR="00E83937" w:rsidRPr="007A3FED" w:rsidRDefault="00E83937" w:rsidP="00E83937">
      <w:pPr>
        <w:ind w:firstLine="360"/>
        <w:rPr>
          <w:i/>
          <w:iCs/>
          <w:sz w:val="24"/>
          <w:szCs w:val="24"/>
        </w:rPr>
      </w:pPr>
      <w:r w:rsidRPr="007A3FE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do  30. septembra 2024.</w:t>
      </w:r>
    </w:p>
    <w:p w14:paraId="602616AB" w14:textId="77777777" w:rsidR="00C535B5" w:rsidRDefault="00C535B5" w:rsidP="007E614A">
      <w:pPr>
        <w:pStyle w:val="Zkladntext"/>
        <w:tabs>
          <w:tab w:val="left" w:pos="1276"/>
          <w:tab w:val="left" w:pos="1560"/>
        </w:tabs>
        <w:spacing w:line="240" w:lineRule="atLeast"/>
        <w:ind w:right="142"/>
        <w:jc w:val="both"/>
      </w:pPr>
    </w:p>
    <w:p w14:paraId="3040939C" w14:textId="77777777" w:rsidR="007A3FED" w:rsidRDefault="007A3FED" w:rsidP="007E614A">
      <w:pPr>
        <w:pStyle w:val="Zkladntext"/>
        <w:tabs>
          <w:tab w:val="left" w:pos="1276"/>
          <w:tab w:val="left" w:pos="1560"/>
        </w:tabs>
        <w:spacing w:line="240" w:lineRule="atLeast"/>
        <w:ind w:right="142"/>
        <w:jc w:val="both"/>
      </w:pPr>
    </w:p>
    <w:p w14:paraId="386B9A52" w14:textId="77777777" w:rsidR="007A3FED" w:rsidRDefault="007A3FED" w:rsidP="007E614A">
      <w:pPr>
        <w:pStyle w:val="Zkladntext"/>
        <w:tabs>
          <w:tab w:val="left" w:pos="1276"/>
          <w:tab w:val="left" w:pos="1560"/>
        </w:tabs>
        <w:spacing w:line="240" w:lineRule="atLeast"/>
        <w:ind w:right="142"/>
        <w:jc w:val="both"/>
      </w:pPr>
    </w:p>
    <w:p w14:paraId="130BFCAE" w14:textId="77777777" w:rsidR="00C535B5" w:rsidRDefault="000618FB" w:rsidP="005C0272">
      <w:pPr>
        <w:pStyle w:val="Zkladntext1"/>
        <w:tabs>
          <w:tab w:val="left" w:pos="709"/>
          <w:tab w:val="left" w:pos="1276"/>
        </w:tabs>
        <w:ind w:right="142"/>
        <w:jc w:val="both"/>
        <w:rPr>
          <w:bCs/>
        </w:rPr>
      </w:pPr>
      <w:r w:rsidRPr="00F0039F">
        <w:rPr>
          <w:b/>
          <w:bCs/>
        </w:rPr>
        <w:t>Vykon</w:t>
      </w:r>
      <w:r>
        <w:rPr>
          <w:b/>
          <w:bCs/>
        </w:rPr>
        <w:t>ajú</w:t>
      </w:r>
      <w:r w:rsidRPr="00F0039F">
        <w:rPr>
          <w:b/>
          <w:bCs/>
        </w:rPr>
        <w:t xml:space="preserve">:   </w:t>
      </w:r>
      <w:r w:rsidR="005C0272">
        <w:rPr>
          <w:bCs/>
        </w:rPr>
        <w:t>minister financií</w:t>
      </w:r>
    </w:p>
    <w:p w14:paraId="4DE95E3A" w14:textId="77777777" w:rsidR="005C0272" w:rsidRDefault="005C0272" w:rsidP="005C0272">
      <w:pPr>
        <w:pStyle w:val="Zkladntext1"/>
        <w:tabs>
          <w:tab w:val="left" w:pos="709"/>
          <w:tab w:val="left" w:pos="1276"/>
        </w:tabs>
        <w:ind w:right="142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minister zahraničných vecí a európskych záležitostí</w:t>
      </w:r>
    </w:p>
    <w:p w14:paraId="0CD0A7B2" w14:textId="77777777" w:rsidR="005C0272" w:rsidRDefault="00D67CE0" w:rsidP="008F5210">
      <w:pPr>
        <w:pStyle w:val="Zkladntext1"/>
        <w:tabs>
          <w:tab w:val="left" w:pos="709"/>
          <w:tab w:val="left" w:pos="1276"/>
        </w:tabs>
        <w:ind w:right="142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sectPr w:rsidR="005C0272" w:rsidSect="00D67CE0">
      <w:footerReference w:type="even" r:id="rId9"/>
      <w:footerReference w:type="default" r:id="rId10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BC28A" w14:textId="77777777" w:rsidR="00492DBA" w:rsidRDefault="00492DBA">
      <w:r>
        <w:separator/>
      </w:r>
    </w:p>
  </w:endnote>
  <w:endnote w:type="continuationSeparator" w:id="0">
    <w:p w14:paraId="6D831BB1" w14:textId="77777777" w:rsidR="00492DBA" w:rsidRDefault="0049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A519" w14:textId="77777777" w:rsidR="005B0C3F" w:rsidRDefault="005B0C3F" w:rsidP="005B0C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05D7CF5" w14:textId="77777777" w:rsidR="005B0C3F" w:rsidRDefault="005B0C3F" w:rsidP="005B0C3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8415" w14:textId="068377C0" w:rsidR="002E0E5B" w:rsidRPr="00965087" w:rsidRDefault="002E0E5B">
    <w:pPr>
      <w:pStyle w:val="Pta"/>
      <w:jc w:val="right"/>
      <w:rPr>
        <w:sz w:val="22"/>
        <w:szCs w:val="22"/>
      </w:rPr>
    </w:pPr>
    <w:r w:rsidRPr="00965087">
      <w:rPr>
        <w:sz w:val="22"/>
        <w:szCs w:val="22"/>
      </w:rPr>
      <w:fldChar w:fldCharType="begin"/>
    </w:r>
    <w:r w:rsidRPr="00965087">
      <w:rPr>
        <w:sz w:val="22"/>
        <w:szCs w:val="22"/>
      </w:rPr>
      <w:instrText>PAGE   \* MERGEFORMAT</w:instrText>
    </w:r>
    <w:r w:rsidRPr="00965087">
      <w:rPr>
        <w:sz w:val="22"/>
        <w:szCs w:val="22"/>
      </w:rPr>
      <w:fldChar w:fldCharType="separate"/>
    </w:r>
    <w:r w:rsidR="000A17FE">
      <w:rPr>
        <w:noProof/>
        <w:sz w:val="22"/>
        <w:szCs w:val="22"/>
      </w:rPr>
      <w:t>2</w:t>
    </w:r>
    <w:r w:rsidRPr="00965087">
      <w:rPr>
        <w:sz w:val="22"/>
        <w:szCs w:val="22"/>
      </w:rPr>
      <w:fldChar w:fldCharType="end"/>
    </w:r>
  </w:p>
  <w:p w14:paraId="7EB31A21" w14:textId="77777777" w:rsidR="005B0C3F" w:rsidRDefault="005B0C3F" w:rsidP="005B0C3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64C00" w14:textId="77777777" w:rsidR="00492DBA" w:rsidRDefault="00492DBA">
      <w:r>
        <w:separator/>
      </w:r>
    </w:p>
  </w:footnote>
  <w:footnote w:type="continuationSeparator" w:id="0">
    <w:p w14:paraId="15ED35E8" w14:textId="77777777" w:rsidR="00492DBA" w:rsidRDefault="0049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F02"/>
    <w:multiLevelType w:val="multilevel"/>
    <w:tmpl w:val="51D4CD4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385E84"/>
    <w:multiLevelType w:val="singleLevel"/>
    <w:tmpl w:val="88C6A698"/>
    <w:lvl w:ilvl="0">
      <w:start w:val="4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53AE74E6"/>
    <w:multiLevelType w:val="singleLevel"/>
    <w:tmpl w:val="041B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F4"/>
    <w:rsid w:val="0001364B"/>
    <w:rsid w:val="000618FB"/>
    <w:rsid w:val="0006201D"/>
    <w:rsid w:val="000666C0"/>
    <w:rsid w:val="00073164"/>
    <w:rsid w:val="00074340"/>
    <w:rsid w:val="0007641D"/>
    <w:rsid w:val="000A17FE"/>
    <w:rsid w:val="000D01BA"/>
    <w:rsid w:val="000D6859"/>
    <w:rsid w:val="000E4FC0"/>
    <w:rsid w:val="0012221E"/>
    <w:rsid w:val="0016336E"/>
    <w:rsid w:val="0016593A"/>
    <w:rsid w:val="001806B9"/>
    <w:rsid w:val="00184F0F"/>
    <w:rsid w:val="00186B2A"/>
    <w:rsid w:val="00192DA2"/>
    <w:rsid w:val="001932B9"/>
    <w:rsid w:val="001B2785"/>
    <w:rsid w:val="001B2882"/>
    <w:rsid w:val="001C001F"/>
    <w:rsid w:val="00203E0B"/>
    <w:rsid w:val="00211D62"/>
    <w:rsid w:val="00216314"/>
    <w:rsid w:val="00231C31"/>
    <w:rsid w:val="002351C9"/>
    <w:rsid w:val="0025481F"/>
    <w:rsid w:val="00285A49"/>
    <w:rsid w:val="00296737"/>
    <w:rsid w:val="002A0411"/>
    <w:rsid w:val="002A40EB"/>
    <w:rsid w:val="002A56FA"/>
    <w:rsid w:val="002E0E5B"/>
    <w:rsid w:val="002E7D0C"/>
    <w:rsid w:val="002F7642"/>
    <w:rsid w:val="002F7C6E"/>
    <w:rsid w:val="00323FF4"/>
    <w:rsid w:val="00335192"/>
    <w:rsid w:val="0034213B"/>
    <w:rsid w:val="00384F6E"/>
    <w:rsid w:val="003A66D4"/>
    <w:rsid w:val="0042199E"/>
    <w:rsid w:val="0042719E"/>
    <w:rsid w:val="0042763A"/>
    <w:rsid w:val="00430618"/>
    <w:rsid w:val="00436F8B"/>
    <w:rsid w:val="00447E52"/>
    <w:rsid w:val="00472468"/>
    <w:rsid w:val="0047542F"/>
    <w:rsid w:val="00492DBA"/>
    <w:rsid w:val="004A3A24"/>
    <w:rsid w:val="004C1FB4"/>
    <w:rsid w:val="004E23B7"/>
    <w:rsid w:val="004F02BF"/>
    <w:rsid w:val="00552C22"/>
    <w:rsid w:val="0057585F"/>
    <w:rsid w:val="005B0C3F"/>
    <w:rsid w:val="005B6D14"/>
    <w:rsid w:val="005C0272"/>
    <w:rsid w:val="005D7760"/>
    <w:rsid w:val="005E12C6"/>
    <w:rsid w:val="00611E01"/>
    <w:rsid w:val="00617F91"/>
    <w:rsid w:val="00644F50"/>
    <w:rsid w:val="0065216F"/>
    <w:rsid w:val="006634EA"/>
    <w:rsid w:val="0066740D"/>
    <w:rsid w:val="006B0702"/>
    <w:rsid w:val="006C2DA3"/>
    <w:rsid w:val="006C4409"/>
    <w:rsid w:val="006D65BF"/>
    <w:rsid w:val="006E10AF"/>
    <w:rsid w:val="006E5B0F"/>
    <w:rsid w:val="006F2306"/>
    <w:rsid w:val="007012B5"/>
    <w:rsid w:val="00712E55"/>
    <w:rsid w:val="00714C32"/>
    <w:rsid w:val="00745C05"/>
    <w:rsid w:val="007578F0"/>
    <w:rsid w:val="00762740"/>
    <w:rsid w:val="00781176"/>
    <w:rsid w:val="007A3FED"/>
    <w:rsid w:val="007A7325"/>
    <w:rsid w:val="007C52C6"/>
    <w:rsid w:val="007E0F89"/>
    <w:rsid w:val="007E614A"/>
    <w:rsid w:val="007E67D2"/>
    <w:rsid w:val="00806FD7"/>
    <w:rsid w:val="00812C3B"/>
    <w:rsid w:val="0082256C"/>
    <w:rsid w:val="008326C7"/>
    <w:rsid w:val="00845A3E"/>
    <w:rsid w:val="00852807"/>
    <w:rsid w:val="0085352F"/>
    <w:rsid w:val="00884DF6"/>
    <w:rsid w:val="00886DF8"/>
    <w:rsid w:val="008E050A"/>
    <w:rsid w:val="008F5210"/>
    <w:rsid w:val="00940EB2"/>
    <w:rsid w:val="00952CB9"/>
    <w:rsid w:val="00965087"/>
    <w:rsid w:val="0096650F"/>
    <w:rsid w:val="00984FAA"/>
    <w:rsid w:val="009B5635"/>
    <w:rsid w:val="009C3BD0"/>
    <w:rsid w:val="009C7748"/>
    <w:rsid w:val="009D249A"/>
    <w:rsid w:val="009F441C"/>
    <w:rsid w:val="00A5509E"/>
    <w:rsid w:val="00A56501"/>
    <w:rsid w:val="00A701BC"/>
    <w:rsid w:val="00A709FD"/>
    <w:rsid w:val="00B0215D"/>
    <w:rsid w:val="00B0694E"/>
    <w:rsid w:val="00B137C9"/>
    <w:rsid w:val="00B163FA"/>
    <w:rsid w:val="00B2101D"/>
    <w:rsid w:val="00B34044"/>
    <w:rsid w:val="00B34365"/>
    <w:rsid w:val="00B560C7"/>
    <w:rsid w:val="00B734DE"/>
    <w:rsid w:val="00B83DE7"/>
    <w:rsid w:val="00B94A6C"/>
    <w:rsid w:val="00B977E4"/>
    <w:rsid w:val="00BA2127"/>
    <w:rsid w:val="00BA66A9"/>
    <w:rsid w:val="00BC7016"/>
    <w:rsid w:val="00BD3FDE"/>
    <w:rsid w:val="00BF3E3A"/>
    <w:rsid w:val="00C0588A"/>
    <w:rsid w:val="00C27D90"/>
    <w:rsid w:val="00C42D40"/>
    <w:rsid w:val="00C535B5"/>
    <w:rsid w:val="00C636F0"/>
    <w:rsid w:val="00C73851"/>
    <w:rsid w:val="00C74584"/>
    <w:rsid w:val="00C83F7C"/>
    <w:rsid w:val="00CF217E"/>
    <w:rsid w:val="00CF3010"/>
    <w:rsid w:val="00D054AE"/>
    <w:rsid w:val="00D10E57"/>
    <w:rsid w:val="00D37B57"/>
    <w:rsid w:val="00D47BF1"/>
    <w:rsid w:val="00D51070"/>
    <w:rsid w:val="00D67CE0"/>
    <w:rsid w:val="00D733E5"/>
    <w:rsid w:val="00D8266A"/>
    <w:rsid w:val="00D94BB0"/>
    <w:rsid w:val="00DB338A"/>
    <w:rsid w:val="00DB5FBA"/>
    <w:rsid w:val="00DC0E6D"/>
    <w:rsid w:val="00DF3CAA"/>
    <w:rsid w:val="00E06D70"/>
    <w:rsid w:val="00E2187F"/>
    <w:rsid w:val="00E31DF5"/>
    <w:rsid w:val="00E3408D"/>
    <w:rsid w:val="00E50F6A"/>
    <w:rsid w:val="00E53E24"/>
    <w:rsid w:val="00E758B6"/>
    <w:rsid w:val="00E83937"/>
    <w:rsid w:val="00E8535A"/>
    <w:rsid w:val="00E915D0"/>
    <w:rsid w:val="00EA69B9"/>
    <w:rsid w:val="00EA78FF"/>
    <w:rsid w:val="00EB2E9C"/>
    <w:rsid w:val="00EB53E3"/>
    <w:rsid w:val="00EF00DE"/>
    <w:rsid w:val="00EF5FDD"/>
    <w:rsid w:val="00EF6CE7"/>
    <w:rsid w:val="00F0039F"/>
    <w:rsid w:val="00F061BD"/>
    <w:rsid w:val="00F10712"/>
    <w:rsid w:val="00F10900"/>
    <w:rsid w:val="00F3288A"/>
    <w:rsid w:val="00F53694"/>
    <w:rsid w:val="00F66A1B"/>
    <w:rsid w:val="00F70DBF"/>
    <w:rsid w:val="00F71CA3"/>
    <w:rsid w:val="00F9025F"/>
    <w:rsid w:val="00F926D9"/>
    <w:rsid w:val="00F955E7"/>
    <w:rsid w:val="00F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73029"/>
  <w15:chartTrackingRefBased/>
  <w15:docId w15:val="{68611A81-0CCB-4782-A6C0-CE59F0FF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9"/>
    <w:qFormat/>
    <w:rsid w:val="007A3FED"/>
    <w:pPr>
      <w:keepNext/>
      <w:widowControl w:val="0"/>
      <w:numPr>
        <w:numId w:val="3"/>
      </w:numPr>
      <w:tabs>
        <w:tab w:val="left" w:pos="567"/>
      </w:tabs>
      <w:autoSpaceDE w:val="0"/>
      <w:autoSpaceDN w:val="0"/>
      <w:outlineLvl w:val="1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Pr>
      <w:color w:val="000000"/>
      <w:sz w:val="24"/>
      <w:szCs w:val="24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rPr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</w:rPr>
  </w:style>
  <w:style w:type="paragraph" w:styleId="Pta">
    <w:name w:val="footer"/>
    <w:basedOn w:val="Normlny"/>
    <w:link w:val="PtaChar"/>
    <w:uiPriority w:val="99"/>
    <w:rsid w:val="005B0C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0C3F"/>
  </w:style>
  <w:style w:type="character" w:styleId="Odkaznakomentr">
    <w:name w:val="annotation reference"/>
    <w:semiHidden/>
    <w:rsid w:val="00C83F7C"/>
    <w:rPr>
      <w:sz w:val="16"/>
      <w:szCs w:val="16"/>
    </w:rPr>
  </w:style>
  <w:style w:type="paragraph" w:styleId="Textkomentra">
    <w:name w:val="annotation text"/>
    <w:basedOn w:val="Normlny"/>
    <w:semiHidden/>
    <w:rsid w:val="00C83F7C"/>
  </w:style>
  <w:style w:type="paragraph" w:styleId="Predmetkomentra">
    <w:name w:val="annotation subject"/>
    <w:basedOn w:val="Textkomentra"/>
    <w:next w:val="Textkomentra"/>
    <w:semiHidden/>
    <w:rsid w:val="00C83F7C"/>
    <w:rPr>
      <w:b/>
      <w:bCs/>
    </w:rPr>
  </w:style>
  <w:style w:type="paragraph" w:styleId="Textbubliny">
    <w:name w:val="Balloon Text"/>
    <w:basedOn w:val="Normlny"/>
    <w:semiHidden/>
    <w:rsid w:val="00C83F7C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E06D70"/>
  </w:style>
  <w:style w:type="character" w:customStyle="1" w:styleId="PtaChar">
    <w:name w:val="Päta Char"/>
    <w:link w:val="Pta"/>
    <w:uiPriority w:val="99"/>
    <w:rsid w:val="002E0E5B"/>
  </w:style>
  <w:style w:type="paragraph" w:customStyle="1" w:styleId="Zkladntext1">
    <w:name w:val="Základní text1"/>
    <w:rsid w:val="00EB2E9C"/>
    <w:rPr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rsid w:val="007A3FED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WKX3UHSAJ2R6-2-1323242</_dlc_DocId>
    <_dlc_DocIdUrl xmlns="e60a29af-d413-48d4-bd90-fe9d2a897e4b">
      <Url>https://ovdmasv601/sites/DMS/_layouts/15/DocIdRedir.aspx?ID=WKX3UHSAJ2R6-2-1323242</Url>
      <Description>WKX3UHSAJ2R6-2-1323242</Description>
    </_dlc_DocIdUrl>
  </documentManagement>
</p:properties>
</file>

<file path=customXml/itemProps1.xml><?xml version="1.0" encoding="utf-8"?>
<ds:datastoreItem xmlns:ds="http://schemas.openxmlformats.org/officeDocument/2006/customXml" ds:itemID="{94B988EE-5A4A-41A8-8296-A5F1C8FC8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F1BA0-623D-4F2E-99EB-975A6EF1CFC3}"/>
</file>

<file path=customXml/itemProps3.xml><?xml version="1.0" encoding="utf-8"?>
<ds:datastoreItem xmlns:ds="http://schemas.openxmlformats.org/officeDocument/2006/customXml" ds:itemID="{F2B230E8-6986-4C11-B92A-A11585026D44}"/>
</file>

<file path=customXml/itemProps4.xml><?xml version="1.0" encoding="utf-8"?>
<ds:datastoreItem xmlns:ds="http://schemas.openxmlformats.org/officeDocument/2006/customXml" ds:itemID="{17041376-7449-4839-947E-A78910E06CA7}"/>
</file>

<file path=customXml/itemProps5.xml><?xml version="1.0" encoding="utf-8"?>
<ds:datastoreItem xmlns:ds="http://schemas.openxmlformats.org/officeDocument/2006/customXml" ds:itemID="{6A776628-6D21-4048-92E1-CC862A875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SR</vt:lpstr>
    </vt:vector>
  </TitlesOfParts>
  <Company>MF_SR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SR</dc:title>
  <dc:subject/>
  <dc:creator>MF_SR</dc:creator>
  <cp:keywords/>
  <cp:lastModifiedBy>Kotrasova Marcela</cp:lastModifiedBy>
  <cp:revision>5</cp:revision>
  <cp:lastPrinted>2024-06-25T10:01:00Z</cp:lastPrinted>
  <dcterms:created xsi:type="dcterms:W3CDTF">2024-07-03T10:45:00Z</dcterms:created>
  <dcterms:modified xsi:type="dcterms:W3CDTF">2024-07-11T09:29:00Z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373645fc-c7cf-46d2-8ae6-fffba21b5fc8</vt:lpwstr>
  </property>
</Properties>
</file>