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39" w:rsidRDefault="00C80139" w:rsidP="00C80139">
      <w:pPr>
        <w:pStyle w:val="Nzov"/>
        <w:rPr>
          <w:b w:val="0"/>
        </w:rPr>
      </w:pPr>
    </w:p>
    <w:p w:rsidR="00C80139" w:rsidRPr="00F16D48" w:rsidRDefault="004240C4" w:rsidP="00C80139">
      <w:pPr>
        <w:pStyle w:val="Nzov"/>
        <w:rPr>
          <w:b w:val="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35pt;margin-top:19.95pt;width:55.2pt;height:63pt;z-index:251659264;visibility:visible;mso-wrap-edited:f">
            <v:imagedata r:id="rId5" o:title=""/>
            <w10:wrap type="topAndBottom"/>
          </v:shape>
          <o:OLEObject Type="Embed" ProgID="Word.Picture.8" ShapeID="_x0000_s1026" DrawAspect="Content" ObjectID="_1731125765" r:id="rId6"/>
        </w:object>
      </w:r>
      <w:r w:rsidR="00C80139" w:rsidRPr="00F16D48">
        <w:rPr>
          <w:b w:val="0"/>
        </w:rPr>
        <w:t>VLÁDA SLOVENSKEJ REPUBLIKY</w:t>
      </w:r>
    </w:p>
    <w:p w:rsidR="00C80139" w:rsidRDefault="00C80139" w:rsidP="00C80139">
      <w:pPr>
        <w:ind w:left="284" w:hanging="284"/>
        <w:jc w:val="both"/>
        <w:rPr>
          <w:b/>
          <w:bCs/>
        </w:rPr>
      </w:pPr>
    </w:p>
    <w:p w:rsidR="00C80139" w:rsidRDefault="00C80139" w:rsidP="00C80139">
      <w:pPr>
        <w:pStyle w:val="Zakladnystyl"/>
      </w:pPr>
      <w:r>
        <w:rPr>
          <w:sz w:val="24"/>
          <w:szCs w:val="24"/>
        </w:rPr>
        <w:t xml:space="preserve">                                                                     Návrh</w:t>
      </w:r>
    </w:p>
    <w:p w:rsidR="00C80139" w:rsidRDefault="00C80139" w:rsidP="00C80139">
      <w:pPr>
        <w:pStyle w:val="Zakladnystyl"/>
        <w:jc w:val="center"/>
        <w:rPr>
          <w:sz w:val="24"/>
          <w:szCs w:val="24"/>
        </w:rPr>
      </w:pPr>
    </w:p>
    <w:p w:rsidR="00C80139" w:rsidRDefault="00C80139" w:rsidP="00C80139">
      <w:pPr>
        <w:pStyle w:val="Zakladnystyl"/>
        <w:jc w:val="center"/>
        <w:rPr>
          <w:sz w:val="28"/>
        </w:rPr>
      </w:pPr>
      <w:r>
        <w:rPr>
          <w:sz w:val="28"/>
        </w:rPr>
        <w:t xml:space="preserve">UZNESENIE VLÁDY SLOVENSKEJ REPUBLIKY </w:t>
      </w:r>
    </w:p>
    <w:p w:rsidR="00C80139" w:rsidRDefault="00C80139" w:rsidP="00C80139">
      <w:pPr>
        <w:pStyle w:val="Zakladnystyl"/>
        <w:rPr>
          <w:b/>
          <w:sz w:val="32"/>
        </w:rPr>
      </w:pPr>
      <w:r>
        <w:rPr>
          <w:b/>
          <w:sz w:val="32"/>
        </w:rPr>
        <w:t xml:space="preserve">                                                      č....  </w:t>
      </w:r>
    </w:p>
    <w:p w:rsidR="00C80139" w:rsidRPr="00DD2A57" w:rsidRDefault="00C80139" w:rsidP="00C80139">
      <w:pPr>
        <w:pStyle w:val="Zakladnysty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</w:t>
      </w:r>
      <w:r w:rsidRPr="00DD2A57">
        <w:rPr>
          <w:bCs/>
          <w:sz w:val="28"/>
          <w:szCs w:val="28"/>
        </w:rPr>
        <w:t>z</w:t>
      </w:r>
      <w:r>
        <w:rPr>
          <w:bCs/>
          <w:sz w:val="28"/>
          <w:szCs w:val="28"/>
        </w:rPr>
        <w:t>....</w:t>
      </w:r>
    </w:p>
    <w:p w:rsidR="00C80139" w:rsidRDefault="00C80139" w:rsidP="00C80139">
      <w:pPr>
        <w:pStyle w:val="Zakladnystyl"/>
        <w:jc w:val="center"/>
        <w:rPr>
          <w:sz w:val="28"/>
        </w:rPr>
      </w:pPr>
    </w:p>
    <w:p w:rsidR="00C80139" w:rsidRPr="00DD2A57" w:rsidRDefault="00C80139" w:rsidP="00C80139">
      <w:pPr>
        <w:pStyle w:val="Zakladnystyl"/>
        <w:jc w:val="both"/>
        <w:rPr>
          <w:b/>
          <w:bCs/>
          <w:sz w:val="28"/>
          <w:szCs w:val="28"/>
        </w:rPr>
      </w:pPr>
      <w:r w:rsidRPr="00DD2A57">
        <w:rPr>
          <w:b/>
          <w:sz w:val="28"/>
          <w:szCs w:val="28"/>
        </w:rPr>
        <w:t xml:space="preserve">k návrhu </w:t>
      </w:r>
      <w:r w:rsidRPr="00DD2A57">
        <w:rPr>
          <w:b/>
          <w:bCs/>
          <w:sz w:val="28"/>
          <w:szCs w:val="28"/>
        </w:rPr>
        <w:t xml:space="preserve">na povolenie výnimky podľa § 45 ods. 5 zákona č. 92/1991 Zb. o podmienkach prevodu majetku štátu na iné osoby v znení neskorších predpisov pre </w:t>
      </w:r>
      <w:r>
        <w:rPr>
          <w:b/>
          <w:bCs/>
          <w:sz w:val="28"/>
          <w:szCs w:val="28"/>
        </w:rPr>
        <w:t>Železnice Slovenskej republiky</w:t>
      </w:r>
    </w:p>
    <w:p w:rsidR="00C80139" w:rsidRPr="00DB3D03" w:rsidRDefault="00C80139" w:rsidP="00C80139">
      <w:pPr>
        <w:pStyle w:val="Zakladnystyl"/>
        <w:jc w:val="both"/>
        <w:rPr>
          <w:b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2"/>
        <w:gridCol w:w="6710"/>
      </w:tblGrid>
      <w:tr w:rsidR="00C80139" w:rsidTr="00D533B2">
        <w:trPr>
          <w:trHeight w:val="397"/>
        </w:trPr>
        <w:tc>
          <w:tcPr>
            <w:tcW w:w="2502" w:type="dxa"/>
          </w:tcPr>
          <w:p w:rsidR="00C80139" w:rsidRDefault="00C80139" w:rsidP="00D533B2">
            <w:pPr>
              <w:pStyle w:val="Zakladnystyl"/>
            </w:pPr>
            <w:r w:rsidRPr="009665C2">
              <w:rPr>
                <w:sz w:val="24"/>
                <w:szCs w:val="24"/>
              </w:rPr>
              <w:t>Číslo materiálu</w:t>
            </w:r>
            <w:r>
              <w:t>:</w:t>
            </w:r>
          </w:p>
        </w:tc>
        <w:tc>
          <w:tcPr>
            <w:tcW w:w="6710" w:type="dxa"/>
          </w:tcPr>
          <w:p w:rsidR="00C80139" w:rsidRPr="00C971A9" w:rsidRDefault="00C80139" w:rsidP="00D533B2">
            <w:pPr>
              <w:pStyle w:val="Zakladnystyl"/>
              <w:rPr>
                <w:sz w:val="24"/>
                <w:szCs w:val="24"/>
              </w:rPr>
            </w:pPr>
          </w:p>
        </w:tc>
      </w:tr>
      <w:tr w:rsidR="00C80139" w:rsidTr="00D533B2">
        <w:trPr>
          <w:trHeight w:val="442"/>
        </w:trPr>
        <w:tc>
          <w:tcPr>
            <w:tcW w:w="2502" w:type="dxa"/>
          </w:tcPr>
          <w:p w:rsidR="00C80139" w:rsidRDefault="00C80139" w:rsidP="00D533B2">
            <w:pPr>
              <w:pStyle w:val="Zakladnystyl"/>
              <w:ind w:right="1064"/>
              <w:jc w:val="both"/>
            </w:pPr>
            <w:r w:rsidRPr="009665C2">
              <w:rPr>
                <w:sz w:val="24"/>
                <w:szCs w:val="24"/>
              </w:rPr>
              <w:t>Predkladateľ</w:t>
            </w:r>
            <w:r>
              <w:t>:</w:t>
            </w:r>
          </w:p>
        </w:tc>
        <w:tc>
          <w:tcPr>
            <w:tcW w:w="6710" w:type="dxa"/>
          </w:tcPr>
          <w:p w:rsidR="00C80139" w:rsidRPr="000F7D6D" w:rsidRDefault="00C80139" w:rsidP="00D533B2">
            <w:pPr>
              <w:pStyle w:val="Zakladnystyl"/>
              <w:jc w:val="both"/>
              <w:rPr>
                <w:sz w:val="24"/>
                <w:szCs w:val="24"/>
              </w:rPr>
            </w:pPr>
            <w:r w:rsidRPr="000F7D6D">
              <w:rPr>
                <w:sz w:val="24"/>
                <w:szCs w:val="24"/>
              </w:rPr>
              <w:t>minister hospodárstva</w:t>
            </w:r>
            <w:r>
              <w:rPr>
                <w:sz w:val="24"/>
                <w:szCs w:val="24"/>
              </w:rPr>
              <w:t xml:space="preserve"> SR</w:t>
            </w:r>
          </w:p>
          <w:p w:rsidR="00C80139" w:rsidRPr="009665C2" w:rsidRDefault="00C80139" w:rsidP="00D533B2">
            <w:pPr>
              <w:pStyle w:val="Zakladnystyl"/>
              <w:rPr>
                <w:sz w:val="24"/>
                <w:szCs w:val="24"/>
              </w:rPr>
            </w:pPr>
          </w:p>
        </w:tc>
      </w:tr>
    </w:tbl>
    <w:p w:rsidR="00C80139" w:rsidRPr="00DD2A57" w:rsidRDefault="00C80139" w:rsidP="00C80139">
      <w:pPr>
        <w:pStyle w:val="Vlada"/>
        <w:rPr>
          <w:szCs w:val="32"/>
        </w:rPr>
      </w:pPr>
      <w:r w:rsidRPr="00DD2A57">
        <w:rPr>
          <w:szCs w:val="32"/>
        </w:rPr>
        <w:t>Vláda</w:t>
      </w:r>
    </w:p>
    <w:p w:rsidR="00C80139" w:rsidRDefault="00C80139" w:rsidP="00C80139">
      <w:pPr>
        <w:pStyle w:val="Vlada"/>
        <w:tabs>
          <w:tab w:val="left" w:pos="540"/>
        </w:tabs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povoľuje</w:t>
      </w:r>
    </w:p>
    <w:p w:rsidR="00C80139" w:rsidRDefault="00C80139" w:rsidP="00C80139">
      <w:pPr>
        <w:tabs>
          <w:tab w:val="left" w:pos="360"/>
        </w:tabs>
      </w:pPr>
    </w:p>
    <w:p w:rsidR="00C80139" w:rsidRDefault="00C80139" w:rsidP="00C80139">
      <w:pPr>
        <w:pStyle w:val="Nadpis2loha"/>
        <w:tabs>
          <w:tab w:val="clear" w:pos="360"/>
          <w:tab w:val="left" w:pos="1080"/>
        </w:tabs>
        <w:spacing w:before="0"/>
        <w:ind w:left="1080" w:hanging="540"/>
        <w:outlineLvl w:val="0"/>
        <w:rPr>
          <w:bCs/>
        </w:rPr>
      </w:pPr>
      <w:r>
        <w:t>A. l.</w:t>
      </w:r>
      <w:r>
        <w:tab/>
      </w:r>
      <w:r w:rsidR="006D60B6">
        <w:t xml:space="preserve">výnimku podľa § 45 ods. 5 zákona č. 92/1991 Zb. o podmienkach prevodu majetku štátu na iné osoby v znení neskorších predpisov pre Železnice Slovenskej republiky </w:t>
      </w:r>
      <w:r w:rsidR="006D60B6">
        <w:rPr>
          <w:bCs/>
        </w:rPr>
        <w:t>na odplatný prevod majetku vo vlastníctve štátu v katastrálnom území Staré Mesto</w:t>
      </w:r>
      <w:r w:rsidR="0073649D">
        <w:rPr>
          <w:bCs/>
        </w:rPr>
        <w:t>, obec Bratislava – Staré Mesto</w:t>
      </w:r>
      <w:r w:rsidR="006D60B6">
        <w:rPr>
          <w:bCs/>
        </w:rPr>
        <w:t>, ktorý je uvedený v prílohe tohto uznesenia, v prospech Spojených štátov amerických ako suverénneho štátu prostredníctvom Ministerstva zahraničných vecí USA (Department of State), Hviezdoslavovo nám. 4, 811 02 Bratislava</w:t>
      </w:r>
      <w:r w:rsidR="006D60B6">
        <w:rPr>
          <w:bCs/>
        </w:rPr>
        <w:t>, Slovenská republika</w:t>
      </w:r>
      <w:r w:rsidR="006D60B6">
        <w:rPr>
          <w:bCs/>
        </w:rPr>
        <w:t>, za kúpnu cenu 1 206 680,00 eur bez DPH, ku ktorému bude pripočítaná DPH podľa aktuálnych právnych predpisov</w:t>
      </w:r>
      <w:r w:rsidR="006D60B6">
        <w:rPr>
          <w:rFonts w:ascii="Times" w:eastAsia="Arial" w:hAnsi="Times" w:cs="Times"/>
          <w:szCs w:val="24"/>
        </w:rPr>
        <w:t>;</w:t>
      </w:r>
    </w:p>
    <w:p w:rsidR="00C80139" w:rsidRDefault="00C80139" w:rsidP="00C80139">
      <w:pPr>
        <w:pStyle w:val="Nadpis2loha"/>
        <w:tabs>
          <w:tab w:val="clear" w:pos="360"/>
        </w:tabs>
        <w:spacing w:before="0"/>
        <w:outlineLvl w:val="0"/>
      </w:pPr>
    </w:p>
    <w:p w:rsidR="00C80139" w:rsidRDefault="00C80139" w:rsidP="00C80139">
      <w:pPr>
        <w:pStyle w:val="Nadpis2loha"/>
        <w:tabs>
          <w:tab w:val="clear" w:pos="360"/>
          <w:tab w:val="left" w:pos="540"/>
        </w:tabs>
        <w:spacing w:before="0"/>
        <w:outlineLvl w:val="1"/>
        <w:rPr>
          <w:b/>
          <w:bCs/>
          <w:sz w:val="28"/>
        </w:rPr>
      </w:pPr>
      <w:r>
        <w:rPr>
          <w:b/>
          <w:bCs/>
          <w:sz w:val="28"/>
        </w:rPr>
        <w:t>B.</w:t>
      </w:r>
      <w:r>
        <w:rPr>
          <w:b/>
          <w:bCs/>
          <w:sz w:val="28"/>
        </w:rPr>
        <w:tab/>
        <w:t xml:space="preserve">ukladá   </w:t>
      </w:r>
    </w:p>
    <w:p w:rsidR="00C80139" w:rsidRDefault="00C80139" w:rsidP="00C80139">
      <w:pPr>
        <w:pStyle w:val="Nadpis2loha"/>
        <w:tabs>
          <w:tab w:val="clear" w:pos="360"/>
        </w:tabs>
        <w:spacing w:before="0"/>
        <w:ind w:left="1260" w:hanging="851"/>
        <w:outlineLvl w:val="1"/>
        <w:rPr>
          <w:b/>
          <w:bCs/>
        </w:rPr>
      </w:pPr>
    </w:p>
    <w:p w:rsidR="00C80139" w:rsidRDefault="00C80139" w:rsidP="00C80139">
      <w:pPr>
        <w:pStyle w:val="Nadpis2loha"/>
        <w:tabs>
          <w:tab w:val="clear" w:pos="360"/>
        </w:tabs>
        <w:spacing w:before="0"/>
        <w:ind w:left="1260" w:hanging="720"/>
        <w:outlineLvl w:val="1"/>
        <w:rPr>
          <w:b/>
          <w:bCs/>
        </w:rPr>
      </w:pPr>
      <w:r>
        <w:rPr>
          <w:b/>
          <w:bCs/>
        </w:rPr>
        <w:t>ministrovi dopravy a výstavby SR</w:t>
      </w:r>
    </w:p>
    <w:p w:rsidR="00C80139" w:rsidRPr="008774E5" w:rsidRDefault="00C80139" w:rsidP="00C80139">
      <w:pPr>
        <w:pStyle w:val="Nadpis2loha"/>
        <w:tabs>
          <w:tab w:val="clear" w:pos="360"/>
          <w:tab w:val="left" w:pos="1080"/>
        </w:tabs>
        <w:spacing w:before="0"/>
        <w:ind w:left="900" w:hanging="492"/>
        <w:outlineLvl w:val="1"/>
        <w:rPr>
          <w:b/>
        </w:rPr>
      </w:pPr>
    </w:p>
    <w:p w:rsidR="00C80139" w:rsidRPr="00B20BB0" w:rsidRDefault="00C80139" w:rsidP="00C80139">
      <w:pPr>
        <w:pStyle w:val="Nadpis2loha"/>
        <w:tabs>
          <w:tab w:val="clear" w:pos="360"/>
          <w:tab w:val="left" w:pos="1080"/>
        </w:tabs>
        <w:spacing w:before="0"/>
        <w:ind w:left="900" w:hanging="360"/>
        <w:outlineLvl w:val="1"/>
      </w:pPr>
      <w:r w:rsidRPr="00B20BB0">
        <w:t>B.</w:t>
      </w:r>
      <w:r>
        <w:t xml:space="preserve"> </w:t>
      </w:r>
      <w:r w:rsidRPr="00B20BB0">
        <w:t>l.</w:t>
      </w:r>
      <w:r w:rsidRPr="00B20BB0">
        <w:tab/>
      </w:r>
      <w:r w:rsidRPr="00B20BB0">
        <w:tab/>
        <w:t xml:space="preserve">zabezpečiť realizáciu predmetnej výnimky </w:t>
      </w:r>
    </w:p>
    <w:p w:rsidR="00C80139" w:rsidRPr="00B20BB0" w:rsidRDefault="00C80139" w:rsidP="00C80139">
      <w:pPr>
        <w:pStyle w:val="Nadpis2loha"/>
        <w:tabs>
          <w:tab w:val="clear" w:pos="360"/>
          <w:tab w:val="left" w:pos="900"/>
        </w:tabs>
        <w:spacing w:before="0"/>
        <w:ind w:left="900"/>
        <w:outlineLvl w:val="1"/>
      </w:pPr>
    </w:p>
    <w:p w:rsidR="00C80139" w:rsidRPr="00B20BB0" w:rsidRDefault="00C80139" w:rsidP="00C80139">
      <w:pPr>
        <w:pStyle w:val="Nadpis2loha"/>
        <w:tabs>
          <w:tab w:val="clear" w:pos="360"/>
          <w:tab w:val="left" w:pos="900"/>
        </w:tabs>
        <w:spacing w:before="0"/>
        <w:ind w:left="900" w:firstLine="180"/>
        <w:outlineLvl w:val="1"/>
        <w:rPr>
          <w:i/>
        </w:rPr>
      </w:pPr>
      <w:r w:rsidRPr="00B20BB0">
        <w:rPr>
          <w:i/>
        </w:rPr>
        <w:t xml:space="preserve">do </w:t>
      </w:r>
      <w:r w:rsidR="006D60B6">
        <w:rPr>
          <w:i/>
        </w:rPr>
        <w:t>31</w:t>
      </w:r>
      <w:r w:rsidRPr="00B20BB0">
        <w:rPr>
          <w:i/>
        </w:rPr>
        <w:t>.</w:t>
      </w:r>
      <w:r>
        <w:rPr>
          <w:i/>
        </w:rPr>
        <w:t xml:space="preserve"> </w:t>
      </w:r>
      <w:r w:rsidR="006D60B6">
        <w:rPr>
          <w:i/>
        </w:rPr>
        <w:t>marca</w:t>
      </w:r>
      <w:r>
        <w:rPr>
          <w:i/>
        </w:rPr>
        <w:t xml:space="preserve"> 2023</w:t>
      </w:r>
      <w:r w:rsidRPr="00B20BB0">
        <w:rPr>
          <w:i/>
        </w:rPr>
        <w:t>.</w:t>
      </w:r>
    </w:p>
    <w:p w:rsidR="00C80139" w:rsidRPr="00B20BB0" w:rsidRDefault="00C80139" w:rsidP="00C80139">
      <w:pPr>
        <w:pStyle w:val="Nadpis2loha"/>
        <w:tabs>
          <w:tab w:val="clear" w:pos="360"/>
        </w:tabs>
        <w:spacing w:before="0"/>
        <w:ind w:left="1418" w:hanging="1418"/>
        <w:outlineLvl w:val="1"/>
      </w:pPr>
    </w:p>
    <w:p w:rsidR="00C80139" w:rsidRDefault="00C80139" w:rsidP="00C80139">
      <w:pPr>
        <w:pStyle w:val="Vykonajzoznam"/>
        <w:tabs>
          <w:tab w:val="left" w:pos="900"/>
        </w:tabs>
        <w:ind w:left="0"/>
      </w:pPr>
      <w:r w:rsidRPr="00B20BB0">
        <w:rPr>
          <w:b/>
          <w:bCs/>
        </w:rPr>
        <w:t xml:space="preserve">Vykoná: </w:t>
      </w:r>
      <w:r w:rsidRPr="00B20BB0">
        <w:t>minister dopravy a</w:t>
      </w:r>
      <w:r>
        <w:t> </w:t>
      </w:r>
      <w:r w:rsidRPr="00B20BB0">
        <w:t>výstavby</w:t>
      </w:r>
      <w:r>
        <w:t xml:space="preserve"> SR</w:t>
      </w:r>
    </w:p>
    <w:p w:rsidR="00C80139" w:rsidRDefault="00C80139" w:rsidP="00C80139">
      <w:pPr>
        <w:pStyle w:val="Vykonajzoznam"/>
        <w:tabs>
          <w:tab w:val="left" w:pos="900"/>
        </w:tabs>
        <w:ind w:left="0"/>
      </w:pPr>
    </w:p>
    <w:p w:rsidR="00C80139" w:rsidRDefault="00C80139" w:rsidP="0073649D">
      <w:pPr>
        <w:pStyle w:val="Vykonajzoznam"/>
        <w:ind w:left="0"/>
      </w:pPr>
      <w:r>
        <w:tab/>
      </w:r>
    </w:p>
    <w:p w:rsidR="00C80139" w:rsidRDefault="00C80139" w:rsidP="00C80139">
      <w:pPr>
        <w:pStyle w:val="Vykonajzoznam"/>
        <w:tabs>
          <w:tab w:val="left" w:pos="5940"/>
        </w:tabs>
        <w:ind w:left="0"/>
      </w:pPr>
      <w:r>
        <w:lastRenderedPageBreak/>
        <w:t xml:space="preserve">                                                                                                   Príloha</w:t>
      </w:r>
      <w:r w:rsidRPr="005560CB">
        <w:t xml:space="preserve"> </w:t>
      </w:r>
      <w:r>
        <w:t>č.1</w:t>
      </w:r>
    </w:p>
    <w:p w:rsidR="00C80139" w:rsidRDefault="00C80139" w:rsidP="00C80139">
      <w:pPr>
        <w:pStyle w:val="Vykonajzoznam"/>
        <w:tabs>
          <w:tab w:val="left" w:pos="5940"/>
        </w:tabs>
        <w:ind w:left="0"/>
      </w:pPr>
      <w:r>
        <w:tab/>
        <w:t>k uzneseniu vlády SR</w:t>
      </w:r>
    </w:p>
    <w:p w:rsidR="00C80139" w:rsidRDefault="00C80139" w:rsidP="00C80139">
      <w:pPr>
        <w:pStyle w:val="Vykonajzoznam"/>
        <w:tabs>
          <w:tab w:val="left" w:pos="5940"/>
        </w:tabs>
        <w:ind w:left="0"/>
      </w:pPr>
      <w:r>
        <w:tab/>
      </w:r>
    </w:p>
    <w:p w:rsidR="00C80139" w:rsidRDefault="00C80139" w:rsidP="00C80139">
      <w:pPr>
        <w:pStyle w:val="Vykonajzoznam"/>
        <w:tabs>
          <w:tab w:val="left" w:pos="5940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Zoznam</w:t>
      </w:r>
    </w:p>
    <w:p w:rsidR="00C80139" w:rsidRPr="00F130C9" w:rsidRDefault="00C80139" w:rsidP="00C80139">
      <w:pPr>
        <w:pStyle w:val="Vykonajzoznam"/>
        <w:tabs>
          <w:tab w:val="left" w:pos="5940"/>
        </w:tabs>
        <w:ind w:left="0"/>
        <w:jc w:val="center"/>
        <w:rPr>
          <w:b/>
          <w:szCs w:val="24"/>
        </w:rPr>
      </w:pPr>
    </w:p>
    <w:p w:rsidR="004240C4" w:rsidRDefault="004240C4" w:rsidP="004240C4">
      <w:pPr>
        <w:pStyle w:val="Vykonajzoznam"/>
        <w:tabs>
          <w:tab w:val="left" w:pos="5940"/>
        </w:tabs>
        <w:ind w:left="0"/>
        <w:jc w:val="both"/>
        <w:rPr>
          <w:bCs/>
        </w:rPr>
      </w:pPr>
      <w:r>
        <w:rPr>
          <w:bCs/>
          <w:szCs w:val="24"/>
        </w:rPr>
        <w:t>m</w:t>
      </w:r>
      <w:r w:rsidRPr="00F130C9">
        <w:rPr>
          <w:bCs/>
          <w:szCs w:val="24"/>
        </w:rPr>
        <w:t>ajetku vo vlastníctve S</w:t>
      </w:r>
      <w:r>
        <w:rPr>
          <w:bCs/>
          <w:szCs w:val="24"/>
        </w:rPr>
        <w:t xml:space="preserve">lovenskej republiky, v správe Železníc Slovenskej republiky, ktorý je predmetom odplatného prevodu </w:t>
      </w:r>
      <w:r>
        <w:rPr>
          <w:bCs/>
        </w:rPr>
        <w:t>v prospech Spojených štátov amerických ako suverénneho štátu prostredníctvom Ministerstva zahraničných vecí USA (Department of State), Hviezdoslavovo nám. 4, 811 02 Bratislava, Slovenská republika, za kúpnu cenu 1 206 680,00 eur bez DPH.</w:t>
      </w:r>
    </w:p>
    <w:p w:rsidR="004240C4" w:rsidRDefault="004240C4" w:rsidP="004240C4">
      <w:pPr>
        <w:pStyle w:val="Vykonajzoznam"/>
        <w:tabs>
          <w:tab w:val="left" w:pos="5940"/>
        </w:tabs>
        <w:ind w:left="0"/>
        <w:jc w:val="both"/>
        <w:rPr>
          <w:bCs/>
        </w:rPr>
      </w:pPr>
    </w:p>
    <w:p w:rsidR="004240C4" w:rsidRDefault="004240C4" w:rsidP="004240C4">
      <w:pPr>
        <w:pStyle w:val="Vykonajzoznam"/>
        <w:tabs>
          <w:tab w:val="left" w:pos="5940"/>
        </w:tabs>
        <w:ind w:left="0"/>
        <w:jc w:val="both"/>
        <w:rPr>
          <w:bCs/>
        </w:rPr>
      </w:pPr>
    </w:p>
    <w:p w:rsidR="004240C4" w:rsidRDefault="004240C4" w:rsidP="004240C4">
      <w:pPr>
        <w:pStyle w:val="Vykonajzoznam"/>
        <w:numPr>
          <w:ilvl w:val="0"/>
          <w:numId w:val="2"/>
        </w:numPr>
        <w:tabs>
          <w:tab w:val="left" w:pos="360"/>
          <w:tab w:val="left" w:pos="5940"/>
        </w:tabs>
        <w:jc w:val="both"/>
        <w:rPr>
          <w:b/>
          <w:bCs/>
        </w:rPr>
      </w:pPr>
      <w:r>
        <w:rPr>
          <w:b/>
          <w:bCs/>
        </w:rPr>
        <w:t xml:space="preserve">Pozemky - </w:t>
      </w:r>
      <w:r w:rsidRPr="00027E86">
        <w:rPr>
          <w:b/>
          <w:bCs/>
        </w:rPr>
        <w:t xml:space="preserve">v katastrálnom území </w:t>
      </w:r>
      <w:r>
        <w:rPr>
          <w:b/>
          <w:bCs/>
        </w:rPr>
        <w:t xml:space="preserve">Staré Mesto, obec Bratislava – Staré Mesto, okres Bratislava I, </w:t>
      </w:r>
      <w:r w:rsidRPr="00027E86">
        <w:rPr>
          <w:b/>
          <w:bCs/>
        </w:rPr>
        <w:t xml:space="preserve">zapísané na </w:t>
      </w:r>
      <w:r>
        <w:rPr>
          <w:b/>
          <w:bCs/>
        </w:rPr>
        <w:t xml:space="preserve"> </w:t>
      </w:r>
      <w:r w:rsidRPr="00027E86">
        <w:rPr>
          <w:b/>
          <w:bCs/>
        </w:rPr>
        <w:t xml:space="preserve">LV č. </w:t>
      </w:r>
      <w:r>
        <w:rPr>
          <w:b/>
          <w:bCs/>
        </w:rPr>
        <w:t>2665</w:t>
      </w:r>
    </w:p>
    <w:p w:rsidR="004240C4" w:rsidRDefault="004240C4" w:rsidP="004240C4">
      <w:pPr>
        <w:pStyle w:val="Vykonajzoznam"/>
        <w:tabs>
          <w:tab w:val="left" w:pos="360"/>
        </w:tabs>
        <w:ind w:left="0"/>
        <w:rPr>
          <w:b/>
          <w:bCs/>
        </w:rPr>
      </w:pPr>
      <w:r>
        <w:rPr>
          <w:b/>
          <w:bCs/>
        </w:rPr>
        <w:tab/>
      </w:r>
    </w:p>
    <w:tbl>
      <w:tblPr>
        <w:tblStyle w:val="Mriekatabuky"/>
        <w:tblW w:w="8641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635"/>
        <w:gridCol w:w="1800"/>
        <w:gridCol w:w="3035"/>
        <w:gridCol w:w="1313"/>
        <w:gridCol w:w="7"/>
        <w:gridCol w:w="1835"/>
        <w:gridCol w:w="7"/>
        <w:gridCol w:w="9"/>
      </w:tblGrid>
      <w:tr w:rsidR="004240C4" w:rsidRPr="00291D0B" w:rsidTr="00050856">
        <w:trPr>
          <w:gridAfter w:val="2"/>
          <w:wAfter w:w="16" w:type="dxa"/>
        </w:trPr>
        <w:tc>
          <w:tcPr>
            <w:tcW w:w="6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szCs w:val="24"/>
              </w:rPr>
            </w:pPr>
            <w:r w:rsidRPr="00291D0B">
              <w:rPr>
                <w:szCs w:val="24"/>
              </w:rPr>
              <w:t>P. č.</w:t>
            </w:r>
          </w:p>
        </w:tc>
        <w:tc>
          <w:tcPr>
            <w:tcW w:w="1800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</w:p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proofErr w:type="spellStart"/>
            <w:r w:rsidRPr="00291D0B">
              <w:rPr>
                <w:bCs/>
                <w:szCs w:val="24"/>
              </w:rPr>
              <w:t>Parc</w:t>
            </w:r>
            <w:proofErr w:type="spellEnd"/>
            <w:r w:rsidRPr="00291D0B">
              <w:rPr>
                <w:bCs/>
                <w:szCs w:val="24"/>
              </w:rPr>
              <w:t>. číslo</w:t>
            </w:r>
          </w:p>
          <w:p w:rsidR="004240C4" w:rsidRPr="00291D0B" w:rsidRDefault="004240C4" w:rsidP="00050856">
            <w:pPr>
              <w:pStyle w:val="Vykonajzoznam"/>
              <w:ind w:left="-806"/>
              <w:jc w:val="center"/>
              <w:rPr>
                <w:bCs/>
                <w:szCs w:val="24"/>
              </w:rPr>
            </w:pPr>
            <w:r w:rsidRPr="00291D0B">
              <w:rPr>
                <w:bCs/>
                <w:szCs w:val="24"/>
              </w:rPr>
              <w:t xml:space="preserve">                C-KN</w:t>
            </w:r>
          </w:p>
        </w:tc>
        <w:tc>
          <w:tcPr>
            <w:tcW w:w="30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</w:p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 w:rsidRPr="00291D0B">
              <w:rPr>
                <w:bCs/>
                <w:szCs w:val="24"/>
              </w:rPr>
              <w:t>Druh pozemku</w:t>
            </w:r>
          </w:p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1313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</w:p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  <w:vertAlign w:val="superscript"/>
              </w:rPr>
            </w:pPr>
            <w:r w:rsidRPr="00291D0B">
              <w:rPr>
                <w:bCs/>
                <w:szCs w:val="24"/>
              </w:rPr>
              <w:t>Výmera v m</w:t>
            </w:r>
            <w:r w:rsidRPr="00291D0B">
              <w:rPr>
                <w:bCs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  <w:gridSpan w:val="2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Zostatková cena stav </w:t>
            </w:r>
            <w:r w:rsidRPr="00291D0B">
              <w:rPr>
                <w:bCs/>
                <w:szCs w:val="24"/>
              </w:rPr>
              <w:t>k</w:t>
            </w:r>
            <w:r>
              <w:rPr>
                <w:bCs/>
                <w:szCs w:val="24"/>
              </w:rPr>
              <w:t xml:space="preserve"> 31. 12. 2022 </w:t>
            </w:r>
            <w:r w:rsidRPr="00291D0B">
              <w:rPr>
                <w:bCs/>
                <w:szCs w:val="24"/>
              </w:rPr>
              <w:t xml:space="preserve">v </w:t>
            </w:r>
            <w:r>
              <w:rPr>
                <w:bCs/>
                <w:szCs w:val="24"/>
              </w:rPr>
              <w:t>eur</w:t>
            </w:r>
          </w:p>
        </w:tc>
      </w:tr>
      <w:tr w:rsidR="004240C4" w:rsidRPr="00291D0B" w:rsidTr="00050856">
        <w:trPr>
          <w:gridAfter w:val="2"/>
          <w:wAfter w:w="16" w:type="dxa"/>
          <w:trHeight w:val="418"/>
        </w:trPr>
        <w:tc>
          <w:tcPr>
            <w:tcW w:w="6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szCs w:val="24"/>
              </w:rPr>
            </w:pPr>
            <w:r w:rsidRPr="00291D0B">
              <w:rPr>
                <w:szCs w:val="24"/>
              </w:rPr>
              <w:t>1</w:t>
            </w:r>
          </w:p>
        </w:tc>
        <w:tc>
          <w:tcPr>
            <w:tcW w:w="1800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9163/11</w:t>
            </w:r>
          </w:p>
        </w:tc>
        <w:tc>
          <w:tcPr>
            <w:tcW w:w="30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 w:rsidRPr="00291D0B">
              <w:rPr>
                <w:bCs/>
                <w:szCs w:val="24"/>
              </w:rPr>
              <w:t>zastavaná plocha a nádvorie</w:t>
            </w:r>
          </w:p>
        </w:tc>
        <w:tc>
          <w:tcPr>
            <w:tcW w:w="1313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131</w:t>
            </w:r>
          </w:p>
        </w:tc>
        <w:tc>
          <w:tcPr>
            <w:tcW w:w="1842" w:type="dxa"/>
            <w:gridSpan w:val="2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21 568,76</w:t>
            </w:r>
          </w:p>
        </w:tc>
      </w:tr>
      <w:tr w:rsidR="004240C4" w:rsidRPr="00291D0B" w:rsidTr="00050856">
        <w:trPr>
          <w:gridAfter w:val="2"/>
          <w:wAfter w:w="16" w:type="dxa"/>
          <w:trHeight w:val="410"/>
        </w:trPr>
        <w:tc>
          <w:tcPr>
            <w:tcW w:w="6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szCs w:val="24"/>
              </w:rPr>
            </w:pPr>
            <w:r w:rsidRPr="00291D0B">
              <w:rPr>
                <w:szCs w:val="24"/>
              </w:rPr>
              <w:t>2</w:t>
            </w:r>
          </w:p>
        </w:tc>
        <w:tc>
          <w:tcPr>
            <w:tcW w:w="1800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9163/13</w:t>
            </w:r>
          </w:p>
        </w:tc>
        <w:tc>
          <w:tcPr>
            <w:tcW w:w="30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 w:rsidRPr="00291D0B">
              <w:rPr>
                <w:bCs/>
                <w:szCs w:val="24"/>
              </w:rPr>
              <w:t>zastavaná plocha a nádvorie</w:t>
            </w:r>
          </w:p>
        </w:tc>
        <w:tc>
          <w:tcPr>
            <w:tcW w:w="1313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172</w:t>
            </w:r>
          </w:p>
        </w:tc>
        <w:tc>
          <w:tcPr>
            <w:tcW w:w="1842" w:type="dxa"/>
            <w:gridSpan w:val="2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21 239,42</w:t>
            </w:r>
          </w:p>
        </w:tc>
      </w:tr>
      <w:tr w:rsidR="004240C4" w:rsidRPr="00291D0B" w:rsidTr="00050856">
        <w:trPr>
          <w:gridAfter w:val="2"/>
          <w:wAfter w:w="16" w:type="dxa"/>
          <w:trHeight w:val="410"/>
        </w:trPr>
        <w:tc>
          <w:tcPr>
            <w:tcW w:w="6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00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9163/19</w:t>
            </w:r>
          </w:p>
        </w:tc>
        <w:tc>
          <w:tcPr>
            <w:tcW w:w="30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 w:rsidRPr="00291D0B">
              <w:rPr>
                <w:bCs/>
                <w:szCs w:val="24"/>
              </w:rPr>
              <w:t>zastavaná plocha a nádvorie</w:t>
            </w:r>
          </w:p>
        </w:tc>
        <w:tc>
          <w:tcPr>
            <w:tcW w:w="1313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149</w:t>
            </w:r>
          </w:p>
        </w:tc>
        <w:tc>
          <w:tcPr>
            <w:tcW w:w="1842" w:type="dxa"/>
            <w:gridSpan w:val="2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24 532,40</w:t>
            </w:r>
          </w:p>
        </w:tc>
      </w:tr>
      <w:tr w:rsidR="004240C4" w:rsidRPr="00291D0B" w:rsidTr="00050856">
        <w:trPr>
          <w:gridAfter w:val="2"/>
          <w:wAfter w:w="16" w:type="dxa"/>
          <w:trHeight w:val="410"/>
        </w:trPr>
        <w:tc>
          <w:tcPr>
            <w:tcW w:w="6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00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9163/20</w:t>
            </w:r>
          </w:p>
        </w:tc>
        <w:tc>
          <w:tcPr>
            <w:tcW w:w="30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 w:rsidRPr="00291D0B">
              <w:rPr>
                <w:bCs/>
                <w:szCs w:val="24"/>
              </w:rPr>
              <w:t>zastavaná plocha a nádvorie</w:t>
            </w:r>
          </w:p>
        </w:tc>
        <w:tc>
          <w:tcPr>
            <w:tcW w:w="1313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192</w:t>
            </w:r>
          </w:p>
        </w:tc>
        <w:tc>
          <w:tcPr>
            <w:tcW w:w="1842" w:type="dxa"/>
            <w:gridSpan w:val="2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30 377,36</w:t>
            </w:r>
          </w:p>
        </w:tc>
      </w:tr>
      <w:tr w:rsidR="004240C4" w:rsidRPr="00291D0B" w:rsidTr="00050856">
        <w:trPr>
          <w:gridAfter w:val="2"/>
          <w:wAfter w:w="16" w:type="dxa"/>
          <w:trHeight w:val="410"/>
        </w:trPr>
        <w:tc>
          <w:tcPr>
            <w:tcW w:w="6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00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9163/21</w:t>
            </w:r>
          </w:p>
        </w:tc>
        <w:tc>
          <w:tcPr>
            <w:tcW w:w="30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 w:rsidRPr="00291D0B">
              <w:rPr>
                <w:bCs/>
                <w:szCs w:val="24"/>
              </w:rPr>
              <w:t>zastavaná plocha a nádvorie</w:t>
            </w:r>
          </w:p>
        </w:tc>
        <w:tc>
          <w:tcPr>
            <w:tcW w:w="1313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166</w:t>
            </w:r>
          </w:p>
        </w:tc>
        <w:tc>
          <w:tcPr>
            <w:tcW w:w="1842" w:type="dxa"/>
            <w:gridSpan w:val="2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20 498,51</w:t>
            </w:r>
          </w:p>
        </w:tc>
      </w:tr>
      <w:tr w:rsidR="004240C4" w:rsidRPr="00291D0B" w:rsidTr="00050856">
        <w:trPr>
          <w:gridAfter w:val="2"/>
          <w:wAfter w:w="16" w:type="dxa"/>
          <w:trHeight w:val="410"/>
        </w:trPr>
        <w:tc>
          <w:tcPr>
            <w:tcW w:w="6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00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9163/22</w:t>
            </w:r>
          </w:p>
        </w:tc>
        <w:tc>
          <w:tcPr>
            <w:tcW w:w="30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 w:rsidRPr="00291D0B">
              <w:rPr>
                <w:bCs/>
                <w:szCs w:val="24"/>
              </w:rPr>
              <w:t>zastavaná plocha a nádvorie</w:t>
            </w:r>
          </w:p>
        </w:tc>
        <w:tc>
          <w:tcPr>
            <w:tcW w:w="1313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</w:t>
            </w:r>
          </w:p>
        </w:tc>
        <w:tc>
          <w:tcPr>
            <w:tcW w:w="1842" w:type="dxa"/>
            <w:gridSpan w:val="2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6 174,25</w:t>
            </w:r>
          </w:p>
        </w:tc>
      </w:tr>
      <w:tr w:rsidR="004240C4" w:rsidRPr="00291D0B" w:rsidTr="00050856">
        <w:trPr>
          <w:gridAfter w:val="2"/>
          <w:wAfter w:w="16" w:type="dxa"/>
          <w:trHeight w:val="410"/>
        </w:trPr>
        <w:tc>
          <w:tcPr>
            <w:tcW w:w="6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00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9163/23</w:t>
            </w:r>
          </w:p>
        </w:tc>
        <w:tc>
          <w:tcPr>
            <w:tcW w:w="30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 w:rsidRPr="00291D0B">
              <w:rPr>
                <w:bCs/>
                <w:szCs w:val="24"/>
              </w:rPr>
              <w:t>zastavaná plocha a nádvorie</w:t>
            </w:r>
          </w:p>
        </w:tc>
        <w:tc>
          <w:tcPr>
            <w:tcW w:w="1313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</w:t>
            </w:r>
          </w:p>
        </w:tc>
        <w:tc>
          <w:tcPr>
            <w:tcW w:w="1842" w:type="dxa"/>
            <w:gridSpan w:val="2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2 346,22</w:t>
            </w:r>
          </w:p>
        </w:tc>
      </w:tr>
      <w:tr w:rsidR="004240C4" w:rsidRPr="00291D0B" w:rsidTr="00050856">
        <w:trPr>
          <w:gridAfter w:val="2"/>
          <w:wAfter w:w="16" w:type="dxa"/>
          <w:trHeight w:val="410"/>
        </w:trPr>
        <w:tc>
          <w:tcPr>
            <w:tcW w:w="6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00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9165/19</w:t>
            </w:r>
          </w:p>
        </w:tc>
        <w:tc>
          <w:tcPr>
            <w:tcW w:w="30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 w:rsidRPr="00291D0B">
              <w:rPr>
                <w:bCs/>
                <w:szCs w:val="24"/>
              </w:rPr>
              <w:t>zastavaná plocha a nádvorie</w:t>
            </w:r>
          </w:p>
        </w:tc>
        <w:tc>
          <w:tcPr>
            <w:tcW w:w="1313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102</w:t>
            </w:r>
          </w:p>
        </w:tc>
        <w:tc>
          <w:tcPr>
            <w:tcW w:w="1842" w:type="dxa"/>
            <w:gridSpan w:val="2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16 793,99</w:t>
            </w:r>
          </w:p>
        </w:tc>
      </w:tr>
      <w:tr w:rsidR="004240C4" w:rsidRPr="00291D0B" w:rsidTr="00050856">
        <w:trPr>
          <w:gridAfter w:val="2"/>
          <w:wAfter w:w="16" w:type="dxa"/>
          <w:trHeight w:val="410"/>
        </w:trPr>
        <w:tc>
          <w:tcPr>
            <w:tcW w:w="6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00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21333/6</w:t>
            </w:r>
          </w:p>
        </w:tc>
        <w:tc>
          <w:tcPr>
            <w:tcW w:w="30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 w:rsidRPr="00291D0B">
              <w:rPr>
                <w:bCs/>
                <w:szCs w:val="24"/>
              </w:rPr>
              <w:t>zastavaná plocha a nádvorie</w:t>
            </w:r>
          </w:p>
        </w:tc>
        <w:tc>
          <w:tcPr>
            <w:tcW w:w="1313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1842" w:type="dxa"/>
            <w:gridSpan w:val="2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149, 37</w:t>
            </w:r>
          </w:p>
        </w:tc>
      </w:tr>
      <w:tr w:rsidR="004240C4" w:rsidRPr="00291D0B" w:rsidTr="00050856">
        <w:trPr>
          <w:gridAfter w:val="2"/>
          <w:wAfter w:w="16" w:type="dxa"/>
          <w:trHeight w:val="410"/>
        </w:trPr>
        <w:tc>
          <w:tcPr>
            <w:tcW w:w="6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00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21333/9</w:t>
            </w:r>
          </w:p>
        </w:tc>
        <w:tc>
          <w:tcPr>
            <w:tcW w:w="30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 w:rsidRPr="00291D0B">
              <w:rPr>
                <w:bCs/>
                <w:szCs w:val="24"/>
              </w:rPr>
              <w:t>zastavaná plocha a nádvorie</w:t>
            </w:r>
          </w:p>
        </w:tc>
        <w:tc>
          <w:tcPr>
            <w:tcW w:w="1313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392</w:t>
            </w:r>
          </w:p>
        </w:tc>
        <w:tc>
          <w:tcPr>
            <w:tcW w:w="1842" w:type="dxa"/>
            <w:gridSpan w:val="2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19 518,07</w:t>
            </w:r>
          </w:p>
        </w:tc>
      </w:tr>
      <w:tr w:rsidR="004240C4" w:rsidRPr="00291D0B" w:rsidTr="00050856">
        <w:trPr>
          <w:gridAfter w:val="2"/>
          <w:wAfter w:w="16" w:type="dxa"/>
          <w:trHeight w:val="415"/>
        </w:trPr>
        <w:tc>
          <w:tcPr>
            <w:tcW w:w="6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</w:p>
        </w:tc>
        <w:tc>
          <w:tcPr>
            <w:tcW w:w="1800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21333/10</w:t>
            </w:r>
          </w:p>
        </w:tc>
        <w:tc>
          <w:tcPr>
            <w:tcW w:w="3035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 w:rsidRPr="00291D0B">
              <w:rPr>
                <w:bCs/>
                <w:szCs w:val="24"/>
              </w:rPr>
              <w:t>zastavaná plocha a nádvorie</w:t>
            </w:r>
          </w:p>
        </w:tc>
        <w:tc>
          <w:tcPr>
            <w:tcW w:w="1313" w:type="dxa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179</w:t>
            </w:r>
          </w:p>
        </w:tc>
        <w:tc>
          <w:tcPr>
            <w:tcW w:w="1842" w:type="dxa"/>
            <w:gridSpan w:val="2"/>
          </w:tcPr>
          <w:p w:rsidR="004240C4" w:rsidRPr="00291D0B" w:rsidRDefault="004240C4" w:rsidP="00050856">
            <w:pPr>
              <w:pStyle w:val="Vykonajzoznam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8 912,55</w:t>
            </w:r>
          </w:p>
        </w:tc>
      </w:tr>
      <w:tr w:rsidR="004240C4" w:rsidRPr="00291D0B" w:rsidTr="00050856">
        <w:trPr>
          <w:gridAfter w:val="1"/>
          <w:wAfter w:w="9" w:type="dxa"/>
          <w:trHeight w:val="486"/>
        </w:trPr>
        <w:tc>
          <w:tcPr>
            <w:tcW w:w="54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40C4" w:rsidRPr="00291D0B" w:rsidRDefault="004240C4" w:rsidP="00050856">
            <w:pPr>
              <w:pStyle w:val="Vykonajzoznam"/>
              <w:ind w:left="0"/>
              <w:rPr>
                <w:szCs w:val="24"/>
              </w:rPr>
            </w:pPr>
            <w:r w:rsidRPr="00291D0B">
              <w:rPr>
                <w:szCs w:val="24"/>
              </w:rPr>
              <w:t>S p o l u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40C4" w:rsidRPr="00291D0B" w:rsidRDefault="004240C4" w:rsidP="00050856">
            <w:pPr>
              <w:pStyle w:val="Vykonajzoznam"/>
              <w:ind w:left="192"/>
              <w:rPr>
                <w:szCs w:val="24"/>
              </w:rPr>
            </w:pPr>
            <w:r>
              <w:rPr>
                <w:szCs w:val="24"/>
              </w:rPr>
              <w:t xml:space="preserve"> 1 555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40C4" w:rsidRPr="00291D0B" w:rsidRDefault="004240C4" w:rsidP="00050856">
            <w:pPr>
              <w:spacing w:after="200"/>
              <w:jc w:val="center"/>
            </w:pPr>
            <w:r>
              <w:t>172 110,90</w:t>
            </w:r>
          </w:p>
        </w:tc>
      </w:tr>
      <w:tr w:rsidR="004240C4" w:rsidRPr="00291D0B" w:rsidTr="00050856">
        <w:trPr>
          <w:trHeight w:val="461"/>
        </w:trPr>
        <w:tc>
          <w:tcPr>
            <w:tcW w:w="8641" w:type="dxa"/>
            <w:gridSpan w:val="8"/>
            <w:tcBorders>
              <w:left w:val="nil"/>
              <w:bottom w:val="nil"/>
              <w:right w:val="nil"/>
            </w:tcBorders>
          </w:tcPr>
          <w:p w:rsidR="004240C4" w:rsidRPr="00291D0B" w:rsidRDefault="004240C4" w:rsidP="00050856">
            <w:pPr>
              <w:pStyle w:val="Vykonajzoznam"/>
              <w:ind w:left="0"/>
              <w:jc w:val="center"/>
            </w:pPr>
            <w:r w:rsidRPr="00291D0B">
              <w:rPr>
                <w:szCs w:val="24"/>
              </w:rPr>
              <w:t xml:space="preserve">         </w:t>
            </w:r>
          </w:p>
        </w:tc>
      </w:tr>
    </w:tbl>
    <w:p w:rsidR="009D7F7F" w:rsidRPr="00C80139" w:rsidRDefault="004240C4" w:rsidP="00C80139">
      <w:bookmarkStart w:id="0" w:name="_GoBack"/>
      <w:bookmarkEnd w:id="0"/>
    </w:p>
    <w:sectPr w:rsidR="009D7F7F" w:rsidRPr="00C80139" w:rsidSect="004947C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693D"/>
    <w:multiLevelType w:val="hybridMultilevel"/>
    <w:tmpl w:val="D054B3A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80140"/>
    <w:multiLevelType w:val="hybridMultilevel"/>
    <w:tmpl w:val="D054B3A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CF"/>
    <w:rsid w:val="004240C4"/>
    <w:rsid w:val="004947CF"/>
    <w:rsid w:val="0057137F"/>
    <w:rsid w:val="006D60B6"/>
    <w:rsid w:val="0073649D"/>
    <w:rsid w:val="00900C34"/>
    <w:rsid w:val="00BF0BCB"/>
    <w:rsid w:val="00C8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01C912"/>
  <w15:chartTrackingRefBased/>
  <w15:docId w15:val="{7A4D8ABA-D53A-4900-BD82-F4462CA5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947CF"/>
    <w:pPr>
      <w:keepNext/>
      <w:ind w:left="284" w:hanging="284"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947C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4947C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947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C80139"/>
    <w:pPr>
      <w:ind w:left="284" w:hanging="284"/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C8013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Vykonajzoznam">
    <w:name w:val="Vykonajú_zoznam"/>
    <w:basedOn w:val="Normlny"/>
    <w:rsid w:val="00C80139"/>
    <w:pPr>
      <w:ind w:left="1418"/>
    </w:pPr>
    <w:rPr>
      <w:szCs w:val="20"/>
    </w:rPr>
  </w:style>
  <w:style w:type="table" w:styleId="Mriekatabuky">
    <w:name w:val="Table Grid"/>
    <w:basedOn w:val="Normlnatabuka"/>
    <w:rsid w:val="00C80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kladnystyl">
    <w:name w:val="Zakladny styl"/>
    <w:rsid w:val="00C80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2loha">
    <w:name w:val="Nadpis 2.Úloha"/>
    <w:basedOn w:val="Normlny"/>
    <w:rsid w:val="00C80139"/>
    <w:pPr>
      <w:tabs>
        <w:tab w:val="num" w:pos="360"/>
      </w:tabs>
      <w:spacing w:before="120"/>
      <w:jc w:val="both"/>
    </w:pPr>
    <w:rPr>
      <w:szCs w:val="20"/>
    </w:rPr>
  </w:style>
  <w:style w:type="paragraph" w:customStyle="1" w:styleId="Vlada">
    <w:name w:val="Vlada"/>
    <w:basedOn w:val="Normlny"/>
    <w:rsid w:val="00C80139"/>
    <w:pPr>
      <w:spacing w:before="480" w:after="120"/>
    </w:pPr>
    <w:rPr>
      <w:b/>
      <w:sz w:val="32"/>
      <w:szCs w:val="20"/>
    </w:rPr>
  </w:style>
  <w:style w:type="character" w:customStyle="1" w:styleId="ra">
    <w:name w:val="ra"/>
    <w:basedOn w:val="Predvolenpsmoodseku"/>
    <w:rsid w:val="00C80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WKX3UHSAJ2R6-2-1183323</_dlc_DocId>
    <_dlc_DocIdUrl xmlns="e60a29af-d413-48d4-bd90-fe9d2a897e4b">
      <Url>https://ovdmasv601/sites/DMS/_layouts/15/DocIdRedir.aspx?ID=WKX3UHSAJ2R6-2-1183323</Url>
      <Description>WKX3UHSAJ2R6-2-1183323</Description>
    </_dlc_DocIdUrl>
  </documentManagement>
</p:properties>
</file>

<file path=customXml/itemProps1.xml><?xml version="1.0" encoding="utf-8"?>
<ds:datastoreItem xmlns:ds="http://schemas.openxmlformats.org/officeDocument/2006/customXml" ds:itemID="{D9CBFC32-BAC1-453F-8187-20669C6416C8}"/>
</file>

<file path=customXml/itemProps2.xml><?xml version="1.0" encoding="utf-8"?>
<ds:datastoreItem xmlns:ds="http://schemas.openxmlformats.org/officeDocument/2006/customXml" ds:itemID="{57B0AF71-46D8-4C1A-BADE-5944160A5BD7}"/>
</file>

<file path=customXml/itemProps3.xml><?xml version="1.0" encoding="utf-8"?>
<ds:datastoreItem xmlns:ds="http://schemas.openxmlformats.org/officeDocument/2006/customXml" ds:itemID="{744F198D-9B1C-4BE0-874A-ABB1E1519A8A}"/>
</file>

<file path=customXml/itemProps4.xml><?xml version="1.0" encoding="utf-8"?>
<ds:datastoreItem xmlns:ds="http://schemas.openxmlformats.org/officeDocument/2006/customXml" ds:itemID="{882AAA72-C111-4E94-B4D9-719AD7426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Hacsi Gabor</dc:creator>
  <cp:keywords/>
  <dc:description/>
  <cp:lastModifiedBy>Hacsi Gabor</cp:lastModifiedBy>
  <cp:revision>6</cp:revision>
  <dcterms:created xsi:type="dcterms:W3CDTF">2022-10-21T09:43:00Z</dcterms:created>
  <dcterms:modified xsi:type="dcterms:W3CDTF">2022-11-28T06:30:00Z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ac106e5f-7fe1-4f94-8406-78734dfdd764</vt:lpwstr>
  </property>
</Properties>
</file>