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8468" w14:textId="77777777" w:rsidR="00FE50A9" w:rsidRPr="0057064A" w:rsidRDefault="00FE50A9" w:rsidP="0057064A">
      <w:pPr>
        <w:widowControl w:val="0"/>
        <w:spacing w:after="240" w:line="240" w:lineRule="auto"/>
        <w:jc w:val="center"/>
        <w:rPr>
          <w:b/>
          <w:sz w:val="24"/>
          <w:szCs w:val="24"/>
        </w:rPr>
      </w:pPr>
      <w:r w:rsidRPr="0057064A">
        <w:rPr>
          <w:b/>
          <w:sz w:val="24"/>
          <w:szCs w:val="24"/>
        </w:rPr>
        <w:t>DÔVODOVÁ SPRÁVA</w:t>
      </w:r>
    </w:p>
    <w:p w14:paraId="24157CF3" w14:textId="77777777" w:rsidR="00FE50A9" w:rsidRPr="0057064A" w:rsidRDefault="00FE50A9" w:rsidP="0057064A">
      <w:pPr>
        <w:widowControl w:val="0"/>
        <w:numPr>
          <w:ilvl w:val="0"/>
          <w:numId w:val="2"/>
        </w:numPr>
        <w:spacing w:after="240" w:line="240" w:lineRule="auto"/>
        <w:ind w:left="567" w:hanging="567"/>
        <w:jc w:val="both"/>
        <w:rPr>
          <w:b/>
          <w:sz w:val="24"/>
          <w:szCs w:val="24"/>
        </w:rPr>
      </w:pPr>
      <w:r w:rsidRPr="0057064A">
        <w:rPr>
          <w:b/>
          <w:sz w:val="24"/>
          <w:szCs w:val="24"/>
        </w:rPr>
        <w:t>Všeobecná časť</w:t>
      </w:r>
    </w:p>
    <w:p w14:paraId="1E4FED84" w14:textId="77777777" w:rsidR="0057064A" w:rsidRPr="0057064A" w:rsidRDefault="0057064A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 xml:space="preserve">Ministerstvo pôdohospodárstva a rozvoja vidieka Slovenskej republiky predkladá návrh zákona o Slovenskej lesníckej komore a o zmene a doplnení niektorých zákonov (ďalej len „návrh zákona“) ako iniciatívny materiál. </w:t>
      </w:r>
    </w:p>
    <w:p w14:paraId="7B57B5C5" w14:textId="285B59DA" w:rsidR="0057064A" w:rsidRPr="0057064A" w:rsidRDefault="0057064A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>Cieľom návrhu zákona je najmä posilnenie právneho postavenia súčasnej Slovenskej lesníckej komory</w:t>
      </w:r>
      <w:r w:rsidR="00344293">
        <w:rPr>
          <w:sz w:val="24"/>
          <w:szCs w:val="24"/>
        </w:rPr>
        <w:t xml:space="preserve"> (ďalej len „lesnícka komora“)</w:t>
      </w:r>
      <w:r w:rsidRPr="0057064A">
        <w:rPr>
          <w:sz w:val="24"/>
          <w:szCs w:val="24"/>
        </w:rPr>
        <w:t xml:space="preserve"> a vytvorenie celospoločensky rešpektovanej profesionálnej samosprávnej inštitúcie, ktorá vo svojom novom inštitucionálnom postavení bude plnohodnotným partnerom pre Ministerstvo pôdohospodárstva a rozvoja vidieka Slovenskej republiky ako aj pre ostatné ústredné orgány štátnej správy a ďalšie inštitúcie.</w:t>
      </w:r>
    </w:p>
    <w:p w14:paraId="6EE53815" w14:textId="1A0C8FC5" w:rsidR="0057064A" w:rsidRPr="0057064A" w:rsidRDefault="0057064A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>Návrh zákona reaguje na Programové vyhlásenie vlády S</w:t>
      </w:r>
      <w:r w:rsidR="009E0C9E">
        <w:rPr>
          <w:sz w:val="24"/>
          <w:szCs w:val="24"/>
        </w:rPr>
        <w:t>lovenskej republiky</w:t>
      </w:r>
      <w:r w:rsidRPr="0057064A">
        <w:rPr>
          <w:sz w:val="24"/>
          <w:szCs w:val="24"/>
        </w:rPr>
        <w:t xml:space="preserve"> na roky 2023-2027 v oblasti lesného hospodárstva, podľa ktorého „Vláda bude venovať zvýšenú pozornosť lesnému hospodárstvu, poľovníctvu a problematike spracovania dreva, nakoľko ich považuje za integrálnu a významnú súčasť vidieckeho spôsobu života a významných tvorcov zamestnanosti v regiónoch.“, pričom práve umožnením profesionalizácie lesníckej komory a vytvorením stabilného a odborného partnera so širokou odbornou členskou základňou pôsobiacou na vidieku sa bude môcť jednoznačnejšie a racionálnejšie presadzovať zvýšená pozornosť vlády k lesnému hospodárstvu.</w:t>
      </w:r>
    </w:p>
    <w:p w14:paraId="6AA55EA9" w14:textId="17C411E4" w:rsidR="0057064A" w:rsidRPr="0057064A" w:rsidRDefault="0057064A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>Návrh zákona upravuje postavenie lesníckej komory na úroveň modernej profesijnej samosprávnej inštitúcie, rozširuje okruh jej kompetencií a spolupráce, poskytuje variabilitu v jej financovaní a posilňuje jej vnútorné kontrolné mechanizmy. Profesionalizácia komory sa</w:t>
      </w:r>
      <w:r w:rsidR="004D2258">
        <w:rPr>
          <w:sz w:val="24"/>
          <w:szCs w:val="24"/>
        </w:rPr>
        <w:t> </w:t>
      </w:r>
      <w:r w:rsidRPr="0057064A">
        <w:rPr>
          <w:sz w:val="24"/>
          <w:szCs w:val="24"/>
        </w:rPr>
        <w:t>podporí tým, že členmi lesníckej komory budú zo zákona fyzické osoby, ktoré sú držiteľmi osvedčení na výkon odborných spôsobilostí v lesníctve, pričom úkony súvisiace so získaním týchto odborných spôsobilostí a so zabezpečovaním priebežného celoživotného odborného lesníckeho vzdelávania budú tiež pod odbornou záštitou a v pôsobnosti lesníckej komory.</w:t>
      </w:r>
    </w:p>
    <w:p w14:paraId="129D83ED" w14:textId="5CB0CEA8" w:rsidR="0057064A" w:rsidRPr="0057064A" w:rsidRDefault="0057064A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 xml:space="preserve">V nadväznosti na rozsah navrhovaných zmien sa návrh zákona predkladá ako nový zákon, ktorým sa ruší doterajší zákon </w:t>
      </w:r>
      <w:r w:rsidR="009E0C9E">
        <w:rPr>
          <w:sz w:val="24"/>
          <w:szCs w:val="24"/>
        </w:rPr>
        <w:t xml:space="preserve">Národnej rady Slovenskej republiky </w:t>
      </w:r>
      <w:r w:rsidRPr="0057064A">
        <w:rPr>
          <w:sz w:val="24"/>
          <w:szCs w:val="24"/>
        </w:rPr>
        <w:t>č. 259/1993 Z. z. o</w:t>
      </w:r>
      <w:r w:rsidR="004D2258">
        <w:rPr>
          <w:sz w:val="24"/>
          <w:szCs w:val="24"/>
        </w:rPr>
        <w:t> </w:t>
      </w:r>
      <w:r w:rsidRPr="0057064A">
        <w:rPr>
          <w:sz w:val="24"/>
          <w:szCs w:val="24"/>
        </w:rPr>
        <w:t>Slovenskej lesníckej komore v znení neskorších predpisov</w:t>
      </w:r>
      <w:r w:rsidR="00AD3FC5">
        <w:rPr>
          <w:sz w:val="24"/>
          <w:szCs w:val="24"/>
        </w:rPr>
        <w:t xml:space="preserve"> (ďalej len „zákon č.</w:t>
      </w:r>
      <w:r w:rsidR="004D2258">
        <w:rPr>
          <w:sz w:val="24"/>
          <w:szCs w:val="24"/>
        </w:rPr>
        <w:t> </w:t>
      </w:r>
      <w:r w:rsidR="00AD3FC5">
        <w:rPr>
          <w:sz w:val="24"/>
          <w:szCs w:val="24"/>
        </w:rPr>
        <w:t>259/1993</w:t>
      </w:r>
      <w:r w:rsidR="004D2258">
        <w:rPr>
          <w:sz w:val="24"/>
          <w:szCs w:val="24"/>
        </w:rPr>
        <w:t> </w:t>
      </w:r>
      <w:r w:rsidR="00AD3FC5">
        <w:rPr>
          <w:sz w:val="24"/>
          <w:szCs w:val="24"/>
        </w:rPr>
        <w:t>Z.</w:t>
      </w:r>
      <w:r w:rsidR="004D2258">
        <w:rPr>
          <w:sz w:val="24"/>
          <w:szCs w:val="24"/>
        </w:rPr>
        <w:t> </w:t>
      </w:r>
      <w:r w:rsidR="00AD3FC5">
        <w:rPr>
          <w:sz w:val="24"/>
          <w:szCs w:val="24"/>
        </w:rPr>
        <w:t>z.“)</w:t>
      </w:r>
      <w:r w:rsidRPr="0057064A">
        <w:rPr>
          <w:sz w:val="24"/>
          <w:szCs w:val="24"/>
        </w:rPr>
        <w:t xml:space="preserve">. Zároveň s ohľadom na navrhované rozšírenie kompetencií Slovenskej lesníckej komory sa v návrhu zákona upravuje aj </w:t>
      </w:r>
      <w:r w:rsidR="00FE6A21">
        <w:rPr>
          <w:sz w:val="24"/>
          <w:szCs w:val="24"/>
        </w:rPr>
        <w:t>z</w:t>
      </w:r>
      <w:r w:rsidR="00FE6A21" w:rsidRPr="00EA5A14">
        <w:rPr>
          <w:sz w:val="24"/>
          <w:szCs w:val="24"/>
        </w:rPr>
        <w:t>ákon č.</w:t>
      </w:r>
      <w:r w:rsidR="000C3718">
        <w:rPr>
          <w:sz w:val="24"/>
          <w:szCs w:val="24"/>
        </w:rPr>
        <w:t> </w:t>
      </w:r>
      <w:r w:rsidR="00FE6A21" w:rsidRPr="00EA5A14">
        <w:rPr>
          <w:sz w:val="24"/>
          <w:szCs w:val="24"/>
        </w:rPr>
        <w:t>455/1991 Zb. o živnostenskom podnikaní (živnostenský zákon) v</w:t>
      </w:r>
      <w:r w:rsidR="00FE6A21">
        <w:rPr>
          <w:sz w:val="24"/>
          <w:szCs w:val="24"/>
        </w:rPr>
        <w:t> </w:t>
      </w:r>
      <w:r w:rsidR="00FE6A21" w:rsidRPr="00EA5A14">
        <w:rPr>
          <w:sz w:val="24"/>
          <w:szCs w:val="24"/>
        </w:rPr>
        <w:t>znení</w:t>
      </w:r>
      <w:r w:rsidR="00FE6A21">
        <w:rPr>
          <w:sz w:val="24"/>
          <w:szCs w:val="24"/>
        </w:rPr>
        <w:t xml:space="preserve"> </w:t>
      </w:r>
      <w:r w:rsidR="00FE6A21" w:rsidRPr="0057064A">
        <w:rPr>
          <w:sz w:val="24"/>
          <w:szCs w:val="24"/>
        </w:rPr>
        <w:t>neskorších predpisov</w:t>
      </w:r>
      <w:r w:rsidR="00FE6A21">
        <w:rPr>
          <w:sz w:val="24"/>
          <w:szCs w:val="24"/>
        </w:rPr>
        <w:t>,</w:t>
      </w:r>
      <w:r w:rsidR="00FE6A21" w:rsidRPr="00EA5A14">
        <w:rPr>
          <w:sz w:val="24"/>
          <w:szCs w:val="24"/>
        </w:rPr>
        <w:t xml:space="preserve"> </w:t>
      </w:r>
      <w:r w:rsidRPr="0057064A">
        <w:rPr>
          <w:sz w:val="24"/>
          <w:szCs w:val="24"/>
        </w:rPr>
        <w:t>zákon č. 326/2005 Z. z. o lesoch v znení neskorších predpisov</w:t>
      </w:r>
      <w:r w:rsidR="00584CAC">
        <w:rPr>
          <w:sz w:val="24"/>
          <w:szCs w:val="24"/>
        </w:rPr>
        <w:t xml:space="preserve"> (ďalej len „zákon o lesoch“)</w:t>
      </w:r>
      <w:r w:rsidRPr="0057064A">
        <w:rPr>
          <w:sz w:val="24"/>
          <w:szCs w:val="24"/>
        </w:rPr>
        <w:t xml:space="preserve"> a zákon č. 138/2010 Z. z. o lesnom reprodukčnom materiáli v znení neskorších predpisov</w:t>
      </w:r>
      <w:r w:rsidR="00584CAC">
        <w:rPr>
          <w:sz w:val="24"/>
          <w:szCs w:val="24"/>
        </w:rPr>
        <w:t xml:space="preserve"> (ďalej len „zákon </w:t>
      </w:r>
      <w:r w:rsidR="00971154">
        <w:rPr>
          <w:sz w:val="24"/>
          <w:szCs w:val="24"/>
        </w:rPr>
        <w:t>č. 138/2010 Z. z.</w:t>
      </w:r>
      <w:r w:rsidR="00584CAC">
        <w:rPr>
          <w:sz w:val="24"/>
          <w:szCs w:val="24"/>
        </w:rPr>
        <w:t>“)</w:t>
      </w:r>
      <w:r w:rsidRPr="0057064A">
        <w:rPr>
          <w:sz w:val="24"/>
          <w:szCs w:val="24"/>
        </w:rPr>
        <w:t xml:space="preserve"> v oblasti odborných spôsobilostí upravených týmito zákonmi a v oblastiach, ktoré súvisia s ich realizáciou. V dôsledku navrhovaných zmien sa</w:t>
      </w:r>
      <w:r w:rsidR="000C3718">
        <w:rPr>
          <w:sz w:val="24"/>
          <w:szCs w:val="24"/>
        </w:rPr>
        <w:t> </w:t>
      </w:r>
      <w:r w:rsidRPr="0057064A">
        <w:rPr>
          <w:sz w:val="24"/>
          <w:szCs w:val="24"/>
        </w:rPr>
        <w:t xml:space="preserve">upravuje aj zákon </w:t>
      </w:r>
      <w:r w:rsidR="00971154">
        <w:rPr>
          <w:sz w:val="24"/>
          <w:szCs w:val="24"/>
        </w:rPr>
        <w:t xml:space="preserve">Národnej rady Slovenskej republiky </w:t>
      </w:r>
      <w:r w:rsidRPr="0057064A">
        <w:rPr>
          <w:sz w:val="24"/>
          <w:szCs w:val="24"/>
        </w:rPr>
        <w:t>č. 145/1995 Z. z. o správnych poplatkoch v znení neskorších predpisov</w:t>
      </w:r>
      <w:r w:rsidR="00584CAC">
        <w:rPr>
          <w:sz w:val="24"/>
          <w:szCs w:val="24"/>
        </w:rPr>
        <w:t xml:space="preserve"> (ďalej len „zákon o správnych poplatkoch“)</w:t>
      </w:r>
      <w:r w:rsidRPr="0057064A">
        <w:rPr>
          <w:sz w:val="24"/>
          <w:szCs w:val="24"/>
        </w:rPr>
        <w:t xml:space="preserve"> v dotknutej časti sadzobníka správnych poplatkov.</w:t>
      </w:r>
    </w:p>
    <w:p w14:paraId="3AF4327F" w14:textId="77777777" w:rsidR="0057064A" w:rsidRPr="0057064A" w:rsidRDefault="00FE50A9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 xml:space="preserve">Návrh zákona </w:t>
      </w:r>
      <w:r w:rsidR="0057064A" w:rsidRPr="0057064A">
        <w:rPr>
          <w:sz w:val="24"/>
          <w:szCs w:val="24"/>
        </w:rPr>
        <w:t>nebude</w:t>
      </w:r>
      <w:r w:rsidRPr="0057064A">
        <w:rPr>
          <w:sz w:val="24"/>
          <w:szCs w:val="24"/>
        </w:rPr>
        <w:t xml:space="preserve"> predmetom </w:t>
      </w:r>
      <w:proofErr w:type="spellStart"/>
      <w:r w:rsidRPr="0057064A">
        <w:rPr>
          <w:sz w:val="24"/>
          <w:szCs w:val="24"/>
        </w:rPr>
        <w:t>vnútrokomunitárneho</w:t>
      </w:r>
      <w:proofErr w:type="spellEnd"/>
      <w:r w:rsidRPr="0057064A">
        <w:rPr>
          <w:sz w:val="24"/>
          <w:szCs w:val="24"/>
        </w:rPr>
        <w:t xml:space="preserve"> pripomienkového konania. </w:t>
      </w:r>
    </w:p>
    <w:p w14:paraId="408853C7" w14:textId="31B96A2E" w:rsidR="00FE50A9" w:rsidRPr="0057064A" w:rsidRDefault="00FE50A9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>Návrh zákona nebude mať vplyv na rozpočet verejnej správy</w:t>
      </w:r>
      <w:r w:rsidR="0057064A" w:rsidRPr="0057064A">
        <w:rPr>
          <w:sz w:val="24"/>
          <w:szCs w:val="24"/>
        </w:rPr>
        <w:t xml:space="preserve">, limit verejných výdavkov, </w:t>
      </w:r>
      <w:r w:rsidR="00F56548">
        <w:rPr>
          <w:sz w:val="24"/>
          <w:szCs w:val="24"/>
        </w:rPr>
        <w:t xml:space="preserve">bude mať vplyv na </w:t>
      </w:r>
      <w:r w:rsidRPr="0057064A">
        <w:rPr>
          <w:sz w:val="24"/>
          <w:szCs w:val="24"/>
        </w:rPr>
        <w:t xml:space="preserve">podnikateľské prostredie, </w:t>
      </w:r>
      <w:r w:rsidR="00F56548">
        <w:rPr>
          <w:sz w:val="24"/>
          <w:szCs w:val="24"/>
        </w:rPr>
        <w:t xml:space="preserve">nebude mať </w:t>
      </w:r>
      <w:r w:rsidRPr="0057064A">
        <w:rPr>
          <w:sz w:val="24"/>
          <w:szCs w:val="24"/>
        </w:rPr>
        <w:t>sociálne vplyvy, vplyv na životné prostredie, informatizáciu spoločnosti, manželstvo, rodičovstvo a rodinu ani služby verejnej správy pre občana</w:t>
      </w:r>
      <w:r w:rsidR="0057064A" w:rsidRPr="0057064A">
        <w:rPr>
          <w:sz w:val="24"/>
          <w:szCs w:val="24"/>
        </w:rPr>
        <w:t>.</w:t>
      </w:r>
    </w:p>
    <w:p w14:paraId="061C5347" w14:textId="4B6D5E9B" w:rsidR="00D8249B" w:rsidRPr="0057064A" w:rsidRDefault="00FE50A9" w:rsidP="0057064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 w:rsidRPr="0057064A">
        <w:rPr>
          <w:sz w:val="24"/>
          <w:szCs w:val="24"/>
        </w:rPr>
        <w:t>Návrh zákona je v súlade s Ústavou Slovenskej republiky, s ústavnými zákonmi, s</w:t>
      </w:r>
      <w:r w:rsidR="0057064A">
        <w:rPr>
          <w:sz w:val="24"/>
          <w:szCs w:val="24"/>
        </w:rPr>
        <w:t> </w:t>
      </w:r>
      <w:r w:rsidRPr="0057064A">
        <w:rPr>
          <w:sz w:val="24"/>
          <w:szCs w:val="24"/>
        </w:rPr>
        <w:t>nálezmi Ústavného súdu Slovenskej republiky, so zákonmi a ostatnými všeobecne záväznými právnymi predpismi, s medzinárodnými zmluvami a inými medzinárodnými dokumentmi, ktorými je Slovenská republika viazaná, ako aj s právom Európskej únie.</w:t>
      </w:r>
    </w:p>
    <w:sectPr w:rsidR="00D8249B" w:rsidRPr="0057064A" w:rsidSect="0057064A">
      <w:footerReference w:type="default" r:id="rId7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8BD3" w14:textId="77777777" w:rsidR="007C1971" w:rsidRDefault="007C1971" w:rsidP="007642F4">
      <w:pPr>
        <w:spacing w:after="0" w:line="240" w:lineRule="auto"/>
      </w:pPr>
      <w:r>
        <w:separator/>
      </w:r>
    </w:p>
  </w:endnote>
  <w:endnote w:type="continuationSeparator" w:id="0">
    <w:p w14:paraId="2CA3FD56" w14:textId="77777777" w:rsidR="007C1971" w:rsidRDefault="007C1971" w:rsidP="0076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809287486"/>
      <w:docPartObj>
        <w:docPartGallery w:val="Page Numbers (Bottom of Page)"/>
        <w:docPartUnique/>
      </w:docPartObj>
    </w:sdtPr>
    <w:sdtEndPr/>
    <w:sdtContent>
      <w:p w14:paraId="23256840" w14:textId="77777777" w:rsidR="007642F4" w:rsidRPr="007642F4" w:rsidRDefault="007642F4" w:rsidP="007642F4">
        <w:pPr>
          <w:pStyle w:val="Pta"/>
          <w:jc w:val="center"/>
          <w:rPr>
            <w:sz w:val="24"/>
            <w:szCs w:val="24"/>
          </w:rPr>
        </w:pPr>
        <w:r w:rsidRPr="007642F4">
          <w:rPr>
            <w:sz w:val="24"/>
            <w:szCs w:val="24"/>
          </w:rPr>
          <w:fldChar w:fldCharType="begin"/>
        </w:r>
        <w:r w:rsidRPr="007642F4">
          <w:rPr>
            <w:sz w:val="24"/>
            <w:szCs w:val="24"/>
          </w:rPr>
          <w:instrText>PAGE   \* MERGEFORMAT</w:instrText>
        </w:r>
        <w:r w:rsidRPr="007642F4">
          <w:rPr>
            <w:sz w:val="24"/>
            <w:szCs w:val="24"/>
          </w:rPr>
          <w:fldChar w:fldCharType="separate"/>
        </w:r>
        <w:r w:rsidR="006E4A56">
          <w:rPr>
            <w:noProof/>
            <w:sz w:val="24"/>
            <w:szCs w:val="24"/>
          </w:rPr>
          <w:t>1</w:t>
        </w:r>
        <w:r w:rsidRPr="007642F4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923B" w14:textId="77777777" w:rsidR="007C1971" w:rsidRDefault="007C1971" w:rsidP="007642F4">
      <w:pPr>
        <w:spacing w:after="0" w:line="240" w:lineRule="auto"/>
      </w:pPr>
      <w:r>
        <w:separator/>
      </w:r>
    </w:p>
  </w:footnote>
  <w:footnote w:type="continuationSeparator" w:id="0">
    <w:p w14:paraId="0CCB17B6" w14:textId="77777777" w:rsidR="007C1971" w:rsidRDefault="007C1971" w:rsidP="00764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D2063"/>
    <w:multiLevelType w:val="hybridMultilevel"/>
    <w:tmpl w:val="48FAFF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B0AB2"/>
    <w:multiLevelType w:val="hybridMultilevel"/>
    <w:tmpl w:val="13806ECE"/>
    <w:lvl w:ilvl="0" w:tplc="2B42F9A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26562315">
    <w:abstractNumId w:val="1"/>
  </w:num>
  <w:num w:numId="2" w16cid:durableId="8277501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0640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49B"/>
    <w:rsid w:val="000C3718"/>
    <w:rsid w:val="0010028A"/>
    <w:rsid w:val="0014685A"/>
    <w:rsid w:val="00150C65"/>
    <w:rsid w:val="00247BBD"/>
    <w:rsid w:val="002B581A"/>
    <w:rsid w:val="002C7808"/>
    <w:rsid w:val="002F085C"/>
    <w:rsid w:val="00310628"/>
    <w:rsid w:val="00314096"/>
    <w:rsid w:val="00344293"/>
    <w:rsid w:val="003D242C"/>
    <w:rsid w:val="004B06B7"/>
    <w:rsid w:val="004D2258"/>
    <w:rsid w:val="0057064A"/>
    <w:rsid w:val="00584CAC"/>
    <w:rsid w:val="005A73DC"/>
    <w:rsid w:val="005A7DD0"/>
    <w:rsid w:val="006164AE"/>
    <w:rsid w:val="006E33F7"/>
    <w:rsid w:val="006E4A56"/>
    <w:rsid w:val="006F4EB5"/>
    <w:rsid w:val="006F5899"/>
    <w:rsid w:val="00707783"/>
    <w:rsid w:val="007642F4"/>
    <w:rsid w:val="0077250E"/>
    <w:rsid w:val="007945AF"/>
    <w:rsid w:val="007A3B9A"/>
    <w:rsid w:val="007C1971"/>
    <w:rsid w:val="007D0E4F"/>
    <w:rsid w:val="00885604"/>
    <w:rsid w:val="008B546B"/>
    <w:rsid w:val="00971154"/>
    <w:rsid w:val="009724F3"/>
    <w:rsid w:val="009E0C9E"/>
    <w:rsid w:val="00A054A0"/>
    <w:rsid w:val="00AD3FC5"/>
    <w:rsid w:val="00B27056"/>
    <w:rsid w:val="00B52AE1"/>
    <w:rsid w:val="00BC7F54"/>
    <w:rsid w:val="00BD7960"/>
    <w:rsid w:val="00C358ED"/>
    <w:rsid w:val="00CD52CE"/>
    <w:rsid w:val="00D26935"/>
    <w:rsid w:val="00D8249B"/>
    <w:rsid w:val="00DA64FF"/>
    <w:rsid w:val="00F20F5A"/>
    <w:rsid w:val="00F56548"/>
    <w:rsid w:val="00F61FA5"/>
    <w:rsid w:val="00F66A3B"/>
    <w:rsid w:val="00FE42E7"/>
    <w:rsid w:val="00FE50A9"/>
    <w:rsid w:val="00FE6A21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2B31"/>
  <w15:chartTrackingRefBased/>
  <w15:docId w15:val="{70CBDC57-6316-4B9B-8227-E19AC0C8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D824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61F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64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642F4"/>
  </w:style>
  <w:style w:type="paragraph" w:styleId="Pta">
    <w:name w:val="footer"/>
    <w:basedOn w:val="Normlny"/>
    <w:link w:val="PtaChar"/>
    <w:uiPriority w:val="99"/>
    <w:unhideWhenUsed/>
    <w:rsid w:val="00764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642F4"/>
  </w:style>
  <w:style w:type="paragraph" w:styleId="Revzia">
    <w:name w:val="Revision"/>
    <w:hidden/>
    <w:uiPriority w:val="99"/>
    <w:semiHidden/>
    <w:rsid w:val="007945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Illáš Martin</dc:creator>
  <cp:keywords/>
  <dc:description/>
  <cp:lastModifiedBy>Illáš Martin</cp:lastModifiedBy>
  <cp:revision>16</cp:revision>
  <dcterms:created xsi:type="dcterms:W3CDTF">2026-04-27T12:39:00Z</dcterms:created>
  <dcterms:modified xsi:type="dcterms:W3CDTF">2026-08-11T07:12:00Z</dcterms:modified>
</cp:coreProperties>
</file>