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1F1D" w14:textId="4CEA9271" w:rsidR="008C3F2F" w:rsidRPr="00AA65D0" w:rsidRDefault="008C3F2F" w:rsidP="008C3F2F">
      <w:pPr>
        <w:widowControl/>
        <w:jc w:val="both"/>
        <w:rPr>
          <w:b/>
        </w:rPr>
      </w:pPr>
      <w:r w:rsidRPr="00AA65D0">
        <w:rPr>
          <w:b/>
        </w:rPr>
        <w:t>B. Osobitná časť</w:t>
      </w:r>
    </w:p>
    <w:p w14:paraId="17B675E7" w14:textId="77777777" w:rsidR="008C3F2F" w:rsidRPr="00AA65D0" w:rsidRDefault="008C3F2F" w:rsidP="008C3F2F">
      <w:pPr>
        <w:widowControl/>
        <w:jc w:val="both"/>
        <w:rPr>
          <w:b/>
        </w:rPr>
      </w:pPr>
    </w:p>
    <w:p w14:paraId="4DD5D4A4" w14:textId="6D3AFD34" w:rsidR="008C3F2F" w:rsidRPr="00AA65D0" w:rsidRDefault="008C3F2F" w:rsidP="008C3F2F">
      <w:pPr>
        <w:widowControl/>
        <w:jc w:val="both"/>
        <w:rPr>
          <w:b/>
        </w:rPr>
      </w:pPr>
      <w:r w:rsidRPr="00AA65D0">
        <w:rPr>
          <w:b/>
        </w:rPr>
        <w:t>K § 1 a prílohe č.</w:t>
      </w:r>
      <w:r w:rsidR="004A54B3">
        <w:rPr>
          <w:b/>
        </w:rPr>
        <w:t xml:space="preserve"> </w:t>
      </w:r>
      <w:r w:rsidRPr="00AA65D0">
        <w:rPr>
          <w:b/>
        </w:rPr>
        <w:t xml:space="preserve">1  </w:t>
      </w:r>
    </w:p>
    <w:p w14:paraId="1F4B7A7C" w14:textId="77777777" w:rsidR="008C3F2F" w:rsidRPr="00AA65D0" w:rsidRDefault="008C3F2F" w:rsidP="008C3F2F">
      <w:pPr>
        <w:widowControl/>
        <w:jc w:val="both"/>
        <w:rPr>
          <w:b/>
        </w:rPr>
      </w:pPr>
    </w:p>
    <w:p w14:paraId="2DA6B7E5" w14:textId="57F283E2" w:rsidR="00037236" w:rsidRPr="00AA65D0" w:rsidRDefault="008C3F2F" w:rsidP="00037236">
      <w:pPr>
        <w:jc w:val="both"/>
      </w:pPr>
      <w:r w:rsidRPr="00AA65D0">
        <w:t xml:space="preserve">Konštatuje sa vyhlásenie </w:t>
      </w:r>
      <w:r w:rsidR="00AB6DD5">
        <w:t>Tatranského národného parku</w:t>
      </w:r>
      <w:r w:rsidRPr="00AA65D0">
        <w:t>, jeho zó</w:t>
      </w:r>
      <w:r w:rsidR="004B26CE">
        <w:t>n a ochranného pásma</w:t>
      </w:r>
      <w:r w:rsidR="001543E8">
        <w:t xml:space="preserve"> (</w:t>
      </w:r>
      <w:r w:rsidR="00B21364">
        <w:t>ď</w:t>
      </w:r>
      <w:r w:rsidR="001543E8">
        <w:t xml:space="preserve">alej </w:t>
      </w:r>
      <w:r w:rsidR="00BA1F6D">
        <w:t xml:space="preserve">len </w:t>
      </w:r>
      <w:r w:rsidR="001543E8">
        <w:t>„národný park“)</w:t>
      </w:r>
      <w:r w:rsidR="004B26CE">
        <w:t>. Súčasne § </w:t>
      </w:r>
      <w:r w:rsidRPr="00AA65D0">
        <w:t>1 odkazuje na prílohu č. 1, kt</w:t>
      </w:r>
      <w:r w:rsidR="00E50735" w:rsidRPr="00AA65D0">
        <w:t>orá obsahuje mapu, na ktorej sú</w:t>
      </w:r>
      <w:r w:rsidRPr="00AA65D0">
        <w:t xml:space="preserve"> vyznačené hranice národného parku, jeho zón a hranice ochranného pásma národného parku.</w:t>
      </w:r>
      <w:r w:rsidR="00BF46E0" w:rsidRPr="00AA65D0">
        <w:t xml:space="preserve"> </w:t>
      </w:r>
    </w:p>
    <w:p w14:paraId="6FE9A5A7" w14:textId="58CC3E73" w:rsidR="00710A62" w:rsidRDefault="00710A62" w:rsidP="00710A62">
      <w:pPr>
        <w:jc w:val="both"/>
      </w:pPr>
      <w:r w:rsidRPr="00AA65D0">
        <w:t>Vymedzenie hraní</w:t>
      </w:r>
      <w:r w:rsidR="00CA1801">
        <w:t>c zoznamom parciel registra „</w:t>
      </w:r>
      <w:r w:rsidR="00CA1801" w:rsidRPr="00A56290">
        <w:t>C“</w:t>
      </w:r>
      <w:r w:rsidR="00AB6DD5" w:rsidRPr="00A56290">
        <w:t xml:space="preserve"> a „E“</w:t>
      </w:r>
      <w:r w:rsidR="00CA1801" w:rsidRPr="00A56290">
        <w:t xml:space="preserve"> </w:t>
      </w:r>
      <w:r w:rsidRPr="00A56290">
        <w:t>katastra</w:t>
      </w:r>
      <w:r w:rsidRPr="00B20163">
        <w:t xml:space="preserve"> nehnuteľností</w:t>
      </w:r>
      <w:r w:rsidR="0059148D" w:rsidRPr="00B20163">
        <w:t>,</w:t>
      </w:r>
      <w:r w:rsidRPr="00B20163">
        <w:t xml:space="preserve"> ako aj mapové vymedzenie</w:t>
      </w:r>
      <w:r w:rsidR="0043686B" w:rsidRPr="00B20163">
        <w:t>,</w:t>
      </w:r>
      <w:r w:rsidRPr="00B20163">
        <w:t xml:space="preserve"> bolo prílohou zverejneného návrhu nariadenia vlády Slovensk</w:t>
      </w:r>
      <w:r w:rsidR="00732011" w:rsidRPr="00B20163">
        <w:t xml:space="preserve">ej republiky, ktorým sa </w:t>
      </w:r>
      <w:r w:rsidR="006E2C3C" w:rsidRPr="00B20163">
        <w:t xml:space="preserve">vyhlasuje </w:t>
      </w:r>
      <w:r w:rsidR="00AB6DD5">
        <w:t>Tatranský národný park</w:t>
      </w:r>
      <w:r w:rsidR="006E2C3C" w:rsidRPr="00B20163">
        <w:t xml:space="preserve">, </w:t>
      </w:r>
      <w:r w:rsidRPr="00B20163">
        <w:t>jeho zóny a ochranné pásmo</w:t>
      </w:r>
      <w:r w:rsidRPr="00AA65D0">
        <w:t xml:space="preserve"> </w:t>
      </w:r>
      <w:r w:rsidR="00FF30FE">
        <w:t>(ďalej len „</w:t>
      </w:r>
      <w:r w:rsidR="00BA1F6D">
        <w:t xml:space="preserve">návrh </w:t>
      </w:r>
      <w:r w:rsidR="00FF30FE">
        <w:t>nariadeni</w:t>
      </w:r>
      <w:r w:rsidR="00BA1F6D">
        <w:t>a</w:t>
      </w:r>
      <w:r w:rsidR="00FF30FE">
        <w:t xml:space="preserve"> vlády“) </w:t>
      </w:r>
      <w:r w:rsidRPr="00AA65D0">
        <w:t>a súčasne je aj vo zverejnenom Proje</w:t>
      </w:r>
      <w:r w:rsidR="006C1358">
        <w:t xml:space="preserve">kte ochrany </w:t>
      </w:r>
      <w:r w:rsidR="00AB6DD5">
        <w:t>Tatranského národného parku</w:t>
      </w:r>
      <w:r w:rsidR="006C1358">
        <w:t xml:space="preserve"> a </w:t>
      </w:r>
      <w:r w:rsidR="00D82DF8">
        <w:t>jeho ochranné</w:t>
      </w:r>
      <w:r w:rsidR="006E2C3C">
        <w:t>ho</w:t>
      </w:r>
      <w:r w:rsidR="00D82DF8">
        <w:t xml:space="preserve"> pásm</w:t>
      </w:r>
      <w:r w:rsidR="00E95EDC">
        <w:t>a</w:t>
      </w:r>
      <w:r w:rsidRPr="00AA65D0">
        <w:t xml:space="preserve"> (dostupný na URL adrese</w:t>
      </w:r>
      <w:r w:rsidR="00AB6DD5">
        <w:t xml:space="preserve"> </w:t>
      </w:r>
      <w:hyperlink r:id="rId12" w:history="1">
        <w:r w:rsidR="00AB6DD5" w:rsidRPr="00D85F61">
          <w:rPr>
            <w:rStyle w:val="Hypertextovprepojenie"/>
          </w:rPr>
          <w:t>https://www.tanap.sk/projekt-ochrany-7305/</w:t>
        </w:r>
      </w:hyperlink>
      <w:r w:rsidR="00AB6DD5">
        <w:t>)</w:t>
      </w:r>
      <w:r w:rsidR="001E2C5D">
        <w:t xml:space="preserve">. </w:t>
      </w:r>
      <w:r w:rsidR="00D82DF8">
        <w:t xml:space="preserve"> </w:t>
      </w:r>
    </w:p>
    <w:p w14:paraId="320FB5DE" w14:textId="77777777" w:rsidR="00A307E7" w:rsidRPr="00AA65D0" w:rsidRDefault="00A307E7" w:rsidP="00710A62">
      <w:pPr>
        <w:jc w:val="both"/>
      </w:pPr>
    </w:p>
    <w:p w14:paraId="379108B0" w14:textId="26250EF0" w:rsidR="00710A62" w:rsidRDefault="00710A62" w:rsidP="00710A62">
      <w:pPr>
        <w:jc w:val="both"/>
      </w:pPr>
      <w:r w:rsidRPr="00903252">
        <w:t xml:space="preserve">Presný popis hraníc v digitálnej forme a v potrebnom geografickom informačnom formáte má v dispozícii Štátna ochrana prírody Slovenskej republiky, Správa </w:t>
      </w:r>
      <w:r w:rsidR="00AB6DD5">
        <w:t>Tatranského národného parku so sídlom v Tatranskej Lomnici</w:t>
      </w:r>
      <w:r w:rsidRPr="00903252">
        <w:t xml:space="preserve">, ako aj Národné lesnícke centrum. </w:t>
      </w:r>
      <w:r w:rsidR="00DB3881" w:rsidRPr="00903252">
        <w:t>V</w:t>
      </w:r>
      <w:r w:rsidRPr="00903252">
        <w:t xml:space="preserve">ymedzenie hranice </w:t>
      </w:r>
      <w:r w:rsidR="008F7B18">
        <w:t>n</w:t>
      </w:r>
      <w:r w:rsidRPr="00903252">
        <w:t>árodného parku bude evidované v Štátnom zozname osobitne chránených častí prírody a krajiny</w:t>
      </w:r>
      <w:r w:rsidR="00615022" w:rsidRPr="00704E22">
        <w:t xml:space="preserve"> </w:t>
      </w:r>
      <w:r w:rsidR="00642540">
        <w:t xml:space="preserve">(ďalej len „štátny zoznam“) </w:t>
      </w:r>
      <w:r w:rsidRPr="00704E22">
        <w:t>a v katastri nehnuteľností.</w:t>
      </w:r>
      <w:r w:rsidR="00ED3163">
        <w:t xml:space="preserve"> </w:t>
      </w:r>
      <w:r w:rsidR="00615022">
        <w:t xml:space="preserve">V </w:t>
      </w:r>
      <w:r w:rsidRPr="00AA65D0">
        <w:t>príloh</w:t>
      </w:r>
      <w:r w:rsidR="00615022">
        <w:t>e</w:t>
      </w:r>
      <w:r w:rsidRPr="00AA65D0">
        <w:t xml:space="preserve"> </w:t>
      </w:r>
      <w:r w:rsidR="00615022">
        <w:t xml:space="preserve">sú uvedené </w:t>
      </w:r>
      <w:r w:rsidRPr="00AA65D0">
        <w:t>aj zoznamy parciel</w:t>
      </w:r>
      <w:r w:rsidR="00DB3881" w:rsidRPr="00AA65D0">
        <w:t xml:space="preserve"> podľa evidencie registr</w:t>
      </w:r>
      <w:r w:rsidR="00C52D84">
        <w:t>a</w:t>
      </w:r>
      <w:r w:rsidR="00CA1801">
        <w:t xml:space="preserve"> „C“ </w:t>
      </w:r>
      <w:r w:rsidR="00DB3881" w:rsidRPr="00AA65D0">
        <w:t>katastra nehnuteľností</w:t>
      </w:r>
      <w:r w:rsidRPr="00AA65D0">
        <w:t xml:space="preserve">, ktoré celé alebo časťou zasahujú do </w:t>
      </w:r>
      <w:r w:rsidR="0059148D">
        <w:t xml:space="preserve">územia </w:t>
      </w:r>
      <w:r w:rsidR="008F7B18">
        <w:t>n</w:t>
      </w:r>
      <w:r w:rsidRPr="00AA65D0">
        <w:t>árodného parku a do jeho ochranného pásma.</w:t>
      </w:r>
    </w:p>
    <w:p w14:paraId="259DE794" w14:textId="77777777" w:rsidR="00A307E7" w:rsidRDefault="00A307E7" w:rsidP="00710A62">
      <w:pPr>
        <w:jc w:val="both"/>
      </w:pPr>
    </w:p>
    <w:p w14:paraId="70EAC452" w14:textId="5DC6B99E" w:rsidR="00DE19B3" w:rsidRDefault="00047DFC" w:rsidP="00710A62">
      <w:pPr>
        <w:jc w:val="both"/>
      </w:pPr>
      <w:r w:rsidRPr="00DE19B3">
        <w:t xml:space="preserve">Ustanovenie </w:t>
      </w:r>
      <w:r w:rsidR="004B21E6">
        <w:t xml:space="preserve">§ 1 </w:t>
      </w:r>
      <w:r w:rsidRPr="00DE19B3">
        <w:t xml:space="preserve">odseku 2 </w:t>
      </w:r>
      <w:r w:rsidR="00E057FF">
        <w:t>vyjadruje</w:t>
      </w:r>
      <w:r w:rsidRPr="00DE19B3">
        <w:t>, že pri vymedzovaní zón národného parku bola zohľadnená metodika na určovanie starých lesov v podmienkach národných parkov Slovenskej republiky, ktorá je uverejnená na webovom sídle ministerstva. Metodika zabezpečuje odborný prístup k identifikácii starých lesov pri vymedzovaní zón národných parkov na území Slovenskej republiky</w:t>
      </w:r>
      <w:r w:rsidR="00EA50D8" w:rsidRPr="00DE19B3">
        <w:t xml:space="preserve">. </w:t>
      </w:r>
      <w:r w:rsidR="0009417C" w:rsidRPr="0009417C">
        <w:t>Metodika vychádza z usmernení Európskej komisie „</w:t>
      </w:r>
      <w:proofErr w:type="spellStart"/>
      <w:r w:rsidR="0009417C" w:rsidRPr="0009417C">
        <w:t>Guidelines</w:t>
      </w:r>
      <w:proofErr w:type="spellEnd"/>
      <w:r w:rsidR="0009417C" w:rsidRPr="0009417C">
        <w:t xml:space="preserve"> </w:t>
      </w:r>
      <w:proofErr w:type="spellStart"/>
      <w:r w:rsidR="0009417C" w:rsidRPr="0009417C">
        <w:t>for</w:t>
      </w:r>
      <w:proofErr w:type="spellEnd"/>
      <w:r w:rsidR="0009417C" w:rsidRPr="0009417C">
        <w:t xml:space="preserve"> </w:t>
      </w:r>
      <w:proofErr w:type="spellStart"/>
      <w:r w:rsidR="0009417C" w:rsidRPr="0009417C">
        <w:t>Defining</w:t>
      </w:r>
      <w:proofErr w:type="spellEnd"/>
      <w:r w:rsidR="0009417C" w:rsidRPr="0009417C">
        <w:t xml:space="preserve">, </w:t>
      </w:r>
      <w:proofErr w:type="spellStart"/>
      <w:r w:rsidR="0009417C" w:rsidRPr="0009417C">
        <w:t>Mapping</w:t>
      </w:r>
      <w:proofErr w:type="spellEnd"/>
      <w:r w:rsidR="0009417C" w:rsidRPr="0009417C">
        <w:t xml:space="preserve">, Monitoring and </w:t>
      </w:r>
      <w:proofErr w:type="spellStart"/>
      <w:r w:rsidR="0009417C" w:rsidRPr="0009417C">
        <w:t>Strictly</w:t>
      </w:r>
      <w:proofErr w:type="spellEnd"/>
      <w:r w:rsidR="0009417C" w:rsidRPr="0009417C">
        <w:t xml:space="preserve"> </w:t>
      </w:r>
      <w:proofErr w:type="spellStart"/>
      <w:r w:rsidR="0009417C" w:rsidRPr="0009417C">
        <w:t>Protecting</w:t>
      </w:r>
      <w:proofErr w:type="spellEnd"/>
      <w:r w:rsidR="0009417C" w:rsidRPr="0009417C">
        <w:t xml:space="preserve"> EU </w:t>
      </w:r>
      <w:proofErr w:type="spellStart"/>
      <w:r w:rsidR="0009417C" w:rsidRPr="0009417C">
        <w:t>Primary</w:t>
      </w:r>
      <w:proofErr w:type="spellEnd"/>
      <w:r w:rsidR="0009417C" w:rsidRPr="0009417C">
        <w:t xml:space="preserve"> and Old-</w:t>
      </w:r>
      <w:proofErr w:type="spellStart"/>
      <w:r w:rsidR="0009417C" w:rsidRPr="0009417C">
        <w:t>Growth</w:t>
      </w:r>
      <w:proofErr w:type="spellEnd"/>
      <w:r w:rsidR="0009417C" w:rsidRPr="0009417C">
        <w:t xml:space="preserve"> </w:t>
      </w:r>
      <w:proofErr w:type="spellStart"/>
      <w:r w:rsidR="0009417C" w:rsidRPr="0009417C">
        <w:t>Forests</w:t>
      </w:r>
      <w:proofErr w:type="spellEnd"/>
      <w:r w:rsidR="0009417C" w:rsidRPr="0009417C">
        <w:t>“, pričom pri ich aplikácii bola zohľadnená flexibilita poskytovaná Európskou úniou, ktorá umožňuje členským štátom prispôsobiť metodiku na národnej úrovni, s prihliadnutím na špecifické prírodné, ekologické a územné podmienky Slovenskej republiky.</w:t>
      </w:r>
    </w:p>
    <w:p w14:paraId="52072825" w14:textId="0CA499E6" w:rsidR="008C3F2F" w:rsidRPr="00AA65D0" w:rsidRDefault="008C3F2F" w:rsidP="008C3F2F">
      <w:pPr>
        <w:widowControl/>
        <w:jc w:val="both"/>
      </w:pPr>
    </w:p>
    <w:p w14:paraId="779BF5F8" w14:textId="77777777" w:rsidR="008C3F2F" w:rsidRPr="00AA65D0" w:rsidRDefault="008C3F2F" w:rsidP="008C3F2F">
      <w:pPr>
        <w:widowControl/>
        <w:jc w:val="both"/>
        <w:rPr>
          <w:b/>
        </w:rPr>
      </w:pPr>
      <w:r w:rsidRPr="00AA65D0">
        <w:rPr>
          <w:b/>
        </w:rPr>
        <w:t xml:space="preserve">K § 2 </w:t>
      </w:r>
    </w:p>
    <w:p w14:paraId="353825D4" w14:textId="77777777" w:rsidR="008C3F2F" w:rsidRPr="00AA65D0" w:rsidRDefault="008C3F2F" w:rsidP="008C3F2F">
      <w:pPr>
        <w:widowControl/>
        <w:jc w:val="both"/>
      </w:pPr>
    </w:p>
    <w:p w14:paraId="2D644FF7" w14:textId="1E37DAE0" w:rsidR="001E6E51" w:rsidRPr="00AA65D0" w:rsidRDefault="008C3F2F" w:rsidP="008C3F2F">
      <w:pPr>
        <w:autoSpaceDE w:val="0"/>
        <w:autoSpaceDN w:val="0"/>
        <w:jc w:val="both"/>
      </w:pPr>
      <w:r w:rsidRPr="00AA65D0">
        <w:rPr>
          <w:rStyle w:val="Textzstupnhosymbolu"/>
          <w:rFonts w:eastAsia="Calibri"/>
          <w:color w:val="auto"/>
        </w:rPr>
        <w:t>Územie národného parku sa vymed</w:t>
      </w:r>
      <w:r w:rsidR="008A4BA3">
        <w:rPr>
          <w:rStyle w:val="Textzstupnhosymbolu"/>
          <w:rFonts w:eastAsia="Calibri"/>
          <w:color w:val="auto"/>
        </w:rPr>
        <w:t>zuje prostredníctvom príslušného okresu</w:t>
      </w:r>
      <w:r w:rsidRPr="00AA65D0">
        <w:rPr>
          <w:rStyle w:val="Textzstupnhosymbolu"/>
          <w:rFonts w:eastAsia="Calibri"/>
          <w:color w:val="auto"/>
        </w:rPr>
        <w:t xml:space="preserve"> a katastrálnych území, ďalej sa v tomto ustanovení uvádza, kde je možné nájsť podklady, v ktorých je zakreslená hranica národného parku. </w:t>
      </w:r>
      <w:bookmarkStart w:id="0" w:name="_Hlk37072547"/>
      <w:r w:rsidRPr="00AA65D0">
        <w:t>Technickým podkladom na zápis priebehu hranice národného parku, hranice zón národného parku a hranic</w:t>
      </w:r>
      <w:r w:rsidR="009D5C1A">
        <w:t>e</w:t>
      </w:r>
      <w:r w:rsidRPr="00AA65D0">
        <w:t xml:space="preserve"> ochranného pásma </w:t>
      </w:r>
      <w:r w:rsidR="005D6E38" w:rsidRPr="00AA65D0">
        <w:t xml:space="preserve">národného parku </w:t>
      </w:r>
      <w:r w:rsidRPr="00AA65D0">
        <w:t>do katastra nehnuteľností je zjednodušený operát geometrického plánu. Pre potreby praxe budú grafické podklady, v ktorých je zakreslená hranica národného parku, uložené</w:t>
      </w:r>
      <w:r w:rsidR="008A4BA3">
        <w:t xml:space="preserve"> podľa miestnej príslušnosti na </w:t>
      </w:r>
      <w:r w:rsidR="007F179A">
        <w:rPr>
          <w:bCs/>
        </w:rPr>
        <w:t xml:space="preserve">okresnom </w:t>
      </w:r>
      <w:r w:rsidR="008A4BA3">
        <w:rPr>
          <w:bCs/>
        </w:rPr>
        <w:t>úrade</w:t>
      </w:r>
      <w:r w:rsidR="002B74DE">
        <w:rPr>
          <w:bCs/>
        </w:rPr>
        <w:t xml:space="preserve">. </w:t>
      </w:r>
      <w:r w:rsidRPr="00AA65D0">
        <w:t xml:space="preserve">Ďalším zdrojom informácií o národnom parku a o vymedzení jeho hranice je </w:t>
      </w:r>
      <w:r w:rsidR="00642540">
        <w:t>štátny zoznam</w:t>
      </w:r>
      <w:r w:rsidRPr="00704E22">
        <w:t>,</w:t>
      </w:r>
      <w:r w:rsidR="002B74DE">
        <w:t xml:space="preserve"> do</w:t>
      </w:r>
      <w:r w:rsidR="00651971">
        <w:t> </w:t>
      </w:r>
      <w:r w:rsidR="002B74DE">
        <w:t>ktorého sa podľa § 51 ods. 5</w:t>
      </w:r>
      <w:r w:rsidRPr="00AA65D0">
        <w:t xml:space="preserve"> zákona</w:t>
      </w:r>
      <w:r w:rsidR="001F555A">
        <w:t xml:space="preserve"> č. 543/2002 Z. z. o ochrane prírody a krajiny v znení neskorších predpisov (ďalej len „zákon“)</w:t>
      </w:r>
      <w:r w:rsidRPr="00AA65D0">
        <w:t xml:space="preserve"> zapíše národný park po vyhlásení ochrany. Štátny zoznam, ako aj výpisy z neho, sú verejnosti prístupné a sú uložené na príslušných orgánoch ochrany prírody. Zdrojom informácií je aj kataster nehnuteľností, keďže chránené územia sú predmetom evidencie katastra nehnuteľností. </w:t>
      </w:r>
      <w:r w:rsidR="00FD56BF">
        <w:t>Okresný úrad, katastrálny odbor</w:t>
      </w:r>
      <w:r w:rsidRPr="00AA65D0">
        <w:t xml:space="preserve"> na základe podkladov predložených M</w:t>
      </w:r>
      <w:r w:rsidR="008A4BA3">
        <w:t xml:space="preserve">inisterstvom životného prostredia Slovenskej republiky </w:t>
      </w:r>
      <w:r w:rsidRPr="00AA65D0">
        <w:t>vyznačí chránené územie v katastri nehnuteľností po jeho zápise do</w:t>
      </w:r>
      <w:r w:rsidR="00651971">
        <w:t> </w:t>
      </w:r>
      <w:r w:rsidRPr="00AA65D0">
        <w:t>štátneho zoznamu. V katastri nehnuteľností bude územie národného parku evidované jednak v</w:t>
      </w:r>
      <w:r w:rsidR="00651971">
        <w:t> </w:t>
      </w:r>
      <w:r w:rsidRPr="00AA65D0">
        <w:t xml:space="preserve">súbore geodetických informácií (zobrazením hranice, pričom platí, že vyznačením </w:t>
      </w:r>
      <w:r w:rsidRPr="00AA65D0">
        <w:lastRenderedPageBreak/>
        <w:t>hranice sa nevytvára nová parcela), ako aj</w:t>
      </w:r>
      <w:r w:rsidR="001E6E51">
        <w:t xml:space="preserve"> </w:t>
      </w:r>
      <w:r w:rsidRPr="00AA65D0">
        <w:t xml:space="preserve">v súbore popisných informácií. </w:t>
      </w:r>
    </w:p>
    <w:bookmarkEnd w:id="0"/>
    <w:p w14:paraId="238F8625" w14:textId="77777777" w:rsidR="00A307E7" w:rsidRDefault="00A307E7" w:rsidP="008C3F2F">
      <w:pPr>
        <w:widowControl/>
        <w:jc w:val="both"/>
        <w:rPr>
          <w:b/>
        </w:rPr>
      </w:pPr>
    </w:p>
    <w:p w14:paraId="6D876910" w14:textId="58D83A4B" w:rsidR="008C3F2F" w:rsidRDefault="008C3F2F" w:rsidP="008C3F2F">
      <w:pPr>
        <w:widowControl/>
        <w:jc w:val="both"/>
        <w:rPr>
          <w:b/>
        </w:rPr>
      </w:pPr>
      <w:r w:rsidRPr="00AA65D0">
        <w:rPr>
          <w:b/>
        </w:rPr>
        <w:t>K § 3</w:t>
      </w:r>
      <w:r w:rsidR="004A4B9D">
        <w:rPr>
          <w:b/>
        </w:rPr>
        <w:t xml:space="preserve"> </w:t>
      </w:r>
      <w:r w:rsidR="004A4B9D" w:rsidRPr="004A4B9D">
        <w:rPr>
          <w:b/>
        </w:rPr>
        <w:t xml:space="preserve">a k prílohe č. </w:t>
      </w:r>
      <w:r w:rsidR="006D01FE">
        <w:rPr>
          <w:b/>
        </w:rPr>
        <w:t>2</w:t>
      </w:r>
    </w:p>
    <w:p w14:paraId="7ED67249" w14:textId="77777777" w:rsidR="00D90104" w:rsidRPr="00AA65D0" w:rsidRDefault="00D90104" w:rsidP="008C3F2F">
      <w:pPr>
        <w:widowControl/>
        <w:jc w:val="both"/>
      </w:pPr>
    </w:p>
    <w:p w14:paraId="347D954E" w14:textId="62AAEDC3" w:rsidR="00EB1EE9" w:rsidRDefault="008C3F2F" w:rsidP="008C3F2F">
      <w:pPr>
        <w:widowControl/>
        <w:jc w:val="both"/>
      </w:pPr>
      <w:r>
        <w:t xml:space="preserve">Vymedzené územie je </w:t>
      </w:r>
      <w:r w:rsidR="009A4ADA">
        <w:t>v súlade s</w:t>
      </w:r>
      <w:r>
        <w:t xml:space="preserve"> § 19 zákona</w:t>
      </w:r>
      <w:r w:rsidR="001F555A">
        <w:t xml:space="preserve"> </w:t>
      </w:r>
      <w:r>
        <w:t xml:space="preserve">zaradené do kategórie národný park s navrhovanými zónami A, B, C a D, pre ktoré platí piaty, štvrtý, tretí a druhý stupeň ochrany. </w:t>
      </w:r>
    </w:p>
    <w:p w14:paraId="5E4C9FF0" w14:textId="77777777" w:rsidR="00EB1EE9" w:rsidRDefault="00EB1EE9" w:rsidP="008C3F2F">
      <w:pPr>
        <w:widowControl/>
        <w:jc w:val="both"/>
      </w:pPr>
    </w:p>
    <w:p w14:paraId="3033F488" w14:textId="10089545" w:rsidR="0098550D" w:rsidRDefault="00510CE6" w:rsidP="00570FC5">
      <w:pPr>
        <w:widowControl/>
        <w:jc w:val="both"/>
      </w:pPr>
      <w:proofErr w:type="spellStart"/>
      <w:r>
        <w:t>Zonáciou</w:t>
      </w:r>
      <w:proofErr w:type="spellEnd"/>
      <w:r>
        <w:t xml:space="preserve"> národného parku vznikne</w:t>
      </w:r>
      <w:r w:rsidR="00EB1EE9" w:rsidRPr="00EB1EE9">
        <w:t xml:space="preserve"> zóna A</w:t>
      </w:r>
      <w:r w:rsidR="00EB1EE9" w:rsidRPr="753BAE59">
        <w:rPr>
          <w:rStyle w:val="Textzstupnhosymbolu"/>
          <w:rFonts w:eastAsia="Calibri"/>
          <w:color w:val="auto"/>
        </w:rPr>
        <w:t xml:space="preserve"> </w:t>
      </w:r>
      <w:r w:rsidR="00EB1EE9" w:rsidRPr="00EB1EE9">
        <w:t xml:space="preserve">s piatym stupňom ochrany </w:t>
      </w:r>
      <w:r w:rsidR="00EB1EE9" w:rsidRPr="753BAE59">
        <w:rPr>
          <w:rStyle w:val="Textzstupnhosymbolu"/>
          <w:rFonts w:eastAsia="Calibri"/>
          <w:color w:val="auto"/>
        </w:rPr>
        <w:t>(</w:t>
      </w:r>
      <w:r w:rsidR="00EB1EE9">
        <w:t>podľa</w:t>
      </w:r>
      <w:r w:rsidR="00EB1EE9" w:rsidRPr="753BAE59">
        <w:rPr>
          <w:rStyle w:val="Textzstupnhosymbolu"/>
          <w:rFonts w:eastAsia="Calibri"/>
          <w:color w:val="auto"/>
        </w:rPr>
        <w:t xml:space="preserve"> § 16 zákona)</w:t>
      </w:r>
      <w:r w:rsidR="00EB1EE9">
        <w:rPr>
          <w:rStyle w:val="Textzstupnhosymbolu"/>
          <w:rFonts w:eastAsia="Calibri"/>
          <w:color w:val="auto"/>
        </w:rPr>
        <w:t xml:space="preserve"> </w:t>
      </w:r>
      <w:r w:rsidR="00EB1EE9" w:rsidRPr="00EB1EE9">
        <w:t xml:space="preserve">vo výmere </w:t>
      </w:r>
      <w:r w:rsidR="004B21E6">
        <w:rPr>
          <w:bCs/>
        </w:rPr>
        <w:t>46 163,60</w:t>
      </w:r>
      <w:r w:rsidR="00EB1EE9" w:rsidRPr="00EB1EE9">
        <w:t xml:space="preserve"> ha, </w:t>
      </w:r>
      <w:r w:rsidR="00014BE7" w:rsidRPr="00014BE7">
        <w:t>čo predstavuje 61,</w:t>
      </w:r>
      <w:r w:rsidR="00035C99">
        <w:t>88</w:t>
      </w:r>
      <w:r w:rsidR="00035C99" w:rsidRPr="00014BE7">
        <w:t xml:space="preserve"> </w:t>
      </w:r>
      <w:r w:rsidR="00014BE7" w:rsidRPr="00014BE7">
        <w:t>% výmery navrhovaného národného parku</w:t>
      </w:r>
      <w:r w:rsidR="00014BE7">
        <w:t xml:space="preserve">, </w:t>
      </w:r>
      <w:r w:rsidR="00EB1EE9" w:rsidRPr="00EB1EE9">
        <w:t xml:space="preserve">ktorá sa člení na </w:t>
      </w:r>
      <w:proofErr w:type="spellStart"/>
      <w:r w:rsidR="00EB1EE9" w:rsidRPr="00EB1EE9">
        <w:t>podzónu</w:t>
      </w:r>
      <w:proofErr w:type="spellEnd"/>
      <w:r w:rsidR="00EB1EE9" w:rsidRPr="00EB1EE9">
        <w:t xml:space="preserve"> A1 o výmere 46 085,89 ha a </w:t>
      </w:r>
      <w:proofErr w:type="spellStart"/>
      <w:r w:rsidR="00EB1EE9" w:rsidRPr="00EB1EE9">
        <w:t>podzónu</w:t>
      </w:r>
      <w:proofErr w:type="spellEnd"/>
      <w:r w:rsidR="00EB1EE9" w:rsidRPr="00EB1EE9">
        <w:t xml:space="preserve"> A2 o výmere </w:t>
      </w:r>
      <w:r w:rsidR="00035C99">
        <w:rPr>
          <w:bCs/>
        </w:rPr>
        <w:t>77,71</w:t>
      </w:r>
      <w:r w:rsidR="00EB1EE9" w:rsidRPr="00EB1EE9">
        <w:t xml:space="preserve"> ha, zóna B</w:t>
      </w:r>
      <w:r w:rsidR="00EB1EE9">
        <w:rPr>
          <w:rStyle w:val="Textzstupnhosymbolu"/>
          <w:rFonts w:eastAsia="Calibri"/>
          <w:color w:val="auto"/>
        </w:rPr>
        <w:t xml:space="preserve"> </w:t>
      </w:r>
      <w:r w:rsidR="00EB1EE9" w:rsidRPr="00EB1EE9">
        <w:t xml:space="preserve">so štvrtým stupňom ochrany </w:t>
      </w:r>
      <w:r w:rsidR="00EB1EE9" w:rsidRPr="753BAE59">
        <w:rPr>
          <w:rStyle w:val="Textzstupnhosymbolu"/>
          <w:rFonts w:eastAsia="Calibri"/>
          <w:color w:val="auto"/>
        </w:rPr>
        <w:t>(podľa § 15 zákona)</w:t>
      </w:r>
      <w:r w:rsidR="00EB1EE9">
        <w:rPr>
          <w:rStyle w:val="Textzstupnhosymbolu"/>
          <w:rFonts w:eastAsia="Calibri"/>
          <w:color w:val="auto"/>
        </w:rPr>
        <w:t xml:space="preserve"> </w:t>
      </w:r>
      <w:r w:rsidR="00EB1EE9" w:rsidRPr="00EB1EE9">
        <w:t xml:space="preserve">vo výmere </w:t>
      </w:r>
      <w:r w:rsidR="00035C99">
        <w:t>10 695,77</w:t>
      </w:r>
      <w:r w:rsidR="00EB1EE9" w:rsidRPr="00EB1EE9">
        <w:t xml:space="preserve"> ha,</w:t>
      </w:r>
      <w:r w:rsidR="00014BE7">
        <w:t xml:space="preserve"> </w:t>
      </w:r>
      <w:r w:rsidR="00014BE7" w:rsidRPr="00014BE7">
        <w:t xml:space="preserve">čo predstavuje </w:t>
      </w:r>
      <w:r w:rsidR="00014BE7">
        <w:t>14,</w:t>
      </w:r>
      <w:r w:rsidR="00035C99">
        <w:t>34</w:t>
      </w:r>
      <w:r w:rsidR="00035C99" w:rsidRPr="00014BE7">
        <w:t xml:space="preserve"> </w:t>
      </w:r>
      <w:r w:rsidR="00014BE7" w:rsidRPr="00014BE7">
        <w:t>% výmery navrhovaného národného parku</w:t>
      </w:r>
      <w:r w:rsidR="00014BE7">
        <w:t>,</w:t>
      </w:r>
      <w:r w:rsidR="00EB1EE9" w:rsidRPr="00EB1EE9">
        <w:t xml:space="preserve"> ktorá sa člení na </w:t>
      </w:r>
      <w:proofErr w:type="spellStart"/>
      <w:r w:rsidR="00EB1EE9" w:rsidRPr="00EB1EE9">
        <w:t>podzónu</w:t>
      </w:r>
      <w:proofErr w:type="spellEnd"/>
      <w:r w:rsidR="00EB1EE9" w:rsidRPr="00EB1EE9">
        <w:t xml:space="preserve"> B1 o výmere 513,01 ha, </w:t>
      </w:r>
      <w:proofErr w:type="spellStart"/>
      <w:r w:rsidR="00EB1EE9" w:rsidRPr="00EB1EE9">
        <w:t>podzónu</w:t>
      </w:r>
      <w:proofErr w:type="spellEnd"/>
      <w:r w:rsidR="00EB1EE9" w:rsidRPr="00EB1EE9">
        <w:t xml:space="preserve"> B2 o výmere 10 079,31 ha a </w:t>
      </w:r>
      <w:proofErr w:type="spellStart"/>
      <w:r w:rsidR="00EB1EE9" w:rsidRPr="00EB1EE9">
        <w:t>podzónu</w:t>
      </w:r>
      <w:proofErr w:type="spellEnd"/>
      <w:r w:rsidR="00EB1EE9" w:rsidRPr="00EB1EE9">
        <w:t xml:space="preserve"> B3 o výmere </w:t>
      </w:r>
      <w:r w:rsidR="00035C99">
        <w:t>103,45</w:t>
      </w:r>
      <w:r w:rsidR="00EB1EE9" w:rsidRPr="00EB1EE9">
        <w:t xml:space="preserve"> ha, zóna C s tretím stupňom ochrany </w:t>
      </w:r>
      <w:r w:rsidR="00EB1EE9" w:rsidRPr="753BAE59">
        <w:rPr>
          <w:rStyle w:val="Textzstupnhosymbolu"/>
          <w:rFonts w:eastAsia="Calibri"/>
          <w:color w:val="auto"/>
        </w:rPr>
        <w:t>(podľa § 1</w:t>
      </w:r>
      <w:r w:rsidR="00EB1EE9">
        <w:rPr>
          <w:rStyle w:val="Textzstupnhosymbolu"/>
          <w:rFonts w:eastAsia="Calibri"/>
          <w:color w:val="auto"/>
        </w:rPr>
        <w:t>4</w:t>
      </w:r>
      <w:r w:rsidR="00EB1EE9" w:rsidRPr="753BAE59">
        <w:rPr>
          <w:rStyle w:val="Textzstupnhosymbolu"/>
          <w:rFonts w:eastAsia="Calibri"/>
          <w:color w:val="auto"/>
        </w:rPr>
        <w:t xml:space="preserve"> zákona)</w:t>
      </w:r>
      <w:r w:rsidR="00EB1EE9">
        <w:rPr>
          <w:rStyle w:val="Textzstupnhosymbolu"/>
          <w:rFonts w:eastAsia="Calibri"/>
          <w:color w:val="auto"/>
        </w:rPr>
        <w:t xml:space="preserve"> </w:t>
      </w:r>
      <w:r w:rsidR="00EB1EE9" w:rsidRPr="00EB1EE9">
        <w:t xml:space="preserve">vo výmere </w:t>
      </w:r>
      <w:r w:rsidR="00035C99">
        <w:t>17 011,94</w:t>
      </w:r>
      <w:r w:rsidR="00EB1EE9" w:rsidRPr="00EB1EE9">
        <w:t xml:space="preserve"> ha,</w:t>
      </w:r>
      <w:r w:rsidR="00014BE7">
        <w:t xml:space="preserve"> </w:t>
      </w:r>
      <w:r w:rsidR="00014BE7" w:rsidRPr="00014BE7">
        <w:t xml:space="preserve">čo predstavuje </w:t>
      </w:r>
      <w:r w:rsidR="00014BE7">
        <w:t>22,</w:t>
      </w:r>
      <w:r w:rsidR="00035C99">
        <w:t>80</w:t>
      </w:r>
      <w:r w:rsidR="00035C99" w:rsidRPr="00014BE7">
        <w:t xml:space="preserve"> </w:t>
      </w:r>
      <w:r w:rsidR="00014BE7" w:rsidRPr="00014BE7">
        <w:t>% výmery navrhovaného národného parku</w:t>
      </w:r>
      <w:r w:rsidR="00014BE7">
        <w:t>,</w:t>
      </w:r>
      <w:r w:rsidR="00EB1EE9" w:rsidRPr="00EB1EE9">
        <w:t xml:space="preserve"> ktorá sa člení na </w:t>
      </w:r>
      <w:proofErr w:type="spellStart"/>
      <w:r w:rsidR="00EB1EE9" w:rsidRPr="00EB1EE9">
        <w:t>podzónu</w:t>
      </w:r>
      <w:proofErr w:type="spellEnd"/>
      <w:r w:rsidR="00EB1EE9" w:rsidRPr="00EB1EE9">
        <w:t xml:space="preserve"> C1 o výmere 16 718,73 ha a </w:t>
      </w:r>
      <w:proofErr w:type="spellStart"/>
      <w:r w:rsidR="00EB1EE9" w:rsidRPr="00EB1EE9">
        <w:t>podzónu</w:t>
      </w:r>
      <w:proofErr w:type="spellEnd"/>
      <w:r w:rsidR="00EB1EE9" w:rsidRPr="00EB1EE9">
        <w:t xml:space="preserve"> C2 o výmere </w:t>
      </w:r>
      <w:r w:rsidR="00035C99" w:rsidRPr="00035C99">
        <w:t>293,21</w:t>
      </w:r>
      <w:r w:rsidR="00EB1EE9" w:rsidRPr="00EB1EE9">
        <w:t xml:space="preserve"> ha, a zóna D s druhým stupňom ochrany </w:t>
      </w:r>
      <w:r w:rsidR="00EB1EE9" w:rsidRPr="753BAE59">
        <w:rPr>
          <w:rStyle w:val="Textzstupnhosymbolu"/>
          <w:rFonts w:eastAsia="Calibri"/>
          <w:color w:val="auto"/>
        </w:rPr>
        <w:t>(podľa § 1</w:t>
      </w:r>
      <w:r w:rsidR="00EB1EE9">
        <w:rPr>
          <w:rStyle w:val="Textzstupnhosymbolu"/>
          <w:rFonts w:eastAsia="Calibri"/>
          <w:color w:val="auto"/>
        </w:rPr>
        <w:t>3</w:t>
      </w:r>
      <w:r w:rsidR="00EB1EE9" w:rsidRPr="753BAE59">
        <w:rPr>
          <w:rStyle w:val="Textzstupnhosymbolu"/>
          <w:rFonts w:eastAsia="Calibri"/>
          <w:color w:val="auto"/>
        </w:rPr>
        <w:t xml:space="preserve"> zákona)</w:t>
      </w:r>
      <w:r w:rsidR="00EB1EE9">
        <w:rPr>
          <w:rStyle w:val="Textzstupnhosymbolu"/>
          <w:rFonts w:eastAsia="Calibri"/>
          <w:color w:val="auto"/>
        </w:rPr>
        <w:t xml:space="preserve"> </w:t>
      </w:r>
      <w:r w:rsidR="00EB1EE9" w:rsidRPr="00EB1EE9">
        <w:t xml:space="preserve">vo výmere </w:t>
      </w:r>
      <w:r w:rsidR="00035C99" w:rsidRPr="00035C99">
        <w:t>735,10</w:t>
      </w:r>
      <w:r w:rsidR="00EB1EE9" w:rsidRPr="00EB1EE9">
        <w:t xml:space="preserve"> ha</w:t>
      </w:r>
      <w:r w:rsidR="00014BE7">
        <w:t xml:space="preserve">, </w:t>
      </w:r>
      <w:r w:rsidR="00014BE7" w:rsidRPr="00014BE7">
        <w:t xml:space="preserve">čo predstavuje </w:t>
      </w:r>
      <w:r w:rsidR="00014BE7">
        <w:t>0,</w:t>
      </w:r>
      <w:r w:rsidR="00035C99">
        <w:t>98</w:t>
      </w:r>
      <w:r w:rsidR="00035C99" w:rsidRPr="00014BE7">
        <w:t xml:space="preserve"> </w:t>
      </w:r>
      <w:r w:rsidR="00014BE7" w:rsidRPr="00014BE7">
        <w:t>% výmery navrhovaného národného parku</w:t>
      </w:r>
      <w:r w:rsidR="00035C99">
        <w:t xml:space="preserve">, </w:t>
      </w:r>
      <w:r w:rsidR="00035C99" w:rsidRPr="00EB1EE9">
        <w:t xml:space="preserve">ktorá sa člení na </w:t>
      </w:r>
      <w:proofErr w:type="spellStart"/>
      <w:r w:rsidR="00035C99" w:rsidRPr="00EB1EE9">
        <w:t>podzónu</w:t>
      </w:r>
      <w:proofErr w:type="spellEnd"/>
      <w:r w:rsidR="00035C99" w:rsidRPr="00EB1EE9">
        <w:t xml:space="preserve"> </w:t>
      </w:r>
      <w:r w:rsidR="00035C99">
        <w:t>D</w:t>
      </w:r>
      <w:r w:rsidR="00035C99" w:rsidRPr="00EB1EE9">
        <w:t xml:space="preserve">1 o výmere </w:t>
      </w:r>
      <w:r w:rsidR="00035C99" w:rsidRPr="000E5506">
        <w:t>527,06</w:t>
      </w:r>
      <w:r w:rsidR="00035C99" w:rsidRPr="00EB1EE9">
        <w:t xml:space="preserve"> ha a </w:t>
      </w:r>
      <w:proofErr w:type="spellStart"/>
      <w:r w:rsidR="00035C99" w:rsidRPr="00EB1EE9">
        <w:t>podzónu</w:t>
      </w:r>
      <w:proofErr w:type="spellEnd"/>
      <w:r w:rsidR="00035C99" w:rsidRPr="00EB1EE9">
        <w:t xml:space="preserve"> </w:t>
      </w:r>
      <w:r w:rsidR="00035C99">
        <w:t>D</w:t>
      </w:r>
      <w:r w:rsidR="00035C99" w:rsidRPr="00EB1EE9">
        <w:t xml:space="preserve">2 o výmere </w:t>
      </w:r>
      <w:r w:rsidR="00035C99">
        <w:t>208,04</w:t>
      </w:r>
      <w:r w:rsidR="00035C99" w:rsidRPr="00EB1EE9">
        <w:t xml:space="preserve"> ha</w:t>
      </w:r>
      <w:r w:rsidR="00035C99">
        <w:t>.</w:t>
      </w:r>
    </w:p>
    <w:p w14:paraId="46FD9ABF" w14:textId="77777777" w:rsidR="0098550D" w:rsidRDefault="0098550D" w:rsidP="00570FC5">
      <w:pPr>
        <w:widowControl/>
        <w:jc w:val="both"/>
      </w:pPr>
    </w:p>
    <w:p w14:paraId="2A5D7BED" w14:textId="4598DE26" w:rsidR="00327C7A" w:rsidRDefault="00035C99" w:rsidP="00570FC5">
      <w:pPr>
        <w:widowControl/>
        <w:jc w:val="both"/>
      </w:pPr>
      <w:proofErr w:type="spellStart"/>
      <w:r>
        <w:t>Podzóny</w:t>
      </w:r>
      <w:proofErr w:type="spellEnd"/>
      <w:r>
        <w:t xml:space="preserve"> A2, B3 a C2 predstavujú územia, ktoré sú vymedzené za účelom spracovania plánu </w:t>
      </w:r>
      <w:r w:rsidRPr="00DB3D51">
        <w:t>územného rozvoja Tatranského národného parku</w:t>
      </w:r>
      <w:r w:rsidRPr="000A1D81">
        <w:t xml:space="preserve"> na </w:t>
      </w:r>
      <w:r w:rsidRPr="00DB3D51">
        <w:t xml:space="preserve">území </w:t>
      </w:r>
      <w:r w:rsidRPr="000A1D81">
        <w:t>národného parku</w:t>
      </w:r>
      <w:r>
        <w:t>.</w:t>
      </w:r>
      <w:r w:rsidR="00327C7A">
        <w:t xml:space="preserve"> </w:t>
      </w:r>
      <w:r w:rsidR="00327C7A" w:rsidRPr="00327C7A">
        <w:t xml:space="preserve">Ide o územia určené na preverenie budúceho funkčného a priestorového usporiadania vybraných častí národného parku, v ktorých sa predpokladá sústredenie existujúcich alebo potenciálnych rozvojových aktivít. </w:t>
      </w:r>
      <w:proofErr w:type="spellStart"/>
      <w:r w:rsidR="00327C7A" w:rsidRPr="00327C7A">
        <w:t>Podzóny</w:t>
      </w:r>
      <w:proofErr w:type="spellEnd"/>
      <w:r w:rsidR="00327C7A" w:rsidRPr="00327C7A">
        <w:t xml:space="preserve"> A2, B3 a C2 sú súčasťou zón A, B a C a vzťahuje sa na </w:t>
      </w:r>
      <w:proofErr w:type="spellStart"/>
      <w:r w:rsidR="00327C7A" w:rsidRPr="00327C7A">
        <w:t>ne</w:t>
      </w:r>
      <w:proofErr w:type="spellEnd"/>
      <w:r w:rsidR="00327C7A" w:rsidRPr="00327C7A">
        <w:t xml:space="preserve"> stupeň ochrany ustanovený pre príslušnú zónu národného parku. Ich vymedzenie vytvára podklad pre posúdenie možností budúceho využívania a usporiadania týchto území spôsobom zohľadňujúcim ciele ochrany prírody a krajiny, predmety ochrany národného parku a jeho ekologickú stabilitu, pričom zároveň podporuje koncentráciu rozvojových aktivít do vymedzených lokalít a obmedzuje tlak na ostatné časti národného parku.</w:t>
      </w:r>
    </w:p>
    <w:p w14:paraId="3BA7BB14" w14:textId="77777777" w:rsidR="00327C7A" w:rsidRDefault="00327C7A" w:rsidP="00570FC5">
      <w:pPr>
        <w:widowControl/>
        <w:jc w:val="both"/>
      </w:pPr>
    </w:p>
    <w:p w14:paraId="79758D77" w14:textId="1A28BD2A" w:rsidR="0098550D" w:rsidRDefault="0098550D" w:rsidP="00570FC5">
      <w:pPr>
        <w:widowControl/>
        <w:jc w:val="both"/>
      </w:pPr>
      <w:proofErr w:type="spellStart"/>
      <w:r>
        <w:t>Podzóna</w:t>
      </w:r>
      <w:proofErr w:type="spellEnd"/>
      <w:r>
        <w:t xml:space="preserve"> D2 predstavuje </w:t>
      </w:r>
      <w:r w:rsidR="00327C7A">
        <w:t>územia</w:t>
      </w:r>
      <w:r w:rsidRPr="0098550D">
        <w:t xml:space="preserve"> </w:t>
      </w:r>
      <w:r w:rsidR="00327C7A" w:rsidRPr="00327C7A">
        <w:t>s existujúcou infraštruktúrou cestovného ruchu</w:t>
      </w:r>
      <w:r w:rsidR="00AE3E9A">
        <w:t>, športu a rekreácie</w:t>
      </w:r>
      <w:r w:rsidR="00327C7A" w:rsidRPr="00327C7A">
        <w:t>, najmä plochy existujúcich lyžiarskych tratí, koridorov horských dopravných zariadení, funkčne súvisiacich plôch a existujúcich stredísk cestovného ruchu.</w:t>
      </w:r>
      <w:r>
        <w:t xml:space="preserve"> Na území vymedzenom v </w:t>
      </w:r>
      <w:proofErr w:type="spellStart"/>
      <w:r>
        <w:t>podzóne</w:t>
      </w:r>
      <w:proofErr w:type="spellEnd"/>
      <w:r>
        <w:t xml:space="preserve"> D2 sa v súvislosti s aplikáciou </w:t>
      </w:r>
      <w:r w:rsidRPr="0098550D">
        <w:t xml:space="preserve">chemických látok a hnojív, najmä pesticídov, herbicídov, toxických látok, priemyselných hnojív, </w:t>
      </w:r>
      <w:proofErr w:type="spellStart"/>
      <w:r w:rsidRPr="0098550D">
        <w:t>digestátov</w:t>
      </w:r>
      <w:proofErr w:type="spellEnd"/>
      <w:r w:rsidRPr="0098550D">
        <w:t xml:space="preserve"> a silážnych štiav pri poľnohospodárskej, lesohospodárskej a inej činnosti</w:t>
      </w:r>
      <w:r>
        <w:t>, vyžaduje</w:t>
      </w:r>
      <w:r w:rsidR="004F6EB9">
        <w:t xml:space="preserve"> vždy</w:t>
      </w:r>
      <w:r>
        <w:t xml:space="preserve"> súhlas orgánu ochrany </w:t>
      </w:r>
      <w:r w:rsidR="004F6EB9">
        <w:t xml:space="preserve">prírody, bez ohľadu na veľkosť súvislej plochy (režim predstavujúci obmedzenie podľa § 14 ods. 2 písm. c) zákona). </w:t>
      </w:r>
    </w:p>
    <w:p w14:paraId="285D2DA9" w14:textId="7A0655BC" w:rsidR="00EB1EE9" w:rsidRDefault="00EB1EE9" w:rsidP="008C3F2F">
      <w:pPr>
        <w:widowControl/>
        <w:jc w:val="both"/>
        <w:rPr>
          <w:rStyle w:val="Textzstupnhosymbolu"/>
          <w:rFonts w:eastAsia="Calibri"/>
          <w:color w:val="auto"/>
        </w:rPr>
      </w:pPr>
    </w:p>
    <w:p w14:paraId="03EB54E2" w14:textId="77162A2E" w:rsidR="00A8322A" w:rsidRDefault="00FA6B1A" w:rsidP="008C3F2F">
      <w:pPr>
        <w:widowControl/>
        <w:jc w:val="both"/>
        <w:rPr>
          <w:rStyle w:val="Textzstupnhosymbolu"/>
          <w:rFonts w:eastAsia="Calibri"/>
          <w:color w:val="auto"/>
        </w:rPr>
      </w:pPr>
      <w:r w:rsidRPr="006F624F">
        <w:rPr>
          <w:rStyle w:val="Textzstupnhosymbolu"/>
          <w:rFonts w:eastAsia="Calibri"/>
          <w:color w:val="auto"/>
        </w:rPr>
        <w:t xml:space="preserve">Realizácia akýchkoľvek činností alebo zámerov v území podlieha povoľovacím a posudzovacím procesom podľa osobitných právnych predpisov. </w:t>
      </w:r>
      <w:proofErr w:type="spellStart"/>
      <w:r w:rsidRPr="006F624F">
        <w:rPr>
          <w:rStyle w:val="Textzstupnhosymbolu"/>
          <w:rFonts w:eastAsia="Calibri"/>
          <w:color w:val="auto"/>
        </w:rPr>
        <w:t>Zonácia</w:t>
      </w:r>
      <w:proofErr w:type="spellEnd"/>
      <w:r w:rsidRPr="006F624F">
        <w:rPr>
          <w:rStyle w:val="Textzstupnhosymbolu"/>
          <w:rFonts w:eastAsia="Calibri"/>
          <w:color w:val="auto"/>
        </w:rPr>
        <w:t xml:space="preserve"> národného parku sama osebe nezakladá automatické oprávnenie ani právny nárok na realizáciu budúcich činností alebo zámerov v území.</w:t>
      </w:r>
    </w:p>
    <w:p w14:paraId="1ED57474" w14:textId="77777777" w:rsidR="004C46D0" w:rsidRDefault="004C46D0" w:rsidP="008C3F2F">
      <w:pPr>
        <w:widowControl/>
        <w:jc w:val="both"/>
        <w:rPr>
          <w:rStyle w:val="Textzstupnhosymbolu"/>
          <w:rFonts w:eastAsia="Calibri"/>
          <w:color w:val="auto"/>
        </w:rPr>
      </w:pPr>
    </w:p>
    <w:p w14:paraId="689082A6" w14:textId="7A5772D5" w:rsidR="004C46D0" w:rsidRDefault="004C46D0" w:rsidP="00B02676">
      <w:pPr>
        <w:widowControl/>
        <w:jc w:val="both"/>
      </w:pPr>
      <w:r w:rsidRPr="753BAE59">
        <w:rPr>
          <w:rStyle w:val="Textzstupnhosymbolu"/>
          <w:rFonts w:eastAsia="Calibri"/>
          <w:color w:val="auto"/>
        </w:rPr>
        <w:t xml:space="preserve">Od </w:t>
      </w:r>
      <w:r w:rsidR="00842668">
        <w:rPr>
          <w:rStyle w:val="Textzstupnhosymbolu"/>
          <w:rFonts w:eastAsia="Calibri"/>
          <w:color w:val="auto"/>
        </w:rPr>
        <w:t xml:space="preserve">1. </w:t>
      </w:r>
      <w:r w:rsidR="00047DFC">
        <w:rPr>
          <w:rStyle w:val="Textzstupnhosymbolu"/>
          <w:rFonts w:eastAsia="Calibri"/>
          <w:color w:val="auto"/>
        </w:rPr>
        <w:t>júla</w:t>
      </w:r>
      <w:r w:rsidR="00047DFC" w:rsidRPr="753BAE59">
        <w:rPr>
          <w:rStyle w:val="Textzstupnhosymbolu"/>
          <w:rFonts w:eastAsia="Calibri"/>
          <w:color w:val="auto"/>
        </w:rPr>
        <w:t xml:space="preserve"> </w:t>
      </w:r>
      <w:r w:rsidRPr="753BAE59">
        <w:rPr>
          <w:rStyle w:val="Textzstupnhosymbolu"/>
          <w:rFonts w:eastAsia="Calibri"/>
          <w:color w:val="auto"/>
        </w:rPr>
        <w:t>20</w:t>
      </w:r>
      <w:r w:rsidR="00A92D0F" w:rsidRPr="753BAE59">
        <w:rPr>
          <w:rStyle w:val="Textzstupnhosymbolu"/>
          <w:rFonts w:eastAsia="Calibri"/>
          <w:color w:val="auto"/>
        </w:rPr>
        <w:t>3</w:t>
      </w:r>
      <w:r w:rsidRPr="753BAE59">
        <w:rPr>
          <w:rStyle w:val="Textzstupnhosymbolu"/>
          <w:rFonts w:eastAsia="Calibri"/>
          <w:color w:val="auto"/>
        </w:rPr>
        <w:t xml:space="preserve">6 je naplánované preradenie </w:t>
      </w:r>
      <w:proofErr w:type="spellStart"/>
      <w:r w:rsidRPr="753BAE59">
        <w:rPr>
          <w:rStyle w:val="Textzstupnhosymbolu"/>
          <w:rFonts w:eastAsia="Calibri"/>
          <w:color w:val="auto"/>
        </w:rPr>
        <w:t>podzóny</w:t>
      </w:r>
      <w:proofErr w:type="spellEnd"/>
      <w:r w:rsidRPr="753BAE59">
        <w:rPr>
          <w:rStyle w:val="Textzstupnhosymbolu"/>
          <w:rFonts w:eastAsia="Calibri"/>
          <w:color w:val="auto"/>
        </w:rPr>
        <w:t xml:space="preserve"> B1 do zóny A</w:t>
      </w:r>
      <w:r>
        <w:t xml:space="preserve">. Dôvodom preradenia </w:t>
      </w:r>
      <w:proofErr w:type="spellStart"/>
      <w:r>
        <w:t>podzón</w:t>
      </w:r>
      <w:r w:rsidR="00D703ED">
        <w:t>y</w:t>
      </w:r>
      <w:proofErr w:type="spellEnd"/>
      <w:r>
        <w:t xml:space="preserve"> B1</w:t>
      </w:r>
      <w:r w:rsidR="00A92D0F">
        <w:t xml:space="preserve"> </w:t>
      </w:r>
      <w:r>
        <w:t xml:space="preserve">do zóny A je naplnenie podstaty národného parku, kde sa vyžaduje osobitný režim </w:t>
      </w:r>
      <w:r w:rsidR="00D40E4B">
        <w:t>obhospodarovania</w:t>
      </w:r>
      <w:r>
        <w:t xml:space="preserve"> v </w:t>
      </w:r>
      <w:proofErr w:type="spellStart"/>
      <w:r>
        <w:t>podzón</w:t>
      </w:r>
      <w:r w:rsidR="00D703ED">
        <w:t>e</w:t>
      </w:r>
      <w:proofErr w:type="spellEnd"/>
      <w:r>
        <w:t xml:space="preserve"> B1</w:t>
      </w:r>
      <w:r w:rsidR="00A92D0F">
        <w:t xml:space="preserve"> </w:t>
      </w:r>
      <w:r>
        <w:t xml:space="preserve">s ohľadom na aktuálny stav lesných porastov, s cieľom zlepšiť drevinové zloženie a štruktúru porastu na stav čo najbližší prírodnému lesu (opatrenia realizovať s cieľom zabezpečenia priaznivého stavu chránených a/alebo ohrozených druhov, ktoré sa v porastoch vyskytujú), ako aj špecifický manažment v závislosti od potrieb </w:t>
      </w:r>
      <w:r>
        <w:lastRenderedPageBreak/>
        <w:t xml:space="preserve">konkrétnych druhov a biotopov (predmetov ochrany). Aktuálny stav porastov v </w:t>
      </w:r>
      <w:proofErr w:type="spellStart"/>
      <w:r>
        <w:t>podzóne</w:t>
      </w:r>
      <w:proofErr w:type="spellEnd"/>
      <w:r>
        <w:t xml:space="preserve"> B1 si vyžaduje osobitný režim </w:t>
      </w:r>
      <w:r w:rsidR="006208D9">
        <w:t>obhospodarovania</w:t>
      </w:r>
      <w:r>
        <w:t xml:space="preserve"> v časovom horizonte </w:t>
      </w:r>
      <w:r w:rsidR="00A92D0F">
        <w:t>10</w:t>
      </w:r>
      <w:r>
        <w:t xml:space="preserve"> rokov. Rozdelenie zóny B na </w:t>
      </w:r>
      <w:proofErr w:type="spellStart"/>
      <w:r>
        <w:t>podzóny</w:t>
      </w:r>
      <w:proofErr w:type="spellEnd"/>
      <w:r>
        <w:t xml:space="preserve"> zohľadňuje sociálny a ekonomický rozmer transformácie regiónu národného parku.</w:t>
      </w:r>
    </w:p>
    <w:p w14:paraId="2827834A" w14:textId="015502C0" w:rsidR="00074A4A" w:rsidRPr="00AA65D0" w:rsidRDefault="00074A4A" w:rsidP="008C3F2F">
      <w:pPr>
        <w:widowControl/>
        <w:jc w:val="both"/>
        <w:rPr>
          <w:rStyle w:val="Textzstupnhosymbolu"/>
          <w:rFonts w:eastAsia="Calibri"/>
          <w:color w:val="auto"/>
        </w:rPr>
      </w:pPr>
    </w:p>
    <w:p w14:paraId="0EE48028" w14:textId="766AD4B9" w:rsidR="00482FFC" w:rsidRPr="004C46D0" w:rsidRDefault="008C3F2F" w:rsidP="004F26D0">
      <w:pPr>
        <w:widowControl/>
        <w:jc w:val="both"/>
      </w:pPr>
      <w:r w:rsidRPr="00AA65D0">
        <w:t xml:space="preserve">Pri </w:t>
      </w:r>
      <w:r w:rsidR="00DB3881" w:rsidRPr="00AA65D0">
        <w:t xml:space="preserve">vymedzovaní zón </w:t>
      </w:r>
      <w:r w:rsidRPr="00AA65D0">
        <w:t xml:space="preserve">sa zohľadňovala prítomnosť biotopov, ich zachovalosť a vzácnosť, intenzita lesníckeho a poľnohospodárskeho využívania, rekreačno-športové a iné využívanie územia, </w:t>
      </w:r>
      <w:r w:rsidRPr="004C46D0">
        <w:t>výskyt zastavaných plôch, infraštruktúry, verejných zariadení a priestorov s iným funkčným zameraním.</w:t>
      </w:r>
      <w:r w:rsidR="00A8322A" w:rsidRPr="004C46D0">
        <w:t xml:space="preserve"> </w:t>
      </w:r>
    </w:p>
    <w:p w14:paraId="3B6D33A9" w14:textId="77777777" w:rsidR="00885933" w:rsidRPr="004C46D0" w:rsidRDefault="00885933" w:rsidP="004F26D0">
      <w:pPr>
        <w:widowControl/>
        <w:jc w:val="both"/>
      </w:pPr>
    </w:p>
    <w:p w14:paraId="2A190EA9" w14:textId="77777777" w:rsidR="004C46D0" w:rsidRPr="00456E2A" w:rsidRDefault="004C46D0" w:rsidP="004C46D0">
      <w:pPr>
        <w:widowControl/>
        <w:jc w:val="both"/>
      </w:pPr>
      <w:r w:rsidRPr="00456E2A">
        <w:t>Zákazy a obmedzenia podľa § 13 až 16 zákona sa na území národného parku a jeho ochranného pásma uplatňujú celoročne. V súlade s § 30 ods. 7 zákona možno v odôvodnených prípadoch ustanoviť aj územný a časový rozsah uplatňovania týchto zákazov a obmedzení. Z tohto dôvodu návrh nariadenia vlády umožňuje na vymedzenej časti územia národného parku v presne určenom období uplatniť manažment populácií zveri formou individuálneho spôsobu lovu.</w:t>
      </w:r>
    </w:p>
    <w:p w14:paraId="1E5426B0" w14:textId="77777777" w:rsidR="004C46D0" w:rsidRPr="00456E2A" w:rsidRDefault="004C46D0" w:rsidP="004C46D0">
      <w:pPr>
        <w:widowControl/>
        <w:jc w:val="both"/>
      </w:pPr>
    </w:p>
    <w:p w14:paraId="1D5CF7BF" w14:textId="77777777" w:rsidR="004C46D0" w:rsidRPr="00456E2A" w:rsidRDefault="004C46D0" w:rsidP="004C46D0">
      <w:pPr>
        <w:widowControl/>
        <w:jc w:val="both"/>
      </w:pPr>
      <w:r w:rsidRPr="00456E2A">
        <w:t>Dôvodom tejto úpravy je potreba zabezpečiť priaznivý stav biotopov a predmetov ochrany nachádzajúcich sa na území národného parku. Nadmerné stavy niektorých druhov zveri môžu mať negatívny vplyv na ekosystémy národného parku, najmä na prirodzenú obnovu lesných porastov a na reprodukčný úspech niektorých druhov vtákov hniezdiacich na zemi vrátane hlucháňa hôrneho (</w:t>
      </w:r>
      <w:proofErr w:type="spellStart"/>
      <w:r w:rsidRPr="00456E2A">
        <w:rPr>
          <w:i/>
          <w:iCs/>
        </w:rPr>
        <w:t>Tetrao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urogallus</w:t>
      </w:r>
      <w:proofErr w:type="spellEnd"/>
      <w:r w:rsidRPr="00456E2A">
        <w:t>).</w:t>
      </w:r>
    </w:p>
    <w:p w14:paraId="12990AA5" w14:textId="77777777" w:rsidR="004C46D0" w:rsidRPr="00456E2A" w:rsidRDefault="004C46D0" w:rsidP="004C46D0">
      <w:pPr>
        <w:widowControl/>
        <w:jc w:val="both"/>
      </w:pPr>
    </w:p>
    <w:p w14:paraId="143A0E85" w14:textId="77777777" w:rsidR="004C46D0" w:rsidRPr="00456E2A" w:rsidRDefault="004C46D0" w:rsidP="004C46D0">
      <w:pPr>
        <w:widowControl/>
        <w:jc w:val="both"/>
      </w:pPr>
      <w:r w:rsidRPr="00456E2A">
        <w:t xml:space="preserve">Navrhované ustanovenie zároveň umožňuje vykonávať reguláciu raticovej zveri a vybraných druhov srstnatej zveri v lokalitách výskytu hlucháňa hôrneho a tetrova </w:t>
      </w:r>
      <w:proofErr w:type="spellStart"/>
      <w:r w:rsidRPr="00456E2A">
        <w:t>hoľniaka</w:t>
      </w:r>
      <w:proofErr w:type="spellEnd"/>
      <w:r w:rsidRPr="00456E2A">
        <w:t xml:space="preserve"> (</w:t>
      </w:r>
      <w:proofErr w:type="spellStart"/>
      <w:r w:rsidRPr="00456E2A">
        <w:rPr>
          <w:i/>
          <w:iCs/>
        </w:rPr>
        <w:t>Lyrurus</w:t>
      </w:r>
      <w:proofErr w:type="spellEnd"/>
      <w:r w:rsidRPr="00456E2A">
        <w:rPr>
          <w:i/>
          <w:iCs/>
        </w:rPr>
        <w:t xml:space="preserve"> (</w:t>
      </w:r>
      <w:proofErr w:type="spellStart"/>
      <w:r w:rsidRPr="00456E2A">
        <w:rPr>
          <w:i/>
          <w:iCs/>
        </w:rPr>
        <w:t>Tetrao</w:t>
      </w:r>
      <w:proofErr w:type="spellEnd"/>
      <w:r w:rsidRPr="00456E2A">
        <w:rPr>
          <w:i/>
          <w:iCs/>
        </w:rPr>
        <w:t xml:space="preserve">) </w:t>
      </w:r>
      <w:proofErr w:type="spellStart"/>
      <w:r w:rsidRPr="00456E2A">
        <w:rPr>
          <w:i/>
          <w:iCs/>
        </w:rPr>
        <w:t>tetrix</w:t>
      </w:r>
      <w:proofErr w:type="spellEnd"/>
      <w:r w:rsidRPr="00456E2A">
        <w:t xml:space="preserve">) ako súčasť opatrení na zlepšenie stavu populácií týchto druhov a ich biotopov. Hlucháň hôrny patrí medzi druhy európskeho významu, ktorých populácie na území Slovenskej republiky dlhodobo klesajú v dôsledku fragmentácie biotopov, rušenia, </w:t>
      </w:r>
      <w:proofErr w:type="spellStart"/>
      <w:r w:rsidRPr="00456E2A">
        <w:t>predácie</w:t>
      </w:r>
      <w:proofErr w:type="spellEnd"/>
      <w:r w:rsidRPr="00456E2A">
        <w:t xml:space="preserve"> a zhoršovania kvality lesných ekosystémov. Stabilizácia a obnova jeho populácií si vyžaduje komplexné </w:t>
      </w:r>
      <w:proofErr w:type="spellStart"/>
      <w:r w:rsidRPr="00456E2A">
        <w:t>manažmentové</w:t>
      </w:r>
      <w:proofErr w:type="spellEnd"/>
      <w:r w:rsidRPr="00456E2A">
        <w:t xml:space="preserve"> opatrenia vrátane aktívneho manažmentu populácií niektorých druhov zveri. </w:t>
      </w:r>
    </w:p>
    <w:p w14:paraId="124BCF19" w14:textId="77777777" w:rsidR="004C46D0" w:rsidRPr="00456E2A" w:rsidRDefault="004C46D0" w:rsidP="004C46D0">
      <w:pPr>
        <w:widowControl/>
        <w:jc w:val="both"/>
      </w:pPr>
    </w:p>
    <w:p w14:paraId="0154B034" w14:textId="6285178D" w:rsidR="004C46D0" w:rsidRPr="00456E2A" w:rsidRDefault="004C46D0" w:rsidP="004C46D0">
      <w:pPr>
        <w:widowControl/>
        <w:jc w:val="both"/>
      </w:pPr>
      <w:r w:rsidRPr="00456E2A">
        <w:t xml:space="preserve">Jedným z významných faktorov negatívne ovplyvňujúcich reprodukčný úspech hlucháňa hôrneho a tetrova </w:t>
      </w:r>
      <w:proofErr w:type="spellStart"/>
      <w:r w:rsidRPr="00456E2A">
        <w:t>hoľniaka</w:t>
      </w:r>
      <w:proofErr w:type="spellEnd"/>
      <w:r w:rsidRPr="00456E2A">
        <w:t xml:space="preserve"> je </w:t>
      </w:r>
      <w:proofErr w:type="spellStart"/>
      <w:r w:rsidRPr="00456E2A">
        <w:t>predácia</w:t>
      </w:r>
      <w:proofErr w:type="spellEnd"/>
      <w:r w:rsidRPr="00456E2A">
        <w:t xml:space="preserve"> vajec, mláďat a hniezd zo strany niektorých druhov srstnatej zveri a diviačej zveri. Ide najmä o oportunistických predátorov, ako sú kuna lesná (</w:t>
      </w:r>
      <w:proofErr w:type="spellStart"/>
      <w:r w:rsidRPr="00456E2A">
        <w:rPr>
          <w:i/>
          <w:iCs/>
        </w:rPr>
        <w:t>Martes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martes</w:t>
      </w:r>
      <w:proofErr w:type="spellEnd"/>
      <w:r w:rsidRPr="00456E2A">
        <w:t>), kuna skalná (</w:t>
      </w:r>
      <w:proofErr w:type="spellStart"/>
      <w:r w:rsidRPr="00456E2A">
        <w:rPr>
          <w:i/>
          <w:iCs/>
        </w:rPr>
        <w:t>Martes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foina</w:t>
      </w:r>
      <w:proofErr w:type="spellEnd"/>
      <w:r w:rsidRPr="00456E2A">
        <w:t>), jazvec lesný (</w:t>
      </w:r>
      <w:proofErr w:type="spellStart"/>
      <w:r w:rsidRPr="00456E2A">
        <w:rPr>
          <w:i/>
          <w:iCs/>
        </w:rPr>
        <w:t>Meles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meles</w:t>
      </w:r>
      <w:proofErr w:type="spellEnd"/>
      <w:r w:rsidRPr="00456E2A">
        <w:t>), líška hrdzavá (</w:t>
      </w:r>
      <w:proofErr w:type="spellStart"/>
      <w:r w:rsidRPr="00456E2A">
        <w:rPr>
          <w:i/>
          <w:iCs/>
        </w:rPr>
        <w:t>Vulpes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vulpes</w:t>
      </w:r>
      <w:proofErr w:type="spellEnd"/>
      <w:r w:rsidRPr="00456E2A">
        <w:t xml:space="preserve">), </w:t>
      </w:r>
      <w:r w:rsidR="00F8713C" w:rsidRPr="00F8713C">
        <w:t xml:space="preserve">psík </w:t>
      </w:r>
      <w:proofErr w:type="spellStart"/>
      <w:r w:rsidR="00F8713C" w:rsidRPr="00F8713C">
        <w:t>medvedíkovitý</w:t>
      </w:r>
      <w:proofErr w:type="spellEnd"/>
      <w:r w:rsidR="00F8713C" w:rsidRPr="00F8713C">
        <w:t xml:space="preserve"> (</w:t>
      </w:r>
      <w:proofErr w:type="spellStart"/>
      <w:r w:rsidR="00F8713C" w:rsidRPr="00F8713C">
        <w:rPr>
          <w:i/>
          <w:iCs/>
        </w:rPr>
        <w:t>Nyctereutes</w:t>
      </w:r>
      <w:proofErr w:type="spellEnd"/>
      <w:r w:rsidR="00F8713C" w:rsidRPr="00F8713C">
        <w:rPr>
          <w:i/>
          <w:iCs/>
        </w:rPr>
        <w:t xml:space="preserve"> </w:t>
      </w:r>
      <w:proofErr w:type="spellStart"/>
      <w:r w:rsidR="00F8713C" w:rsidRPr="00F8713C">
        <w:rPr>
          <w:i/>
          <w:iCs/>
        </w:rPr>
        <w:t>procyonoides</w:t>
      </w:r>
      <w:proofErr w:type="spellEnd"/>
      <w:r w:rsidR="00F8713C" w:rsidRPr="00F8713C">
        <w:t>)</w:t>
      </w:r>
      <w:r w:rsidR="00F8713C">
        <w:t xml:space="preserve">, </w:t>
      </w:r>
      <w:r w:rsidR="00F8713C" w:rsidRPr="00F8713C">
        <w:t>medvedík čistotný (</w:t>
      </w:r>
      <w:proofErr w:type="spellStart"/>
      <w:r w:rsidR="00F8713C" w:rsidRPr="00F8713C">
        <w:rPr>
          <w:i/>
          <w:iCs/>
        </w:rPr>
        <w:t>Procyon</w:t>
      </w:r>
      <w:proofErr w:type="spellEnd"/>
      <w:r w:rsidR="00F8713C" w:rsidRPr="00F8713C">
        <w:rPr>
          <w:i/>
          <w:iCs/>
        </w:rPr>
        <w:t xml:space="preserve"> lotor</w:t>
      </w:r>
      <w:r w:rsidR="00F8713C" w:rsidRPr="00F8713C">
        <w:t>)</w:t>
      </w:r>
      <w:r w:rsidR="00F8713C">
        <w:t xml:space="preserve">, </w:t>
      </w:r>
      <w:r w:rsidRPr="00456E2A">
        <w:t>tchor tmavý (</w:t>
      </w:r>
      <w:proofErr w:type="spellStart"/>
      <w:r w:rsidRPr="00456E2A">
        <w:rPr>
          <w:i/>
          <w:iCs/>
        </w:rPr>
        <w:t>Putorius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putorius</w:t>
      </w:r>
      <w:proofErr w:type="spellEnd"/>
      <w:r w:rsidRPr="00456E2A">
        <w:t>) a diviak lesný (</w:t>
      </w:r>
      <w:proofErr w:type="spellStart"/>
      <w:r w:rsidRPr="00456E2A">
        <w:rPr>
          <w:i/>
          <w:iCs/>
        </w:rPr>
        <w:t>Sus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scrofa</w:t>
      </w:r>
      <w:proofErr w:type="spellEnd"/>
      <w:r w:rsidRPr="00456E2A">
        <w:t xml:space="preserve">). Zvýšená početnosť týchto druhov môže spôsobovať významné straty na hniezdach a mláďatách, čo predstavuje jeden z faktorov limitujúcich obnovu populácií hlucháňa hôrneho a tetrova </w:t>
      </w:r>
      <w:proofErr w:type="spellStart"/>
      <w:r w:rsidRPr="00456E2A">
        <w:t>hoľniaka</w:t>
      </w:r>
      <w:proofErr w:type="spellEnd"/>
      <w:r w:rsidRPr="00456E2A">
        <w:t xml:space="preserve">. Cielená regulácia týchto druhov môže preto predstavovať jedno z opatrení na zlepšenie podmienok pre reprodukciu hlucháňa hôrneho a tetrova </w:t>
      </w:r>
      <w:proofErr w:type="spellStart"/>
      <w:r w:rsidRPr="00456E2A">
        <w:t>hoľniaka</w:t>
      </w:r>
      <w:proofErr w:type="spellEnd"/>
      <w:r w:rsidRPr="00456E2A">
        <w:t>.</w:t>
      </w:r>
    </w:p>
    <w:p w14:paraId="28F85E42" w14:textId="77777777" w:rsidR="004C46D0" w:rsidRPr="00456E2A" w:rsidRDefault="004C46D0" w:rsidP="004C46D0">
      <w:pPr>
        <w:widowControl/>
        <w:jc w:val="both"/>
      </w:pPr>
    </w:p>
    <w:p w14:paraId="5B44D9A0" w14:textId="77777777" w:rsidR="004C46D0" w:rsidRPr="00456E2A" w:rsidRDefault="004C46D0" w:rsidP="004C46D0">
      <w:pPr>
        <w:widowControl/>
        <w:jc w:val="both"/>
      </w:pPr>
      <w:r w:rsidRPr="00456E2A">
        <w:t>Zároveň je potrebné regulovať aj početnosť niektorých druhov raticovej zveri, ktorých nadmerná hustota populácií spôsobuje poškodzovanie prirodzeného zmladenia lesných drevín, najmä ekologicky významných alebo chránených druhov, ako sú tis obyčajný (</w:t>
      </w:r>
      <w:proofErr w:type="spellStart"/>
      <w:r w:rsidRPr="00456E2A">
        <w:rPr>
          <w:i/>
          <w:iCs/>
        </w:rPr>
        <w:t>Taxus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baccata</w:t>
      </w:r>
      <w:proofErr w:type="spellEnd"/>
      <w:r w:rsidRPr="00456E2A">
        <w:t>) a borovica limbová (limba) (</w:t>
      </w:r>
      <w:proofErr w:type="spellStart"/>
      <w:r w:rsidRPr="00456E2A">
        <w:rPr>
          <w:i/>
          <w:iCs/>
        </w:rPr>
        <w:t>Pinus</w:t>
      </w:r>
      <w:proofErr w:type="spellEnd"/>
      <w:r w:rsidRPr="00456E2A">
        <w:rPr>
          <w:i/>
          <w:iCs/>
        </w:rPr>
        <w:t xml:space="preserve"> </w:t>
      </w:r>
      <w:proofErr w:type="spellStart"/>
      <w:r w:rsidRPr="00456E2A">
        <w:rPr>
          <w:i/>
          <w:iCs/>
        </w:rPr>
        <w:t>cembra</w:t>
      </w:r>
      <w:proofErr w:type="spellEnd"/>
      <w:r w:rsidRPr="00456E2A">
        <w:t xml:space="preserve">). Nadmerný tlak zveri na prirodzenú obnovu lesa môže viesť k znižovaniu druhovej diverzity lesných porastov, k degradácii štruktúry biotopov a k zhoršovaniu podmienok pre existenciu druhov viazaných na prirodzené horské lesné ekosystémy vrátane hlucháňa hôrneho. </w:t>
      </w:r>
    </w:p>
    <w:p w14:paraId="7B5DB7AF" w14:textId="77777777" w:rsidR="004C46D0" w:rsidRPr="00456E2A" w:rsidRDefault="004C46D0" w:rsidP="004C46D0">
      <w:pPr>
        <w:widowControl/>
        <w:jc w:val="both"/>
      </w:pPr>
    </w:p>
    <w:p w14:paraId="555CB3F4" w14:textId="77777777" w:rsidR="004C46D0" w:rsidRPr="00456E2A" w:rsidRDefault="004C46D0" w:rsidP="004C46D0">
      <w:pPr>
        <w:widowControl/>
        <w:jc w:val="both"/>
      </w:pPr>
      <w:r w:rsidRPr="00456E2A">
        <w:t>Zabezpečenie prirodzenej obnovy tisu obyčajného a borovice limbovej je zároveň významným predpokladom zachovania priaznivého stavu biotopov horských ihličnatých a zmiešaných lesov, ktoré predstavujú kľúčové prostredie pre výskyt hlucháňa hôrneho a ďalších druhov viazaných na prirodzené horské lesné ekosystémy.</w:t>
      </w:r>
    </w:p>
    <w:p w14:paraId="60706963" w14:textId="77777777" w:rsidR="004C46D0" w:rsidRPr="00456E2A" w:rsidRDefault="004C46D0" w:rsidP="004C46D0">
      <w:pPr>
        <w:widowControl/>
        <w:jc w:val="both"/>
      </w:pPr>
    </w:p>
    <w:p w14:paraId="5387DB52" w14:textId="5166193C" w:rsidR="004C46D0" w:rsidRPr="00456E2A" w:rsidRDefault="004C46D0" w:rsidP="004C46D0">
      <w:pPr>
        <w:widowControl/>
        <w:jc w:val="both"/>
      </w:pPr>
      <w:r w:rsidRPr="00456E2A">
        <w:t xml:space="preserve">Zóna A národného parku predstavuje viac ako polovicu územia </w:t>
      </w:r>
      <w:r w:rsidR="00842668">
        <w:t xml:space="preserve">národného parku </w:t>
      </w:r>
      <w:r w:rsidRPr="00456E2A">
        <w:t>a tvorí rozsiahle priestorovo prepojené územie. Vzhľadom na prirodzenú migráciu zveri medzi jednotlivými zónami národného parku nemožno vylúčiť, že v odôvodnených prípadoch môže byť potrebné pristúpiť k primeranému manažmentu populácií zveri aj v tejto zóne.</w:t>
      </w:r>
    </w:p>
    <w:p w14:paraId="1DF5C942" w14:textId="77777777" w:rsidR="004C46D0" w:rsidRPr="00456E2A" w:rsidRDefault="004C46D0" w:rsidP="004C46D0">
      <w:pPr>
        <w:widowControl/>
        <w:jc w:val="both"/>
      </w:pPr>
    </w:p>
    <w:p w14:paraId="7936B51A" w14:textId="0DDCE3E9" w:rsidR="004C46D0" w:rsidRPr="00456E2A" w:rsidRDefault="004C46D0" w:rsidP="004C46D0">
      <w:pPr>
        <w:widowControl/>
        <w:jc w:val="both"/>
      </w:pPr>
      <w:r w:rsidRPr="00456E2A">
        <w:t>Takýto manažment sa bude uplatňovať len v nevyhnutnom rozsahu, na presne vymedzenom území a v časovo obmedzenom období, spôsobom minimalizujúcim zásah do prirodzených procesov, s cieľom zabezpečiť ochranu biotopov a predmetov ochrany národného parku.</w:t>
      </w:r>
    </w:p>
    <w:p w14:paraId="42CE9544" w14:textId="77777777" w:rsidR="004C46D0" w:rsidRPr="00456E2A" w:rsidRDefault="004C46D0" w:rsidP="004C46D0">
      <w:pPr>
        <w:widowControl/>
        <w:jc w:val="both"/>
      </w:pPr>
    </w:p>
    <w:p w14:paraId="5BE25008" w14:textId="66ECE442" w:rsidR="004C46D0" w:rsidRPr="004C46D0" w:rsidRDefault="004C46D0" w:rsidP="004C46D0">
      <w:pPr>
        <w:autoSpaceDE w:val="0"/>
        <w:autoSpaceDN w:val="0"/>
        <w:jc w:val="both"/>
        <w:rPr>
          <w:strike/>
        </w:rPr>
      </w:pPr>
      <w:r>
        <w:t>Navrhovaná úprava nepredstavuje zmenu základného režimu ochrany zóny A národného parku ani oslabenie ochrany prirodzených procesov. Ide o výnimočný nástroj manažmentu populácií zveri, ktorý možno uplatniť len v odôvodnených prípadoch, na presne vymedzenom území a v časovo obmedzenom období, ak je to potrebné na zabezpečenie priaznivého stavu biotopov a predmetov ochrany národného parku.</w:t>
      </w:r>
    </w:p>
    <w:p w14:paraId="61D0845B" w14:textId="77777777" w:rsidR="00842668" w:rsidRDefault="00842668" w:rsidP="753BAE59">
      <w:pPr>
        <w:jc w:val="both"/>
      </w:pPr>
    </w:p>
    <w:p w14:paraId="49AD9377" w14:textId="29FE1893" w:rsidR="008C3F2F" w:rsidRDefault="008C3F2F" w:rsidP="008C3F2F">
      <w:pPr>
        <w:widowControl/>
        <w:jc w:val="both"/>
        <w:rPr>
          <w:b/>
        </w:rPr>
      </w:pPr>
      <w:r w:rsidRPr="00AA65D0">
        <w:rPr>
          <w:b/>
        </w:rPr>
        <w:t>K § 4  </w:t>
      </w:r>
    </w:p>
    <w:p w14:paraId="26C54703" w14:textId="77777777" w:rsidR="00A307E7" w:rsidRPr="00AA65D0" w:rsidRDefault="00A307E7" w:rsidP="008C3F2F">
      <w:pPr>
        <w:widowControl/>
        <w:jc w:val="both"/>
      </w:pPr>
    </w:p>
    <w:p w14:paraId="22FF11BA" w14:textId="069A499E" w:rsidR="008C3F2F" w:rsidRDefault="008C3F2F" w:rsidP="00651971">
      <w:pPr>
        <w:jc w:val="both"/>
      </w:pPr>
      <w:r w:rsidRPr="00AA65D0">
        <w:t>Identifikuje</w:t>
      </w:r>
      <w:r w:rsidR="008A4BA3">
        <w:t xml:space="preserve"> sa ochranné pásmo podľa okresu</w:t>
      </w:r>
      <w:r w:rsidRPr="00AA65D0">
        <w:t xml:space="preserve"> a jednotlivých katastrálnych území. Jeho funkciou je eliminovať alebo zmierňovať negatívne vplyvy na územie národného parku. </w:t>
      </w:r>
      <w:r w:rsidR="004F26D0">
        <w:t>Výmera ochranného pásma</w:t>
      </w:r>
      <w:r w:rsidR="008B621B">
        <w:t xml:space="preserve">, v ktorom platí druhý stupeň ochrany </w:t>
      </w:r>
      <w:r w:rsidR="008B621B" w:rsidRPr="00027421">
        <w:t>podľa §</w:t>
      </w:r>
      <w:r w:rsidR="008B621B">
        <w:t xml:space="preserve"> </w:t>
      </w:r>
      <w:r w:rsidR="008B621B" w:rsidRPr="00027421">
        <w:t>13 zákona</w:t>
      </w:r>
      <w:r w:rsidR="008B621B">
        <w:t xml:space="preserve"> </w:t>
      </w:r>
      <w:r w:rsidR="004F26D0">
        <w:t>je</w:t>
      </w:r>
      <w:r w:rsidR="005271BA">
        <w:t xml:space="preserve"> </w:t>
      </w:r>
      <w:r w:rsidR="00CC027B" w:rsidRPr="00CC027B">
        <w:t>25 717,28</w:t>
      </w:r>
      <w:r w:rsidR="008169D2" w:rsidRPr="00CC027B">
        <w:t xml:space="preserve"> </w:t>
      </w:r>
      <w:r w:rsidR="005271BA" w:rsidRPr="00CC027B">
        <w:t>ha</w:t>
      </w:r>
      <w:r w:rsidR="0030191A" w:rsidRPr="00CC027B">
        <w:t xml:space="preserve">, </w:t>
      </w:r>
      <w:r w:rsidR="00905755" w:rsidRPr="00CC027B">
        <w:t xml:space="preserve">tretí stupeň ochrany podľa § 14 zákona </w:t>
      </w:r>
      <w:r w:rsidR="00F31D4A" w:rsidRPr="00CC027B">
        <w:t>je</w:t>
      </w:r>
      <w:r w:rsidR="00E611D2" w:rsidRPr="00CC027B">
        <w:t xml:space="preserve"> </w:t>
      </w:r>
      <w:r w:rsidR="00CC027B" w:rsidRPr="00CC027B">
        <w:t>331,98</w:t>
      </w:r>
      <w:r w:rsidR="00E611D2" w:rsidRPr="00CC027B">
        <w:t xml:space="preserve"> </w:t>
      </w:r>
      <w:r w:rsidR="00296CDD" w:rsidRPr="00CC027B">
        <w:t>ha</w:t>
      </w:r>
      <w:r w:rsidR="0030191A" w:rsidRPr="00CC027B">
        <w:t xml:space="preserve">, </w:t>
      </w:r>
      <w:r w:rsidR="00905755" w:rsidRPr="00CC027B">
        <w:t xml:space="preserve">štvrtý stupeň ochrany podľa § 15 zákona </w:t>
      </w:r>
      <w:r w:rsidR="00F31D4A" w:rsidRPr="00CC027B">
        <w:t>je</w:t>
      </w:r>
      <w:r w:rsidR="00296CDD" w:rsidRPr="00CC027B">
        <w:t xml:space="preserve"> </w:t>
      </w:r>
      <w:r w:rsidR="00CC027B" w:rsidRPr="00CC027B">
        <w:t>310,34</w:t>
      </w:r>
      <w:r w:rsidR="00ED3163" w:rsidRPr="00CC027B">
        <w:t xml:space="preserve"> </w:t>
      </w:r>
      <w:r w:rsidR="00296CDD" w:rsidRPr="00CC027B">
        <w:t xml:space="preserve">ha </w:t>
      </w:r>
      <w:r w:rsidR="0030191A" w:rsidRPr="00CC027B">
        <w:t>a </w:t>
      </w:r>
      <w:r w:rsidR="00905755" w:rsidRPr="00CC027B">
        <w:t xml:space="preserve">piaty stupeň ochrany podľa § 16 zákona </w:t>
      </w:r>
      <w:r w:rsidR="00F31D4A" w:rsidRPr="00CC027B">
        <w:t>je</w:t>
      </w:r>
      <w:r w:rsidR="00296CDD" w:rsidRPr="00CC027B">
        <w:t xml:space="preserve"> </w:t>
      </w:r>
      <w:r w:rsidR="00CC027B" w:rsidRPr="00CC027B">
        <w:t>96,62</w:t>
      </w:r>
      <w:r w:rsidR="00ED3163" w:rsidRPr="00CC027B">
        <w:t xml:space="preserve"> </w:t>
      </w:r>
      <w:r w:rsidR="00296CDD" w:rsidRPr="00CC027B">
        <w:t>ha</w:t>
      </w:r>
      <w:r w:rsidR="0030191A" w:rsidRPr="00CC027B">
        <w:t>.</w:t>
      </w:r>
      <w:r w:rsidR="008E5B2B" w:rsidRPr="00027421">
        <w:t xml:space="preserve"> </w:t>
      </w:r>
    </w:p>
    <w:p w14:paraId="2E57C9B7" w14:textId="0AC9844B" w:rsidR="00942010" w:rsidRDefault="00942010" w:rsidP="008E5B2B">
      <w:pPr>
        <w:widowControl/>
        <w:jc w:val="both"/>
      </w:pPr>
    </w:p>
    <w:p w14:paraId="53108F7E" w14:textId="1C208D55" w:rsidR="005D05C7" w:rsidRDefault="005D05C7" w:rsidP="008E5B2B">
      <w:pPr>
        <w:widowControl/>
        <w:jc w:val="both"/>
        <w:rPr>
          <w:rStyle w:val="Textzstupnhosymbolu"/>
          <w:rFonts w:eastAsia="Calibri"/>
          <w:color w:val="000000"/>
        </w:rPr>
      </w:pPr>
      <w:r w:rsidRPr="005D05C7">
        <w:rPr>
          <w:rStyle w:val="Textzstupnhosymbolu"/>
          <w:rFonts w:eastAsia="Calibri"/>
          <w:color w:val="000000"/>
        </w:rPr>
        <w:t>Prehľad zmeny stupňov ochrany (</w:t>
      </w:r>
      <w:r w:rsidR="00D1662F" w:rsidRPr="00D1662F">
        <w:rPr>
          <w:rStyle w:val="Textzstupnhosymbolu"/>
          <w:rFonts w:eastAsia="Calibri"/>
          <w:color w:val="000000"/>
        </w:rPr>
        <w:t>porovnanie súčasných stupňov ochrany v existujúcom národnom parku so stupňami po vyhlásení národného parku</w:t>
      </w:r>
      <w:r w:rsidRPr="005D05C7">
        <w:rPr>
          <w:rStyle w:val="Textzstupnhosymbolu"/>
          <w:rFonts w:eastAsia="Calibri"/>
          <w:color w:val="000000"/>
        </w:rPr>
        <w:t>) je uvedený v tabuľke.</w:t>
      </w:r>
    </w:p>
    <w:p w14:paraId="2BC75C00" w14:textId="06C61E57" w:rsidR="003C5BB6" w:rsidRDefault="003C5BB6" w:rsidP="008E5B2B">
      <w:pPr>
        <w:widowControl/>
        <w:jc w:val="both"/>
        <w:rPr>
          <w:rStyle w:val="Textzstupnhosymbolu"/>
          <w:rFonts w:eastAsia="Calibri"/>
          <w:color w:val="000000"/>
        </w:rPr>
      </w:pPr>
    </w:p>
    <w:tbl>
      <w:tblPr>
        <w:tblW w:w="90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1843"/>
        <w:gridCol w:w="1417"/>
        <w:gridCol w:w="1843"/>
        <w:gridCol w:w="1417"/>
      </w:tblGrid>
      <w:tr w:rsidR="00510CE6" w:rsidRPr="00736B61" w14:paraId="34F060CB" w14:textId="080116ED" w:rsidTr="00F91903">
        <w:trPr>
          <w:trHeight w:val="342"/>
        </w:trPr>
        <w:tc>
          <w:tcPr>
            <w:tcW w:w="2547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92469" w14:textId="77777777" w:rsidR="00510CE6" w:rsidRPr="00736B61" w:rsidRDefault="00510CE6" w:rsidP="00B02676">
            <w:pPr>
              <w:jc w:val="center"/>
            </w:pPr>
            <w:r w:rsidRPr="00736B61">
              <w:rPr>
                <w:b/>
                <w:bCs/>
              </w:rPr>
              <w:t>TANAP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6D391" w14:textId="77777777" w:rsidR="00510CE6" w:rsidRPr="00736B61" w:rsidRDefault="00510CE6" w:rsidP="00B02676">
            <w:pPr>
              <w:jc w:val="center"/>
            </w:pPr>
            <w:r w:rsidRPr="00736B61">
              <w:rPr>
                <w:b/>
                <w:bCs/>
              </w:rPr>
              <w:t>Stav pred účinnosťou nariadenia vlády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F5299" w14:textId="30B559DE" w:rsidR="00510CE6" w:rsidRPr="00736B61" w:rsidRDefault="00510CE6" w:rsidP="00B01A4B">
            <w:pPr>
              <w:jc w:val="center"/>
            </w:pPr>
            <w:r w:rsidRPr="00736B61">
              <w:rPr>
                <w:b/>
                <w:bCs/>
              </w:rPr>
              <w:t>Stav po účinnosti nariadenia vlády</w:t>
            </w:r>
            <w:r w:rsidRPr="00736B61" w:rsidDel="005D05C7">
              <w:rPr>
                <w:b/>
                <w:bCs/>
              </w:rPr>
              <w:t xml:space="preserve"> </w:t>
            </w:r>
          </w:p>
        </w:tc>
      </w:tr>
      <w:tr w:rsidR="00510CE6" w:rsidRPr="00736B61" w14:paraId="62F9D78C" w14:textId="26C8F8F8" w:rsidTr="00F91903">
        <w:trPr>
          <w:trHeight w:val="123"/>
        </w:trPr>
        <w:tc>
          <w:tcPr>
            <w:tcW w:w="254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21D8" w14:textId="77777777" w:rsidR="00510CE6" w:rsidRPr="00736B61" w:rsidRDefault="00510CE6" w:rsidP="005D05C7"/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503A2" w14:textId="77777777" w:rsidR="00510CE6" w:rsidRPr="00736B61" w:rsidRDefault="00510CE6" w:rsidP="005D05C7">
            <w:pPr>
              <w:jc w:val="center"/>
            </w:pPr>
            <w:r w:rsidRPr="00736B61">
              <w:rPr>
                <w:b/>
                <w:bCs/>
              </w:rPr>
              <w:t>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91F1D" w14:textId="77777777" w:rsidR="00510CE6" w:rsidRPr="00736B61" w:rsidRDefault="00510CE6" w:rsidP="005D05C7">
            <w:pPr>
              <w:jc w:val="center"/>
            </w:pPr>
            <w:r w:rsidRPr="00736B61">
              <w:rPr>
                <w:b/>
                <w:bCs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B7D64" w14:textId="77777777" w:rsidR="00510CE6" w:rsidRPr="00736B61" w:rsidRDefault="00510CE6" w:rsidP="005D05C7">
            <w:pPr>
              <w:jc w:val="center"/>
            </w:pPr>
            <w:r w:rsidRPr="00736B61">
              <w:rPr>
                <w:b/>
                <w:bCs/>
              </w:rPr>
              <w:t>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647B6" w14:textId="77777777" w:rsidR="00510CE6" w:rsidRPr="00736B61" w:rsidRDefault="00510CE6" w:rsidP="005D05C7">
            <w:pPr>
              <w:jc w:val="center"/>
            </w:pPr>
            <w:r w:rsidRPr="00736B61">
              <w:rPr>
                <w:b/>
                <w:bCs/>
              </w:rPr>
              <w:t>%</w:t>
            </w:r>
          </w:p>
        </w:tc>
      </w:tr>
      <w:tr w:rsidR="00510CE6" w:rsidRPr="00736B61" w14:paraId="2C6CA22B" w14:textId="40BF5361" w:rsidTr="00F91903">
        <w:trPr>
          <w:trHeight w:val="254"/>
        </w:trPr>
        <w:tc>
          <w:tcPr>
            <w:tcW w:w="25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F0C2C" w14:textId="77777777" w:rsidR="00510CE6" w:rsidRPr="00736B61" w:rsidRDefault="00510CE6" w:rsidP="005D05C7">
            <w:r w:rsidRPr="00736B61">
              <w:rPr>
                <w:b/>
                <w:bCs/>
              </w:rPr>
              <w:t>Vlastné územie NP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F2BDD" w14:textId="0F1881E0" w:rsidR="00510CE6" w:rsidRDefault="00510CE6" w:rsidP="005D05C7">
            <w:pPr>
              <w:spacing w:line="257" w:lineRule="auto"/>
              <w:ind w:right="102"/>
              <w:jc w:val="right"/>
              <w:rPr>
                <w:b/>
                <w:bCs/>
              </w:rPr>
            </w:pPr>
            <w:r w:rsidRPr="00ED138A">
              <w:rPr>
                <w:b/>
                <w:bCs/>
              </w:rPr>
              <w:t>74</w:t>
            </w:r>
            <w:r>
              <w:rPr>
                <w:b/>
                <w:bCs/>
              </w:rPr>
              <w:t xml:space="preserve"> </w:t>
            </w:r>
            <w:r w:rsidRPr="00ED138A">
              <w:rPr>
                <w:b/>
                <w:bCs/>
              </w:rPr>
              <w:t>292,76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650F1" w14:textId="52AF87F3" w:rsidR="00510CE6" w:rsidRDefault="00510CE6" w:rsidP="005D05C7">
            <w:pPr>
              <w:spacing w:line="257" w:lineRule="auto"/>
              <w:ind w:left="-131" w:right="65"/>
              <w:jc w:val="right"/>
              <w:rPr>
                <w:b/>
                <w:bCs/>
              </w:rPr>
            </w:pPr>
            <w:r w:rsidRPr="39ABFA2C">
              <w:rPr>
                <w:b/>
                <w:bCs/>
              </w:rPr>
              <w:t>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BCF26" w14:textId="792AEF83" w:rsidR="00510CE6" w:rsidRPr="00736B61" w:rsidRDefault="00510CE6" w:rsidP="005D05C7">
            <w:pPr>
              <w:ind w:right="120"/>
              <w:jc w:val="right"/>
            </w:pPr>
            <w:r w:rsidRPr="1AECB297">
              <w:rPr>
                <w:b/>
                <w:bCs/>
              </w:rPr>
              <w:t>74 606,41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6B50E" w14:textId="0750B917" w:rsidR="00510CE6" w:rsidRPr="00736B61" w:rsidRDefault="00510CE6" w:rsidP="005D05C7">
            <w:pPr>
              <w:ind w:right="117"/>
              <w:jc w:val="right"/>
            </w:pPr>
            <w:r w:rsidRPr="00736B61">
              <w:rPr>
                <w:b/>
                <w:bCs/>
              </w:rPr>
              <w:t>100,00</w:t>
            </w:r>
          </w:p>
        </w:tc>
      </w:tr>
      <w:tr w:rsidR="00510CE6" w:rsidRPr="00736B61" w14:paraId="38920587" w14:textId="08F76A26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61B6B" w14:textId="77777777" w:rsidR="00510CE6" w:rsidRPr="00736B61" w:rsidRDefault="00510CE6" w:rsidP="005D05C7">
            <w:r w:rsidRPr="00736B61">
              <w:t>Piaty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B69E1" w14:textId="3A3B2705" w:rsidR="00510CE6" w:rsidRDefault="00510CE6" w:rsidP="005D05C7">
            <w:pPr>
              <w:spacing w:line="257" w:lineRule="auto"/>
              <w:ind w:right="102"/>
              <w:jc w:val="right"/>
              <w:rPr>
                <w:color w:val="000000" w:themeColor="text1"/>
              </w:rPr>
            </w:pPr>
            <w:r w:rsidRPr="39ABFA2C">
              <w:rPr>
                <w:color w:val="000000" w:themeColor="text1"/>
              </w:rPr>
              <w:t>33</w:t>
            </w:r>
            <w:r>
              <w:rPr>
                <w:color w:val="000000" w:themeColor="text1"/>
              </w:rPr>
              <w:t> </w:t>
            </w:r>
            <w:r w:rsidRPr="39ABFA2C">
              <w:rPr>
                <w:color w:val="000000" w:themeColor="text1"/>
              </w:rPr>
              <w:t>448</w:t>
            </w:r>
            <w:r>
              <w:rPr>
                <w:color w:val="000000" w:themeColor="text1"/>
              </w:rPr>
              <w:t>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22804" w14:textId="64DBA93E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45,0</w:t>
            </w: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02BBC" w14:textId="7F8C1359" w:rsidR="00510CE6" w:rsidRPr="00736B61" w:rsidRDefault="00FE761C" w:rsidP="005D05C7">
            <w:pPr>
              <w:ind w:right="120"/>
              <w:jc w:val="right"/>
            </w:pPr>
            <w:r w:rsidRPr="00FE761C">
              <w:t>46 163,60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AA2BD" w14:textId="00B2AE01" w:rsidR="00510CE6" w:rsidRPr="00736B61" w:rsidRDefault="00510CE6" w:rsidP="005D05C7">
            <w:pPr>
              <w:ind w:right="117"/>
              <w:jc w:val="right"/>
            </w:pPr>
            <w:r>
              <w:t>61,</w:t>
            </w:r>
            <w:r w:rsidR="00FE761C">
              <w:t>8</w:t>
            </w:r>
            <w:r>
              <w:t>8</w:t>
            </w:r>
          </w:p>
        </w:tc>
      </w:tr>
      <w:tr w:rsidR="00510CE6" w:rsidRPr="00736B61" w14:paraId="77CFE8BC" w14:textId="7376DBC7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ACFDA" w14:textId="77777777" w:rsidR="00510CE6" w:rsidRPr="00736B61" w:rsidRDefault="00510CE6" w:rsidP="005D05C7">
            <w:r w:rsidRPr="00736B61">
              <w:t>Štvrtý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3F6A1" w14:textId="59F88B3C" w:rsidR="00510CE6" w:rsidRDefault="00510CE6" w:rsidP="005D05C7">
            <w:pPr>
              <w:spacing w:line="257" w:lineRule="auto"/>
              <w:ind w:right="102"/>
              <w:jc w:val="right"/>
              <w:rPr>
                <w:color w:val="000000" w:themeColor="text1"/>
              </w:rPr>
            </w:pPr>
            <w:r w:rsidRPr="39ABFA2C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 </w:t>
            </w:r>
            <w:r w:rsidRPr="39ABFA2C">
              <w:rPr>
                <w:color w:val="000000" w:themeColor="text1"/>
              </w:rPr>
              <w:t>295</w:t>
            </w:r>
            <w:r>
              <w:rPr>
                <w:color w:val="000000" w:themeColor="text1"/>
              </w:rPr>
              <w:t>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D4652" w14:textId="226DDCC3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11,17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E2D67" w14:textId="0FF0FD98" w:rsidR="00510CE6" w:rsidRPr="00736B61" w:rsidRDefault="00FE761C" w:rsidP="005D05C7">
            <w:pPr>
              <w:ind w:right="120"/>
              <w:jc w:val="right"/>
            </w:pPr>
            <w:r w:rsidRPr="00FE761C">
              <w:t>10 695,77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093B9" w14:textId="54DAB113" w:rsidR="00510CE6" w:rsidRPr="00736B61" w:rsidRDefault="00FE761C" w:rsidP="005D05C7">
            <w:pPr>
              <w:ind w:right="117"/>
              <w:jc w:val="right"/>
            </w:pPr>
            <w:r w:rsidRPr="00FE761C">
              <w:t>14,34</w:t>
            </w:r>
          </w:p>
        </w:tc>
      </w:tr>
      <w:tr w:rsidR="00510CE6" w:rsidRPr="00736B61" w14:paraId="4CBBF762" w14:textId="1E5A3F3C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06DE7" w14:textId="77777777" w:rsidR="00510CE6" w:rsidRPr="00736B61" w:rsidRDefault="00510CE6" w:rsidP="005D05C7">
            <w:r w:rsidRPr="00736B61">
              <w:t>Tretí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E5921" w14:textId="55BF081C" w:rsidR="00510CE6" w:rsidRDefault="00510CE6" w:rsidP="005D05C7">
            <w:pPr>
              <w:spacing w:line="257" w:lineRule="auto"/>
              <w:ind w:right="102"/>
              <w:jc w:val="right"/>
              <w:rPr>
                <w:color w:val="000000" w:themeColor="text1"/>
              </w:rPr>
            </w:pPr>
            <w:r w:rsidRPr="39ABFA2C">
              <w:rPr>
                <w:color w:val="000000" w:themeColor="text1"/>
              </w:rPr>
              <w:t>32</w:t>
            </w:r>
            <w:r>
              <w:rPr>
                <w:color w:val="000000" w:themeColor="text1"/>
              </w:rPr>
              <w:t> </w:t>
            </w:r>
            <w:r w:rsidRPr="39ABFA2C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9F94E" w14:textId="59B6C91E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43,</w:t>
            </w:r>
            <w:r>
              <w:t>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13A04" w14:textId="37078758" w:rsidR="00510CE6" w:rsidRPr="00736B61" w:rsidRDefault="00FE761C" w:rsidP="005D05C7">
            <w:pPr>
              <w:ind w:right="120"/>
              <w:jc w:val="right"/>
            </w:pPr>
            <w:r w:rsidRPr="00FE761C">
              <w:t>17 011,94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B9CD2" w14:textId="711667A2" w:rsidR="00510CE6" w:rsidRPr="00736B61" w:rsidRDefault="00FE761C" w:rsidP="005D05C7">
            <w:pPr>
              <w:ind w:right="117"/>
              <w:jc w:val="right"/>
            </w:pPr>
            <w:r>
              <w:t>22,80</w:t>
            </w:r>
          </w:p>
        </w:tc>
      </w:tr>
      <w:tr w:rsidR="00510CE6" w:rsidRPr="00736B61" w14:paraId="76831B91" w14:textId="248E05B6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E554C" w14:textId="77777777" w:rsidR="00510CE6" w:rsidRPr="00736B61" w:rsidRDefault="00510CE6" w:rsidP="005D05C7">
            <w:r w:rsidRPr="00736B61">
              <w:t>Druhý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A25E2" w14:textId="09EF5FB3" w:rsidR="00510CE6" w:rsidRDefault="00510CE6" w:rsidP="005D05C7">
            <w:pPr>
              <w:spacing w:line="257" w:lineRule="auto"/>
              <w:ind w:right="102"/>
              <w:jc w:val="right"/>
            </w:pPr>
            <w:r w:rsidRPr="39ABFA2C">
              <w:t>7</w:t>
            </w:r>
            <w:r>
              <w:t>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E89A2" w14:textId="3E21D339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0,01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2576F" w14:textId="1EDC9920" w:rsidR="00510CE6" w:rsidRPr="00736B61" w:rsidRDefault="00FE761C" w:rsidP="005D05C7">
            <w:pPr>
              <w:ind w:right="120"/>
              <w:jc w:val="right"/>
            </w:pPr>
            <w:r w:rsidRPr="00035C99">
              <w:t>735,10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0EFFA" w14:textId="7F1DBF00" w:rsidR="00510CE6" w:rsidRPr="00736B61" w:rsidRDefault="00FE761C" w:rsidP="005D05C7">
            <w:pPr>
              <w:ind w:right="117"/>
              <w:jc w:val="right"/>
            </w:pPr>
            <w:r>
              <w:t>0,98</w:t>
            </w:r>
          </w:p>
        </w:tc>
      </w:tr>
      <w:tr w:rsidR="00510CE6" w:rsidRPr="00736B61" w14:paraId="7E484D0A" w14:textId="3172C824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5758A" w14:textId="77777777" w:rsidR="00510CE6" w:rsidRPr="00736B61" w:rsidRDefault="00510CE6" w:rsidP="005D05C7">
            <w:r w:rsidRPr="00736B61">
              <w:rPr>
                <w:b/>
                <w:bCs/>
              </w:rPr>
              <w:t>Ochranné pásmo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8C571" w14:textId="07300D70" w:rsidR="00510CE6" w:rsidRDefault="00510CE6" w:rsidP="005D05C7">
            <w:pPr>
              <w:spacing w:line="257" w:lineRule="auto"/>
              <w:ind w:right="102"/>
              <w:jc w:val="right"/>
              <w:rPr>
                <w:b/>
                <w:bCs/>
              </w:rPr>
            </w:pPr>
            <w:r w:rsidRPr="39ABFA2C">
              <w:rPr>
                <w:b/>
                <w:bCs/>
              </w:rPr>
              <w:t>29</w:t>
            </w:r>
            <w:r>
              <w:rPr>
                <w:b/>
                <w:bCs/>
              </w:rPr>
              <w:t> </w:t>
            </w:r>
            <w:r w:rsidRPr="39ABFA2C">
              <w:rPr>
                <w:b/>
                <w:bCs/>
              </w:rPr>
              <w:t>2</w:t>
            </w:r>
            <w:r>
              <w:rPr>
                <w:b/>
                <w:bCs/>
              </w:rPr>
              <w:t>25,59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9F62E" w14:textId="638B91D4" w:rsidR="00510CE6" w:rsidRDefault="00510CE6" w:rsidP="005D05C7">
            <w:pPr>
              <w:spacing w:line="257" w:lineRule="auto"/>
              <w:ind w:left="-131" w:right="65"/>
              <w:jc w:val="right"/>
              <w:rPr>
                <w:b/>
                <w:bCs/>
              </w:rPr>
            </w:pPr>
            <w:r w:rsidRPr="39ABFA2C">
              <w:rPr>
                <w:b/>
                <w:bCs/>
              </w:rPr>
              <w:t>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7DAE3" w14:textId="185190BC" w:rsidR="00510CE6" w:rsidRPr="00C65CB1" w:rsidRDefault="00CC027B" w:rsidP="005D05C7">
            <w:pPr>
              <w:ind w:right="120"/>
              <w:jc w:val="right"/>
              <w:rPr>
                <w:highlight w:val="yellow"/>
              </w:rPr>
            </w:pPr>
            <w:r w:rsidRPr="00CC027B">
              <w:rPr>
                <w:b/>
                <w:bCs/>
              </w:rPr>
              <w:t>26 456,22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525CF" w14:textId="5790C053" w:rsidR="00510CE6" w:rsidRPr="00CC027B" w:rsidRDefault="00510CE6" w:rsidP="005D05C7">
            <w:pPr>
              <w:ind w:right="117"/>
              <w:jc w:val="right"/>
            </w:pPr>
            <w:r w:rsidRPr="00CC027B">
              <w:rPr>
                <w:b/>
                <w:bCs/>
              </w:rPr>
              <w:t>100,00</w:t>
            </w:r>
          </w:p>
        </w:tc>
      </w:tr>
      <w:tr w:rsidR="00510CE6" w:rsidRPr="00736B61" w14:paraId="780A9828" w14:textId="6B6D3DD7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C34B3" w14:textId="5EE90408" w:rsidR="00510CE6" w:rsidRPr="00736B61" w:rsidRDefault="00510CE6" w:rsidP="005D05C7">
            <w:pPr>
              <w:rPr>
                <w:b/>
                <w:bCs/>
              </w:rPr>
            </w:pPr>
            <w:r w:rsidRPr="00736B61">
              <w:t>Piaty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961FA" w14:textId="0E7DF25F" w:rsidR="00510CE6" w:rsidRDefault="00510CE6" w:rsidP="005D05C7">
            <w:pPr>
              <w:spacing w:line="257" w:lineRule="auto"/>
              <w:ind w:right="102"/>
              <w:jc w:val="right"/>
            </w:pPr>
            <w:r w:rsidRPr="39ABFA2C">
              <w:t>3</w:t>
            </w:r>
            <w:r>
              <w:t>79,83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75179" w14:textId="64D71CCA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1,30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60899" w14:textId="54C8A576" w:rsidR="00510CE6" w:rsidRPr="00C65CB1" w:rsidRDefault="00CC027B" w:rsidP="005D05C7">
            <w:pPr>
              <w:ind w:right="120"/>
              <w:jc w:val="right"/>
              <w:rPr>
                <w:b/>
                <w:bCs/>
                <w:highlight w:val="yellow"/>
              </w:rPr>
            </w:pPr>
            <w:r w:rsidRPr="00CC027B">
              <w:t>96,62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4D209" w14:textId="24B40C33" w:rsidR="00510CE6" w:rsidRPr="00CC027B" w:rsidRDefault="00510CE6" w:rsidP="005D05C7">
            <w:pPr>
              <w:ind w:right="117"/>
              <w:jc w:val="right"/>
              <w:rPr>
                <w:b/>
                <w:bCs/>
              </w:rPr>
            </w:pPr>
            <w:r w:rsidRPr="00CC027B">
              <w:t>0,37</w:t>
            </w:r>
          </w:p>
        </w:tc>
      </w:tr>
      <w:tr w:rsidR="00510CE6" w:rsidRPr="00736B61" w14:paraId="4F0AD7C2" w14:textId="2E205970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4C862" w14:textId="1364E61C" w:rsidR="00510CE6" w:rsidRPr="00736B61" w:rsidRDefault="00510CE6" w:rsidP="005D05C7">
            <w:r w:rsidRPr="00736B61">
              <w:t>Štvrtý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62B72" w14:textId="0DF90A44" w:rsidR="00510CE6" w:rsidRDefault="00510CE6" w:rsidP="005D05C7">
            <w:pPr>
              <w:spacing w:line="257" w:lineRule="auto"/>
              <w:ind w:right="102"/>
              <w:jc w:val="right"/>
            </w:pPr>
            <w:r w:rsidRPr="39ABFA2C">
              <w:t>3</w:t>
            </w:r>
            <w:r>
              <w:t>07,20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3FBF7" w14:textId="363FB9EF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1,0</w:t>
            </w: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B6C14" w14:textId="1B5A1572" w:rsidR="00510CE6" w:rsidRPr="00C65CB1" w:rsidRDefault="00CC027B" w:rsidP="005D05C7">
            <w:pPr>
              <w:ind w:right="120"/>
              <w:jc w:val="right"/>
              <w:rPr>
                <w:highlight w:val="yellow"/>
              </w:rPr>
            </w:pPr>
            <w:r w:rsidRPr="00CC027B">
              <w:t>310,34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E2B95" w14:textId="34A95411" w:rsidR="00510CE6" w:rsidRPr="00CC027B" w:rsidRDefault="00510CE6" w:rsidP="005D05C7">
            <w:pPr>
              <w:ind w:right="117"/>
              <w:jc w:val="right"/>
            </w:pPr>
            <w:r w:rsidRPr="00CC027B">
              <w:t>1,17</w:t>
            </w:r>
          </w:p>
        </w:tc>
      </w:tr>
      <w:tr w:rsidR="00510CE6" w:rsidRPr="00736B61" w14:paraId="0B3FCE9C" w14:textId="57545285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E738E" w14:textId="2282325E" w:rsidR="00510CE6" w:rsidRPr="00736B61" w:rsidRDefault="00510CE6" w:rsidP="005D05C7">
            <w:r w:rsidRPr="00736B61">
              <w:t>Tretí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01832" w14:textId="62DA01B3" w:rsidR="00510CE6" w:rsidRDefault="00510CE6" w:rsidP="005D05C7">
            <w:pPr>
              <w:spacing w:line="257" w:lineRule="auto"/>
              <w:ind w:right="102"/>
              <w:jc w:val="right"/>
            </w:pPr>
            <w:r>
              <w:t>508,20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C595D" w14:textId="44F1FFA1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1,70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78CB7" w14:textId="5DCD0EE0" w:rsidR="00510CE6" w:rsidRPr="00C65CB1" w:rsidRDefault="00CC027B" w:rsidP="005D05C7">
            <w:pPr>
              <w:ind w:right="120"/>
              <w:jc w:val="right"/>
              <w:rPr>
                <w:highlight w:val="yellow"/>
              </w:rPr>
            </w:pPr>
            <w:r w:rsidRPr="00F45254">
              <w:t>3</w:t>
            </w:r>
            <w:r>
              <w:t>31,98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E264A" w14:textId="4E73669F" w:rsidR="00510CE6" w:rsidRPr="00CC027B" w:rsidRDefault="00510CE6" w:rsidP="005D05C7">
            <w:pPr>
              <w:ind w:right="117"/>
              <w:jc w:val="right"/>
            </w:pPr>
            <w:r w:rsidRPr="00CC027B">
              <w:t>1,</w:t>
            </w:r>
            <w:r w:rsidR="00CC027B" w:rsidRPr="00C65CB1">
              <w:t>25</w:t>
            </w:r>
          </w:p>
        </w:tc>
      </w:tr>
      <w:tr w:rsidR="00510CE6" w:rsidRPr="00736B61" w14:paraId="2120A1C9" w14:textId="568BD61F" w:rsidTr="00F91903">
        <w:trPr>
          <w:trHeight w:val="254"/>
        </w:trPr>
        <w:tc>
          <w:tcPr>
            <w:tcW w:w="2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0667B" w14:textId="77777777" w:rsidR="00510CE6" w:rsidRPr="00736B61" w:rsidRDefault="00510CE6" w:rsidP="005D05C7">
            <w:r w:rsidRPr="00736B61">
              <w:t>Druhý stupeň ochrany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119B7" w14:textId="1D978040" w:rsidR="00510CE6" w:rsidRDefault="00510CE6" w:rsidP="005D05C7">
            <w:pPr>
              <w:spacing w:line="257" w:lineRule="auto"/>
              <w:ind w:right="102"/>
              <w:jc w:val="right"/>
            </w:pPr>
            <w:r w:rsidRPr="39ABFA2C">
              <w:t>28</w:t>
            </w:r>
            <w:r>
              <w:t> 030,36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E041D" w14:textId="581FE94C" w:rsidR="00510CE6" w:rsidRDefault="00510CE6" w:rsidP="005D05C7">
            <w:pPr>
              <w:spacing w:line="257" w:lineRule="auto"/>
              <w:ind w:left="-131" w:right="65"/>
              <w:jc w:val="right"/>
            </w:pPr>
            <w:r w:rsidRPr="39ABFA2C">
              <w:t>95,</w:t>
            </w:r>
            <w: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CD9E3" w14:textId="73124EF4" w:rsidR="00510CE6" w:rsidRPr="00C65CB1" w:rsidRDefault="00CC027B" w:rsidP="005D05C7">
            <w:pPr>
              <w:ind w:right="120"/>
              <w:jc w:val="right"/>
              <w:rPr>
                <w:highlight w:val="yellow"/>
              </w:rPr>
            </w:pPr>
            <w:r w:rsidRPr="00CC027B">
              <w:t>25 717,28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F926A" w14:textId="02A71E59" w:rsidR="00510CE6" w:rsidRPr="00CC027B" w:rsidRDefault="00510CE6" w:rsidP="005D05C7">
            <w:pPr>
              <w:ind w:right="117"/>
              <w:jc w:val="right"/>
            </w:pPr>
            <w:r w:rsidRPr="00CC027B">
              <w:t>97,2</w:t>
            </w:r>
            <w:r w:rsidR="00CC027B" w:rsidRPr="00C65CB1">
              <w:t>1</w:t>
            </w:r>
          </w:p>
        </w:tc>
      </w:tr>
    </w:tbl>
    <w:p w14:paraId="0D54A1F6" w14:textId="666486EF" w:rsidR="004F26D0" w:rsidRDefault="004F26D0" w:rsidP="004F26D0">
      <w:pPr>
        <w:widowControl/>
        <w:jc w:val="both"/>
      </w:pPr>
    </w:p>
    <w:p w14:paraId="2BB90ACE" w14:textId="77777777" w:rsidR="00FE761C" w:rsidRDefault="00FE761C" w:rsidP="004F26D0">
      <w:pPr>
        <w:widowControl/>
        <w:jc w:val="both"/>
      </w:pPr>
    </w:p>
    <w:p w14:paraId="50390A66" w14:textId="77777777" w:rsidR="00FE761C" w:rsidRPr="004F26D0" w:rsidRDefault="00FE761C" w:rsidP="004F26D0">
      <w:pPr>
        <w:widowControl/>
        <w:jc w:val="both"/>
      </w:pPr>
    </w:p>
    <w:p w14:paraId="02D6200E" w14:textId="0C9A747A" w:rsidR="008C3F2F" w:rsidRPr="00AA65D0" w:rsidRDefault="008C3F2F" w:rsidP="008C3F2F">
      <w:pPr>
        <w:widowControl/>
        <w:jc w:val="both"/>
        <w:rPr>
          <w:b/>
        </w:rPr>
      </w:pPr>
      <w:r w:rsidRPr="00AA65D0">
        <w:rPr>
          <w:b/>
        </w:rPr>
        <w:lastRenderedPageBreak/>
        <w:t xml:space="preserve">K § 5 a k prílohe č. </w:t>
      </w:r>
      <w:r w:rsidR="004C46D0">
        <w:rPr>
          <w:b/>
        </w:rPr>
        <w:t>3</w:t>
      </w:r>
    </w:p>
    <w:p w14:paraId="6B9869B6" w14:textId="77777777" w:rsidR="008C3F2F" w:rsidRPr="00AA65D0" w:rsidRDefault="008C3F2F" w:rsidP="008C3F2F">
      <w:pPr>
        <w:widowControl/>
        <w:jc w:val="both"/>
      </w:pPr>
    </w:p>
    <w:p w14:paraId="511C66E6" w14:textId="1B25339A" w:rsidR="008C3F2F" w:rsidRPr="00AA65D0" w:rsidRDefault="004F26D0" w:rsidP="008C3F2F">
      <w:pPr>
        <w:pStyle w:val="Normlnywebov"/>
        <w:spacing w:after="120"/>
        <w:jc w:val="both"/>
      </w:pPr>
      <w:r>
        <w:t xml:space="preserve">Národný park </w:t>
      </w:r>
      <w:r w:rsidR="008C3F2F" w:rsidRPr="00AA65D0">
        <w:t xml:space="preserve">sa vyhlasuje </w:t>
      </w:r>
      <w:r w:rsidR="005004DD" w:rsidRPr="00AA65D0">
        <w:t>s cieľom</w:t>
      </w:r>
      <w:r w:rsidR="008C3F2F" w:rsidRPr="00AA65D0">
        <w:t xml:space="preserve"> ochrany prirodzených procesov na časti územia</w:t>
      </w:r>
      <w:r w:rsidR="00162522">
        <w:t xml:space="preserve"> národného parku</w:t>
      </w:r>
      <w:r w:rsidR="008C3F2F" w:rsidRPr="00AA65D0">
        <w:t xml:space="preserve">. </w:t>
      </w:r>
      <w:r w:rsidR="008C3F2F" w:rsidRPr="00D3061A">
        <w:t xml:space="preserve">Účelom jeho vyhlásenia je </w:t>
      </w:r>
      <w:r w:rsidR="005004DD" w:rsidRPr="00D3061A">
        <w:t>tiež</w:t>
      </w:r>
      <w:r w:rsidR="008C3F2F" w:rsidRPr="00D3061A">
        <w:t xml:space="preserve"> zabezpečenie priaznivého stavu predmetov ochran</w:t>
      </w:r>
      <w:r w:rsidR="00BB1D3E" w:rsidRPr="00D3061A">
        <w:t xml:space="preserve">y národného parku, ktorými je </w:t>
      </w:r>
      <w:r w:rsidR="00BA4B99">
        <w:t>42</w:t>
      </w:r>
      <w:r w:rsidR="008C3F2F" w:rsidRPr="00D3061A">
        <w:t xml:space="preserve"> (</w:t>
      </w:r>
      <w:r w:rsidR="00162522" w:rsidRPr="00D3061A">
        <w:t xml:space="preserve">z toho </w:t>
      </w:r>
      <w:r w:rsidR="00BA4B99">
        <w:t>10</w:t>
      </w:r>
      <w:r w:rsidR="00BF1450" w:rsidRPr="00D3061A">
        <w:t xml:space="preserve"> </w:t>
      </w:r>
      <w:r w:rsidR="008C3F2F" w:rsidRPr="00D3061A">
        <w:t xml:space="preserve">prioritných) biotopov európskeho významu a </w:t>
      </w:r>
      <w:r w:rsidR="008169D2">
        <w:t>10</w:t>
      </w:r>
      <w:r w:rsidR="002F042C" w:rsidRPr="00D3061A">
        <w:t xml:space="preserve"> biotopov</w:t>
      </w:r>
      <w:r w:rsidRPr="00D3061A">
        <w:t xml:space="preserve"> národného významu, </w:t>
      </w:r>
      <w:r w:rsidR="00BA4B99">
        <w:t>7</w:t>
      </w:r>
      <w:r w:rsidR="008169D2">
        <w:t>6</w:t>
      </w:r>
      <w:r w:rsidR="008C3F2F" w:rsidRPr="00D3061A">
        <w:t xml:space="preserve"> druhov rastlín eu</w:t>
      </w:r>
      <w:r w:rsidR="00162522" w:rsidRPr="00D3061A">
        <w:t xml:space="preserve">rópskeho a národného významu, </w:t>
      </w:r>
      <w:r w:rsidR="00BA4B99">
        <w:t>5</w:t>
      </w:r>
      <w:r w:rsidR="00D85557">
        <w:t>6</w:t>
      </w:r>
      <w:r w:rsidRPr="00D3061A">
        <w:t xml:space="preserve"> </w:t>
      </w:r>
      <w:r w:rsidR="008C3F2F" w:rsidRPr="00D3061A">
        <w:t xml:space="preserve">druhov živočíchov európskeho a národného významu, </w:t>
      </w:r>
      <w:r w:rsidR="00BA4B99">
        <w:t>28</w:t>
      </w:r>
      <w:r w:rsidR="008C3F2F" w:rsidRPr="00D3061A">
        <w:t xml:space="preserve"> druhov vtákov, ako aj abiotické javy, ktoré sú uvedené v prílohe č. </w:t>
      </w:r>
      <w:r w:rsidR="004C46D0">
        <w:t>3</w:t>
      </w:r>
      <w:r w:rsidR="008C3F2F" w:rsidRPr="00D3061A">
        <w:t xml:space="preserve"> nariadenia vlády.</w:t>
      </w:r>
    </w:p>
    <w:p w14:paraId="7707A6B7" w14:textId="1DF82A84" w:rsidR="0004157B" w:rsidRDefault="004F26D0" w:rsidP="004F26D0">
      <w:pPr>
        <w:autoSpaceDE w:val="0"/>
        <w:autoSpaceDN w:val="0"/>
        <w:jc w:val="both"/>
      </w:pPr>
      <w:r w:rsidRPr="00813A47">
        <w:t>Určenie predmetov ochrany vyplýva</w:t>
      </w:r>
      <w:r w:rsidR="00183BBD">
        <w:t xml:space="preserve"> </w:t>
      </w:r>
      <w:r w:rsidR="00710E70">
        <w:t>z ustanovení zákona</w:t>
      </w:r>
      <w:r w:rsidR="007F179A">
        <w:t xml:space="preserve">, </w:t>
      </w:r>
      <w:r w:rsidRPr="00813A47">
        <w:t>napr. z § 17 ods. 1</w:t>
      </w:r>
      <w:r w:rsidR="007F179A">
        <w:t xml:space="preserve"> zákona</w:t>
      </w:r>
      <w:r w:rsidRPr="00813A47">
        <w:t xml:space="preserve"> a z vyhlášky </w:t>
      </w:r>
      <w:r>
        <w:t xml:space="preserve">Ministerstva životného prostredia Slovenskej republiky </w:t>
      </w:r>
      <w:r w:rsidRPr="00813A47">
        <w:t>č. 170/2021 Z. z., ktorou sa vykonáva zákon č. 543/2002 Z. z. o ochrane prírody a krajiny v znení neskorších predpisov</w:t>
      </w:r>
      <w:r w:rsidR="004808F1">
        <w:t xml:space="preserve"> v znení vyhlášky č. 423/2024 Z. z.</w:t>
      </w:r>
      <w:r w:rsidRPr="00813A47">
        <w:t xml:space="preserve"> (ďalej len </w:t>
      </w:r>
      <w:r w:rsidR="00710E70">
        <w:t xml:space="preserve">„vyhláška č. 170/2021 Z. z.“), </w:t>
      </w:r>
      <w:r w:rsidRPr="00813A47">
        <w:t>napr. príloh</w:t>
      </w:r>
      <w:r w:rsidR="007F179A">
        <w:t>a</w:t>
      </w:r>
      <w:r w:rsidRPr="00813A47">
        <w:t xml:space="preserve"> č. 4 </w:t>
      </w:r>
      <w:r w:rsidR="007F179A" w:rsidRPr="00813A47">
        <w:t>vyhlášk</w:t>
      </w:r>
      <w:r w:rsidR="007F179A">
        <w:t>y</w:t>
      </w:r>
      <w:r w:rsidR="007F179A" w:rsidRPr="00813A47">
        <w:t xml:space="preserve"> </w:t>
      </w:r>
      <w:r w:rsidRPr="00813A47">
        <w:t xml:space="preserve">č. 170/2021 Z. z. </w:t>
      </w:r>
      <w:r w:rsidR="007F179A">
        <w:t xml:space="preserve">obsahuje </w:t>
      </w:r>
      <w:r w:rsidRPr="00813A47">
        <w:t>zoznam chránených rastlín a príloh</w:t>
      </w:r>
      <w:r w:rsidR="008F7B18">
        <w:t>y</w:t>
      </w:r>
      <w:r w:rsidRPr="00813A47">
        <w:t xml:space="preserve"> č. 5</w:t>
      </w:r>
      <w:r w:rsidR="003C2765">
        <w:t xml:space="preserve"> a  7</w:t>
      </w:r>
      <w:r w:rsidRPr="00813A47">
        <w:t xml:space="preserve"> tejto </w:t>
      </w:r>
      <w:r w:rsidR="007F179A" w:rsidRPr="00813A47">
        <w:t>vyhlášk</w:t>
      </w:r>
      <w:r w:rsidR="007F179A">
        <w:t>y</w:t>
      </w:r>
      <w:r w:rsidR="007F179A" w:rsidRPr="00813A47">
        <w:t xml:space="preserve"> </w:t>
      </w:r>
      <w:r w:rsidR="007F179A">
        <w:t>obsahuj</w:t>
      </w:r>
      <w:r w:rsidR="008F7B18">
        <w:t>ú</w:t>
      </w:r>
      <w:r w:rsidR="007F179A" w:rsidRPr="00813A47">
        <w:t xml:space="preserve"> </w:t>
      </w:r>
      <w:r w:rsidRPr="00813A47">
        <w:t>zoznam chránen</w:t>
      </w:r>
      <w:r w:rsidR="00710E70">
        <w:t>ých živočíchov (vrátane vtákov).</w:t>
      </w:r>
      <w:r w:rsidRPr="00813A47">
        <w:t xml:space="preserve"> Abiotické javy sú druh prírodných výtvorov.</w:t>
      </w:r>
    </w:p>
    <w:p w14:paraId="2C29FDB9" w14:textId="77777777" w:rsidR="0004157B" w:rsidRDefault="0004157B" w:rsidP="004F26D0">
      <w:pPr>
        <w:autoSpaceDE w:val="0"/>
        <w:autoSpaceDN w:val="0"/>
        <w:jc w:val="both"/>
      </w:pPr>
    </w:p>
    <w:p w14:paraId="735056DC" w14:textId="3DAAB29D" w:rsidR="0004157B" w:rsidRPr="007467F4" w:rsidRDefault="0004157B" w:rsidP="00651971">
      <w:pPr>
        <w:jc w:val="both"/>
      </w:pPr>
      <w:r w:rsidRPr="007467F4">
        <w:t>Typy biotopov európskeho významu uvedené v prílohe I smernice o biotopoch sú založené na klasifikácii biotopov CORINE, ktorá bola pri vzniku tejto smernice jediným klasifikačným systémom biotopov. Vzhľadom na revíziu a zmenu klasifikačného systému, pri ktorej sa okrem iného typy biotopov rozdelili na podtypy, kódy biotopov v prílohe I uvedenej smernice už plne nekorešpondovali s kódmi a opismi rôznych kategórií biotopov klasifikačného systému. Z tohto dôvodu vznikol „Interpretačný manuál biotopov európskeho významu“, ktorý vysvetľuje a uvádza jednotlivé podtypy biotopov, spadajúce do danej kategórie/typu biotopov. Prevod slovenského systému biotopov na kódy biotopov príloh smernice tvorí prílohu 1 Katalógu biotopov Slovenska, kde je pri každom biotope uvedené okrem iných informácií aj vzťah medzi slovenským</w:t>
      </w:r>
      <w:r w:rsidR="00CB667E">
        <w:t xml:space="preserve"> klasifikačným systémom biotopov</w:t>
      </w:r>
      <w:r w:rsidRPr="007467F4">
        <w:t xml:space="preserve"> a inými klasifikačnými systémami biotopov.</w:t>
      </w:r>
    </w:p>
    <w:p w14:paraId="51CC643A" w14:textId="77777777" w:rsidR="00B60707" w:rsidRDefault="00B60707" w:rsidP="0004157B">
      <w:pPr>
        <w:autoSpaceDE w:val="0"/>
        <w:autoSpaceDN w:val="0"/>
        <w:jc w:val="both"/>
      </w:pPr>
    </w:p>
    <w:p w14:paraId="6D3C8984" w14:textId="127909E4" w:rsidR="0004157B" w:rsidRDefault="0004157B" w:rsidP="0004157B">
      <w:pPr>
        <w:autoSpaceDE w:val="0"/>
        <w:autoSpaceDN w:val="0"/>
        <w:jc w:val="both"/>
      </w:pPr>
      <w:r w:rsidRPr="007467F4">
        <w:t>Dôvodom rozdelenia typov biotopov na podtypy bola okrem iného aj skutočnosť, že určité typy biotopov boli pri príprave smernice Rady 92/43/EHS z 21. mája 1992 o ochrane prirodzených biotopov a voľne žijúcich živočíchov a rastlín (</w:t>
      </w:r>
      <w:r w:rsidR="008F7B18" w:rsidRPr="007467F4">
        <w:t>Mimoriadne vydanie Ú. v. EÚ, kap. 15/zv. 2</w:t>
      </w:r>
      <w:r w:rsidR="008F7B18">
        <w:t xml:space="preserve">; </w:t>
      </w:r>
      <w:r w:rsidRPr="007467F4">
        <w:t>Ú. v. ES L 206, 22.7.1992)</w:t>
      </w:r>
      <w:r w:rsidR="00300A7A">
        <w:t xml:space="preserve"> v platnom znení</w:t>
      </w:r>
      <w:r w:rsidRPr="007467F4">
        <w:t xml:space="preserve"> stanovené „širšie“ (napr. brehové porasty riek v nížinách sú odlišné od brehových porastov horských riek). Je preto presnejšie uvádzať podtypy biotopov uvedené vo vyhláške č. 170/2021 Z. z., ktoré súčasne obsahujú aj kódy biotopu európskeho významu</w:t>
      </w:r>
    </w:p>
    <w:p w14:paraId="45C94AE0" w14:textId="77777777" w:rsidR="004C3586" w:rsidRPr="00AA65D0" w:rsidRDefault="004C3586" w:rsidP="004C3586">
      <w:pPr>
        <w:pStyle w:val="Textkomentra"/>
      </w:pPr>
    </w:p>
    <w:p w14:paraId="564A4E90" w14:textId="552DF78F" w:rsidR="008C3F2F" w:rsidRDefault="008C3F2F" w:rsidP="008C3F2F">
      <w:pPr>
        <w:autoSpaceDE w:val="0"/>
        <w:autoSpaceDN w:val="0"/>
        <w:jc w:val="both"/>
      </w:pPr>
      <w:r w:rsidRPr="00AA65D0">
        <w:t>Ciele starostlivosti o národný park, opatrenia na ich dosiahnutie a zásady využívania územia upravuje program starostlivosti o chránené ú</w:t>
      </w:r>
      <w:r w:rsidR="0070263E" w:rsidRPr="00AA65D0">
        <w:t>zemie podľa § 54 ods. 5 zákona.</w:t>
      </w:r>
    </w:p>
    <w:p w14:paraId="5F7F063C" w14:textId="3370B53E" w:rsidR="007B2DB0" w:rsidRDefault="007B2DB0" w:rsidP="008C3F2F">
      <w:pPr>
        <w:autoSpaceDE w:val="0"/>
        <w:autoSpaceDN w:val="0"/>
        <w:jc w:val="both"/>
      </w:pPr>
    </w:p>
    <w:p w14:paraId="05E5D5B5" w14:textId="550A6368" w:rsidR="007B2DB0" w:rsidRPr="00AA65D0" w:rsidRDefault="007B2DB0" w:rsidP="008C3F2F">
      <w:pPr>
        <w:autoSpaceDE w:val="0"/>
        <w:autoSpaceDN w:val="0"/>
        <w:jc w:val="both"/>
      </w:pPr>
      <w:r w:rsidRPr="007B2DB0">
        <w:t xml:space="preserve">Program starostlivosti o chránené územie je pripravený ako nadväzujúci dokument na navrhovanú </w:t>
      </w:r>
      <w:proofErr w:type="spellStart"/>
      <w:r w:rsidRPr="007B2DB0">
        <w:t>zonáciu</w:t>
      </w:r>
      <w:proofErr w:type="spellEnd"/>
      <w:r w:rsidRPr="007B2DB0">
        <w:t xml:space="preserve"> </w:t>
      </w:r>
      <w:r w:rsidR="00542CDB">
        <w:t>Tatranského národného parku</w:t>
      </w:r>
      <w:r w:rsidR="001E355B">
        <w:t xml:space="preserve"> a jeho ochranného pásma</w:t>
      </w:r>
      <w:r w:rsidR="00162522">
        <w:t>.</w:t>
      </w:r>
      <w:r w:rsidRPr="007B2DB0">
        <w:t xml:space="preserve"> Program starostlivosti zabezpečí potrebnú starostlivosť o národný park, a to tak, že definuje vhodné typy starostlivosti o jednotlivé biotopy a druhy vrátane ich biotopov. </w:t>
      </w:r>
    </w:p>
    <w:p w14:paraId="12494896" w14:textId="06F23803" w:rsidR="00B07725" w:rsidRDefault="00B07725" w:rsidP="008C3F2F">
      <w:pPr>
        <w:autoSpaceDE w:val="0"/>
        <w:autoSpaceDN w:val="0"/>
        <w:jc w:val="both"/>
        <w:rPr>
          <w:b/>
        </w:rPr>
      </w:pPr>
    </w:p>
    <w:p w14:paraId="2F1A43C6" w14:textId="42C68FD7" w:rsidR="00B07725" w:rsidRPr="00AA65D0" w:rsidRDefault="00B07725" w:rsidP="008C3F2F">
      <w:pPr>
        <w:autoSpaceDE w:val="0"/>
        <w:autoSpaceDN w:val="0"/>
        <w:jc w:val="both"/>
        <w:rPr>
          <w:b/>
        </w:rPr>
      </w:pPr>
      <w:r>
        <w:rPr>
          <w:b/>
        </w:rPr>
        <w:t xml:space="preserve">K § </w:t>
      </w:r>
      <w:r w:rsidR="00A33561">
        <w:rPr>
          <w:b/>
        </w:rPr>
        <w:t>6</w:t>
      </w:r>
    </w:p>
    <w:p w14:paraId="05A65967" w14:textId="77777777" w:rsidR="008C3F2F" w:rsidRPr="00AA65D0" w:rsidRDefault="008C3F2F" w:rsidP="008C3F2F">
      <w:pPr>
        <w:autoSpaceDE w:val="0"/>
        <w:autoSpaceDN w:val="0"/>
        <w:jc w:val="both"/>
        <w:rPr>
          <w:b/>
        </w:rPr>
      </w:pPr>
    </w:p>
    <w:p w14:paraId="02EB7B45" w14:textId="77777777" w:rsidR="00CA27D1" w:rsidRDefault="008C3F2F" w:rsidP="00814B10">
      <w:pPr>
        <w:widowControl/>
        <w:jc w:val="both"/>
      </w:pPr>
      <w:r w:rsidRPr="00AA65D0">
        <w:t xml:space="preserve">Vyhlásením nariadenia vlády sa </w:t>
      </w:r>
      <w:r w:rsidR="003C2765">
        <w:t>zruší uvedený právny predpis, ktorý bude</w:t>
      </w:r>
      <w:r w:rsidRPr="00AA65D0">
        <w:t xml:space="preserve"> nahraden</w:t>
      </w:r>
      <w:r w:rsidR="00687629">
        <w:t>ý</w:t>
      </w:r>
      <w:r w:rsidRPr="00AA65D0">
        <w:t xml:space="preserve"> týmto </w:t>
      </w:r>
      <w:r w:rsidR="008F7B18" w:rsidRPr="005209F2">
        <w:t xml:space="preserve">návrhom </w:t>
      </w:r>
      <w:r w:rsidRPr="005209F2">
        <w:t>nariaden</w:t>
      </w:r>
      <w:r w:rsidR="008F7B18" w:rsidRPr="005209F2">
        <w:t>ia</w:t>
      </w:r>
      <w:r w:rsidRPr="005209F2">
        <w:t xml:space="preserve"> vlády.</w:t>
      </w:r>
      <w:r w:rsidR="005209F2" w:rsidRPr="006D2D91">
        <w:t xml:space="preserve"> </w:t>
      </w:r>
    </w:p>
    <w:p w14:paraId="37A6AD80" w14:textId="77777777" w:rsidR="00CA27D1" w:rsidRDefault="00CA27D1" w:rsidP="00814B10">
      <w:pPr>
        <w:widowControl/>
        <w:jc w:val="both"/>
      </w:pPr>
    </w:p>
    <w:p w14:paraId="73792FBA" w14:textId="57822A89" w:rsidR="00814B10" w:rsidRPr="00D331E3" w:rsidRDefault="00814B10" w:rsidP="00814B10">
      <w:pPr>
        <w:widowControl/>
        <w:jc w:val="both"/>
      </w:pPr>
      <w:r w:rsidRPr="00D331E3">
        <w:t xml:space="preserve">Nadobudnutím účinnosti nariadenia vlády </w:t>
      </w:r>
      <w:r>
        <w:t>sa stávajú</w:t>
      </w:r>
      <w:r w:rsidRPr="00D331E3">
        <w:t xml:space="preserve"> </w:t>
      </w:r>
      <w:r>
        <w:t>obsolentnými nasledovné</w:t>
      </w:r>
      <w:r w:rsidRPr="00D331E3">
        <w:t xml:space="preserve"> predpisy: </w:t>
      </w:r>
    </w:p>
    <w:p w14:paraId="0B28D601" w14:textId="77777777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lastRenderedPageBreak/>
        <w:t xml:space="preserve">ustanovenia vyhlášky č. 166/1991 Zb. Slovenskej komisie pre životné prostredie o štátnych prírodných rezerváciách a chránených náleziskách v Tatranskom národnom parku k štátnej prírodnej rezervácii </w:t>
      </w:r>
      <w:proofErr w:type="spellStart"/>
      <w:r w:rsidRPr="00873A2C">
        <w:rPr>
          <w:rFonts w:ascii="Times New Roman" w:hAnsi="Times New Roman"/>
          <w:sz w:val="24"/>
          <w:szCs w:val="24"/>
        </w:rPr>
        <w:t>Batizovská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 Belianske Tatry, </w:t>
      </w:r>
      <w:proofErr w:type="spellStart"/>
      <w:r w:rsidRPr="00873A2C">
        <w:rPr>
          <w:rFonts w:ascii="Times New Roman" w:hAnsi="Times New Roman"/>
          <w:sz w:val="24"/>
          <w:szCs w:val="24"/>
        </w:rPr>
        <w:t>Bielovodská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 Bor, </w:t>
      </w:r>
      <w:proofErr w:type="spellStart"/>
      <w:r w:rsidRPr="00873A2C">
        <w:rPr>
          <w:rFonts w:ascii="Times New Roman" w:hAnsi="Times New Roman"/>
          <w:sz w:val="24"/>
          <w:szCs w:val="24"/>
        </w:rPr>
        <w:t>Čikovská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, Dolina Bielej vody, Fľak, </w:t>
      </w:r>
      <w:proofErr w:type="spellStart"/>
      <w:r w:rsidRPr="00873A2C">
        <w:rPr>
          <w:rFonts w:ascii="Times New Roman" w:hAnsi="Times New Roman"/>
          <w:sz w:val="24"/>
          <w:szCs w:val="24"/>
        </w:rPr>
        <w:t>Furkotská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 </w:t>
      </w:r>
      <w:proofErr w:type="spellStart"/>
      <w:r w:rsidRPr="00873A2C">
        <w:rPr>
          <w:rFonts w:ascii="Times New Roman" w:hAnsi="Times New Roman"/>
          <w:sz w:val="24"/>
          <w:szCs w:val="24"/>
        </w:rPr>
        <w:t>Goliasová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, Grapa, Hrádok nad Pavúčou dolinou, Javorová dolina, </w:t>
      </w:r>
      <w:proofErr w:type="spellStart"/>
      <w:r w:rsidRPr="00873A2C">
        <w:rPr>
          <w:rFonts w:ascii="Times New Roman" w:hAnsi="Times New Roman"/>
          <w:sz w:val="24"/>
          <w:szCs w:val="24"/>
        </w:rPr>
        <w:t>Kôprova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 Mengusovská dolina, </w:t>
      </w:r>
      <w:proofErr w:type="spellStart"/>
      <w:r w:rsidRPr="00873A2C">
        <w:rPr>
          <w:rFonts w:ascii="Times New Roman" w:hAnsi="Times New Roman"/>
          <w:sz w:val="24"/>
          <w:szCs w:val="24"/>
        </w:rPr>
        <w:t>Mlynická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 Mokriny, Mraznica, Pavlová, Pod </w:t>
      </w:r>
      <w:proofErr w:type="spellStart"/>
      <w:r w:rsidRPr="00873A2C">
        <w:rPr>
          <w:rFonts w:ascii="Times New Roman" w:hAnsi="Times New Roman"/>
          <w:sz w:val="24"/>
          <w:szCs w:val="24"/>
        </w:rPr>
        <w:t>Čerchľou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3A2C">
        <w:rPr>
          <w:rFonts w:ascii="Times New Roman" w:hAnsi="Times New Roman"/>
          <w:sz w:val="24"/>
          <w:szCs w:val="24"/>
        </w:rPr>
        <w:t>Pramenište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, Skalnatá dolina, Slavkovská dolina, Studené doliny, Surovec, </w:t>
      </w:r>
      <w:proofErr w:type="spellStart"/>
      <w:r w:rsidRPr="00873A2C">
        <w:rPr>
          <w:rFonts w:ascii="Times New Roman" w:hAnsi="Times New Roman"/>
          <w:sz w:val="24"/>
          <w:szCs w:val="24"/>
        </w:rPr>
        <w:t>Štôlska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 Tichá dolina, </w:t>
      </w:r>
      <w:proofErr w:type="spellStart"/>
      <w:r w:rsidRPr="00873A2C">
        <w:rPr>
          <w:rFonts w:ascii="Times New Roman" w:hAnsi="Times New Roman"/>
          <w:sz w:val="24"/>
          <w:szCs w:val="24"/>
        </w:rPr>
        <w:t>Uhliščatká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, Važecká dolina, Velická dolina, </w:t>
      </w:r>
    </w:p>
    <w:p w14:paraId="38A69957" w14:textId="77777777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ustanovenia vyhlášky č. 166/1991 Zb. Slovenskej komisie pre životné prostredie o štátnych prírodných rezerváciách a chránených náleziskách v Tatranskom národnom parku k chránenému nálezisku Brezina a Rašelinisko,</w:t>
      </w:r>
    </w:p>
    <w:p w14:paraId="6A556230" w14:textId="77777777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bod 82 prílohy k vyhláške Ministerstva životného prostredia Slovenskej republiky č. 83/1993 Z. z. o štátnych prírodných rezerváciách,</w:t>
      </w:r>
    </w:p>
    <w:p w14:paraId="68A4C57E" w14:textId="09B00142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 3573/1974</w:t>
      </w:r>
      <w:r w:rsidR="00047DFC">
        <w:rPr>
          <w:rFonts w:ascii="Times New Roman" w:hAnsi="Times New Roman"/>
          <w:sz w:val="24"/>
          <w:szCs w:val="24"/>
        </w:rPr>
        <w:t>-</w:t>
      </w:r>
      <w:r w:rsidRPr="00873A2C">
        <w:rPr>
          <w:rFonts w:ascii="Times New Roman" w:hAnsi="Times New Roman"/>
          <w:sz w:val="24"/>
          <w:szCs w:val="24"/>
        </w:rPr>
        <w:t xml:space="preserve">OP zo dňa 27. mája 1974, ktorou sa zriaďuje štátna prírodná rezervácia </w:t>
      </w:r>
      <w:proofErr w:type="spellStart"/>
      <w:r w:rsidRPr="00873A2C">
        <w:rPr>
          <w:rFonts w:ascii="Times New Roman" w:hAnsi="Times New Roman"/>
          <w:sz w:val="24"/>
          <w:szCs w:val="24"/>
        </w:rPr>
        <w:t>Juráňova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dolina,</w:t>
      </w:r>
    </w:p>
    <w:p w14:paraId="14396EDC" w14:textId="21E91DB1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 3574/1974</w:t>
      </w:r>
      <w:r w:rsidR="00047DFC">
        <w:rPr>
          <w:rFonts w:ascii="Times New Roman" w:hAnsi="Times New Roman"/>
          <w:sz w:val="24"/>
          <w:szCs w:val="24"/>
        </w:rPr>
        <w:t>-</w:t>
      </w:r>
      <w:r w:rsidRPr="00873A2C">
        <w:rPr>
          <w:rFonts w:ascii="Times New Roman" w:hAnsi="Times New Roman"/>
          <w:sz w:val="24"/>
          <w:szCs w:val="24"/>
        </w:rPr>
        <w:t>OP zo dňa 27. mája 1974, ktorou sa zriaďuje štátna prírodná rezervácia Osobitá,</w:t>
      </w:r>
    </w:p>
    <w:p w14:paraId="7A5E999A" w14:textId="2EDD905F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 3575/1974</w:t>
      </w:r>
      <w:r w:rsidR="00047DFC">
        <w:rPr>
          <w:rFonts w:ascii="Times New Roman" w:hAnsi="Times New Roman"/>
          <w:sz w:val="24"/>
          <w:szCs w:val="24"/>
        </w:rPr>
        <w:t>-</w:t>
      </w:r>
      <w:r w:rsidRPr="00873A2C">
        <w:rPr>
          <w:rFonts w:ascii="Times New Roman" w:hAnsi="Times New Roman"/>
          <w:sz w:val="24"/>
          <w:szCs w:val="24"/>
        </w:rPr>
        <w:t xml:space="preserve">OP zo dňa 27. mája 1974, ktorou sa zriaďuje štátna prírodná rezervácia </w:t>
      </w:r>
      <w:proofErr w:type="spellStart"/>
      <w:r w:rsidRPr="00873A2C">
        <w:rPr>
          <w:rFonts w:ascii="Times New Roman" w:hAnsi="Times New Roman"/>
          <w:sz w:val="24"/>
          <w:szCs w:val="24"/>
        </w:rPr>
        <w:t>Roháčske</w:t>
      </w:r>
      <w:proofErr w:type="spellEnd"/>
      <w:r w:rsidRPr="00873A2C">
        <w:rPr>
          <w:rFonts w:ascii="Times New Roman" w:hAnsi="Times New Roman"/>
          <w:sz w:val="24"/>
          <w:szCs w:val="24"/>
        </w:rPr>
        <w:t xml:space="preserve"> plesá,</w:t>
      </w:r>
    </w:p>
    <w:p w14:paraId="1A37A52E" w14:textId="05F47199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 3576/1974</w:t>
      </w:r>
      <w:r w:rsidR="00047DFC">
        <w:rPr>
          <w:rFonts w:ascii="Times New Roman" w:hAnsi="Times New Roman"/>
          <w:sz w:val="24"/>
          <w:szCs w:val="24"/>
        </w:rPr>
        <w:t>-</w:t>
      </w:r>
      <w:r w:rsidRPr="00873A2C">
        <w:rPr>
          <w:rFonts w:ascii="Times New Roman" w:hAnsi="Times New Roman"/>
          <w:sz w:val="24"/>
          <w:szCs w:val="24"/>
        </w:rPr>
        <w:t>OP zo dňa 27. mája 1974, ktorou sa zriaďuje štátna prírodná rezervácia Sivý vrch,</w:t>
      </w:r>
    </w:p>
    <w:p w14:paraId="63C88F7B" w14:textId="0C431DC4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 3579/1974</w:t>
      </w:r>
      <w:r w:rsidR="00047DFC">
        <w:rPr>
          <w:rFonts w:ascii="Times New Roman" w:hAnsi="Times New Roman"/>
          <w:sz w:val="24"/>
          <w:szCs w:val="24"/>
        </w:rPr>
        <w:t>-</w:t>
      </w:r>
      <w:r w:rsidRPr="00873A2C">
        <w:rPr>
          <w:rFonts w:ascii="Times New Roman" w:hAnsi="Times New Roman"/>
          <w:sz w:val="24"/>
          <w:szCs w:val="24"/>
        </w:rPr>
        <w:t xml:space="preserve">OP zo dňa 27. mája 1974, ktorou sa zriaďuje štátna prírodná rezervácia </w:t>
      </w:r>
      <w:proofErr w:type="spellStart"/>
      <w:r w:rsidRPr="00873A2C">
        <w:rPr>
          <w:rFonts w:ascii="Times New Roman" w:hAnsi="Times New Roman"/>
          <w:sz w:val="24"/>
          <w:szCs w:val="24"/>
        </w:rPr>
        <w:t>Úplazíky</w:t>
      </w:r>
      <w:proofErr w:type="spellEnd"/>
      <w:r w:rsidRPr="00873A2C">
        <w:rPr>
          <w:rFonts w:ascii="Times New Roman" w:hAnsi="Times New Roman"/>
          <w:sz w:val="24"/>
          <w:szCs w:val="24"/>
        </w:rPr>
        <w:t>,</w:t>
      </w:r>
    </w:p>
    <w:p w14:paraId="20353D40" w14:textId="44117D26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 3243/1981</w:t>
      </w:r>
      <w:r w:rsidR="00047DFC">
        <w:rPr>
          <w:rFonts w:ascii="Times New Roman" w:hAnsi="Times New Roman"/>
          <w:sz w:val="24"/>
          <w:szCs w:val="24"/>
        </w:rPr>
        <w:t>-</w:t>
      </w:r>
      <w:r w:rsidRPr="00873A2C">
        <w:rPr>
          <w:rFonts w:ascii="Times New Roman" w:hAnsi="Times New Roman"/>
          <w:sz w:val="24"/>
          <w:szCs w:val="24"/>
        </w:rPr>
        <w:t>32 zo dňa 30. júna 1981, ktorou sa zriaďuje štátna prírodná rezervácia Mních,</w:t>
      </w:r>
    </w:p>
    <w:p w14:paraId="357B7261" w14:textId="77777777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úprava Ministerstva kultúry Slovenskej socialistickej republiky č. 53/1984-32 zo dňa 30. apríla 1984, ktorou sa zriaďuje štátna prírodná rezervácia Kotlový žľab,</w:t>
      </w:r>
    </w:p>
    <w:p w14:paraId="5BDFBA92" w14:textId="77777777" w:rsidR="00814B10" w:rsidRPr="00873A2C" w:rsidRDefault="00814B10" w:rsidP="00814B10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3A2C">
        <w:rPr>
          <w:rFonts w:ascii="Times New Roman" w:hAnsi="Times New Roman"/>
          <w:sz w:val="24"/>
          <w:szCs w:val="24"/>
        </w:rPr>
        <w:t>rozhodnutie Rady ONV v Dolnom Kubíne č. 43/1974 zo dňa 08. marca 1974, ktorým sa vyhlásil chránený prírodný výtvor Mačacie diery.</w:t>
      </w:r>
    </w:p>
    <w:p w14:paraId="7DDC8DC6" w14:textId="77777777" w:rsidR="003C2765" w:rsidRDefault="003C2765" w:rsidP="008C3F2F">
      <w:pPr>
        <w:widowControl/>
        <w:jc w:val="both"/>
        <w:rPr>
          <w:b/>
        </w:rPr>
      </w:pPr>
    </w:p>
    <w:p w14:paraId="7EBC1A6D" w14:textId="3622B932" w:rsidR="0031693E" w:rsidRDefault="008C3F2F" w:rsidP="008C3F2F">
      <w:pPr>
        <w:widowControl/>
        <w:jc w:val="both"/>
        <w:rPr>
          <w:b/>
        </w:rPr>
      </w:pPr>
      <w:r w:rsidRPr="00AA65D0">
        <w:rPr>
          <w:b/>
        </w:rPr>
        <w:t xml:space="preserve">K § </w:t>
      </w:r>
      <w:r w:rsidR="00A33561">
        <w:rPr>
          <w:b/>
        </w:rPr>
        <w:t>7</w:t>
      </w:r>
    </w:p>
    <w:p w14:paraId="18257E95" w14:textId="77777777" w:rsidR="00E0397E" w:rsidRPr="00AA65D0" w:rsidRDefault="00E0397E" w:rsidP="008C3F2F">
      <w:pPr>
        <w:widowControl/>
        <w:jc w:val="both"/>
        <w:rPr>
          <w:b/>
        </w:rPr>
      </w:pPr>
    </w:p>
    <w:p w14:paraId="170AC093" w14:textId="42430657" w:rsidR="004C46D0" w:rsidRDefault="004C46D0" w:rsidP="004C46D0">
      <w:pPr>
        <w:widowControl/>
        <w:jc w:val="both"/>
      </w:pPr>
      <w:r>
        <w:t xml:space="preserve">Účinnosť nariadenia vlády sa navrhuje na </w:t>
      </w:r>
      <w:r w:rsidR="00A33561">
        <w:t>15</w:t>
      </w:r>
      <w:r w:rsidR="00415579">
        <w:t xml:space="preserve">. </w:t>
      </w:r>
      <w:r w:rsidR="00047DFC">
        <w:t xml:space="preserve">júla </w:t>
      </w:r>
      <w:r w:rsidR="00415579">
        <w:t>2026</w:t>
      </w:r>
      <w:r>
        <w:t xml:space="preserve">, okrem § 3 ods. 4, ktorý nadobúda účinnosť </w:t>
      </w:r>
      <w:r w:rsidR="00842668">
        <w:t>1</w:t>
      </w:r>
      <w:r w:rsidR="00A33561">
        <w:t>5</w:t>
      </w:r>
      <w:r w:rsidR="00842668">
        <w:t xml:space="preserve">. </w:t>
      </w:r>
      <w:r w:rsidR="00047DFC">
        <w:t>júla</w:t>
      </w:r>
      <w:r w:rsidR="002F7492">
        <w:t xml:space="preserve"> </w:t>
      </w:r>
      <w:r>
        <w:t>20</w:t>
      </w:r>
      <w:r w:rsidR="00962E27">
        <w:t>3</w:t>
      </w:r>
      <w:r>
        <w:t xml:space="preserve">6. </w:t>
      </w:r>
    </w:p>
    <w:p w14:paraId="128A7B1B" w14:textId="77777777" w:rsidR="004C46D0" w:rsidRDefault="004C46D0" w:rsidP="004C46D0">
      <w:pPr>
        <w:widowControl/>
        <w:jc w:val="both"/>
      </w:pPr>
    </w:p>
    <w:p w14:paraId="14DBB852" w14:textId="14B98B0C" w:rsidR="002F7492" w:rsidRPr="00D319BE" w:rsidRDefault="004C46D0" w:rsidP="002F7492">
      <w:pPr>
        <w:widowControl/>
        <w:jc w:val="both"/>
      </w:pPr>
      <w:r>
        <w:t xml:space="preserve">K preradeniu </w:t>
      </w:r>
      <w:proofErr w:type="spellStart"/>
      <w:r>
        <w:t>podzón</w:t>
      </w:r>
      <w:r w:rsidR="00962E27">
        <w:t>y</w:t>
      </w:r>
      <w:proofErr w:type="spellEnd"/>
      <w:r>
        <w:t xml:space="preserve"> B1</w:t>
      </w:r>
      <w:r w:rsidR="00A92D0F">
        <w:t xml:space="preserve"> </w:t>
      </w:r>
      <w:r>
        <w:t xml:space="preserve">do zóny A dôjde na základe § 30 zákona. Pre naplnenie tohto predpokladu sa vyžaduje osobitný režim </w:t>
      </w:r>
      <w:r w:rsidR="008169D2">
        <w:t>ob</w:t>
      </w:r>
      <w:r>
        <w:t>hospod</w:t>
      </w:r>
      <w:r w:rsidR="008169D2">
        <w:t>a</w:t>
      </w:r>
      <w:r>
        <w:t>r</w:t>
      </w:r>
      <w:r w:rsidR="008169D2">
        <w:t>ovania</w:t>
      </w:r>
      <w:r>
        <w:t xml:space="preserve"> v </w:t>
      </w:r>
      <w:proofErr w:type="spellStart"/>
      <w:r>
        <w:t>podzón</w:t>
      </w:r>
      <w:r w:rsidR="00962E27">
        <w:t>e</w:t>
      </w:r>
      <w:proofErr w:type="spellEnd"/>
      <w:r>
        <w:t xml:space="preserve"> B1, pričom pred preradením bude vykonané zhodnotenie stavu územia. Vyžadovaný osobitný režim a preradenie do navrhovanej zóny A je potrebné zabezpečiť aj prostredníctvom navrh</w:t>
      </w:r>
      <w:r w:rsidR="00962E27">
        <w:t>nutého</w:t>
      </w:r>
      <w:r>
        <w:t xml:space="preserve"> dátum</w:t>
      </w:r>
      <w:r w:rsidR="00962E27">
        <w:t>u</w:t>
      </w:r>
      <w:r>
        <w:t xml:space="preserve"> účinnosti.</w:t>
      </w:r>
    </w:p>
    <w:sectPr w:rsidR="002F7492" w:rsidRPr="00D319BE" w:rsidSect="00FA6B1A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B977" w14:textId="77777777" w:rsidR="00E742F7" w:rsidRDefault="00E742F7" w:rsidP="00AA65D0">
      <w:r>
        <w:separator/>
      </w:r>
    </w:p>
  </w:endnote>
  <w:endnote w:type="continuationSeparator" w:id="0">
    <w:p w14:paraId="384A7732" w14:textId="77777777" w:rsidR="00E742F7" w:rsidRDefault="00E742F7" w:rsidP="00AA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982092"/>
      <w:docPartObj>
        <w:docPartGallery w:val="Page Numbers (Bottom of Page)"/>
        <w:docPartUnique/>
      </w:docPartObj>
    </w:sdtPr>
    <w:sdtContent>
      <w:p w14:paraId="18B96A63" w14:textId="22F074CB" w:rsidR="00AA65D0" w:rsidRDefault="00AA65D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E51">
          <w:rPr>
            <w:noProof/>
          </w:rPr>
          <w:t>5</w:t>
        </w:r>
        <w:r>
          <w:fldChar w:fldCharType="end"/>
        </w:r>
      </w:p>
    </w:sdtContent>
  </w:sdt>
  <w:p w14:paraId="1C3320F3" w14:textId="77777777" w:rsidR="00AA65D0" w:rsidRDefault="00AA65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7EA0" w14:textId="77777777" w:rsidR="00E742F7" w:rsidRDefault="00E742F7" w:rsidP="00AA65D0">
      <w:r>
        <w:separator/>
      </w:r>
    </w:p>
  </w:footnote>
  <w:footnote w:type="continuationSeparator" w:id="0">
    <w:p w14:paraId="0B13D209" w14:textId="77777777" w:rsidR="00E742F7" w:rsidRDefault="00E742F7" w:rsidP="00AA6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2B83"/>
    <w:multiLevelType w:val="hybridMultilevel"/>
    <w:tmpl w:val="A328A00A"/>
    <w:lvl w:ilvl="0" w:tplc="0C78BF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26F42"/>
    <w:multiLevelType w:val="hybridMultilevel"/>
    <w:tmpl w:val="7994B7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833142">
    <w:abstractNumId w:val="1"/>
  </w:num>
  <w:num w:numId="2" w16cid:durableId="438181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2F"/>
    <w:rsid w:val="00001B1D"/>
    <w:rsid w:val="000103FC"/>
    <w:rsid w:val="00010BA0"/>
    <w:rsid w:val="00010BB4"/>
    <w:rsid w:val="00012864"/>
    <w:rsid w:val="00013587"/>
    <w:rsid w:val="00014BE7"/>
    <w:rsid w:val="000153C1"/>
    <w:rsid w:val="0002491F"/>
    <w:rsid w:val="00033A75"/>
    <w:rsid w:val="00035C99"/>
    <w:rsid w:val="00037236"/>
    <w:rsid w:val="0004157B"/>
    <w:rsid w:val="00047DFC"/>
    <w:rsid w:val="00050F02"/>
    <w:rsid w:val="0005500F"/>
    <w:rsid w:val="0006451A"/>
    <w:rsid w:val="00067B27"/>
    <w:rsid w:val="00074A4A"/>
    <w:rsid w:val="00093C8C"/>
    <w:rsid w:val="0009417C"/>
    <w:rsid w:val="000A55FB"/>
    <w:rsid w:val="000C6228"/>
    <w:rsid w:val="000C6597"/>
    <w:rsid w:val="000E4DDA"/>
    <w:rsid w:val="000F5279"/>
    <w:rsid w:val="000F7C1C"/>
    <w:rsid w:val="00107968"/>
    <w:rsid w:val="001123E8"/>
    <w:rsid w:val="001213C7"/>
    <w:rsid w:val="001238FA"/>
    <w:rsid w:val="0012728A"/>
    <w:rsid w:val="00153FCB"/>
    <w:rsid w:val="001543E8"/>
    <w:rsid w:val="00162522"/>
    <w:rsid w:val="0016454E"/>
    <w:rsid w:val="00166110"/>
    <w:rsid w:val="001676A5"/>
    <w:rsid w:val="00180EBD"/>
    <w:rsid w:val="00183BBD"/>
    <w:rsid w:val="001B139F"/>
    <w:rsid w:val="001C2774"/>
    <w:rsid w:val="001E2C5D"/>
    <w:rsid w:val="001E355B"/>
    <w:rsid w:val="001E3873"/>
    <w:rsid w:val="001E6E51"/>
    <w:rsid w:val="001F199F"/>
    <w:rsid w:val="001F555A"/>
    <w:rsid w:val="00202440"/>
    <w:rsid w:val="0021210B"/>
    <w:rsid w:val="00213E60"/>
    <w:rsid w:val="00227CAF"/>
    <w:rsid w:val="00230CA2"/>
    <w:rsid w:val="0023326F"/>
    <w:rsid w:val="002352D2"/>
    <w:rsid w:val="002365DA"/>
    <w:rsid w:val="00240EF0"/>
    <w:rsid w:val="00245D6F"/>
    <w:rsid w:val="00255586"/>
    <w:rsid w:val="00256892"/>
    <w:rsid w:val="002569C1"/>
    <w:rsid w:val="0026389D"/>
    <w:rsid w:val="00265E79"/>
    <w:rsid w:val="002920D1"/>
    <w:rsid w:val="00296CDD"/>
    <w:rsid w:val="002A782E"/>
    <w:rsid w:val="002B3531"/>
    <w:rsid w:val="002B3CBE"/>
    <w:rsid w:val="002B74DE"/>
    <w:rsid w:val="002C69B2"/>
    <w:rsid w:val="002D5FEA"/>
    <w:rsid w:val="002D646E"/>
    <w:rsid w:val="002E7ACA"/>
    <w:rsid w:val="002F042C"/>
    <w:rsid w:val="002F4FE9"/>
    <w:rsid w:val="002F7492"/>
    <w:rsid w:val="00300A7A"/>
    <w:rsid w:val="0030191A"/>
    <w:rsid w:val="00301BAC"/>
    <w:rsid w:val="00305A3D"/>
    <w:rsid w:val="00310F26"/>
    <w:rsid w:val="0031460E"/>
    <w:rsid w:val="0031693E"/>
    <w:rsid w:val="00320E21"/>
    <w:rsid w:val="00327C7A"/>
    <w:rsid w:val="003314B9"/>
    <w:rsid w:val="0033223A"/>
    <w:rsid w:val="00341B2C"/>
    <w:rsid w:val="00347605"/>
    <w:rsid w:val="003503D1"/>
    <w:rsid w:val="0038108D"/>
    <w:rsid w:val="00390EC7"/>
    <w:rsid w:val="003A216E"/>
    <w:rsid w:val="003B4641"/>
    <w:rsid w:val="003C2765"/>
    <w:rsid w:val="003C5BB6"/>
    <w:rsid w:val="003D1823"/>
    <w:rsid w:val="003D52E9"/>
    <w:rsid w:val="003E0178"/>
    <w:rsid w:val="003F56EF"/>
    <w:rsid w:val="00405D90"/>
    <w:rsid w:val="00415579"/>
    <w:rsid w:val="004169A9"/>
    <w:rsid w:val="004205DE"/>
    <w:rsid w:val="00424394"/>
    <w:rsid w:val="0043686B"/>
    <w:rsid w:val="00436DEA"/>
    <w:rsid w:val="00443908"/>
    <w:rsid w:val="00445E70"/>
    <w:rsid w:val="00451F32"/>
    <w:rsid w:val="00456E2A"/>
    <w:rsid w:val="004629DA"/>
    <w:rsid w:val="004808F1"/>
    <w:rsid w:val="00482FFC"/>
    <w:rsid w:val="0049616B"/>
    <w:rsid w:val="00496497"/>
    <w:rsid w:val="004A01E4"/>
    <w:rsid w:val="004A18E9"/>
    <w:rsid w:val="004A2048"/>
    <w:rsid w:val="004A3BF3"/>
    <w:rsid w:val="004A4B9D"/>
    <w:rsid w:val="004A54B3"/>
    <w:rsid w:val="004A6AE3"/>
    <w:rsid w:val="004B21E6"/>
    <w:rsid w:val="004B26CE"/>
    <w:rsid w:val="004B58D1"/>
    <w:rsid w:val="004B5945"/>
    <w:rsid w:val="004C3586"/>
    <w:rsid w:val="004C46D0"/>
    <w:rsid w:val="004C7304"/>
    <w:rsid w:val="004D1F86"/>
    <w:rsid w:val="004E4001"/>
    <w:rsid w:val="004F26D0"/>
    <w:rsid w:val="004F2FF2"/>
    <w:rsid w:val="004F4DFE"/>
    <w:rsid w:val="004F4FDD"/>
    <w:rsid w:val="004F6EB9"/>
    <w:rsid w:val="005004DD"/>
    <w:rsid w:val="00502B32"/>
    <w:rsid w:val="00510CE6"/>
    <w:rsid w:val="00513945"/>
    <w:rsid w:val="00516819"/>
    <w:rsid w:val="005209F2"/>
    <w:rsid w:val="00520A58"/>
    <w:rsid w:val="005271BA"/>
    <w:rsid w:val="0053450A"/>
    <w:rsid w:val="00541043"/>
    <w:rsid w:val="00542CDB"/>
    <w:rsid w:val="00543F4D"/>
    <w:rsid w:val="00550F65"/>
    <w:rsid w:val="00570FC5"/>
    <w:rsid w:val="00573740"/>
    <w:rsid w:val="00583F6F"/>
    <w:rsid w:val="005856AD"/>
    <w:rsid w:val="0059148D"/>
    <w:rsid w:val="005A4F30"/>
    <w:rsid w:val="005A7E11"/>
    <w:rsid w:val="005B6E45"/>
    <w:rsid w:val="005D05C7"/>
    <w:rsid w:val="005D295A"/>
    <w:rsid w:val="005D6E38"/>
    <w:rsid w:val="005E268F"/>
    <w:rsid w:val="00600C52"/>
    <w:rsid w:val="00601796"/>
    <w:rsid w:val="006067C8"/>
    <w:rsid w:val="00606D44"/>
    <w:rsid w:val="00615022"/>
    <w:rsid w:val="006208D9"/>
    <w:rsid w:val="00621BC3"/>
    <w:rsid w:val="00635936"/>
    <w:rsid w:val="00642540"/>
    <w:rsid w:val="00651971"/>
    <w:rsid w:val="00653B56"/>
    <w:rsid w:val="00667256"/>
    <w:rsid w:val="00672855"/>
    <w:rsid w:val="00687629"/>
    <w:rsid w:val="00687F48"/>
    <w:rsid w:val="006963BC"/>
    <w:rsid w:val="006B032F"/>
    <w:rsid w:val="006B0C8D"/>
    <w:rsid w:val="006B53A8"/>
    <w:rsid w:val="006B5B27"/>
    <w:rsid w:val="006C1358"/>
    <w:rsid w:val="006C2B31"/>
    <w:rsid w:val="006C380B"/>
    <w:rsid w:val="006D01FE"/>
    <w:rsid w:val="006D4F45"/>
    <w:rsid w:val="006E2C3C"/>
    <w:rsid w:val="006F24C5"/>
    <w:rsid w:val="006F2B95"/>
    <w:rsid w:val="006F3E80"/>
    <w:rsid w:val="006F624F"/>
    <w:rsid w:val="00701F09"/>
    <w:rsid w:val="0070263E"/>
    <w:rsid w:val="00704D00"/>
    <w:rsid w:val="00704E22"/>
    <w:rsid w:val="00710A62"/>
    <w:rsid w:val="00710E70"/>
    <w:rsid w:val="0071108B"/>
    <w:rsid w:val="007157B0"/>
    <w:rsid w:val="0072783A"/>
    <w:rsid w:val="007309B7"/>
    <w:rsid w:val="00732011"/>
    <w:rsid w:val="00735FBE"/>
    <w:rsid w:val="00740975"/>
    <w:rsid w:val="0074291E"/>
    <w:rsid w:val="00750DBA"/>
    <w:rsid w:val="00760D16"/>
    <w:rsid w:val="00761F27"/>
    <w:rsid w:val="00765D14"/>
    <w:rsid w:val="00780E25"/>
    <w:rsid w:val="00782DC9"/>
    <w:rsid w:val="0078676D"/>
    <w:rsid w:val="0079318F"/>
    <w:rsid w:val="007A174D"/>
    <w:rsid w:val="007B26FB"/>
    <w:rsid w:val="007B2DB0"/>
    <w:rsid w:val="007B4267"/>
    <w:rsid w:val="007C61AB"/>
    <w:rsid w:val="007E17D4"/>
    <w:rsid w:val="007E4960"/>
    <w:rsid w:val="007F179A"/>
    <w:rsid w:val="007F6AC7"/>
    <w:rsid w:val="008106C8"/>
    <w:rsid w:val="00811525"/>
    <w:rsid w:val="00814676"/>
    <w:rsid w:val="00814B10"/>
    <w:rsid w:val="00814CF2"/>
    <w:rsid w:val="008169D2"/>
    <w:rsid w:val="00817848"/>
    <w:rsid w:val="00817FFB"/>
    <w:rsid w:val="008230B3"/>
    <w:rsid w:val="008251BA"/>
    <w:rsid w:val="00831C64"/>
    <w:rsid w:val="00842668"/>
    <w:rsid w:val="00846BA7"/>
    <w:rsid w:val="0085528A"/>
    <w:rsid w:val="00861086"/>
    <w:rsid w:val="00864401"/>
    <w:rsid w:val="00871BD6"/>
    <w:rsid w:val="00884815"/>
    <w:rsid w:val="00885933"/>
    <w:rsid w:val="00886A80"/>
    <w:rsid w:val="008A0962"/>
    <w:rsid w:val="008A3C63"/>
    <w:rsid w:val="008A43C1"/>
    <w:rsid w:val="008A4BA3"/>
    <w:rsid w:val="008B1EBD"/>
    <w:rsid w:val="008B621B"/>
    <w:rsid w:val="008B789D"/>
    <w:rsid w:val="008C3F2F"/>
    <w:rsid w:val="008D09C9"/>
    <w:rsid w:val="008E0086"/>
    <w:rsid w:val="008E332F"/>
    <w:rsid w:val="008E5B2B"/>
    <w:rsid w:val="008E7D93"/>
    <w:rsid w:val="008F7B18"/>
    <w:rsid w:val="00903252"/>
    <w:rsid w:val="00903F45"/>
    <w:rsid w:val="00905755"/>
    <w:rsid w:val="00942010"/>
    <w:rsid w:val="00943113"/>
    <w:rsid w:val="00944301"/>
    <w:rsid w:val="00947AF7"/>
    <w:rsid w:val="009553A8"/>
    <w:rsid w:val="009572F6"/>
    <w:rsid w:val="00961EE3"/>
    <w:rsid w:val="00962E27"/>
    <w:rsid w:val="009705D1"/>
    <w:rsid w:val="00977B74"/>
    <w:rsid w:val="00981BE6"/>
    <w:rsid w:val="00981D7A"/>
    <w:rsid w:val="009820FC"/>
    <w:rsid w:val="009830CE"/>
    <w:rsid w:val="0098550D"/>
    <w:rsid w:val="00985F4A"/>
    <w:rsid w:val="009951D5"/>
    <w:rsid w:val="009A4ADA"/>
    <w:rsid w:val="009B0C3B"/>
    <w:rsid w:val="009B1C59"/>
    <w:rsid w:val="009B5312"/>
    <w:rsid w:val="009C7E7B"/>
    <w:rsid w:val="009D5C1A"/>
    <w:rsid w:val="009D604F"/>
    <w:rsid w:val="009F11F1"/>
    <w:rsid w:val="00A117CB"/>
    <w:rsid w:val="00A17D95"/>
    <w:rsid w:val="00A251D6"/>
    <w:rsid w:val="00A26E55"/>
    <w:rsid w:val="00A307E7"/>
    <w:rsid w:val="00A31F19"/>
    <w:rsid w:val="00A33561"/>
    <w:rsid w:val="00A345CD"/>
    <w:rsid w:val="00A35792"/>
    <w:rsid w:val="00A40F7A"/>
    <w:rsid w:val="00A53C31"/>
    <w:rsid w:val="00A557B4"/>
    <w:rsid w:val="00A56290"/>
    <w:rsid w:val="00A64904"/>
    <w:rsid w:val="00A66DA1"/>
    <w:rsid w:val="00A7463E"/>
    <w:rsid w:val="00A773B8"/>
    <w:rsid w:val="00A80F56"/>
    <w:rsid w:val="00A8322A"/>
    <w:rsid w:val="00A854D5"/>
    <w:rsid w:val="00A92D0F"/>
    <w:rsid w:val="00AA65D0"/>
    <w:rsid w:val="00AB0AE5"/>
    <w:rsid w:val="00AB6DD5"/>
    <w:rsid w:val="00AB79F1"/>
    <w:rsid w:val="00AC0565"/>
    <w:rsid w:val="00AC10CC"/>
    <w:rsid w:val="00AC2764"/>
    <w:rsid w:val="00AC35A6"/>
    <w:rsid w:val="00AD1C1A"/>
    <w:rsid w:val="00AE3E9A"/>
    <w:rsid w:val="00AE52AB"/>
    <w:rsid w:val="00AF1D03"/>
    <w:rsid w:val="00AF4DB4"/>
    <w:rsid w:val="00B01A4B"/>
    <w:rsid w:val="00B02676"/>
    <w:rsid w:val="00B07725"/>
    <w:rsid w:val="00B14D94"/>
    <w:rsid w:val="00B20163"/>
    <w:rsid w:val="00B21364"/>
    <w:rsid w:val="00B319A7"/>
    <w:rsid w:val="00B40D73"/>
    <w:rsid w:val="00B55D9B"/>
    <w:rsid w:val="00B60707"/>
    <w:rsid w:val="00B61494"/>
    <w:rsid w:val="00B66877"/>
    <w:rsid w:val="00B755CA"/>
    <w:rsid w:val="00B90837"/>
    <w:rsid w:val="00B91BFF"/>
    <w:rsid w:val="00B92017"/>
    <w:rsid w:val="00BA1F6D"/>
    <w:rsid w:val="00BA4B99"/>
    <w:rsid w:val="00BB1D3E"/>
    <w:rsid w:val="00BC31D3"/>
    <w:rsid w:val="00BE1029"/>
    <w:rsid w:val="00BE2479"/>
    <w:rsid w:val="00BF1450"/>
    <w:rsid w:val="00BF46E0"/>
    <w:rsid w:val="00C01BDB"/>
    <w:rsid w:val="00C445FC"/>
    <w:rsid w:val="00C44D59"/>
    <w:rsid w:val="00C52D84"/>
    <w:rsid w:val="00C56B34"/>
    <w:rsid w:val="00C57226"/>
    <w:rsid w:val="00C62348"/>
    <w:rsid w:val="00C63390"/>
    <w:rsid w:val="00C63E54"/>
    <w:rsid w:val="00C65CB1"/>
    <w:rsid w:val="00C8528B"/>
    <w:rsid w:val="00C9573A"/>
    <w:rsid w:val="00C96D8C"/>
    <w:rsid w:val="00CA1801"/>
    <w:rsid w:val="00CA27D1"/>
    <w:rsid w:val="00CB667E"/>
    <w:rsid w:val="00CC027B"/>
    <w:rsid w:val="00CC3D87"/>
    <w:rsid w:val="00CD1DFE"/>
    <w:rsid w:val="00CD1E5E"/>
    <w:rsid w:val="00CD2B64"/>
    <w:rsid w:val="00CF2FD0"/>
    <w:rsid w:val="00CF5CC2"/>
    <w:rsid w:val="00CF6946"/>
    <w:rsid w:val="00D00841"/>
    <w:rsid w:val="00D12729"/>
    <w:rsid w:val="00D1662F"/>
    <w:rsid w:val="00D2079F"/>
    <w:rsid w:val="00D22AE3"/>
    <w:rsid w:val="00D23CEB"/>
    <w:rsid w:val="00D246A1"/>
    <w:rsid w:val="00D3061A"/>
    <w:rsid w:val="00D30707"/>
    <w:rsid w:val="00D319BE"/>
    <w:rsid w:val="00D331E3"/>
    <w:rsid w:val="00D40E4B"/>
    <w:rsid w:val="00D44D13"/>
    <w:rsid w:val="00D64ACA"/>
    <w:rsid w:val="00D703ED"/>
    <w:rsid w:val="00D74B63"/>
    <w:rsid w:val="00D773CA"/>
    <w:rsid w:val="00D82DF8"/>
    <w:rsid w:val="00D83894"/>
    <w:rsid w:val="00D85557"/>
    <w:rsid w:val="00D86B79"/>
    <w:rsid w:val="00D90104"/>
    <w:rsid w:val="00D95E9C"/>
    <w:rsid w:val="00DB1F96"/>
    <w:rsid w:val="00DB3881"/>
    <w:rsid w:val="00DB6A71"/>
    <w:rsid w:val="00DC3C63"/>
    <w:rsid w:val="00DD3C80"/>
    <w:rsid w:val="00DD6519"/>
    <w:rsid w:val="00DE0ABD"/>
    <w:rsid w:val="00DE19B3"/>
    <w:rsid w:val="00DE513B"/>
    <w:rsid w:val="00DF0866"/>
    <w:rsid w:val="00DF6C63"/>
    <w:rsid w:val="00DF7096"/>
    <w:rsid w:val="00E02395"/>
    <w:rsid w:val="00E0397C"/>
    <w:rsid w:val="00E0397E"/>
    <w:rsid w:val="00E057FF"/>
    <w:rsid w:val="00E10A1D"/>
    <w:rsid w:val="00E116F8"/>
    <w:rsid w:val="00E22BB3"/>
    <w:rsid w:val="00E30BE5"/>
    <w:rsid w:val="00E401D8"/>
    <w:rsid w:val="00E50735"/>
    <w:rsid w:val="00E51E36"/>
    <w:rsid w:val="00E528CE"/>
    <w:rsid w:val="00E56318"/>
    <w:rsid w:val="00E611D2"/>
    <w:rsid w:val="00E6625F"/>
    <w:rsid w:val="00E742F7"/>
    <w:rsid w:val="00E74E13"/>
    <w:rsid w:val="00E760EA"/>
    <w:rsid w:val="00E81FE5"/>
    <w:rsid w:val="00E855F2"/>
    <w:rsid w:val="00E8670A"/>
    <w:rsid w:val="00E95EDC"/>
    <w:rsid w:val="00EA2556"/>
    <w:rsid w:val="00EA50D8"/>
    <w:rsid w:val="00EB1D0D"/>
    <w:rsid w:val="00EB1EE9"/>
    <w:rsid w:val="00EC535A"/>
    <w:rsid w:val="00ED138A"/>
    <w:rsid w:val="00ED3163"/>
    <w:rsid w:val="00ED6D43"/>
    <w:rsid w:val="00ED706C"/>
    <w:rsid w:val="00EE0FAD"/>
    <w:rsid w:val="00EE14F6"/>
    <w:rsid w:val="00EF178B"/>
    <w:rsid w:val="00F01A78"/>
    <w:rsid w:val="00F1191B"/>
    <w:rsid w:val="00F13AFA"/>
    <w:rsid w:val="00F14FEC"/>
    <w:rsid w:val="00F21F4C"/>
    <w:rsid w:val="00F22115"/>
    <w:rsid w:val="00F24DDF"/>
    <w:rsid w:val="00F257E0"/>
    <w:rsid w:val="00F27996"/>
    <w:rsid w:val="00F31D4A"/>
    <w:rsid w:val="00F337EE"/>
    <w:rsid w:val="00F35C44"/>
    <w:rsid w:val="00F41958"/>
    <w:rsid w:val="00F42719"/>
    <w:rsid w:val="00F439C4"/>
    <w:rsid w:val="00F47A78"/>
    <w:rsid w:val="00F5169E"/>
    <w:rsid w:val="00F52463"/>
    <w:rsid w:val="00F54314"/>
    <w:rsid w:val="00F55369"/>
    <w:rsid w:val="00F56360"/>
    <w:rsid w:val="00F8713C"/>
    <w:rsid w:val="00F91903"/>
    <w:rsid w:val="00FA285D"/>
    <w:rsid w:val="00FA3E64"/>
    <w:rsid w:val="00FA6B1A"/>
    <w:rsid w:val="00FB542C"/>
    <w:rsid w:val="00FC28BB"/>
    <w:rsid w:val="00FD4A8F"/>
    <w:rsid w:val="00FD56BF"/>
    <w:rsid w:val="00FE761C"/>
    <w:rsid w:val="00FF30FE"/>
    <w:rsid w:val="00FF689C"/>
    <w:rsid w:val="04266487"/>
    <w:rsid w:val="069067EB"/>
    <w:rsid w:val="1AECB297"/>
    <w:rsid w:val="2153260A"/>
    <w:rsid w:val="35D75E40"/>
    <w:rsid w:val="39ABFA2C"/>
    <w:rsid w:val="55A03C59"/>
    <w:rsid w:val="5E095E2F"/>
    <w:rsid w:val="691D3FE1"/>
    <w:rsid w:val="753BAE59"/>
    <w:rsid w:val="7B3AA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8FDA"/>
  <w15:chartTrackingRefBased/>
  <w15:docId w15:val="{F9EA5069-64B7-4204-A0FE-61B99E82E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3F2F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zstupnhosymbolu">
    <w:name w:val="Text zástupného symbolu"/>
    <w:uiPriority w:val="99"/>
    <w:semiHidden/>
    <w:rsid w:val="008C3F2F"/>
    <w:rPr>
      <w:rFonts w:ascii="Times New Roman" w:hAnsi="Times New Roman" w:cs="Times New Roman"/>
      <w:color w:val="808080"/>
    </w:rPr>
  </w:style>
  <w:style w:type="paragraph" w:styleId="Normlnywebov">
    <w:name w:val="Normal (Web)"/>
    <w:basedOn w:val="Normlny"/>
    <w:uiPriority w:val="99"/>
    <w:rsid w:val="008C3F2F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8C3F2F"/>
    <w:pPr>
      <w:widowControl/>
      <w:adjustRightInd/>
      <w:ind w:left="720"/>
    </w:pPr>
    <w:rPr>
      <w:rFonts w:ascii="Calibri" w:eastAsia="Calibri" w:hAnsi="Calibri"/>
      <w:sz w:val="22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8C3F2F"/>
    <w:rPr>
      <w:rFonts w:ascii="Calibri" w:eastAsia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5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5CD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title-doc-first">
    <w:name w:val="title-doc-first"/>
    <w:basedOn w:val="Normlny"/>
    <w:rsid w:val="00A345CD"/>
    <w:pPr>
      <w:widowControl/>
      <w:adjustRightInd/>
      <w:spacing w:before="100" w:beforeAutospacing="1" w:after="100" w:afterAutospacing="1"/>
    </w:pPr>
  </w:style>
  <w:style w:type="paragraph" w:customStyle="1" w:styleId="title-doc-last">
    <w:name w:val="title-doc-last"/>
    <w:basedOn w:val="Normlny"/>
    <w:rsid w:val="00A345CD"/>
    <w:pPr>
      <w:widowControl/>
      <w:adjustRightInd/>
      <w:spacing w:before="100" w:beforeAutospacing="1" w:after="100" w:afterAutospacing="1"/>
    </w:pPr>
  </w:style>
  <w:style w:type="character" w:styleId="Odkaznakomentr">
    <w:name w:val="annotation reference"/>
    <w:basedOn w:val="Predvolenpsmoodseku"/>
    <w:uiPriority w:val="99"/>
    <w:semiHidden/>
    <w:unhideWhenUsed/>
    <w:rsid w:val="00A345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345C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345C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5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5C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710A62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A65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A65D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A65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A65D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E2C3C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1B1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E5B2B"/>
    <w:pPr>
      <w:widowControl/>
      <w:adjustRightInd/>
    </w:pPr>
    <w:rPr>
      <w:rFonts w:asciiTheme="minorHAnsi" w:eastAsiaTheme="minorEastAsia" w:hAnsiTheme="minorHAnsi" w:cstheme="minorBidi"/>
      <w:noProof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E5B2B"/>
    <w:rPr>
      <w:rFonts w:eastAsiaTheme="minorEastAsia"/>
      <w:noProof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E5B2B"/>
    <w:rPr>
      <w:vertAlign w:val="superscript"/>
    </w:rPr>
  </w:style>
  <w:style w:type="table" w:styleId="Tabukasmriekou1svetl">
    <w:name w:val="Grid Table 1 Light"/>
    <w:basedOn w:val="Normlnatabuka"/>
    <w:uiPriority w:val="46"/>
    <w:rsid w:val="00F24D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tanap.sk/projekt-ochrany-7305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04_2_DS-osobit_NP-Muran-planina-MPK-final"/>
    <f:field ref="objsubject" par="" edit="true" text=""/>
    <f:field ref="objcreatedby" par="" text="Hallonová, Valéria, JUDr."/>
    <f:field ref="objcreatedat" par="" text="27.4.2022 13:42:24"/>
    <f:field ref="objchangedby" par="" text="Administrator, System"/>
    <f:field ref="objmodifiedat" par="" text="27.4.2022 13:42:24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6BA9A00C-9CC4-42FD-BF93-C96595668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D19B9-0421-42E9-AD9E-CAE529EAA1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9C4A71-E94E-4816-9D76-C7C1048AA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E217BA-3EF8-443B-8924-01DE2BA1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2834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Grušovský Lukáš</dc:creator>
  <cp:keywords/>
  <dc:description/>
  <cp:lastModifiedBy>Grušovský Lukáš</cp:lastModifiedBy>
  <cp:revision>2</cp:revision>
  <cp:lastPrinted>2026-05-16T06:30:00Z</cp:lastPrinted>
  <dcterms:created xsi:type="dcterms:W3CDTF">2026-06-20T10:49:00Z</dcterms:created>
  <dcterms:modified xsi:type="dcterms:W3CDTF">2026-06-20T10:49:00Z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0x0101008CF959D47DDF2543BC3B915C679EA654</vt:lpwstr>
  </property>
  <property fmtid="{D5CDD505-2E9C-101B-9397-08002B2CF9AE}" pid="3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aktualnyrok">
    <vt:lpwstr>2022</vt:lpwstr>
  </property>
  <property fmtid="{D5CDD505-2E9C-101B-9397-08002B2CF9AE}" pid="6" name="FSC#SKEDITIONSLOVLEX@103.510:cisloparlamenttlac">
    <vt:lpwstr/>
  </property>
  <property fmtid="{D5CDD505-2E9C-101B-9397-08002B2CF9AE}" pid="7" name="FSC#SKEDITIONSLOVLEX@103.510:stavpredpis">
    <vt:lpwstr>Medzirezortné pripomienkové konanie</vt:lpwstr>
  </property>
  <property fmtid="{D5CDD505-2E9C-101B-9397-08002B2CF9AE}" pid="8" name="FSC#SKEDITIONSLOVLEX@103.510:povodpredpis">
    <vt:lpwstr>Slovlex (eLeg)</vt:lpwstr>
  </property>
  <property fmtid="{D5CDD505-2E9C-101B-9397-08002B2CF9AE}" pid="9" name="FSC#SKEDITIONSLOVLEX@103.510:legoblast">
    <vt:lpwstr>Životné prostredie</vt:lpwstr>
  </property>
  <property fmtid="{D5CDD505-2E9C-101B-9397-08002B2CF9AE}" pid="10" name="FSC#SKEDITIONSLOVLEX@103.510:uzemplat">
    <vt:lpwstr/>
  </property>
  <property fmtid="{D5CDD505-2E9C-101B-9397-08002B2CF9AE}" pid="11" name="FSC#SKEDITIONSLOVLEX@103.510:vztahypredpis">
    <vt:lpwstr/>
  </property>
  <property fmtid="{D5CDD505-2E9C-101B-9397-08002B2CF9AE}" pid="12" name="FSC#SKEDITIONSLOVLEX@103.510:predkladatel">
    <vt:lpwstr>JUDr. Valéria Hallonová</vt:lpwstr>
  </property>
  <property fmtid="{D5CDD505-2E9C-101B-9397-08002B2CF9AE}" pid="13" name="FSC#SKEDITIONSLOVLEX@103.510:zodppredkladatel">
    <vt:lpwstr>Ján Budaj</vt:lpwstr>
  </property>
  <property fmtid="{D5CDD505-2E9C-101B-9397-08002B2CF9AE}" pid="14" name="FSC#SKEDITIONSLOVLEX@103.510:dalsipredkladatel">
    <vt:lpwstr/>
  </property>
  <property fmtid="{D5CDD505-2E9C-101B-9397-08002B2CF9AE}" pid="15" name="FSC#SKEDITIONSLOVLEX@103.510:nazovpredpis">
    <vt:lpwstr>, ktorým sa vyhlasuje Národný park Muránska planina, jeho zóny a ochranné pásmo </vt:lpwstr>
  </property>
  <property fmtid="{D5CDD505-2E9C-101B-9397-08002B2CF9AE}" pid="16" name="FSC#SKEDITIONSLOVLEX@103.510:nazovpredpis1">
    <vt:lpwstr/>
  </property>
  <property fmtid="{D5CDD505-2E9C-101B-9397-08002B2CF9AE}" pid="17" name="FSC#SKEDITIONSLOVLEX@103.510:nazovpredpis2">
    <vt:lpwstr/>
  </property>
  <property fmtid="{D5CDD505-2E9C-101B-9397-08002B2CF9AE}" pid="18" name="FSC#SKEDITIONSLOVLEX@103.510:nazovpredpis3">
    <vt:lpwstr/>
  </property>
  <property fmtid="{D5CDD505-2E9C-101B-9397-08002B2CF9AE}" pid="19" name="FSC#SKEDITIONSLOVLEX@103.510:cislopredpis">
    <vt:lpwstr/>
  </property>
  <property fmtid="{D5CDD505-2E9C-101B-9397-08002B2CF9AE}" pid="20" name="FSC#SKEDITIONSLOVLEX@103.510:zodpinstitucia">
    <vt:lpwstr>Ministerstvo životného prostredia Slovenskej republiky</vt:lpwstr>
  </property>
  <property fmtid="{D5CDD505-2E9C-101B-9397-08002B2CF9AE}" pid="21" name="FSC#SKEDITIONSLOVLEX@103.510:pripomienkovatelia">
    <vt:lpwstr/>
  </property>
  <property fmtid="{D5CDD505-2E9C-101B-9397-08002B2CF9AE}" pid="22" name="FSC#SKEDITIONSLOVLEX@103.510:autorpredpis">
    <vt:lpwstr/>
  </property>
  <property fmtid="{D5CDD505-2E9C-101B-9397-08002B2CF9AE}" pid="23" name="FSC#SKEDITIONSLOVLEX@103.510:podnetpredpis">
    <vt:lpwstr>Plán legislatívnych úloh vlády SR na mesiace jún až december 2021</vt:lpwstr>
  </property>
  <property fmtid="{D5CDD505-2E9C-101B-9397-08002B2CF9AE}" pid="24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25" name="FSC#SKEDITIONSLOVLEX@103.510:plnynazovpredpis1">
    <vt:lpwstr/>
  </property>
  <property fmtid="{D5CDD505-2E9C-101B-9397-08002B2CF9AE}" pid="26" name="FSC#SKEDITIONSLOVLEX@103.510:plnynazovpredpis2">
    <vt:lpwstr/>
  </property>
  <property fmtid="{D5CDD505-2E9C-101B-9397-08002B2CF9AE}" pid="27" name="FSC#SKEDITIONSLOVLEX@103.510:plnynazovpredpis3">
    <vt:lpwstr/>
  </property>
  <property fmtid="{D5CDD505-2E9C-101B-9397-08002B2CF9AE}" pid="28" name="FSC#SKEDITIONSLOVLEX@103.510:rezortcislopredpis">
    <vt:lpwstr>7968/2022-1.7.3</vt:lpwstr>
  </property>
  <property fmtid="{D5CDD505-2E9C-101B-9397-08002B2CF9AE}" pid="29" name="FSC#SKEDITIONSLOVLEX@103.510:citaciapredpis">
    <vt:lpwstr/>
  </property>
  <property fmtid="{D5CDD505-2E9C-101B-9397-08002B2CF9AE}" pid="30" name="FSC#SKEDITIONSLOVLEX@103.510:spiscislouv">
    <vt:lpwstr/>
  </property>
  <property fmtid="{D5CDD505-2E9C-101B-9397-08002B2CF9AE}" pid="31" name="FSC#SKEDITIONSLOVLEX@103.510:datumschvalpredpis">
    <vt:lpwstr/>
  </property>
  <property fmtid="{D5CDD505-2E9C-101B-9397-08002B2CF9AE}" pid="32" name="FSC#SKEDITIONSLOVLEX@103.510:platneod">
    <vt:lpwstr/>
  </property>
  <property fmtid="{D5CDD505-2E9C-101B-9397-08002B2CF9AE}" pid="33" name="FSC#SKEDITIONSLOVLEX@103.510:platnedo">
    <vt:lpwstr/>
  </property>
  <property fmtid="{D5CDD505-2E9C-101B-9397-08002B2CF9AE}" pid="34" name="FSC#SKEDITIONSLOVLEX@103.510:ucinnostod">
    <vt:lpwstr/>
  </property>
  <property fmtid="{D5CDD505-2E9C-101B-9397-08002B2CF9AE}" pid="35" name="FSC#SKEDITIONSLOVLEX@103.510:ucinnostdo">
    <vt:lpwstr/>
  </property>
  <property fmtid="{D5CDD505-2E9C-101B-9397-08002B2CF9AE}" pid="36" name="FSC#SKEDITIONSLOVLEX@103.510:datumplatnosti">
    <vt:lpwstr/>
  </property>
  <property fmtid="{D5CDD505-2E9C-101B-9397-08002B2CF9AE}" pid="37" name="FSC#SKEDITIONSLOVLEX@103.510:cislolp">
    <vt:lpwstr>LP/2022/237</vt:lpwstr>
  </property>
  <property fmtid="{D5CDD505-2E9C-101B-9397-08002B2CF9AE}" pid="38" name="FSC#SKEDITIONSLOVLEX@103.510:typsprievdok">
    <vt:lpwstr>Dôvodová správa</vt:lpwstr>
  </property>
  <property fmtid="{D5CDD505-2E9C-101B-9397-08002B2CF9AE}" pid="39" name="FSC#SKEDITIONSLOVLEX@103.510:cislopartlac">
    <vt:lpwstr/>
  </property>
  <property fmtid="{D5CDD505-2E9C-101B-9397-08002B2CF9AE}" pid="40" name="FSC#SKEDITIONSLOVLEX@103.510:AttrStrListDocPropUcelPredmetZmluvy">
    <vt:lpwstr/>
  </property>
  <property fmtid="{D5CDD505-2E9C-101B-9397-08002B2CF9AE}" pid="41" name="FSC#SKEDITIONSLOVLEX@103.510:AttrStrListDocPropUpravaPravFOPRO">
    <vt:lpwstr/>
  </property>
  <property fmtid="{D5CDD505-2E9C-101B-9397-08002B2CF9AE}" pid="42" name="FSC#SKEDITIONSLOVLEX@103.510:AttrStrListDocPropUpravaPredmetuZmluvy">
    <vt:lpwstr/>
  </property>
  <property fmtid="{D5CDD505-2E9C-101B-9397-08002B2CF9AE}" pid="43" name="FSC#SKEDITIONSLOVLEX@103.510:AttrStrListDocPropKategoriaZmluvy74">
    <vt:lpwstr/>
  </property>
  <property fmtid="{D5CDD505-2E9C-101B-9397-08002B2CF9AE}" pid="44" name="FSC#SKEDITIONSLOVLEX@103.510:AttrStrListDocPropKategoriaZmluvy75">
    <vt:lpwstr/>
  </property>
  <property fmtid="{D5CDD505-2E9C-101B-9397-08002B2CF9AE}" pid="45" name="FSC#SKEDITIONSLOVLEX@103.510:AttrStrListDocPropDopadyPrijatiaZmluvy">
    <vt:lpwstr/>
  </property>
  <property fmtid="{D5CDD505-2E9C-101B-9397-08002B2CF9AE}" pid="46" name="FSC#SKEDITIONSLOVLEX@103.510:AttrStrListDocPropProblematikaPPa">
    <vt:lpwstr>je upravený v práve Európskej únie</vt:lpwstr>
  </property>
  <property fmtid="{D5CDD505-2E9C-101B-9397-08002B2CF9AE}" pid="47" name="FSC#SKEDITIONSLOVLEX@103.510:AttrStrListDocPropPrimarnePravoEU">
    <vt:lpwstr>Čl. 191 až 193 Zmluvy o fungovaní Európskej únie v platnom znení.</vt:lpwstr>
  </property>
  <property fmtid="{D5CDD505-2E9C-101B-9397-08002B2CF9AE}" pid="48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9" name="FSC#SKEDITIONSLOVLEX@103.510:AttrStrListDocPropSekundarneNelegPravoPO">
    <vt:lpwstr/>
  </property>
  <property fmtid="{D5CDD505-2E9C-101B-9397-08002B2CF9AE}" pid="50" name="FSC#SKEDITIONSLOVLEX@103.510:AttrStrListDocPropSekundarneLegPravoDO">
    <vt:lpwstr/>
  </property>
  <property fmtid="{D5CDD505-2E9C-101B-9397-08002B2CF9AE}" pid="51" name="FSC#SKEDITIONSLOVLEX@103.510:AttrStrListDocPropProblematikaPPb">
    <vt:lpwstr/>
  </property>
  <property fmtid="{D5CDD505-2E9C-101B-9397-08002B2CF9AE}" pid="52" name="FSC#SKEDITIONSLOVLEX@103.510:AttrStrListDocPropNazovPredpisuEU">
    <vt:lpwstr>- navrhovaný materiál nie je upravený v judikatúre Súdneho dvora Európskej únie.</vt:lpwstr>
  </property>
  <property fmtid="{D5CDD505-2E9C-101B-9397-08002B2CF9AE}" pid="53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54" name="FSC#SKEDITIONSLOVLEX@103.510:AttrStrListDocPropLehotaNaPredlozenie">
    <vt:lpwstr/>
  </property>
  <property fmtid="{D5CDD505-2E9C-101B-9397-08002B2CF9AE}" pid="55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56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57" name="FSC#SKEDITIONSLOVLEX@103.510:AttrStrListDocPropStupenZlucitelnostiPP">
    <vt:lpwstr>úplne</vt:lpwstr>
  </property>
  <property fmtid="{D5CDD505-2E9C-101B-9397-08002B2CF9AE}" pid="58" name="FSC#SKEDITIONSLOVLEX@103.510:AttrStrListDocPropGestorSpolupRezorty">
    <vt:lpwstr/>
  </property>
  <property fmtid="{D5CDD505-2E9C-101B-9397-08002B2CF9AE}" pid="59" name="FSC#SKEDITIONSLOVLEX@103.510:AttrDateDocPropZaciatokPKK">
    <vt:lpwstr>7. 4. 2022</vt:lpwstr>
  </property>
  <property fmtid="{D5CDD505-2E9C-101B-9397-08002B2CF9AE}" pid="60" name="FSC#SKEDITIONSLOVLEX@103.510:AttrDateDocPropUkonceniePKK">
    <vt:lpwstr>20. 4. 2022</vt:lpwstr>
  </property>
  <property fmtid="{D5CDD505-2E9C-101B-9397-08002B2CF9AE}" pid="61" name="FSC#SKEDITIONSLOVLEX@103.510:AttrStrDocPropVplyvRozpocetVS">
    <vt:lpwstr>Negatívne</vt:lpwstr>
  </property>
  <property fmtid="{D5CDD505-2E9C-101B-9397-08002B2CF9AE}" pid="62" name="FSC#SKEDITIONSLOVLEX@103.510:AttrStrDocPropVplyvPodnikatelskeProstr">
    <vt:lpwstr>Pozitívne_x000d_
Negatívne</vt:lpwstr>
  </property>
  <property fmtid="{D5CDD505-2E9C-101B-9397-08002B2CF9AE}" pid="63" name="FSC#SKEDITIONSLOVLEX@103.510:AttrStrDocPropVplyvSocialny">
    <vt:lpwstr>Pozitívne_x000d_
Negatívne</vt:lpwstr>
  </property>
  <property fmtid="{D5CDD505-2E9C-101B-9397-08002B2CF9AE}" pid="64" name="FSC#SKEDITIONSLOVLEX@103.510:AttrStrDocPropVplyvNaZivotProstr">
    <vt:lpwstr>Pozitívne</vt:lpwstr>
  </property>
  <property fmtid="{D5CDD505-2E9C-101B-9397-08002B2CF9AE}" pid="65" name="FSC#SKEDITIONSLOVLEX@103.510:AttrStrDocPropVplyvNaInformatizaciu">
    <vt:lpwstr>Žiadne</vt:lpwstr>
  </property>
  <property fmtid="{D5CDD505-2E9C-101B-9397-08002B2CF9AE}" pid="66" name="FSC#SKEDITIONSLOVLEX@103.510:AttrStrListDocPropPoznamkaVplyv">
    <vt:lpwstr/>
  </property>
  <property fmtid="{D5CDD505-2E9C-101B-9397-08002B2CF9AE}" pid="67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68" name="FSC#SKEDITIONSLOVLEX@103.510:AttrStrListDocPropStanoviskoGest">
    <vt:lpwstr>Súhlasné s návrhom na dopracovanie</vt:lpwstr>
  </property>
  <property fmtid="{D5CDD505-2E9C-101B-9397-08002B2CF9AE}" pid="69" name="FSC#SKEDITIONSLOVLEX@103.510:AttrStrListDocPropTextKomunike">
    <vt:lpwstr/>
  </property>
  <property fmtid="{D5CDD505-2E9C-101B-9397-08002B2CF9AE}" pid="70" name="FSC#SKEDITIONSLOVLEX@103.510:AttrStrListDocPropUznesenieCastA">
    <vt:lpwstr/>
  </property>
  <property fmtid="{D5CDD505-2E9C-101B-9397-08002B2CF9AE}" pid="71" name="FSC#SKEDITIONSLOVLEX@103.510:AttrStrListDocPropUznesenieZodpovednyA1">
    <vt:lpwstr/>
  </property>
  <property fmtid="{D5CDD505-2E9C-101B-9397-08002B2CF9AE}" pid="72" name="FSC#SKEDITIONSLOVLEX@103.510:AttrStrListDocPropUznesenieTextA1">
    <vt:lpwstr/>
  </property>
  <property fmtid="{D5CDD505-2E9C-101B-9397-08002B2CF9AE}" pid="73" name="FSC#SKEDITIONSLOVLEX@103.510:AttrStrListDocPropUznesenieTerminA1">
    <vt:lpwstr/>
  </property>
  <property fmtid="{D5CDD505-2E9C-101B-9397-08002B2CF9AE}" pid="74" name="FSC#SKEDITIONSLOVLEX@103.510:AttrStrListDocPropUznesenieBODA1">
    <vt:lpwstr/>
  </property>
  <property fmtid="{D5CDD505-2E9C-101B-9397-08002B2CF9AE}" pid="75" name="FSC#SKEDITIONSLOVLEX@103.510:AttrStrListDocPropUznesenieZodpovednyA2">
    <vt:lpwstr/>
  </property>
  <property fmtid="{D5CDD505-2E9C-101B-9397-08002B2CF9AE}" pid="76" name="FSC#SKEDITIONSLOVLEX@103.510:AttrStrListDocPropUznesenieTextA2">
    <vt:lpwstr/>
  </property>
  <property fmtid="{D5CDD505-2E9C-101B-9397-08002B2CF9AE}" pid="77" name="FSC#SKEDITIONSLOVLEX@103.510:AttrStrListDocPropUznesenieTerminA2">
    <vt:lpwstr/>
  </property>
  <property fmtid="{D5CDD505-2E9C-101B-9397-08002B2CF9AE}" pid="78" name="FSC#SKEDITIONSLOVLEX@103.510:AttrStrListDocPropUznesenieBODA3">
    <vt:lpwstr/>
  </property>
  <property fmtid="{D5CDD505-2E9C-101B-9397-08002B2CF9AE}" pid="79" name="FSC#SKEDITIONSLOVLEX@103.510:AttrStrListDocPropUznesenieZodpovednyA3">
    <vt:lpwstr/>
  </property>
  <property fmtid="{D5CDD505-2E9C-101B-9397-08002B2CF9AE}" pid="80" name="FSC#SKEDITIONSLOVLEX@103.510:AttrStrListDocPropUznesenieTextA3">
    <vt:lpwstr/>
  </property>
  <property fmtid="{D5CDD505-2E9C-101B-9397-08002B2CF9AE}" pid="81" name="FSC#SKEDITIONSLOVLEX@103.510:AttrStrListDocPropUznesenieTerminA3">
    <vt:lpwstr/>
  </property>
  <property fmtid="{D5CDD505-2E9C-101B-9397-08002B2CF9AE}" pid="82" name="FSC#SKEDITIONSLOVLEX@103.510:AttrStrListDocPropUznesenieBODA4">
    <vt:lpwstr/>
  </property>
  <property fmtid="{D5CDD505-2E9C-101B-9397-08002B2CF9AE}" pid="83" name="FSC#SKEDITIONSLOVLEX@103.510:AttrStrListDocPropUznesenieZodpovednyA4">
    <vt:lpwstr/>
  </property>
  <property fmtid="{D5CDD505-2E9C-101B-9397-08002B2CF9AE}" pid="84" name="FSC#SKEDITIONSLOVLEX@103.510:AttrStrListDocPropUznesenieTextA4">
    <vt:lpwstr/>
  </property>
  <property fmtid="{D5CDD505-2E9C-101B-9397-08002B2CF9AE}" pid="85" name="FSC#SKEDITIONSLOVLEX@103.510:AttrStrListDocPropUznesenieTerminA4">
    <vt:lpwstr/>
  </property>
  <property fmtid="{D5CDD505-2E9C-101B-9397-08002B2CF9AE}" pid="86" name="FSC#SKEDITIONSLOVLEX@103.510:AttrStrListDocPropUznesenieCastB">
    <vt:lpwstr/>
  </property>
  <property fmtid="{D5CDD505-2E9C-101B-9397-08002B2CF9AE}" pid="87" name="FSC#SKEDITIONSLOVLEX@103.510:AttrStrListDocPropUznesenieBODB1">
    <vt:lpwstr/>
  </property>
  <property fmtid="{D5CDD505-2E9C-101B-9397-08002B2CF9AE}" pid="88" name="FSC#SKEDITIONSLOVLEX@103.510:AttrStrListDocPropUznesenieZodpovednyB1">
    <vt:lpwstr/>
  </property>
  <property fmtid="{D5CDD505-2E9C-101B-9397-08002B2CF9AE}" pid="89" name="FSC#SKEDITIONSLOVLEX@103.510:AttrStrListDocPropUznesenieTextB1">
    <vt:lpwstr/>
  </property>
  <property fmtid="{D5CDD505-2E9C-101B-9397-08002B2CF9AE}" pid="90" name="FSC#SKEDITIONSLOVLEX@103.510:AttrStrListDocPropUznesenieTerminB1">
    <vt:lpwstr/>
  </property>
  <property fmtid="{D5CDD505-2E9C-101B-9397-08002B2CF9AE}" pid="91" name="FSC#SKEDITIONSLOVLEX@103.510:AttrStrListDocPropUznesenieBODB2">
    <vt:lpwstr/>
  </property>
  <property fmtid="{D5CDD505-2E9C-101B-9397-08002B2CF9AE}" pid="92" name="FSC#SKEDITIONSLOVLEX@103.510:AttrStrListDocPropUznesenieZodpovednyB2">
    <vt:lpwstr/>
  </property>
  <property fmtid="{D5CDD505-2E9C-101B-9397-08002B2CF9AE}" pid="93" name="FSC#SKEDITIONSLOVLEX@103.510:AttrStrListDocPropUznesenieTextB2">
    <vt:lpwstr/>
  </property>
  <property fmtid="{D5CDD505-2E9C-101B-9397-08002B2CF9AE}" pid="94" name="FSC#SKEDITIONSLOVLEX@103.510:AttrStrListDocPropUznesenieTerminB2">
    <vt:lpwstr/>
  </property>
  <property fmtid="{D5CDD505-2E9C-101B-9397-08002B2CF9AE}" pid="95" name="FSC#SKEDITIONSLOVLEX@103.510:AttrStrListDocPropUznesenieBODB3">
    <vt:lpwstr/>
  </property>
  <property fmtid="{D5CDD505-2E9C-101B-9397-08002B2CF9AE}" pid="96" name="FSC#SKEDITIONSLOVLEX@103.510:AttrStrListDocPropUznesenieZodpovednyB3">
    <vt:lpwstr/>
  </property>
  <property fmtid="{D5CDD505-2E9C-101B-9397-08002B2CF9AE}" pid="97" name="FSC#SKEDITIONSLOVLEX@103.510:AttrStrListDocPropUznesenieTextB3">
    <vt:lpwstr/>
  </property>
  <property fmtid="{D5CDD505-2E9C-101B-9397-08002B2CF9AE}" pid="98" name="FSC#SKEDITIONSLOVLEX@103.510:AttrStrListDocPropUznesenieTerminB3">
    <vt:lpwstr/>
  </property>
  <property fmtid="{D5CDD505-2E9C-101B-9397-08002B2CF9AE}" pid="99" name="FSC#SKEDITIONSLOVLEX@103.510:AttrStrListDocPropUznesenieBODB4">
    <vt:lpwstr/>
  </property>
  <property fmtid="{D5CDD505-2E9C-101B-9397-08002B2CF9AE}" pid="100" name="FSC#SKEDITIONSLOVLEX@103.510:AttrStrListDocPropUznesenieZodpovednyB4">
    <vt:lpwstr/>
  </property>
  <property fmtid="{D5CDD505-2E9C-101B-9397-08002B2CF9AE}" pid="101" name="FSC#SKEDITIONSLOVLEX@103.510:AttrStrListDocPropUznesenieTextB4">
    <vt:lpwstr/>
  </property>
  <property fmtid="{D5CDD505-2E9C-101B-9397-08002B2CF9AE}" pid="102" name="FSC#SKEDITIONSLOVLEX@103.510:AttrStrListDocPropUznesenieTerminB4">
    <vt:lpwstr/>
  </property>
  <property fmtid="{D5CDD505-2E9C-101B-9397-08002B2CF9AE}" pid="103" name="FSC#SKEDITIONSLOVLEX@103.510:AttrStrListDocPropUznesenieCastC">
    <vt:lpwstr/>
  </property>
  <property fmtid="{D5CDD505-2E9C-101B-9397-08002B2CF9AE}" pid="104" name="FSC#SKEDITIONSLOVLEX@103.510:AttrStrListDocPropUznesenieBODC1">
    <vt:lpwstr/>
  </property>
  <property fmtid="{D5CDD505-2E9C-101B-9397-08002B2CF9AE}" pid="105" name="FSC#SKEDITIONSLOVLEX@103.510:AttrStrListDocPropUznesenieZodpovednyC1">
    <vt:lpwstr/>
  </property>
  <property fmtid="{D5CDD505-2E9C-101B-9397-08002B2CF9AE}" pid="106" name="FSC#SKEDITIONSLOVLEX@103.510:AttrStrListDocPropUznesenieTextC1">
    <vt:lpwstr/>
  </property>
  <property fmtid="{D5CDD505-2E9C-101B-9397-08002B2CF9AE}" pid="107" name="FSC#SKEDITIONSLOVLEX@103.510:AttrStrListDocPropUznesenieTerminC1">
    <vt:lpwstr/>
  </property>
  <property fmtid="{D5CDD505-2E9C-101B-9397-08002B2CF9AE}" pid="108" name="FSC#SKEDITIONSLOVLEX@103.510:AttrStrListDocPropUznesenieBODC2">
    <vt:lpwstr/>
  </property>
  <property fmtid="{D5CDD505-2E9C-101B-9397-08002B2CF9AE}" pid="109" name="FSC#SKEDITIONSLOVLEX@103.510:AttrStrListDocPropUznesenieZodpovednyC2">
    <vt:lpwstr/>
  </property>
  <property fmtid="{D5CDD505-2E9C-101B-9397-08002B2CF9AE}" pid="110" name="FSC#SKEDITIONSLOVLEX@103.510:AttrStrListDocPropUznesenieTextC2">
    <vt:lpwstr/>
  </property>
  <property fmtid="{D5CDD505-2E9C-101B-9397-08002B2CF9AE}" pid="111" name="FSC#SKEDITIONSLOVLEX@103.510:AttrStrListDocPropUznesenieTerminC2">
    <vt:lpwstr/>
  </property>
  <property fmtid="{D5CDD505-2E9C-101B-9397-08002B2CF9AE}" pid="112" name="FSC#SKEDITIONSLOVLEX@103.510:AttrStrListDocPropUznesenieBODC3">
    <vt:lpwstr/>
  </property>
  <property fmtid="{D5CDD505-2E9C-101B-9397-08002B2CF9AE}" pid="113" name="FSC#SKEDITIONSLOVLEX@103.510:AttrStrListDocPropUznesenieZodpovednyC3">
    <vt:lpwstr/>
  </property>
  <property fmtid="{D5CDD505-2E9C-101B-9397-08002B2CF9AE}" pid="114" name="FSC#SKEDITIONSLOVLEX@103.510:AttrStrListDocPropUznesenieTextC3">
    <vt:lpwstr/>
  </property>
  <property fmtid="{D5CDD505-2E9C-101B-9397-08002B2CF9AE}" pid="115" name="FSC#SKEDITIONSLOVLEX@103.510:AttrStrListDocPropUznesenieTerminC3">
    <vt:lpwstr/>
  </property>
  <property fmtid="{D5CDD505-2E9C-101B-9397-08002B2CF9AE}" pid="116" name="FSC#SKEDITIONSLOVLEX@103.510:AttrStrListDocPropUznesenieBODC4">
    <vt:lpwstr/>
  </property>
  <property fmtid="{D5CDD505-2E9C-101B-9397-08002B2CF9AE}" pid="117" name="FSC#SKEDITIONSLOVLEX@103.510:AttrStrListDocPropUznesenieZodpovednyC4">
    <vt:lpwstr/>
  </property>
  <property fmtid="{D5CDD505-2E9C-101B-9397-08002B2CF9AE}" pid="118" name="FSC#SKEDITIONSLOVLEX@103.510:AttrStrListDocPropUznesenieTextC4">
    <vt:lpwstr/>
  </property>
  <property fmtid="{D5CDD505-2E9C-101B-9397-08002B2CF9AE}" pid="119" name="FSC#SKEDITIONSLOVLEX@103.510:AttrStrListDocPropUznesenieTerminC4">
    <vt:lpwstr/>
  </property>
  <property fmtid="{D5CDD505-2E9C-101B-9397-08002B2CF9AE}" pid="120" name="FSC#SKEDITIONSLOVLEX@103.510:AttrStrListDocPropUznesenieCastD">
    <vt:lpwstr/>
  </property>
  <property fmtid="{D5CDD505-2E9C-101B-9397-08002B2CF9AE}" pid="121" name="FSC#SKEDITIONSLOVLEX@103.510:AttrStrListDocPropUznesenieBODD1">
    <vt:lpwstr/>
  </property>
  <property fmtid="{D5CDD505-2E9C-101B-9397-08002B2CF9AE}" pid="122" name="FSC#SKEDITIONSLOVLEX@103.510:AttrStrListDocPropUznesenieZodpovednyD1">
    <vt:lpwstr/>
  </property>
  <property fmtid="{D5CDD505-2E9C-101B-9397-08002B2CF9AE}" pid="123" name="FSC#SKEDITIONSLOVLEX@103.510:AttrStrListDocPropUznesenieTextD1">
    <vt:lpwstr/>
  </property>
  <property fmtid="{D5CDD505-2E9C-101B-9397-08002B2CF9AE}" pid="124" name="FSC#SKEDITIONSLOVLEX@103.510:AttrStrListDocPropUznesenieTerminD1">
    <vt:lpwstr/>
  </property>
  <property fmtid="{D5CDD505-2E9C-101B-9397-08002B2CF9AE}" pid="125" name="FSC#SKEDITIONSLOVLEX@103.510:AttrStrListDocPropUznesenieBODD2">
    <vt:lpwstr/>
  </property>
  <property fmtid="{D5CDD505-2E9C-101B-9397-08002B2CF9AE}" pid="126" name="FSC#SKEDITIONSLOVLEX@103.510:AttrStrListDocPropUznesenieZodpovednyD2">
    <vt:lpwstr/>
  </property>
  <property fmtid="{D5CDD505-2E9C-101B-9397-08002B2CF9AE}" pid="127" name="FSC#SKEDITIONSLOVLEX@103.510:AttrStrListDocPropUznesenieTextD2">
    <vt:lpwstr/>
  </property>
  <property fmtid="{D5CDD505-2E9C-101B-9397-08002B2CF9AE}" pid="128" name="FSC#SKEDITIONSLOVLEX@103.510:AttrStrListDocPropUznesenieTerminD2">
    <vt:lpwstr/>
  </property>
  <property fmtid="{D5CDD505-2E9C-101B-9397-08002B2CF9AE}" pid="129" name="FSC#SKEDITIONSLOVLEX@103.510:AttrStrListDocPropUznesenieBODD3">
    <vt:lpwstr/>
  </property>
  <property fmtid="{D5CDD505-2E9C-101B-9397-08002B2CF9AE}" pid="130" name="FSC#SKEDITIONSLOVLEX@103.510:AttrStrListDocPropUznesenieZodpovednyD3">
    <vt:lpwstr/>
  </property>
  <property fmtid="{D5CDD505-2E9C-101B-9397-08002B2CF9AE}" pid="131" name="FSC#SKEDITIONSLOVLEX@103.510:AttrStrListDocPropUznesenieTextD3">
    <vt:lpwstr/>
  </property>
  <property fmtid="{D5CDD505-2E9C-101B-9397-08002B2CF9AE}" pid="132" name="FSC#SKEDITIONSLOVLEX@103.510:AttrStrListDocPropUznesenieTerminD3">
    <vt:lpwstr/>
  </property>
  <property fmtid="{D5CDD505-2E9C-101B-9397-08002B2CF9AE}" pid="133" name="FSC#SKEDITIONSLOVLEX@103.510:AttrStrListDocPropUznesenieBODD4">
    <vt:lpwstr/>
  </property>
  <property fmtid="{D5CDD505-2E9C-101B-9397-08002B2CF9AE}" pid="134" name="FSC#SKEDITIONSLOVLEX@103.510:AttrStrListDocPropUznesenieZodpovednyD4">
    <vt:lpwstr/>
  </property>
  <property fmtid="{D5CDD505-2E9C-101B-9397-08002B2CF9AE}" pid="135" name="FSC#SKEDITIONSLOVLEX@103.510:AttrStrListDocPropUznesenieTextD4">
    <vt:lpwstr/>
  </property>
  <property fmtid="{D5CDD505-2E9C-101B-9397-08002B2CF9AE}" pid="136" name="FSC#SKEDITIONSLOVLEX@103.510:AttrStrListDocPropUznesenieTerminD4">
    <vt:lpwstr/>
  </property>
  <property fmtid="{D5CDD505-2E9C-101B-9397-08002B2CF9AE}" pid="137" name="FSC#SKEDITIONSLOVLEX@103.510:AttrStrListDocPropUznesenieVykonaju">
    <vt:lpwstr>predseda vlády Slovenskej republiky</vt:lpwstr>
  </property>
  <property fmtid="{D5CDD505-2E9C-101B-9397-08002B2CF9AE}" pid="138" name="FSC#SKEDITIONSLOVLEX@103.510:AttrStrListDocPropUznesenieNaVedomie">
    <vt:lpwstr/>
  </property>
  <property fmtid="{D5CDD505-2E9C-101B-9397-08002B2CF9AE}" pid="139" name="FSC#SKEDITIONSLOVLEX@103.510:funkciaPred">
    <vt:lpwstr/>
  </property>
  <property fmtid="{D5CDD505-2E9C-101B-9397-08002B2CF9AE}" pid="140" name="FSC#SKEDITIONSLOVLEX@103.510:funkciaPredAkuzativ">
    <vt:lpwstr/>
  </property>
  <property fmtid="{D5CDD505-2E9C-101B-9397-08002B2CF9AE}" pid="141" name="FSC#SKEDITIONSLOVLEX@103.510:funkciaPredDativ">
    <vt:lpwstr/>
  </property>
  <property fmtid="{D5CDD505-2E9C-101B-9397-08002B2CF9AE}" pid="142" name="FSC#SKEDITIONSLOVLEX@103.510:funkciaZodpPred">
    <vt:lpwstr/>
  </property>
  <property fmtid="{D5CDD505-2E9C-101B-9397-08002B2CF9AE}" pid="143" name="FSC#SKEDITIONSLOVLEX@103.510:funkciaZodpPredAkuzativ">
    <vt:lpwstr/>
  </property>
  <property fmtid="{D5CDD505-2E9C-101B-9397-08002B2CF9AE}" pid="144" name="FSC#SKEDITIONSLOVLEX@103.510:funkciaZodpPredDativ">
    <vt:lpwstr/>
  </property>
  <property fmtid="{D5CDD505-2E9C-101B-9397-08002B2CF9AE}" pid="145" name="FSC#SKEDITIONSLOVLEX@103.510:funkciaDalsiPred">
    <vt:lpwstr/>
  </property>
  <property fmtid="{D5CDD505-2E9C-101B-9397-08002B2CF9AE}" pid="146" name="FSC#SKEDITIONSLOVLEX@103.510:funkciaDalsiPredAkuzativ">
    <vt:lpwstr/>
  </property>
  <property fmtid="{D5CDD505-2E9C-101B-9397-08002B2CF9AE}" pid="147" name="FSC#SKEDITIONSLOVLEX@103.510:funkciaDalsiPredDativ">
    <vt:lpwstr/>
  </property>
  <property fmtid="{D5CDD505-2E9C-101B-9397-08002B2CF9AE}" pid="148" name="FSC#SKEDITIONSLOVLEX@103.510:predkladateliaObalSD">
    <vt:lpwstr>Ján Budaj</vt:lpwstr>
  </property>
  <property fmtid="{D5CDD505-2E9C-101B-9397-08002B2CF9AE}" pid="149" name="FSC#SKEDITIONSLOVLEX@103.510:AttrStrListDocPropTextVseobPrilohy">
    <vt:lpwstr/>
  </property>
  <property fmtid="{D5CDD505-2E9C-101B-9397-08002B2CF9AE}" pid="150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51" name="FSC#SKEDITIONSLOVLEX@103.510:vytvorenedna">
    <vt:lpwstr>27. 4. 2022</vt:lpwstr>
  </property>
  <property fmtid="{D5CDD505-2E9C-101B-9397-08002B2CF9AE}" pid="152" name="FSC#COOSYSTEM@1.1:Container">
    <vt:lpwstr>COO.2145.1000.3.4931925</vt:lpwstr>
  </property>
  <property fmtid="{D5CDD505-2E9C-101B-9397-08002B2CF9AE}" pid="153" name="FSC#FSCFOLIO@1.1001:docpropproject">
    <vt:lpwstr/>
  </property>
  <property fmtid="{D5CDD505-2E9C-101B-9397-08002B2CF9AE}" pid="154" name="MediaServiceImageTags">
    <vt:lpwstr/>
  </property>
</Properties>
</file>