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2B0" w:rsidRDefault="00C042B0"/>
    <w:p w:rsidR="00C042B0" w:rsidRDefault="00C042B0"/>
    <w:tbl>
      <w:tblPr>
        <w:tblpPr w:leftFromText="187" w:rightFromText="187" w:horzAnchor="margin" w:tblpXSpec="center" w:tblpY="2881"/>
        <w:tblW w:w="4265" w:type="pct"/>
        <w:tblBorders>
          <w:left w:val="single" w:sz="12" w:space="0" w:color="4F81BD" w:themeColor="accent1"/>
        </w:tblBorders>
        <w:tblCellMar>
          <w:left w:w="144" w:type="dxa"/>
          <w:right w:w="115" w:type="dxa"/>
        </w:tblCellMar>
        <w:tblLook w:val="04A0" w:firstRow="1" w:lastRow="0" w:firstColumn="1" w:lastColumn="0" w:noHBand="0" w:noVBand="1"/>
      </w:tblPr>
      <w:tblGrid>
        <w:gridCol w:w="8208"/>
      </w:tblGrid>
      <w:tr w:rsidR="00C042B0" w:rsidTr="00B84C3A">
        <w:tc>
          <w:tcPr>
            <w:tcW w:w="8207" w:type="dxa"/>
            <w:tcMar>
              <w:top w:w="216" w:type="dxa"/>
              <w:left w:w="115" w:type="dxa"/>
              <w:bottom w:w="216" w:type="dxa"/>
              <w:right w:w="115" w:type="dxa"/>
            </w:tcMar>
          </w:tcPr>
          <w:p w:rsidR="00C042B0" w:rsidRPr="00C042B0" w:rsidRDefault="00C042B0">
            <w:pPr>
              <w:pStyle w:val="Bezriadkovania"/>
              <w:rPr>
                <w:color w:val="1F497D" w:themeColor="text2"/>
                <w:sz w:val="24"/>
              </w:rPr>
            </w:pPr>
            <w:proofErr w:type="spellStart"/>
            <w:r w:rsidRPr="00C042B0">
              <w:rPr>
                <w:color w:val="1F497D" w:themeColor="text2"/>
                <w:sz w:val="24"/>
                <w:szCs w:val="24"/>
                <w:lang w:val="en-US"/>
              </w:rPr>
              <w:t>Úrad</w:t>
            </w:r>
            <w:proofErr w:type="spellEnd"/>
            <w:r w:rsidRPr="00C042B0">
              <w:rPr>
                <w:color w:val="1F497D" w:themeColor="text2"/>
                <w:sz w:val="24"/>
                <w:szCs w:val="24"/>
                <w:lang w:val="en-US"/>
              </w:rPr>
              <w:t xml:space="preserve"> </w:t>
            </w:r>
            <w:proofErr w:type="spellStart"/>
            <w:r w:rsidRPr="00C042B0">
              <w:rPr>
                <w:color w:val="1F497D" w:themeColor="text2"/>
                <w:sz w:val="24"/>
                <w:szCs w:val="24"/>
                <w:lang w:val="en-US"/>
              </w:rPr>
              <w:t>podpredsedu</w:t>
            </w:r>
            <w:proofErr w:type="spellEnd"/>
            <w:r w:rsidRPr="00C042B0">
              <w:rPr>
                <w:color w:val="1F497D" w:themeColor="text2"/>
                <w:sz w:val="24"/>
                <w:szCs w:val="24"/>
                <w:lang w:val="en-US"/>
              </w:rPr>
              <w:t xml:space="preserve"> </w:t>
            </w:r>
            <w:proofErr w:type="spellStart"/>
            <w:r w:rsidRPr="00C042B0">
              <w:rPr>
                <w:color w:val="1F497D" w:themeColor="text2"/>
                <w:sz w:val="24"/>
                <w:szCs w:val="24"/>
                <w:lang w:val="en-US"/>
              </w:rPr>
              <w:t>vlády</w:t>
            </w:r>
            <w:proofErr w:type="spellEnd"/>
            <w:r w:rsidRPr="00C042B0">
              <w:rPr>
                <w:color w:val="1F497D" w:themeColor="text2"/>
                <w:sz w:val="24"/>
                <w:szCs w:val="24"/>
                <w:lang w:val="en-US"/>
              </w:rPr>
              <w:t xml:space="preserve"> SR pre </w:t>
            </w:r>
            <w:proofErr w:type="spellStart"/>
            <w:r w:rsidRPr="00C042B0">
              <w:rPr>
                <w:color w:val="1F497D" w:themeColor="text2"/>
                <w:sz w:val="24"/>
                <w:szCs w:val="24"/>
                <w:lang w:val="en-US"/>
              </w:rPr>
              <w:t>investície</w:t>
            </w:r>
            <w:proofErr w:type="spellEnd"/>
            <w:r w:rsidRPr="00C042B0">
              <w:rPr>
                <w:color w:val="1F497D" w:themeColor="text2"/>
                <w:sz w:val="24"/>
                <w:szCs w:val="24"/>
                <w:lang w:val="en-US"/>
              </w:rPr>
              <w:t xml:space="preserve"> a </w:t>
            </w:r>
            <w:proofErr w:type="spellStart"/>
            <w:r w:rsidRPr="00C042B0">
              <w:rPr>
                <w:color w:val="1F497D" w:themeColor="text2"/>
                <w:sz w:val="24"/>
                <w:szCs w:val="24"/>
                <w:lang w:val="en-US"/>
              </w:rPr>
              <w:t>informatizáciu</w:t>
            </w:r>
            <w:proofErr w:type="spellEnd"/>
          </w:p>
        </w:tc>
      </w:tr>
      <w:tr w:rsidR="00C042B0" w:rsidTr="00B84C3A">
        <w:tc>
          <w:tcPr>
            <w:tcW w:w="8207" w:type="dxa"/>
          </w:tcPr>
          <w:p w:rsidR="00C042B0" w:rsidRDefault="00C042B0">
            <w:pPr>
              <w:pStyle w:val="Bezriadkovania"/>
              <w:spacing w:line="216" w:lineRule="auto"/>
              <w:rPr>
                <w:rFonts w:asciiTheme="majorHAnsi" w:eastAsiaTheme="majorEastAsia" w:hAnsiTheme="majorHAnsi"/>
                <w:color w:val="4F81BD" w:themeColor="accent1"/>
                <w:sz w:val="88"/>
                <w:szCs w:val="88"/>
              </w:rPr>
            </w:pPr>
            <w:proofErr w:type="spellStart"/>
            <w:r w:rsidRPr="00C042B0">
              <w:rPr>
                <w:rFonts w:asciiTheme="majorHAnsi" w:eastAsiaTheme="majorEastAsia" w:hAnsiTheme="majorHAnsi"/>
                <w:color w:val="1F497D" w:themeColor="text2"/>
                <w:sz w:val="88"/>
                <w:szCs w:val="88"/>
                <w:lang w:val="en-US"/>
              </w:rPr>
              <w:t>Národná</w:t>
            </w:r>
            <w:proofErr w:type="spellEnd"/>
            <w:r w:rsidRPr="00C042B0">
              <w:rPr>
                <w:rFonts w:asciiTheme="majorHAnsi" w:eastAsiaTheme="majorEastAsia" w:hAnsiTheme="majorHAnsi"/>
                <w:color w:val="1F497D" w:themeColor="text2"/>
                <w:sz w:val="88"/>
                <w:szCs w:val="88"/>
                <w:lang w:val="en-US"/>
              </w:rPr>
              <w:t xml:space="preserve"> </w:t>
            </w:r>
            <w:proofErr w:type="spellStart"/>
            <w:r w:rsidRPr="00C042B0">
              <w:rPr>
                <w:rFonts w:asciiTheme="majorHAnsi" w:eastAsiaTheme="majorEastAsia" w:hAnsiTheme="majorHAnsi"/>
                <w:color w:val="1F497D" w:themeColor="text2"/>
                <w:sz w:val="88"/>
                <w:szCs w:val="88"/>
                <w:lang w:val="en-US"/>
              </w:rPr>
              <w:t>koncepcia</w:t>
            </w:r>
            <w:proofErr w:type="spellEnd"/>
            <w:r w:rsidRPr="00C042B0">
              <w:rPr>
                <w:rFonts w:asciiTheme="majorHAnsi" w:eastAsiaTheme="majorEastAsia" w:hAnsiTheme="majorHAnsi"/>
                <w:color w:val="1F497D" w:themeColor="text2"/>
                <w:sz w:val="88"/>
                <w:szCs w:val="88"/>
                <w:lang w:val="en-US"/>
              </w:rPr>
              <w:t xml:space="preserve"> </w:t>
            </w:r>
            <w:proofErr w:type="spellStart"/>
            <w:r w:rsidRPr="00C042B0">
              <w:rPr>
                <w:rFonts w:asciiTheme="majorHAnsi" w:eastAsiaTheme="majorEastAsia" w:hAnsiTheme="majorHAnsi"/>
                <w:color w:val="1F497D" w:themeColor="text2"/>
                <w:sz w:val="88"/>
                <w:szCs w:val="88"/>
                <w:lang w:val="en-US"/>
              </w:rPr>
              <w:t>informatizácie</w:t>
            </w:r>
            <w:proofErr w:type="spellEnd"/>
            <w:r w:rsidRPr="00C042B0">
              <w:rPr>
                <w:rFonts w:asciiTheme="majorHAnsi" w:eastAsiaTheme="majorEastAsia" w:hAnsiTheme="majorHAnsi"/>
                <w:color w:val="1F497D" w:themeColor="text2"/>
                <w:sz w:val="88"/>
                <w:szCs w:val="88"/>
                <w:lang w:val="en-US"/>
              </w:rPr>
              <w:t xml:space="preserve"> </w:t>
            </w:r>
            <w:proofErr w:type="spellStart"/>
            <w:r w:rsidRPr="00C042B0">
              <w:rPr>
                <w:rFonts w:asciiTheme="majorHAnsi" w:eastAsiaTheme="majorEastAsia" w:hAnsiTheme="majorHAnsi"/>
                <w:color w:val="1F497D" w:themeColor="text2"/>
                <w:sz w:val="88"/>
                <w:szCs w:val="88"/>
                <w:lang w:val="en-US"/>
              </w:rPr>
              <w:t>verejnej</w:t>
            </w:r>
            <w:proofErr w:type="spellEnd"/>
            <w:r w:rsidRPr="00C042B0">
              <w:rPr>
                <w:rFonts w:asciiTheme="majorHAnsi" w:eastAsiaTheme="majorEastAsia" w:hAnsiTheme="majorHAnsi"/>
                <w:color w:val="1F497D" w:themeColor="text2"/>
                <w:sz w:val="88"/>
                <w:szCs w:val="88"/>
                <w:lang w:val="en-US"/>
              </w:rPr>
              <w:t xml:space="preserve"> </w:t>
            </w:r>
            <w:proofErr w:type="spellStart"/>
            <w:r w:rsidRPr="00C042B0">
              <w:rPr>
                <w:rFonts w:asciiTheme="majorHAnsi" w:eastAsiaTheme="majorEastAsia" w:hAnsiTheme="majorHAnsi"/>
                <w:color w:val="1F497D" w:themeColor="text2"/>
                <w:sz w:val="88"/>
                <w:szCs w:val="88"/>
                <w:lang w:val="en-US"/>
              </w:rPr>
              <w:t>správy</w:t>
            </w:r>
            <w:proofErr w:type="spellEnd"/>
            <w:r w:rsidR="00B84C3A">
              <w:rPr>
                <w:rFonts w:asciiTheme="majorHAnsi" w:eastAsiaTheme="majorEastAsia" w:hAnsiTheme="majorHAnsi"/>
                <w:color w:val="1F497D" w:themeColor="text2"/>
                <w:sz w:val="88"/>
                <w:szCs w:val="88"/>
                <w:lang w:val="en-US"/>
              </w:rPr>
              <w:t xml:space="preserve"> </w:t>
            </w:r>
            <w:proofErr w:type="spellStart"/>
            <w:r w:rsidR="00B84C3A">
              <w:rPr>
                <w:rFonts w:asciiTheme="majorHAnsi" w:eastAsiaTheme="majorEastAsia" w:hAnsiTheme="majorHAnsi"/>
                <w:color w:val="1F497D" w:themeColor="text2"/>
                <w:sz w:val="88"/>
                <w:szCs w:val="88"/>
                <w:lang w:val="en-US"/>
              </w:rPr>
              <w:t>Slovenskej</w:t>
            </w:r>
            <w:proofErr w:type="spellEnd"/>
            <w:r w:rsidR="00B84C3A">
              <w:rPr>
                <w:rFonts w:asciiTheme="majorHAnsi" w:eastAsiaTheme="majorEastAsia" w:hAnsiTheme="majorHAnsi"/>
                <w:color w:val="1F497D" w:themeColor="text2"/>
                <w:sz w:val="88"/>
                <w:szCs w:val="88"/>
                <w:lang w:val="en-US"/>
              </w:rPr>
              <w:t xml:space="preserve"> </w:t>
            </w:r>
            <w:proofErr w:type="spellStart"/>
            <w:r w:rsidR="00B84C3A">
              <w:rPr>
                <w:rFonts w:asciiTheme="majorHAnsi" w:eastAsiaTheme="majorEastAsia" w:hAnsiTheme="majorHAnsi"/>
                <w:color w:val="1F497D" w:themeColor="text2"/>
                <w:sz w:val="88"/>
                <w:szCs w:val="88"/>
                <w:lang w:val="en-US"/>
              </w:rPr>
              <w:t>republiky</w:t>
            </w:r>
            <w:proofErr w:type="spellEnd"/>
          </w:p>
        </w:tc>
      </w:tr>
    </w:tbl>
    <w:p w:rsidR="00C042B0" w:rsidRDefault="00C042B0">
      <w:pPr>
        <w:spacing w:after="0" w:line="240" w:lineRule="auto"/>
        <w:jc w:val="left"/>
      </w:pPr>
      <w:r>
        <w:br w:type="page"/>
      </w:r>
    </w:p>
    <w:p w:rsidR="00BE7DA0" w:rsidRPr="0060386C" w:rsidRDefault="00BE7DA0">
      <w:pPr>
        <w:pStyle w:val="Hlavikaobsahu"/>
        <w:ind w:firstLine="708"/>
        <w:rPr>
          <w:lang w:val="sk-SK"/>
        </w:rPr>
      </w:pPr>
      <w:r w:rsidRPr="0060386C">
        <w:rPr>
          <w:lang w:val="sk-SK"/>
        </w:rPr>
        <w:lastRenderedPageBreak/>
        <w:t>OBSAH</w:t>
      </w:r>
    </w:p>
    <w:p w:rsidR="0031043B" w:rsidRDefault="00BE7DA0">
      <w:pPr>
        <w:pStyle w:val="Obsah1"/>
        <w:rPr>
          <w:rFonts w:asciiTheme="minorHAnsi" w:eastAsiaTheme="minorEastAsia" w:hAnsiTheme="minorHAnsi"/>
          <w:noProof/>
          <w:sz w:val="22"/>
          <w:szCs w:val="22"/>
          <w:lang w:eastAsia="sk-SK"/>
        </w:rPr>
      </w:pPr>
      <w:r w:rsidRPr="0060386C">
        <w:fldChar w:fldCharType="begin"/>
      </w:r>
      <w:r w:rsidRPr="0060386C">
        <w:instrText xml:space="preserve"> TOC \o "1-3" \h \z \u </w:instrText>
      </w:r>
      <w:r w:rsidRPr="0060386C">
        <w:fldChar w:fldCharType="separate"/>
      </w:r>
      <w:hyperlink w:anchor="_Toc462253960" w:history="1">
        <w:r w:rsidR="0031043B" w:rsidRPr="00085BDA">
          <w:rPr>
            <w:rStyle w:val="Hypertextovprepojenie"/>
            <w:noProof/>
          </w:rPr>
          <w:t>1</w:t>
        </w:r>
        <w:r w:rsidR="0031043B">
          <w:rPr>
            <w:rFonts w:asciiTheme="minorHAnsi" w:eastAsiaTheme="minorEastAsia" w:hAnsiTheme="minorHAnsi"/>
            <w:noProof/>
            <w:sz w:val="22"/>
            <w:szCs w:val="22"/>
            <w:lang w:eastAsia="sk-SK"/>
          </w:rPr>
          <w:tab/>
        </w:r>
        <w:r w:rsidR="0031043B" w:rsidRPr="00085BDA">
          <w:rPr>
            <w:rStyle w:val="Hypertextovprepojenie"/>
            <w:noProof/>
          </w:rPr>
          <w:t>Manažérske zhrnutie</w:t>
        </w:r>
        <w:r w:rsidR="0031043B">
          <w:rPr>
            <w:noProof/>
            <w:webHidden/>
          </w:rPr>
          <w:tab/>
        </w:r>
        <w:r w:rsidR="0031043B">
          <w:rPr>
            <w:noProof/>
            <w:webHidden/>
          </w:rPr>
          <w:fldChar w:fldCharType="begin"/>
        </w:r>
        <w:r w:rsidR="0031043B">
          <w:rPr>
            <w:noProof/>
            <w:webHidden/>
          </w:rPr>
          <w:instrText xml:space="preserve"> PAGEREF _Toc462253960 \h </w:instrText>
        </w:r>
        <w:r w:rsidR="0031043B">
          <w:rPr>
            <w:noProof/>
            <w:webHidden/>
          </w:rPr>
        </w:r>
        <w:r w:rsidR="0031043B">
          <w:rPr>
            <w:noProof/>
            <w:webHidden/>
          </w:rPr>
          <w:fldChar w:fldCharType="separate"/>
        </w:r>
        <w:r w:rsidR="00812D07">
          <w:rPr>
            <w:noProof/>
            <w:webHidden/>
          </w:rPr>
          <w:t>3</w:t>
        </w:r>
        <w:r w:rsidR="0031043B">
          <w:rPr>
            <w:noProof/>
            <w:webHidden/>
          </w:rPr>
          <w:fldChar w:fldCharType="end"/>
        </w:r>
      </w:hyperlink>
    </w:p>
    <w:p w:rsidR="0031043B" w:rsidRDefault="008C64BC">
      <w:pPr>
        <w:pStyle w:val="Obsah1"/>
        <w:rPr>
          <w:rFonts w:asciiTheme="minorHAnsi" w:eastAsiaTheme="minorEastAsia" w:hAnsiTheme="minorHAnsi"/>
          <w:noProof/>
          <w:sz w:val="22"/>
          <w:szCs w:val="22"/>
          <w:lang w:eastAsia="sk-SK"/>
        </w:rPr>
      </w:pPr>
      <w:hyperlink w:anchor="_Toc462253961" w:history="1">
        <w:r w:rsidR="0031043B" w:rsidRPr="00085BDA">
          <w:rPr>
            <w:rStyle w:val="Hypertextovprepojenie"/>
            <w:noProof/>
          </w:rPr>
          <w:t>2</w:t>
        </w:r>
        <w:r w:rsidR="0031043B">
          <w:rPr>
            <w:rFonts w:asciiTheme="minorHAnsi" w:eastAsiaTheme="minorEastAsia" w:hAnsiTheme="minorHAnsi"/>
            <w:noProof/>
            <w:sz w:val="22"/>
            <w:szCs w:val="22"/>
            <w:lang w:eastAsia="sk-SK"/>
          </w:rPr>
          <w:tab/>
        </w:r>
        <w:r w:rsidR="0031043B" w:rsidRPr="00085BDA">
          <w:rPr>
            <w:rStyle w:val="Hypertextovprepojenie"/>
            <w:noProof/>
          </w:rPr>
          <w:t>Úvod</w:t>
        </w:r>
        <w:r w:rsidR="0031043B">
          <w:rPr>
            <w:noProof/>
            <w:webHidden/>
          </w:rPr>
          <w:tab/>
        </w:r>
        <w:r w:rsidR="0031043B">
          <w:rPr>
            <w:noProof/>
            <w:webHidden/>
          </w:rPr>
          <w:fldChar w:fldCharType="begin"/>
        </w:r>
        <w:r w:rsidR="0031043B">
          <w:rPr>
            <w:noProof/>
            <w:webHidden/>
          </w:rPr>
          <w:instrText xml:space="preserve"> PAGEREF _Toc462253961 \h </w:instrText>
        </w:r>
        <w:r w:rsidR="0031043B">
          <w:rPr>
            <w:noProof/>
            <w:webHidden/>
          </w:rPr>
        </w:r>
        <w:r w:rsidR="0031043B">
          <w:rPr>
            <w:noProof/>
            <w:webHidden/>
          </w:rPr>
          <w:fldChar w:fldCharType="separate"/>
        </w:r>
        <w:r w:rsidR="00812D07">
          <w:rPr>
            <w:noProof/>
            <w:webHidden/>
          </w:rPr>
          <w:t>4</w:t>
        </w:r>
        <w:r w:rsidR="0031043B">
          <w:rPr>
            <w:noProof/>
            <w:webHidden/>
          </w:rPr>
          <w:fldChar w:fldCharType="end"/>
        </w:r>
      </w:hyperlink>
    </w:p>
    <w:p w:rsidR="0031043B" w:rsidRDefault="008C64BC">
      <w:pPr>
        <w:pStyle w:val="Obsah2"/>
        <w:rPr>
          <w:rFonts w:asciiTheme="minorHAnsi" w:eastAsiaTheme="minorEastAsia" w:hAnsiTheme="minorHAnsi"/>
          <w:noProof/>
          <w:sz w:val="22"/>
          <w:szCs w:val="22"/>
          <w:lang w:eastAsia="sk-SK"/>
        </w:rPr>
      </w:pPr>
      <w:hyperlink w:anchor="_Toc462253962" w:history="1">
        <w:r w:rsidR="0031043B" w:rsidRPr="00085BDA">
          <w:rPr>
            <w:rStyle w:val="Hypertextovprepojenie"/>
            <w:noProof/>
          </w:rPr>
          <w:t>2.1</w:t>
        </w:r>
        <w:r w:rsidR="0031043B">
          <w:rPr>
            <w:rFonts w:asciiTheme="minorHAnsi" w:eastAsiaTheme="minorEastAsia" w:hAnsiTheme="minorHAnsi"/>
            <w:noProof/>
            <w:sz w:val="22"/>
            <w:szCs w:val="22"/>
            <w:lang w:eastAsia="sk-SK"/>
          </w:rPr>
          <w:tab/>
        </w:r>
        <w:r w:rsidR="0031043B" w:rsidRPr="00085BDA">
          <w:rPr>
            <w:rStyle w:val="Hypertextovprepojenie"/>
            <w:noProof/>
          </w:rPr>
          <w:t>Účel dokumentu</w:t>
        </w:r>
        <w:r w:rsidR="0031043B">
          <w:rPr>
            <w:noProof/>
            <w:webHidden/>
          </w:rPr>
          <w:tab/>
        </w:r>
        <w:r w:rsidR="0031043B">
          <w:rPr>
            <w:noProof/>
            <w:webHidden/>
          </w:rPr>
          <w:fldChar w:fldCharType="begin"/>
        </w:r>
        <w:r w:rsidR="0031043B">
          <w:rPr>
            <w:noProof/>
            <w:webHidden/>
          </w:rPr>
          <w:instrText xml:space="preserve"> PAGEREF _Toc462253962 \h </w:instrText>
        </w:r>
        <w:r w:rsidR="0031043B">
          <w:rPr>
            <w:noProof/>
            <w:webHidden/>
          </w:rPr>
        </w:r>
        <w:r w:rsidR="0031043B">
          <w:rPr>
            <w:noProof/>
            <w:webHidden/>
          </w:rPr>
          <w:fldChar w:fldCharType="separate"/>
        </w:r>
        <w:r w:rsidR="00812D07">
          <w:rPr>
            <w:noProof/>
            <w:webHidden/>
          </w:rPr>
          <w:t>4</w:t>
        </w:r>
        <w:r w:rsidR="0031043B">
          <w:rPr>
            <w:noProof/>
            <w:webHidden/>
          </w:rPr>
          <w:fldChar w:fldCharType="end"/>
        </w:r>
      </w:hyperlink>
    </w:p>
    <w:p w:rsidR="0031043B" w:rsidRDefault="008C64BC">
      <w:pPr>
        <w:pStyle w:val="Obsah3"/>
        <w:rPr>
          <w:rFonts w:asciiTheme="minorHAnsi" w:eastAsiaTheme="minorEastAsia" w:hAnsiTheme="minorHAnsi"/>
          <w:noProof/>
          <w:sz w:val="22"/>
          <w:szCs w:val="22"/>
          <w:lang w:eastAsia="sk-SK"/>
        </w:rPr>
      </w:pPr>
      <w:hyperlink w:anchor="_Toc462253963" w:history="1">
        <w:r w:rsidR="0031043B" w:rsidRPr="00085BDA">
          <w:rPr>
            <w:rStyle w:val="Hypertextovprepojenie"/>
            <w:noProof/>
          </w:rPr>
          <w:t>2.1.1</w:t>
        </w:r>
        <w:r w:rsidR="0031043B">
          <w:rPr>
            <w:rFonts w:asciiTheme="minorHAnsi" w:eastAsiaTheme="minorEastAsia" w:hAnsiTheme="minorHAnsi"/>
            <w:noProof/>
            <w:sz w:val="22"/>
            <w:szCs w:val="22"/>
            <w:lang w:eastAsia="sk-SK"/>
          </w:rPr>
          <w:tab/>
        </w:r>
        <w:r w:rsidR="0031043B" w:rsidRPr="00085BDA">
          <w:rPr>
            <w:rStyle w:val="Hypertextovprepojenie"/>
            <w:noProof/>
          </w:rPr>
          <w:t>Cieľová skupina</w:t>
        </w:r>
        <w:r w:rsidR="0031043B">
          <w:rPr>
            <w:noProof/>
            <w:webHidden/>
          </w:rPr>
          <w:tab/>
        </w:r>
        <w:r w:rsidR="0031043B">
          <w:rPr>
            <w:noProof/>
            <w:webHidden/>
          </w:rPr>
          <w:fldChar w:fldCharType="begin"/>
        </w:r>
        <w:r w:rsidR="0031043B">
          <w:rPr>
            <w:noProof/>
            <w:webHidden/>
          </w:rPr>
          <w:instrText xml:space="preserve"> PAGEREF _Toc462253963 \h </w:instrText>
        </w:r>
        <w:r w:rsidR="0031043B">
          <w:rPr>
            <w:noProof/>
            <w:webHidden/>
          </w:rPr>
        </w:r>
        <w:r w:rsidR="0031043B">
          <w:rPr>
            <w:noProof/>
            <w:webHidden/>
          </w:rPr>
          <w:fldChar w:fldCharType="separate"/>
        </w:r>
        <w:r w:rsidR="00812D07">
          <w:rPr>
            <w:noProof/>
            <w:webHidden/>
          </w:rPr>
          <w:t>5</w:t>
        </w:r>
        <w:r w:rsidR="0031043B">
          <w:rPr>
            <w:noProof/>
            <w:webHidden/>
          </w:rPr>
          <w:fldChar w:fldCharType="end"/>
        </w:r>
      </w:hyperlink>
    </w:p>
    <w:p w:rsidR="0031043B" w:rsidRDefault="008C64BC" w:rsidP="008C64BC">
      <w:pPr>
        <w:pStyle w:val="Obsah1"/>
        <w:ind w:right="1132"/>
        <w:rPr>
          <w:rFonts w:asciiTheme="minorHAnsi" w:eastAsiaTheme="minorEastAsia" w:hAnsiTheme="minorHAnsi"/>
          <w:noProof/>
          <w:sz w:val="22"/>
          <w:szCs w:val="22"/>
          <w:lang w:eastAsia="sk-SK"/>
        </w:rPr>
      </w:pPr>
      <w:hyperlink w:anchor="_Toc462253964" w:history="1">
        <w:r w:rsidR="0031043B" w:rsidRPr="00085BDA">
          <w:rPr>
            <w:rStyle w:val="Hypertextovprepojenie"/>
            <w:noProof/>
          </w:rPr>
          <w:t>3</w:t>
        </w:r>
        <w:r w:rsidR="0031043B">
          <w:rPr>
            <w:rFonts w:asciiTheme="minorHAnsi" w:eastAsiaTheme="minorEastAsia" w:hAnsiTheme="minorHAnsi"/>
            <w:noProof/>
            <w:sz w:val="22"/>
            <w:szCs w:val="22"/>
            <w:lang w:eastAsia="sk-SK"/>
          </w:rPr>
          <w:tab/>
        </w:r>
        <w:r w:rsidR="0031043B" w:rsidRPr="00085BDA">
          <w:rPr>
            <w:rStyle w:val="Hypertextovprepojenie"/>
            <w:noProof/>
          </w:rPr>
          <w:t>Ciele, princípy a prístup k procesu informatizácie v období 2014 – 2020</w:t>
        </w:r>
        <w:r w:rsidR="0031043B">
          <w:rPr>
            <w:noProof/>
            <w:webHidden/>
          </w:rPr>
          <w:tab/>
        </w:r>
        <w:r w:rsidR="0031043B">
          <w:rPr>
            <w:noProof/>
            <w:webHidden/>
          </w:rPr>
          <w:fldChar w:fldCharType="begin"/>
        </w:r>
        <w:r w:rsidR="0031043B">
          <w:rPr>
            <w:noProof/>
            <w:webHidden/>
          </w:rPr>
          <w:instrText xml:space="preserve"> PAGEREF _Toc462253964 \h </w:instrText>
        </w:r>
        <w:r w:rsidR="0031043B">
          <w:rPr>
            <w:noProof/>
            <w:webHidden/>
          </w:rPr>
        </w:r>
        <w:r w:rsidR="0031043B">
          <w:rPr>
            <w:noProof/>
            <w:webHidden/>
          </w:rPr>
          <w:fldChar w:fldCharType="separate"/>
        </w:r>
        <w:r w:rsidR="00812D07">
          <w:rPr>
            <w:noProof/>
            <w:webHidden/>
          </w:rPr>
          <w:t>7</w:t>
        </w:r>
        <w:r w:rsidR="0031043B">
          <w:rPr>
            <w:noProof/>
            <w:webHidden/>
          </w:rPr>
          <w:fldChar w:fldCharType="end"/>
        </w:r>
      </w:hyperlink>
    </w:p>
    <w:p w:rsidR="0031043B" w:rsidRDefault="008C64BC">
      <w:pPr>
        <w:pStyle w:val="Obsah2"/>
        <w:rPr>
          <w:rFonts w:asciiTheme="minorHAnsi" w:eastAsiaTheme="minorEastAsia" w:hAnsiTheme="minorHAnsi"/>
          <w:noProof/>
          <w:sz w:val="22"/>
          <w:szCs w:val="22"/>
          <w:lang w:eastAsia="sk-SK"/>
        </w:rPr>
      </w:pPr>
      <w:hyperlink w:anchor="_Toc462253965" w:history="1">
        <w:r w:rsidR="0031043B" w:rsidRPr="00085BDA">
          <w:rPr>
            <w:rStyle w:val="Hypertextovprepojenie"/>
            <w:noProof/>
          </w:rPr>
          <w:t>3.1</w:t>
        </w:r>
        <w:r w:rsidR="0031043B">
          <w:rPr>
            <w:rFonts w:asciiTheme="minorHAnsi" w:eastAsiaTheme="minorEastAsia" w:hAnsiTheme="minorHAnsi"/>
            <w:noProof/>
            <w:sz w:val="22"/>
            <w:szCs w:val="22"/>
            <w:lang w:eastAsia="sk-SK"/>
          </w:rPr>
          <w:tab/>
        </w:r>
        <w:r w:rsidR="0031043B" w:rsidRPr="00085BDA">
          <w:rPr>
            <w:rStyle w:val="Hypertextovprepojenie"/>
            <w:noProof/>
          </w:rPr>
          <w:t>Ciele informatizácie verejnej správy</w:t>
        </w:r>
        <w:r w:rsidR="0031043B">
          <w:rPr>
            <w:noProof/>
            <w:webHidden/>
          </w:rPr>
          <w:tab/>
        </w:r>
        <w:r w:rsidR="0031043B">
          <w:rPr>
            <w:noProof/>
            <w:webHidden/>
          </w:rPr>
          <w:fldChar w:fldCharType="begin"/>
        </w:r>
        <w:r w:rsidR="0031043B">
          <w:rPr>
            <w:noProof/>
            <w:webHidden/>
          </w:rPr>
          <w:instrText xml:space="preserve"> PAGEREF _Toc462253965 \h </w:instrText>
        </w:r>
        <w:r w:rsidR="0031043B">
          <w:rPr>
            <w:noProof/>
            <w:webHidden/>
          </w:rPr>
        </w:r>
        <w:r w:rsidR="0031043B">
          <w:rPr>
            <w:noProof/>
            <w:webHidden/>
          </w:rPr>
          <w:fldChar w:fldCharType="separate"/>
        </w:r>
        <w:r w:rsidR="00812D07">
          <w:rPr>
            <w:noProof/>
            <w:webHidden/>
          </w:rPr>
          <w:t>7</w:t>
        </w:r>
        <w:r w:rsidR="0031043B">
          <w:rPr>
            <w:noProof/>
            <w:webHidden/>
          </w:rPr>
          <w:fldChar w:fldCharType="end"/>
        </w:r>
      </w:hyperlink>
    </w:p>
    <w:p w:rsidR="0031043B" w:rsidRDefault="008C64BC">
      <w:pPr>
        <w:pStyle w:val="Obsah3"/>
        <w:rPr>
          <w:rFonts w:asciiTheme="minorHAnsi" w:eastAsiaTheme="minorEastAsia" w:hAnsiTheme="minorHAnsi"/>
          <w:noProof/>
          <w:sz w:val="22"/>
          <w:szCs w:val="22"/>
          <w:lang w:eastAsia="sk-SK"/>
        </w:rPr>
      </w:pPr>
      <w:hyperlink w:anchor="_Toc462253966" w:history="1">
        <w:r w:rsidR="0031043B" w:rsidRPr="00085BDA">
          <w:rPr>
            <w:rStyle w:val="Hypertextovprepojenie"/>
            <w:noProof/>
          </w:rPr>
          <w:t>3.1.1</w:t>
        </w:r>
        <w:r w:rsidR="0031043B">
          <w:rPr>
            <w:rFonts w:asciiTheme="minorHAnsi" w:eastAsiaTheme="minorEastAsia" w:hAnsiTheme="minorHAnsi"/>
            <w:noProof/>
            <w:sz w:val="22"/>
            <w:szCs w:val="22"/>
            <w:lang w:eastAsia="sk-SK"/>
          </w:rPr>
          <w:tab/>
        </w:r>
        <w:r w:rsidR="0031043B" w:rsidRPr="00085BDA">
          <w:rPr>
            <w:rStyle w:val="Hypertextovprepojenie"/>
            <w:noProof/>
          </w:rPr>
          <w:t>Posun k službám zameraným na zvyšovanie kvality života</w:t>
        </w:r>
        <w:r w:rsidR="0031043B">
          <w:rPr>
            <w:noProof/>
            <w:webHidden/>
          </w:rPr>
          <w:tab/>
        </w:r>
        <w:r w:rsidR="0031043B">
          <w:rPr>
            <w:noProof/>
            <w:webHidden/>
          </w:rPr>
          <w:fldChar w:fldCharType="begin"/>
        </w:r>
        <w:r w:rsidR="0031043B">
          <w:rPr>
            <w:noProof/>
            <w:webHidden/>
          </w:rPr>
          <w:instrText xml:space="preserve"> PAGEREF _Toc462253966 \h </w:instrText>
        </w:r>
        <w:r w:rsidR="0031043B">
          <w:rPr>
            <w:noProof/>
            <w:webHidden/>
          </w:rPr>
        </w:r>
        <w:r w:rsidR="0031043B">
          <w:rPr>
            <w:noProof/>
            <w:webHidden/>
          </w:rPr>
          <w:fldChar w:fldCharType="separate"/>
        </w:r>
        <w:r w:rsidR="00812D07">
          <w:rPr>
            <w:noProof/>
            <w:webHidden/>
          </w:rPr>
          <w:t>7</w:t>
        </w:r>
        <w:r w:rsidR="0031043B">
          <w:rPr>
            <w:noProof/>
            <w:webHidden/>
          </w:rPr>
          <w:fldChar w:fldCharType="end"/>
        </w:r>
      </w:hyperlink>
    </w:p>
    <w:p w:rsidR="0031043B" w:rsidRDefault="008C64BC">
      <w:pPr>
        <w:pStyle w:val="Obsah3"/>
        <w:rPr>
          <w:rFonts w:asciiTheme="minorHAnsi" w:eastAsiaTheme="minorEastAsia" w:hAnsiTheme="minorHAnsi"/>
          <w:noProof/>
          <w:sz w:val="22"/>
          <w:szCs w:val="22"/>
          <w:lang w:eastAsia="sk-SK"/>
        </w:rPr>
      </w:pPr>
      <w:hyperlink w:anchor="_Toc462253967" w:history="1">
        <w:r w:rsidR="0031043B" w:rsidRPr="00085BDA">
          <w:rPr>
            <w:rStyle w:val="Hypertextovprepojenie"/>
            <w:noProof/>
          </w:rPr>
          <w:t>3.1.2</w:t>
        </w:r>
        <w:r w:rsidR="0031043B">
          <w:rPr>
            <w:rFonts w:asciiTheme="minorHAnsi" w:eastAsiaTheme="minorEastAsia" w:hAnsiTheme="minorHAnsi"/>
            <w:noProof/>
            <w:sz w:val="22"/>
            <w:szCs w:val="22"/>
            <w:lang w:eastAsia="sk-SK"/>
          </w:rPr>
          <w:tab/>
        </w:r>
        <w:r w:rsidR="0031043B" w:rsidRPr="00085BDA">
          <w:rPr>
            <w:rStyle w:val="Hypertextovprepojenie"/>
            <w:noProof/>
          </w:rPr>
          <w:t>Posun k službám zameraným na nárast konkurencie-schopnosti</w:t>
        </w:r>
        <w:r w:rsidR="0031043B">
          <w:rPr>
            <w:noProof/>
            <w:webHidden/>
          </w:rPr>
          <w:tab/>
        </w:r>
        <w:r w:rsidR="0031043B">
          <w:rPr>
            <w:noProof/>
            <w:webHidden/>
          </w:rPr>
          <w:fldChar w:fldCharType="begin"/>
        </w:r>
        <w:r w:rsidR="0031043B">
          <w:rPr>
            <w:noProof/>
            <w:webHidden/>
          </w:rPr>
          <w:instrText xml:space="preserve"> PAGEREF _Toc462253967 \h </w:instrText>
        </w:r>
        <w:r w:rsidR="0031043B">
          <w:rPr>
            <w:noProof/>
            <w:webHidden/>
          </w:rPr>
        </w:r>
        <w:r w:rsidR="0031043B">
          <w:rPr>
            <w:noProof/>
            <w:webHidden/>
          </w:rPr>
          <w:fldChar w:fldCharType="separate"/>
        </w:r>
        <w:r w:rsidR="00812D07">
          <w:rPr>
            <w:noProof/>
            <w:webHidden/>
          </w:rPr>
          <w:t>8</w:t>
        </w:r>
        <w:r w:rsidR="0031043B">
          <w:rPr>
            <w:noProof/>
            <w:webHidden/>
          </w:rPr>
          <w:fldChar w:fldCharType="end"/>
        </w:r>
      </w:hyperlink>
    </w:p>
    <w:p w:rsidR="0031043B" w:rsidRDefault="008C64BC">
      <w:pPr>
        <w:pStyle w:val="Obsah3"/>
        <w:rPr>
          <w:rFonts w:asciiTheme="minorHAnsi" w:eastAsiaTheme="minorEastAsia" w:hAnsiTheme="minorHAnsi"/>
          <w:noProof/>
          <w:sz w:val="22"/>
          <w:szCs w:val="22"/>
          <w:lang w:eastAsia="sk-SK"/>
        </w:rPr>
      </w:pPr>
      <w:hyperlink w:anchor="_Toc462253968" w:history="1">
        <w:r w:rsidR="0031043B" w:rsidRPr="00085BDA">
          <w:rPr>
            <w:rStyle w:val="Hypertextovprepojenie"/>
            <w:noProof/>
          </w:rPr>
          <w:t>3.1.3</w:t>
        </w:r>
        <w:r w:rsidR="0031043B">
          <w:rPr>
            <w:rFonts w:asciiTheme="minorHAnsi" w:eastAsiaTheme="minorEastAsia" w:hAnsiTheme="minorHAnsi"/>
            <w:noProof/>
            <w:sz w:val="22"/>
            <w:szCs w:val="22"/>
            <w:lang w:eastAsia="sk-SK"/>
          </w:rPr>
          <w:tab/>
        </w:r>
        <w:r w:rsidR="0031043B" w:rsidRPr="00085BDA">
          <w:rPr>
            <w:rStyle w:val="Hypertextovprepojenie"/>
            <w:noProof/>
          </w:rPr>
          <w:t>Priblíženie verejnej správy k maximálnemu využívaniu údajov</w:t>
        </w:r>
        <w:r w:rsidR="0031043B">
          <w:rPr>
            <w:noProof/>
            <w:webHidden/>
          </w:rPr>
          <w:tab/>
        </w:r>
        <w:r w:rsidR="0031043B">
          <w:rPr>
            <w:noProof/>
            <w:webHidden/>
          </w:rPr>
          <w:fldChar w:fldCharType="begin"/>
        </w:r>
        <w:r w:rsidR="0031043B">
          <w:rPr>
            <w:noProof/>
            <w:webHidden/>
          </w:rPr>
          <w:instrText xml:space="preserve"> PAGEREF _Toc462253968 \h </w:instrText>
        </w:r>
        <w:r w:rsidR="0031043B">
          <w:rPr>
            <w:noProof/>
            <w:webHidden/>
          </w:rPr>
        </w:r>
        <w:r w:rsidR="0031043B">
          <w:rPr>
            <w:noProof/>
            <w:webHidden/>
          </w:rPr>
          <w:fldChar w:fldCharType="separate"/>
        </w:r>
        <w:r w:rsidR="00812D07">
          <w:rPr>
            <w:noProof/>
            <w:webHidden/>
          </w:rPr>
          <w:t>10</w:t>
        </w:r>
        <w:r w:rsidR="0031043B">
          <w:rPr>
            <w:noProof/>
            <w:webHidden/>
          </w:rPr>
          <w:fldChar w:fldCharType="end"/>
        </w:r>
      </w:hyperlink>
    </w:p>
    <w:p w:rsidR="0031043B" w:rsidRDefault="008C64BC" w:rsidP="008C64BC">
      <w:pPr>
        <w:pStyle w:val="Obsah3"/>
        <w:ind w:right="1557"/>
        <w:rPr>
          <w:rFonts w:asciiTheme="minorHAnsi" w:eastAsiaTheme="minorEastAsia" w:hAnsiTheme="minorHAnsi"/>
          <w:noProof/>
          <w:sz w:val="22"/>
          <w:szCs w:val="22"/>
          <w:lang w:eastAsia="sk-SK"/>
        </w:rPr>
      </w:pPr>
      <w:hyperlink w:anchor="_Toc462253969" w:history="1">
        <w:r w:rsidR="0031043B" w:rsidRPr="00085BDA">
          <w:rPr>
            <w:rStyle w:val="Hypertextovprepojenie"/>
            <w:noProof/>
          </w:rPr>
          <w:t>3.1.4</w:t>
        </w:r>
        <w:r w:rsidR="0031043B">
          <w:rPr>
            <w:rFonts w:asciiTheme="minorHAnsi" w:eastAsiaTheme="minorEastAsia" w:hAnsiTheme="minorHAnsi"/>
            <w:noProof/>
            <w:sz w:val="22"/>
            <w:szCs w:val="22"/>
            <w:lang w:eastAsia="sk-SK"/>
          </w:rPr>
          <w:tab/>
        </w:r>
        <w:r w:rsidR="0031043B" w:rsidRPr="00085BDA">
          <w:rPr>
            <w:rStyle w:val="Hypertextovprepojenie"/>
            <w:noProof/>
          </w:rPr>
          <w:t>Umožnenie modernizácie a racionalizácie verejnej správy IKT prostriedkami (Neustále zlepšovanie služieb pri využívaní moderných technológií)</w:t>
        </w:r>
        <w:r w:rsidR="0031043B">
          <w:rPr>
            <w:noProof/>
            <w:webHidden/>
          </w:rPr>
          <w:tab/>
        </w:r>
        <w:r w:rsidR="0031043B">
          <w:rPr>
            <w:noProof/>
            <w:webHidden/>
          </w:rPr>
          <w:fldChar w:fldCharType="begin"/>
        </w:r>
        <w:r w:rsidR="0031043B">
          <w:rPr>
            <w:noProof/>
            <w:webHidden/>
          </w:rPr>
          <w:instrText xml:space="preserve"> PAGEREF _Toc462253969 \h </w:instrText>
        </w:r>
        <w:r w:rsidR="0031043B">
          <w:rPr>
            <w:noProof/>
            <w:webHidden/>
          </w:rPr>
        </w:r>
        <w:r w:rsidR="0031043B">
          <w:rPr>
            <w:noProof/>
            <w:webHidden/>
          </w:rPr>
          <w:fldChar w:fldCharType="separate"/>
        </w:r>
        <w:r w:rsidR="00812D07">
          <w:rPr>
            <w:noProof/>
            <w:webHidden/>
          </w:rPr>
          <w:t>10</w:t>
        </w:r>
        <w:r w:rsidR="0031043B">
          <w:rPr>
            <w:noProof/>
            <w:webHidden/>
          </w:rPr>
          <w:fldChar w:fldCharType="end"/>
        </w:r>
      </w:hyperlink>
    </w:p>
    <w:p w:rsidR="0031043B" w:rsidRDefault="008C64BC" w:rsidP="008C64BC">
      <w:pPr>
        <w:pStyle w:val="Obsah3"/>
        <w:ind w:right="1557"/>
        <w:rPr>
          <w:rFonts w:asciiTheme="minorHAnsi" w:eastAsiaTheme="minorEastAsia" w:hAnsiTheme="minorHAnsi"/>
          <w:noProof/>
          <w:sz w:val="22"/>
          <w:szCs w:val="22"/>
          <w:lang w:eastAsia="sk-SK"/>
        </w:rPr>
      </w:pPr>
      <w:hyperlink w:anchor="_Toc462253970" w:history="1">
        <w:r w:rsidR="0031043B" w:rsidRPr="00085BDA">
          <w:rPr>
            <w:rStyle w:val="Hypertextovprepojenie"/>
            <w:noProof/>
          </w:rPr>
          <w:t>3.1.5</w:t>
        </w:r>
        <w:r w:rsidR="0031043B">
          <w:rPr>
            <w:rFonts w:asciiTheme="minorHAnsi" w:eastAsiaTheme="minorEastAsia" w:hAnsiTheme="minorHAnsi"/>
            <w:noProof/>
            <w:sz w:val="22"/>
            <w:szCs w:val="22"/>
            <w:lang w:eastAsia="sk-SK"/>
          </w:rPr>
          <w:tab/>
        </w:r>
        <w:r w:rsidR="0031043B" w:rsidRPr="00085BDA">
          <w:rPr>
            <w:rStyle w:val="Hypertextovprepojenie"/>
            <w:noProof/>
          </w:rPr>
          <w:t>Optimalizácia využitia informačných technológií vo verejnej správe vďaka platforme zdieľaných služieb</w:t>
        </w:r>
        <w:r w:rsidR="0031043B">
          <w:rPr>
            <w:noProof/>
            <w:webHidden/>
          </w:rPr>
          <w:tab/>
        </w:r>
        <w:r w:rsidR="0031043B">
          <w:rPr>
            <w:noProof/>
            <w:webHidden/>
          </w:rPr>
          <w:fldChar w:fldCharType="begin"/>
        </w:r>
        <w:r w:rsidR="0031043B">
          <w:rPr>
            <w:noProof/>
            <w:webHidden/>
          </w:rPr>
          <w:instrText xml:space="preserve"> PAGEREF _Toc462253970 \h </w:instrText>
        </w:r>
        <w:r w:rsidR="0031043B">
          <w:rPr>
            <w:noProof/>
            <w:webHidden/>
          </w:rPr>
        </w:r>
        <w:r w:rsidR="0031043B">
          <w:rPr>
            <w:noProof/>
            <w:webHidden/>
          </w:rPr>
          <w:fldChar w:fldCharType="separate"/>
        </w:r>
        <w:r w:rsidR="00812D07">
          <w:rPr>
            <w:noProof/>
            <w:webHidden/>
          </w:rPr>
          <w:t>11</w:t>
        </w:r>
        <w:r w:rsidR="0031043B">
          <w:rPr>
            <w:noProof/>
            <w:webHidden/>
          </w:rPr>
          <w:fldChar w:fldCharType="end"/>
        </w:r>
      </w:hyperlink>
    </w:p>
    <w:p w:rsidR="0031043B" w:rsidRDefault="008C64BC">
      <w:pPr>
        <w:pStyle w:val="Obsah3"/>
        <w:rPr>
          <w:rFonts w:asciiTheme="minorHAnsi" w:eastAsiaTheme="minorEastAsia" w:hAnsiTheme="minorHAnsi"/>
          <w:noProof/>
          <w:sz w:val="22"/>
          <w:szCs w:val="22"/>
          <w:lang w:eastAsia="sk-SK"/>
        </w:rPr>
      </w:pPr>
      <w:hyperlink w:anchor="_Toc462253971" w:history="1">
        <w:r w:rsidR="0031043B" w:rsidRPr="00085BDA">
          <w:rPr>
            <w:rStyle w:val="Hypertextovprepojenie"/>
            <w:noProof/>
          </w:rPr>
          <w:t>3.1.6</w:t>
        </w:r>
        <w:r w:rsidR="0031043B">
          <w:rPr>
            <w:rFonts w:asciiTheme="minorHAnsi" w:eastAsiaTheme="minorEastAsia" w:hAnsiTheme="minorHAnsi"/>
            <w:noProof/>
            <w:sz w:val="22"/>
            <w:szCs w:val="22"/>
            <w:lang w:eastAsia="sk-SK"/>
          </w:rPr>
          <w:tab/>
        </w:r>
        <w:r w:rsidR="0031043B" w:rsidRPr="00085BDA">
          <w:rPr>
            <w:rStyle w:val="Hypertextovprepojenie"/>
            <w:noProof/>
          </w:rPr>
          <w:t>Bezpečnosť  kybernetického priestoru</w:t>
        </w:r>
        <w:r w:rsidR="0031043B">
          <w:rPr>
            <w:noProof/>
            <w:webHidden/>
          </w:rPr>
          <w:tab/>
        </w:r>
        <w:r w:rsidR="0031043B">
          <w:rPr>
            <w:noProof/>
            <w:webHidden/>
          </w:rPr>
          <w:fldChar w:fldCharType="begin"/>
        </w:r>
        <w:r w:rsidR="0031043B">
          <w:rPr>
            <w:noProof/>
            <w:webHidden/>
          </w:rPr>
          <w:instrText xml:space="preserve"> PAGEREF _Toc462253971 \h </w:instrText>
        </w:r>
        <w:r w:rsidR="0031043B">
          <w:rPr>
            <w:noProof/>
            <w:webHidden/>
          </w:rPr>
        </w:r>
        <w:r w:rsidR="0031043B">
          <w:rPr>
            <w:noProof/>
            <w:webHidden/>
          </w:rPr>
          <w:fldChar w:fldCharType="separate"/>
        </w:r>
        <w:r w:rsidR="00812D07">
          <w:rPr>
            <w:noProof/>
            <w:webHidden/>
          </w:rPr>
          <w:t>13</w:t>
        </w:r>
        <w:r w:rsidR="0031043B">
          <w:rPr>
            <w:noProof/>
            <w:webHidden/>
          </w:rPr>
          <w:fldChar w:fldCharType="end"/>
        </w:r>
      </w:hyperlink>
    </w:p>
    <w:p w:rsidR="0031043B" w:rsidRDefault="008C64BC">
      <w:pPr>
        <w:pStyle w:val="Obsah2"/>
        <w:rPr>
          <w:rFonts w:asciiTheme="minorHAnsi" w:eastAsiaTheme="minorEastAsia" w:hAnsiTheme="minorHAnsi"/>
          <w:noProof/>
          <w:sz w:val="22"/>
          <w:szCs w:val="22"/>
          <w:lang w:eastAsia="sk-SK"/>
        </w:rPr>
      </w:pPr>
      <w:hyperlink w:anchor="_Toc462253972" w:history="1">
        <w:r w:rsidR="0031043B" w:rsidRPr="00085BDA">
          <w:rPr>
            <w:rStyle w:val="Hypertextovprepojenie"/>
            <w:noProof/>
          </w:rPr>
          <w:t>3.2</w:t>
        </w:r>
        <w:r w:rsidR="0031043B">
          <w:rPr>
            <w:rFonts w:asciiTheme="minorHAnsi" w:eastAsiaTheme="minorEastAsia" w:hAnsiTheme="minorHAnsi"/>
            <w:noProof/>
            <w:sz w:val="22"/>
            <w:szCs w:val="22"/>
            <w:lang w:eastAsia="sk-SK"/>
          </w:rPr>
          <w:tab/>
        </w:r>
        <w:r w:rsidR="0031043B" w:rsidRPr="00085BDA">
          <w:rPr>
            <w:rStyle w:val="Hypertextovprepojenie"/>
            <w:noProof/>
          </w:rPr>
          <w:t>Princípy informatizácie verejnej správy</w:t>
        </w:r>
        <w:r w:rsidR="0031043B">
          <w:rPr>
            <w:noProof/>
            <w:webHidden/>
          </w:rPr>
          <w:tab/>
        </w:r>
        <w:r w:rsidR="0031043B">
          <w:rPr>
            <w:noProof/>
            <w:webHidden/>
          </w:rPr>
          <w:fldChar w:fldCharType="begin"/>
        </w:r>
        <w:r w:rsidR="0031043B">
          <w:rPr>
            <w:noProof/>
            <w:webHidden/>
          </w:rPr>
          <w:instrText xml:space="preserve"> PAGEREF _Toc462253972 \h </w:instrText>
        </w:r>
        <w:r w:rsidR="0031043B">
          <w:rPr>
            <w:noProof/>
            <w:webHidden/>
          </w:rPr>
        </w:r>
        <w:r w:rsidR="0031043B">
          <w:rPr>
            <w:noProof/>
            <w:webHidden/>
          </w:rPr>
          <w:fldChar w:fldCharType="separate"/>
        </w:r>
        <w:r w:rsidR="00812D07">
          <w:rPr>
            <w:noProof/>
            <w:webHidden/>
          </w:rPr>
          <w:t>13</w:t>
        </w:r>
        <w:r w:rsidR="0031043B">
          <w:rPr>
            <w:noProof/>
            <w:webHidden/>
          </w:rPr>
          <w:fldChar w:fldCharType="end"/>
        </w:r>
      </w:hyperlink>
    </w:p>
    <w:p w:rsidR="0031043B" w:rsidRDefault="008C64BC">
      <w:pPr>
        <w:pStyle w:val="Obsah3"/>
        <w:rPr>
          <w:rFonts w:asciiTheme="minorHAnsi" w:eastAsiaTheme="minorEastAsia" w:hAnsiTheme="minorHAnsi"/>
          <w:noProof/>
          <w:sz w:val="22"/>
          <w:szCs w:val="22"/>
          <w:lang w:eastAsia="sk-SK"/>
        </w:rPr>
      </w:pPr>
      <w:hyperlink w:anchor="_Toc462253973" w:history="1">
        <w:r w:rsidR="0031043B" w:rsidRPr="00085BDA">
          <w:rPr>
            <w:rStyle w:val="Hypertextovprepojenie"/>
            <w:noProof/>
          </w:rPr>
          <w:t>3.2.1</w:t>
        </w:r>
        <w:r w:rsidR="0031043B">
          <w:rPr>
            <w:rFonts w:asciiTheme="minorHAnsi" w:eastAsiaTheme="minorEastAsia" w:hAnsiTheme="minorHAnsi"/>
            <w:noProof/>
            <w:sz w:val="22"/>
            <w:szCs w:val="22"/>
            <w:lang w:eastAsia="sk-SK"/>
          </w:rPr>
          <w:tab/>
        </w:r>
        <w:r w:rsidR="0031043B" w:rsidRPr="00085BDA">
          <w:rPr>
            <w:rStyle w:val="Hypertextovprepojenie"/>
            <w:noProof/>
          </w:rPr>
          <w:t>Biznis princípy</w:t>
        </w:r>
        <w:r w:rsidR="0031043B">
          <w:rPr>
            <w:noProof/>
            <w:webHidden/>
          </w:rPr>
          <w:tab/>
        </w:r>
        <w:r w:rsidR="0031043B">
          <w:rPr>
            <w:noProof/>
            <w:webHidden/>
          </w:rPr>
          <w:fldChar w:fldCharType="begin"/>
        </w:r>
        <w:r w:rsidR="0031043B">
          <w:rPr>
            <w:noProof/>
            <w:webHidden/>
          </w:rPr>
          <w:instrText xml:space="preserve"> PAGEREF _Toc462253973 \h </w:instrText>
        </w:r>
        <w:r w:rsidR="0031043B">
          <w:rPr>
            <w:noProof/>
            <w:webHidden/>
          </w:rPr>
        </w:r>
        <w:r w:rsidR="0031043B">
          <w:rPr>
            <w:noProof/>
            <w:webHidden/>
          </w:rPr>
          <w:fldChar w:fldCharType="separate"/>
        </w:r>
        <w:r w:rsidR="00812D07">
          <w:rPr>
            <w:noProof/>
            <w:webHidden/>
          </w:rPr>
          <w:t>13</w:t>
        </w:r>
        <w:r w:rsidR="0031043B">
          <w:rPr>
            <w:noProof/>
            <w:webHidden/>
          </w:rPr>
          <w:fldChar w:fldCharType="end"/>
        </w:r>
      </w:hyperlink>
    </w:p>
    <w:p w:rsidR="0031043B" w:rsidRDefault="008C64BC">
      <w:pPr>
        <w:pStyle w:val="Obsah3"/>
        <w:rPr>
          <w:rFonts w:asciiTheme="minorHAnsi" w:eastAsiaTheme="minorEastAsia" w:hAnsiTheme="minorHAnsi"/>
          <w:noProof/>
          <w:sz w:val="22"/>
          <w:szCs w:val="22"/>
          <w:lang w:eastAsia="sk-SK"/>
        </w:rPr>
      </w:pPr>
      <w:hyperlink w:anchor="_Toc462253974" w:history="1">
        <w:r w:rsidR="0031043B" w:rsidRPr="00085BDA">
          <w:rPr>
            <w:rStyle w:val="Hypertextovprepojenie"/>
            <w:noProof/>
          </w:rPr>
          <w:t>3.2.2</w:t>
        </w:r>
        <w:r w:rsidR="0031043B">
          <w:rPr>
            <w:rFonts w:asciiTheme="minorHAnsi" w:eastAsiaTheme="minorEastAsia" w:hAnsiTheme="minorHAnsi"/>
            <w:noProof/>
            <w:sz w:val="22"/>
            <w:szCs w:val="22"/>
            <w:lang w:eastAsia="sk-SK"/>
          </w:rPr>
          <w:tab/>
        </w:r>
        <w:r w:rsidR="0031043B" w:rsidRPr="00085BDA">
          <w:rPr>
            <w:rStyle w:val="Hypertextovprepojenie"/>
            <w:noProof/>
          </w:rPr>
          <w:t>Dátové princípy</w:t>
        </w:r>
        <w:r w:rsidR="0031043B">
          <w:rPr>
            <w:noProof/>
            <w:webHidden/>
          </w:rPr>
          <w:tab/>
        </w:r>
        <w:r w:rsidR="0031043B">
          <w:rPr>
            <w:noProof/>
            <w:webHidden/>
          </w:rPr>
          <w:fldChar w:fldCharType="begin"/>
        </w:r>
        <w:r w:rsidR="0031043B">
          <w:rPr>
            <w:noProof/>
            <w:webHidden/>
          </w:rPr>
          <w:instrText xml:space="preserve"> PAGEREF _Toc462253974 \h </w:instrText>
        </w:r>
        <w:r w:rsidR="0031043B">
          <w:rPr>
            <w:noProof/>
            <w:webHidden/>
          </w:rPr>
        </w:r>
        <w:r w:rsidR="0031043B">
          <w:rPr>
            <w:noProof/>
            <w:webHidden/>
          </w:rPr>
          <w:fldChar w:fldCharType="separate"/>
        </w:r>
        <w:r w:rsidR="00812D07">
          <w:rPr>
            <w:noProof/>
            <w:webHidden/>
          </w:rPr>
          <w:t>14</w:t>
        </w:r>
        <w:r w:rsidR="0031043B">
          <w:rPr>
            <w:noProof/>
            <w:webHidden/>
          </w:rPr>
          <w:fldChar w:fldCharType="end"/>
        </w:r>
      </w:hyperlink>
    </w:p>
    <w:p w:rsidR="0031043B" w:rsidRDefault="008C64BC">
      <w:pPr>
        <w:pStyle w:val="Obsah3"/>
        <w:rPr>
          <w:rFonts w:asciiTheme="minorHAnsi" w:eastAsiaTheme="minorEastAsia" w:hAnsiTheme="minorHAnsi"/>
          <w:noProof/>
          <w:sz w:val="22"/>
          <w:szCs w:val="22"/>
          <w:lang w:eastAsia="sk-SK"/>
        </w:rPr>
      </w:pPr>
      <w:hyperlink w:anchor="_Toc462253975" w:history="1">
        <w:r w:rsidR="0031043B" w:rsidRPr="00085BDA">
          <w:rPr>
            <w:rStyle w:val="Hypertextovprepojenie"/>
            <w:noProof/>
          </w:rPr>
          <w:t>3.2.3</w:t>
        </w:r>
        <w:r w:rsidR="0031043B">
          <w:rPr>
            <w:rFonts w:asciiTheme="minorHAnsi" w:eastAsiaTheme="minorEastAsia" w:hAnsiTheme="minorHAnsi"/>
            <w:noProof/>
            <w:sz w:val="22"/>
            <w:szCs w:val="22"/>
            <w:lang w:eastAsia="sk-SK"/>
          </w:rPr>
          <w:tab/>
        </w:r>
        <w:r w:rsidR="0031043B" w:rsidRPr="00085BDA">
          <w:rPr>
            <w:rStyle w:val="Hypertextovprepojenie"/>
            <w:noProof/>
          </w:rPr>
          <w:t>Aplikačné princípy</w:t>
        </w:r>
        <w:r w:rsidR="0031043B">
          <w:rPr>
            <w:noProof/>
            <w:webHidden/>
          </w:rPr>
          <w:tab/>
        </w:r>
        <w:r w:rsidR="0031043B">
          <w:rPr>
            <w:noProof/>
            <w:webHidden/>
          </w:rPr>
          <w:fldChar w:fldCharType="begin"/>
        </w:r>
        <w:r w:rsidR="0031043B">
          <w:rPr>
            <w:noProof/>
            <w:webHidden/>
          </w:rPr>
          <w:instrText xml:space="preserve"> PAGEREF _Toc462253975 \h </w:instrText>
        </w:r>
        <w:r w:rsidR="0031043B">
          <w:rPr>
            <w:noProof/>
            <w:webHidden/>
          </w:rPr>
        </w:r>
        <w:r w:rsidR="0031043B">
          <w:rPr>
            <w:noProof/>
            <w:webHidden/>
          </w:rPr>
          <w:fldChar w:fldCharType="separate"/>
        </w:r>
        <w:r w:rsidR="00812D07">
          <w:rPr>
            <w:noProof/>
            <w:webHidden/>
          </w:rPr>
          <w:t>15</w:t>
        </w:r>
        <w:r w:rsidR="0031043B">
          <w:rPr>
            <w:noProof/>
            <w:webHidden/>
          </w:rPr>
          <w:fldChar w:fldCharType="end"/>
        </w:r>
      </w:hyperlink>
    </w:p>
    <w:p w:rsidR="0031043B" w:rsidRDefault="008C64BC">
      <w:pPr>
        <w:pStyle w:val="Obsah3"/>
        <w:rPr>
          <w:rFonts w:asciiTheme="minorHAnsi" w:eastAsiaTheme="minorEastAsia" w:hAnsiTheme="minorHAnsi"/>
          <w:noProof/>
          <w:sz w:val="22"/>
          <w:szCs w:val="22"/>
          <w:lang w:eastAsia="sk-SK"/>
        </w:rPr>
      </w:pPr>
      <w:hyperlink w:anchor="_Toc462253976" w:history="1">
        <w:r w:rsidR="0031043B" w:rsidRPr="00085BDA">
          <w:rPr>
            <w:rStyle w:val="Hypertextovprepojenie"/>
            <w:noProof/>
          </w:rPr>
          <w:t>3.2.4</w:t>
        </w:r>
        <w:r w:rsidR="0031043B">
          <w:rPr>
            <w:rFonts w:asciiTheme="minorHAnsi" w:eastAsiaTheme="minorEastAsia" w:hAnsiTheme="minorHAnsi"/>
            <w:noProof/>
            <w:sz w:val="22"/>
            <w:szCs w:val="22"/>
            <w:lang w:eastAsia="sk-SK"/>
          </w:rPr>
          <w:tab/>
        </w:r>
        <w:r w:rsidR="0031043B" w:rsidRPr="00085BDA">
          <w:rPr>
            <w:rStyle w:val="Hypertextovprepojenie"/>
            <w:noProof/>
          </w:rPr>
          <w:t>Technologické princípy</w:t>
        </w:r>
        <w:r w:rsidR="0031043B">
          <w:rPr>
            <w:noProof/>
            <w:webHidden/>
          </w:rPr>
          <w:tab/>
        </w:r>
        <w:r w:rsidR="0031043B">
          <w:rPr>
            <w:noProof/>
            <w:webHidden/>
          </w:rPr>
          <w:fldChar w:fldCharType="begin"/>
        </w:r>
        <w:r w:rsidR="0031043B">
          <w:rPr>
            <w:noProof/>
            <w:webHidden/>
          </w:rPr>
          <w:instrText xml:space="preserve"> PAGEREF _Toc462253976 \h </w:instrText>
        </w:r>
        <w:r w:rsidR="0031043B">
          <w:rPr>
            <w:noProof/>
            <w:webHidden/>
          </w:rPr>
        </w:r>
        <w:r w:rsidR="0031043B">
          <w:rPr>
            <w:noProof/>
            <w:webHidden/>
          </w:rPr>
          <w:fldChar w:fldCharType="separate"/>
        </w:r>
        <w:r w:rsidR="00812D07">
          <w:rPr>
            <w:noProof/>
            <w:webHidden/>
          </w:rPr>
          <w:t>15</w:t>
        </w:r>
        <w:r w:rsidR="0031043B">
          <w:rPr>
            <w:noProof/>
            <w:webHidden/>
          </w:rPr>
          <w:fldChar w:fldCharType="end"/>
        </w:r>
      </w:hyperlink>
    </w:p>
    <w:p w:rsidR="0031043B" w:rsidRDefault="008C64BC">
      <w:pPr>
        <w:pStyle w:val="Obsah3"/>
        <w:rPr>
          <w:rFonts w:asciiTheme="minorHAnsi" w:eastAsiaTheme="minorEastAsia" w:hAnsiTheme="minorHAnsi"/>
          <w:noProof/>
          <w:sz w:val="22"/>
          <w:szCs w:val="22"/>
          <w:lang w:eastAsia="sk-SK"/>
        </w:rPr>
      </w:pPr>
      <w:hyperlink w:anchor="_Toc462253977" w:history="1">
        <w:r w:rsidR="0031043B" w:rsidRPr="00085BDA">
          <w:rPr>
            <w:rStyle w:val="Hypertextovprepojenie"/>
            <w:noProof/>
          </w:rPr>
          <w:t>3.2.5</w:t>
        </w:r>
        <w:r w:rsidR="0031043B">
          <w:rPr>
            <w:rFonts w:asciiTheme="minorHAnsi" w:eastAsiaTheme="minorEastAsia" w:hAnsiTheme="minorHAnsi"/>
            <w:noProof/>
            <w:sz w:val="22"/>
            <w:szCs w:val="22"/>
            <w:lang w:eastAsia="sk-SK"/>
          </w:rPr>
          <w:tab/>
        </w:r>
        <w:r w:rsidR="0031043B" w:rsidRPr="00085BDA">
          <w:rPr>
            <w:rStyle w:val="Hypertextovprepojenie"/>
            <w:noProof/>
          </w:rPr>
          <w:t>Bezpečnostné princípy</w:t>
        </w:r>
        <w:r w:rsidR="0031043B">
          <w:rPr>
            <w:noProof/>
            <w:webHidden/>
          </w:rPr>
          <w:tab/>
        </w:r>
        <w:r w:rsidR="0031043B">
          <w:rPr>
            <w:noProof/>
            <w:webHidden/>
          </w:rPr>
          <w:fldChar w:fldCharType="begin"/>
        </w:r>
        <w:r w:rsidR="0031043B">
          <w:rPr>
            <w:noProof/>
            <w:webHidden/>
          </w:rPr>
          <w:instrText xml:space="preserve"> PAGEREF _Toc462253977 \h </w:instrText>
        </w:r>
        <w:r w:rsidR="0031043B">
          <w:rPr>
            <w:noProof/>
            <w:webHidden/>
          </w:rPr>
        </w:r>
        <w:r w:rsidR="0031043B">
          <w:rPr>
            <w:noProof/>
            <w:webHidden/>
          </w:rPr>
          <w:fldChar w:fldCharType="separate"/>
        </w:r>
        <w:r w:rsidR="00812D07">
          <w:rPr>
            <w:noProof/>
            <w:webHidden/>
          </w:rPr>
          <w:t>15</w:t>
        </w:r>
        <w:r w:rsidR="0031043B">
          <w:rPr>
            <w:noProof/>
            <w:webHidden/>
          </w:rPr>
          <w:fldChar w:fldCharType="end"/>
        </w:r>
      </w:hyperlink>
    </w:p>
    <w:p w:rsidR="0031043B" w:rsidRDefault="008C64BC">
      <w:pPr>
        <w:pStyle w:val="Obsah2"/>
        <w:rPr>
          <w:rFonts w:asciiTheme="minorHAnsi" w:eastAsiaTheme="minorEastAsia" w:hAnsiTheme="minorHAnsi"/>
          <w:noProof/>
          <w:sz w:val="22"/>
          <w:szCs w:val="22"/>
          <w:lang w:eastAsia="sk-SK"/>
        </w:rPr>
      </w:pPr>
      <w:hyperlink w:anchor="_Toc462253978" w:history="1">
        <w:r w:rsidR="0031043B" w:rsidRPr="00085BDA">
          <w:rPr>
            <w:rStyle w:val="Hypertextovprepojenie"/>
            <w:noProof/>
          </w:rPr>
          <w:t>3.3</w:t>
        </w:r>
        <w:r w:rsidR="0031043B">
          <w:rPr>
            <w:rFonts w:asciiTheme="minorHAnsi" w:eastAsiaTheme="minorEastAsia" w:hAnsiTheme="minorHAnsi"/>
            <w:noProof/>
            <w:sz w:val="22"/>
            <w:szCs w:val="22"/>
            <w:lang w:eastAsia="sk-SK"/>
          </w:rPr>
          <w:tab/>
        </w:r>
        <w:r w:rsidR="0031043B" w:rsidRPr="00085BDA">
          <w:rPr>
            <w:rStyle w:val="Hypertextovprepojenie"/>
            <w:noProof/>
          </w:rPr>
          <w:t>Prístup k procesu informatizácie</w:t>
        </w:r>
        <w:r w:rsidR="0031043B">
          <w:rPr>
            <w:noProof/>
            <w:webHidden/>
          </w:rPr>
          <w:tab/>
        </w:r>
        <w:r w:rsidR="0031043B">
          <w:rPr>
            <w:noProof/>
            <w:webHidden/>
          </w:rPr>
          <w:fldChar w:fldCharType="begin"/>
        </w:r>
        <w:r w:rsidR="0031043B">
          <w:rPr>
            <w:noProof/>
            <w:webHidden/>
          </w:rPr>
          <w:instrText xml:space="preserve"> PAGEREF _Toc462253978 \h </w:instrText>
        </w:r>
        <w:r w:rsidR="0031043B">
          <w:rPr>
            <w:noProof/>
            <w:webHidden/>
          </w:rPr>
        </w:r>
        <w:r w:rsidR="0031043B">
          <w:rPr>
            <w:noProof/>
            <w:webHidden/>
          </w:rPr>
          <w:fldChar w:fldCharType="separate"/>
        </w:r>
        <w:r w:rsidR="00812D07">
          <w:rPr>
            <w:noProof/>
            <w:webHidden/>
          </w:rPr>
          <w:t>15</w:t>
        </w:r>
        <w:r w:rsidR="0031043B">
          <w:rPr>
            <w:noProof/>
            <w:webHidden/>
          </w:rPr>
          <w:fldChar w:fldCharType="end"/>
        </w:r>
      </w:hyperlink>
    </w:p>
    <w:p w:rsidR="0031043B" w:rsidRDefault="008C64BC">
      <w:pPr>
        <w:pStyle w:val="Obsah2"/>
        <w:rPr>
          <w:rFonts w:asciiTheme="minorHAnsi" w:eastAsiaTheme="minorEastAsia" w:hAnsiTheme="minorHAnsi"/>
          <w:noProof/>
          <w:sz w:val="22"/>
          <w:szCs w:val="22"/>
          <w:lang w:eastAsia="sk-SK"/>
        </w:rPr>
      </w:pPr>
      <w:hyperlink w:anchor="_Toc462253979" w:history="1">
        <w:r w:rsidR="0031043B" w:rsidRPr="00085BDA">
          <w:rPr>
            <w:rStyle w:val="Hypertextovprepojenie"/>
            <w:noProof/>
          </w:rPr>
          <w:t>3.4</w:t>
        </w:r>
        <w:r w:rsidR="0031043B">
          <w:rPr>
            <w:rFonts w:asciiTheme="minorHAnsi" w:eastAsiaTheme="minorEastAsia" w:hAnsiTheme="minorHAnsi"/>
            <w:noProof/>
            <w:sz w:val="22"/>
            <w:szCs w:val="22"/>
            <w:lang w:eastAsia="sk-SK"/>
          </w:rPr>
          <w:tab/>
        </w:r>
        <w:r w:rsidR="0031043B" w:rsidRPr="00085BDA">
          <w:rPr>
            <w:rStyle w:val="Hypertextovprepojenie"/>
            <w:noProof/>
          </w:rPr>
          <w:t>Prepojenie informatizácie s reformou verejnej správy</w:t>
        </w:r>
        <w:r w:rsidR="0031043B">
          <w:rPr>
            <w:noProof/>
            <w:webHidden/>
          </w:rPr>
          <w:tab/>
        </w:r>
        <w:r w:rsidR="0031043B">
          <w:rPr>
            <w:noProof/>
            <w:webHidden/>
          </w:rPr>
          <w:fldChar w:fldCharType="begin"/>
        </w:r>
        <w:r w:rsidR="0031043B">
          <w:rPr>
            <w:noProof/>
            <w:webHidden/>
          </w:rPr>
          <w:instrText xml:space="preserve"> PAGEREF _Toc462253979 \h </w:instrText>
        </w:r>
        <w:r w:rsidR="0031043B">
          <w:rPr>
            <w:noProof/>
            <w:webHidden/>
          </w:rPr>
        </w:r>
        <w:r w:rsidR="0031043B">
          <w:rPr>
            <w:noProof/>
            <w:webHidden/>
          </w:rPr>
          <w:fldChar w:fldCharType="separate"/>
        </w:r>
        <w:r w:rsidR="00812D07">
          <w:rPr>
            <w:noProof/>
            <w:webHidden/>
          </w:rPr>
          <w:t>21</w:t>
        </w:r>
        <w:r w:rsidR="0031043B">
          <w:rPr>
            <w:noProof/>
            <w:webHidden/>
          </w:rPr>
          <w:fldChar w:fldCharType="end"/>
        </w:r>
      </w:hyperlink>
    </w:p>
    <w:p w:rsidR="0031043B" w:rsidRDefault="008C64BC">
      <w:pPr>
        <w:pStyle w:val="Obsah2"/>
        <w:rPr>
          <w:rFonts w:asciiTheme="minorHAnsi" w:eastAsiaTheme="minorEastAsia" w:hAnsiTheme="minorHAnsi"/>
          <w:noProof/>
          <w:sz w:val="22"/>
          <w:szCs w:val="22"/>
          <w:lang w:eastAsia="sk-SK"/>
        </w:rPr>
      </w:pPr>
      <w:hyperlink w:anchor="_Toc462253980" w:history="1">
        <w:r w:rsidR="0031043B" w:rsidRPr="00085BDA">
          <w:rPr>
            <w:rStyle w:val="Hypertextovprepojenie"/>
            <w:noProof/>
          </w:rPr>
          <w:t>3.5</w:t>
        </w:r>
        <w:r w:rsidR="0031043B">
          <w:rPr>
            <w:rFonts w:asciiTheme="minorHAnsi" w:eastAsiaTheme="minorEastAsia" w:hAnsiTheme="minorHAnsi"/>
            <w:noProof/>
            <w:sz w:val="22"/>
            <w:szCs w:val="22"/>
            <w:lang w:eastAsia="sk-SK"/>
          </w:rPr>
          <w:tab/>
        </w:r>
        <w:r w:rsidR="0031043B" w:rsidRPr="00085BDA">
          <w:rPr>
            <w:rStyle w:val="Hypertextovprepojenie"/>
            <w:noProof/>
          </w:rPr>
          <w:t>Interoperabilita v rámci EÚ</w:t>
        </w:r>
        <w:r w:rsidR="0031043B">
          <w:rPr>
            <w:noProof/>
            <w:webHidden/>
          </w:rPr>
          <w:tab/>
        </w:r>
        <w:r w:rsidR="0031043B">
          <w:rPr>
            <w:noProof/>
            <w:webHidden/>
          </w:rPr>
          <w:fldChar w:fldCharType="begin"/>
        </w:r>
        <w:r w:rsidR="0031043B">
          <w:rPr>
            <w:noProof/>
            <w:webHidden/>
          </w:rPr>
          <w:instrText xml:space="preserve"> PAGEREF _Toc462253980 \h </w:instrText>
        </w:r>
        <w:r w:rsidR="0031043B">
          <w:rPr>
            <w:noProof/>
            <w:webHidden/>
          </w:rPr>
        </w:r>
        <w:r w:rsidR="0031043B">
          <w:rPr>
            <w:noProof/>
            <w:webHidden/>
          </w:rPr>
          <w:fldChar w:fldCharType="separate"/>
        </w:r>
        <w:r w:rsidR="00812D07">
          <w:rPr>
            <w:noProof/>
            <w:webHidden/>
          </w:rPr>
          <w:t>21</w:t>
        </w:r>
        <w:r w:rsidR="0031043B">
          <w:rPr>
            <w:noProof/>
            <w:webHidden/>
          </w:rPr>
          <w:fldChar w:fldCharType="end"/>
        </w:r>
      </w:hyperlink>
    </w:p>
    <w:p w:rsidR="0031043B" w:rsidRDefault="008C64BC">
      <w:pPr>
        <w:pStyle w:val="Obsah2"/>
        <w:rPr>
          <w:rFonts w:asciiTheme="minorHAnsi" w:eastAsiaTheme="minorEastAsia" w:hAnsiTheme="minorHAnsi"/>
          <w:noProof/>
          <w:sz w:val="22"/>
          <w:szCs w:val="22"/>
          <w:lang w:eastAsia="sk-SK"/>
        </w:rPr>
      </w:pPr>
      <w:hyperlink w:anchor="_Toc462253981" w:history="1">
        <w:r w:rsidR="0031043B" w:rsidRPr="00085BDA">
          <w:rPr>
            <w:rStyle w:val="Hypertextovprepojenie"/>
            <w:noProof/>
          </w:rPr>
          <w:t>3.6</w:t>
        </w:r>
        <w:r w:rsidR="0031043B">
          <w:rPr>
            <w:rFonts w:asciiTheme="minorHAnsi" w:eastAsiaTheme="minorEastAsia" w:hAnsiTheme="minorHAnsi"/>
            <w:noProof/>
            <w:sz w:val="22"/>
            <w:szCs w:val="22"/>
            <w:lang w:eastAsia="sk-SK"/>
          </w:rPr>
          <w:tab/>
        </w:r>
        <w:r w:rsidR="0031043B" w:rsidRPr="00085BDA">
          <w:rPr>
            <w:rStyle w:val="Hypertextovprepojenie"/>
            <w:noProof/>
          </w:rPr>
          <w:t>Riziká a ich zmiernenie</w:t>
        </w:r>
        <w:r w:rsidR="0031043B">
          <w:rPr>
            <w:noProof/>
            <w:webHidden/>
          </w:rPr>
          <w:tab/>
        </w:r>
        <w:r w:rsidR="0031043B">
          <w:rPr>
            <w:noProof/>
            <w:webHidden/>
          </w:rPr>
          <w:fldChar w:fldCharType="begin"/>
        </w:r>
        <w:r w:rsidR="0031043B">
          <w:rPr>
            <w:noProof/>
            <w:webHidden/>
          </w:rPr>
          <w:instrText xml:space="preserve"> PAGEREF _Toc462253981 \h </w:instrText>
        </w:r>
        <w:r w:rsidR="0031043B">
          <w:rPr>
            <w:noProof/>
            <w:webHidden/>
          </w:rPr>
        </w:r>
        <w:r w:rsidR="0031043B">
          <w:rPr>
            <w:noProof/>
            <w:webHidden/>
          </w:rPr>
          <w:fldChar w:fldCharType="separate"/>
        </w:r>
        <w:r w:rsidR="00812D07">
          <w:rPr>
            <w:noProof/>
            <w:webHidden/>
          </w:rPr>
          <w:t>23</w:t>
        </w:r>
        <w:r w:rsidR="0031043B">
          <w:rPr>
            <w:noProof/>
            <w:webHidden/>
          </w:rPr>
          <w:fldChar w:fldCharType="end"/>
        </w:r>
      </w:hyperlink>
    </w:p>
    <w:p w:rsidR="0031043B" w:rsidRDefault="008C64BC">
      <w:pPr>
        <w:pStyle w:val="Obsah1"/>
        <w:rPr>
          <w:rFonts w:asciiTheme="minorHAnsi" w:eastAsiaTheme="minorEastAsia" w:hAnsiTheme="minorHAnsi"/>
          <w:noProof/>
          <w:sz w:val="22"/>
          <w:szCs w:val="22"/>
          <w:lang w:eastAsia="sk-SK"/>
        </w:rPr>
      </w:pPr>
      <w:hyperlink w:anchor="_Toc462253982" w:history="1">
        <w:r w:rsidR="0031043B" w:rsidRPr="00085BDA">
          <w:rPr>
            <w:rStyle w:val="Hypertextovprepojenie"/>
            <w:noProof/>
          </w:rPr>
          <w:t>4</w:t>
        </w:r>
        <w:r w:rsidR="0031043B">
          <w:rPr>
            <w:rFonts w:asciiTheme="minorHAnsi" w:eastAsiaTheme="minorEastAsia" w:hAnsiTheme="minorHAnsi"/>
            <w:noProof/>
            <w:sz w:val="22"/>
            <w:szCs w:val="22"/>
            <w:lang w:eastAsia="sk-SK"/>
          </w:rPr>
          <w:tab/>
        </w:r>
        <w:r w:rsidR="0031043B" w:rsidRPr="00085BDA">
          <w:rPr>
            <w:rStyle w:val="Hypertextovprepojenie"/>
            <w:noProof/>
          </w:rPr>
          <w:t>Strategická architektúra verejnej správy</w:t>
        </w:r>
        <w:r w:rsidR="0031043B">
          <w:rPr>
            <w:noProof/>
            <w:webHidden/>
          </w:rPr>
          <w:tab/>
        </w:r>
        <w:r w:rsidR="0031043B">
          <w:rPr>
            <w:noProof/>
            <w:webHidden/>
          </w:rPr>
          <w:fldChar w:fldCharType="begin"/>
        </w:r>
        <w:r w:rsidR="0031043B">
          <w:rPr>
            <w:noProof/>
            <w:webHidden/>
          </w:rPr>
          <w:instrText xml:space="preserve"> PAGEREF _Toc462253982 \h </w:instrText>
        </w:r>
        <w:r w:rsidR="0031043B">
          <w:rPr>
            <w:noProof/>
            <w:webHidden/>
          </w:rPr>
        </w:r>
        <w:r w:rsidR="0031043B">
          <w:rPr>
            <w:noProof/>
            <w:webHidden/>
          </w:rPr>
          <w:fldChar w:fldCharType="separate"/>
        </w:r>
        <w:r w:rsidR="00812D07">
          <w:rPr>
            <w:noProof/>
            <w:webHidden/>
          </w:rPr>
          <w:t>24</w:t>
        </w:r>
        <w:r w:rsidR="0031043B">
          <w:rPr>
            <w:noProof/>
            <w:webHidden/>
          </w:rPr>
          <w:fldChar w:fldCharType="end"/>
        </w:r>
      </w:hyperlink>
    </w:p>
    <w:p w:rsidR="0031043B" w:rsidRDefault="008C64BC">
      <w:pPr>
        <w:pStyle w:val="Obsah2"/>
        <w:rPr>
          <w:rFonts w:asciiTheme="minorHAnsi" w:eastAsiaTheme="minorEastAsia" w:hAnsiTheme="minorHAnsi"/>
          <w:noProof/>
          <w:sz w:val="22"/>
          <w:szCs w:val="22"/>
          <w:lang w:eastAsia="sk-SK"/>
        </w:rPr>
      </w:pPr>
      <w:hyperlink w:anchor="_Toc462253983" w:history="1">
        <w:r w:rsidR="0031043B" w:rsidRPr="00085BDA">
          <w:rPr>
            <w:rStyle w:val="Hypertextovprepojenie"/>
            <w:noProof/>
          </w:rPr>
          <w:t>4.1</w:t>
        </w:r>
        <w:r w:rsidR="0031043B">
          <w:rPr>
            <w:rFonts w:asciiTheme="minorHAnsi" w:eastAsiaTheme="minorEastAsia" w:hAnsiTheme="minorHAnsi"/>
            <w:noProof/>
            <w:sz w:val="22"/>
            <w:szCs w:val="22"/>
            <w:lang w:eastAsia="sk-SK"/>
          </w:rPr>
          <w:tab/>
        </w:r>
        <w:r w:rsidR="0031043B" w:rsidRPr="00085BDA">
          <w:rPr>
            <w:rStyle w:val="Hypertextovprepojenie"/>
            <w:noProof/>
          </w:rPr>
          <w:t>Biznis architektúra verejnej správy</w:t>
        </w:r>
        <w:r w:rsidR="0031043B">
          <w:rPr>
            <w:noProof/>
            <w:webHidden/>
          </w:rPr>
          <w:tab/>
        </w:r>
        <w:r w:rsidR="0031043B">
          <w:rPr>
            <w:noProof/>
            <w:webHidden/>
          </w:rPr>
          <w:fldChar w:fldCharType="begin"/>
        </w:r>
        <w:r w:rsidR="0031043B">
          <w:rPr>
            <w:noProof/>
            <w:webHidden/>
          </w:rPr>
          <w:instrText xml:space="preserve"> PAGEREF _Toc462253983 \h </w:instrText>
        </w:r>
        <w:r w:rsidR="0031043B">
          <w:rPr>
            <w:noProof/>
            <w:webHidden/>
          </w:rPr>
        </w:r>
        <w:r w:rsidR="0031043B">
          <w:rPr>
            <w:noProof/>
            <w:webHidden/>
          </w:rPr>
          <w:fldChar w:fldCharType="separate"/>
        </w:r>
        <w:r w:rsidR="00812D07">
          <w:rPr>
            <w:noProof/>
            <w:webHidden/>
          </w:rPr>
          <w:t>25</w:t>
        </w:r>
        <w:r w:rsidR="0031043B">
          <w:rPr>
            <w:noProof/>
            <w:webHidden/>
          </w:rPr>
          <w:fldChar w:fldCharType="end"/>
        </w:r>
      </w:hyperlink>
    </w:p>
    <w:p w:rsidR="0031043B" w:rsidRDefault="008C64BC">
      <w:pPr>
        <w:pStyle w:val="Obsah2"/>
        <w:rPr>
          <w:rFonts w:asciiTheme="minorHAnsi" w:eastAsiaTheme="minorEastAsia" w:hAnsiTheme="minorHAnsi"/>
          <w:noProof/>
          <w:sz w:val="22"/>
          <w:szCs w:val="22"/>
          <w:lang w:eastAsia="sk-SK"/>
        </w:rPr>
      </w:pPr>
      <w:hyperlink w:anchor="_Toc462253984" w:history="1">
        <w:r w:rsidR="0031043B" w:rsidRPr="00085BDA">
          <w:rPr>
            <w:rStyle w:val="Hypertextovprepojenie"/>
            <w:noProof/>
          </w:rPr>
          <w:t>4.2</w:t>
        </w:r>
        <w:r w:rsidR="0031043B">
          <w:rPr>
            <w:rFonts w:asciiTheme="minorHAnsi" w:eastAsiaTheme="minorEastAsia" w:hAnsiTheme="minorHAnsi"/>
            <w:noProof/>
            <w:sz w:val="22"/>
            <w:szCs w:val="22"/>
            <w:lang w:eastAsia="sk-SK"/>
          </w:rPr>
          <w:tab/>
        </w:r>
        <w:r w:rsidR="0031043B" w:rsidRPr="00085BDA">
          <w:rPr>
            <w:rStyle w:val="Hypertextovprepojenie"/>
            <w:noProof/>
          </w:rPr>
          <w:t>Architektúra informačných systémov verejnej správy</w:t>
        </w:r>
        <w:r w:rsidR="0031043B">
          <w:rPr>
            <w:noProof/>
            <w:webHidden/>
          </w:rPr>
          <w:tab/>
        </w:r>
        <w:r w:rsidR="0031043B">
          <w:rPr>
            <w:noProof/>
            <w:webHidden/>
          </w:rPr>
          <w:fldChar w:fldCharType="begin"/>
        </w:r>
        <w:r w:rsidR="0031043B">
          <w:rPr>
            <w:noProof/>
            <w:webHidden/>
          </w:rPr>
          <w:instrText xml:space="preserve"> PAGEREF _Toc462253984 \h </w:instrText>
        </w:r>
        <w:r w:rsidR="0031043B">
          <w:rPr>
            <w:noProof/>
            <w:webHidden/>
          </w:rPr>
        </w:r>
        <w:r w:rsidR="0031043B">
          <w:rPr>
            <w:noProof/>
            <w:webHidden/>
          </w:rPr>
          <w:fldChar w:fldCharType="separate"/>
        </w:r>
        <w:r w:rsidR="00812D07">
          <w:rPr>
            <w:noProof/>
            <w:webHidden/>
          </w:rPr>
          <w:t>25</w:t>
        </w:r>
        <w:r w:rsidR="0031043B">
          <w:rPr>
            <w:noProof/>
            <w:webHidden/>
          </w:rPr>
          <w:fldChar w:fldCharType="end"/>
        </w:r>
      </w:hyperlink>
    </w:p>
    <w:p w:rsidR="0031043B" w:rsidRDefault="008C64BC">
      <w:pPr>
        <w:pStyle w:val="Obsah3"/>
        <w:rPr>
          <w:rFonts w:asciiTheme="minorHAnsi" w:eastAsiaTheme="minorEastAsia" w:hAnsiTheme="minorHAnsi"/>
          <w:noProof/>
          <w:sz w:val="22"/>
          <w:szCs w:val="22"/>
          <w:lang w:eastAsia="sk-SK"/>
        </w:rPr>
      </w:pPr>
      <w:hyperlink w:anchor="_Toc462253985" w:history="1">
        <w:r w:rsidR="0031043B" w:rsidRPr="00085BDA">
          <w:rPr>
            <w:rStyle w:val="Hypertextovprepojenie"/>
            <w:noProof/>
          </w:rPr>
          <w:t>4.2.1</w:t>
        </w:r>
        <w:r w:rsidR="0031043B">
          <w:rPr>
            <w:rFonts w:asciiTheme="minorHAnsi" w:eastAsiaTheme="minorEastAsia" w:hAnsiTheme="minorHAnsi"/>
            <w:noProof/>
            <w:sz w:val="22"/>
            <w:szCs w:val="22"/>
            <w:lang w:eastAsia="sk-SK"/>
          </w:rPr>
          <w:tab/>
        </w:r>
        <w:r w:rsidR="0031043B" w:rsidRPr="00085BDA">
          <w:rPr>
            <w:rStyle w:val="Hypertextovprepojenie"/>
            <w:noProof/>
          </w:rPr>
          <w:t>Aplikačná architektúra verejnej správy</w:t>
        </w:r>
        <w:r w:rsidR="0031043B">
          <w:rPr>
            <w:noProof/>
            <w:webHidden/>
          </w:rPr>
          <w:tab/>
        </w:r>
        <w:r w:rsidR="0031043B">
          <w:rPr>
            <w:noProof/>
            <w:webHidden/>
          </w:rPr>
          <w:fldChar w:fldCharType="begin"/>
        </w:r>
        <w:r w:rsidR="0031043B">
          <w:rPr>
            <w:noProof/>
            <w:webHidden/>
          </w:rPr>
          <w:instrText xml:space="preserve"> PAGEREF _Toc462253985 \h </w:instrText>
        </w:r>
        <w:r w:rsidR="0031043B">
          <w:rPr>
            <w:noProof/>
            <w:webHidden/>
          </w:rPr>
        </w:r>
        <w:r w:rsidR="0031043B">
          <w:rPr>
            <w:noProof/>
            <w:webHidden/>
          </w:rPr>
          <w:fldChar w:fldCharType="separate"/>
        </w:r>
        <w:r w:rsidR="00812D07">
          <w:rPr>
            <w:noProof/>
            <w:webHidden/>
          </w:rPr>
          <w:t>25</w:t>
        </w:r>
        <w:r w:rsidR="0031043B">
          <w:rPr>
            <w:noProof/>
            <w:webHidden/>
          </w:rPr>
          <w:fldChar w:fldCharType="end"/>
        </w:r>
      </w:hyperlink>
    </w:p>
    <w:p w:rsidR="0031043B" w:rsidRDefault="008C64BC">
      <w:pPr>
        <w:pStyle w:val="Obsah3"/>
        <w:rPr>
          <w:rFonts w:asciiTheme="minorHAnsi" w:eastAsiaTheme="minorEastAsia" w:hAnsiTheme="minorHAnsi"/>
          <w:noProof/>
          <w:sz w:val="22"/>
          <w:szCs w:val="22"/>
          <w:lang w:eastAsia="sk-SK"/>
        </w:rPr>
      </w:pPr>
      <w:hyperlink w:anchor="_Toc462253986" w:history="1">
        <w:r w:rsidR="0031043B" w:rsidRPr="00085BDA">
          <w:rPr>
            <w:rStyle w:val="Hypertextovprepojenie"/>
            <w:noProof/>
          </w:rPr>
          <w:t>4.2.2</w:t>
        </w:r>
        <w:r w:rsidR="0031043B">
          <w:rPr>
            <w:rFonts w:asciiTheme="minorHAnsi" w:eastAsiaTheme="minorEastAsia" w:hAnsiTheme="minorHAnsi"/>
            <w:noProof/>
            <w:sz w:val="22"/>
            <w:szCs w:val="22"/>
            <w:lang w:eastAsia="sk-SK"/>
          </w:rPr>
          <w:tab/>
        </w:r>
        <w:r w:rsidR="0031043B" w:rsidRPr="00085BDA">
          <w:rPr>
            <w:rStyle w:val="Hypertextovprepojenie"/>
            <w:noProof/>
          </w:rPr>
          <w:t>Dátová architektúra verejnej správy</w:t>
        </w:r>
        <w:r w:rsidR="0031043B">
          <w:rPr>
            <w:noProof/>
            <w:webHidden/>
          </w:rPr>
          <w:tab/>
        </w:r>
        <w:r w:rsidR="0031043B">
          <w:rPr>
            <w:noProof/>
            <w:webHidden/>
          </w:rPr>
          <w:fldChar w:fldCharType="begin"/>
        </w:r>
        <w:r w:rsidR="0031043B">
          <w:rPr>
            <w:noProof/>
            <w:webHidden/>
          </w:rPr>
          <w:instrText xml:space="preserve"> PAGEREF _Toc462253986 \h </w:instrText>
        </w:r>
        <w:r w:rsidR="0031043B">
          <w:rPr>
            <w:noProof/>
            <w:webHidden/>
          </w:rPr>
        </w:r>
        <w:r w:rsidR="0031043B">
          <w:rPr>
            <w:noProof/>
            <w:webHidden/>
          </w:rPr>
          <w:fldChar w:fldCharType="separate"/>
        </w:r>
        <w:r w:rsidR="00812D07">
          <w:rPr>
            <w:noProof/>
            <w:webHidden/>
          </w:rPr>
          <w:t>26</w:t>
        </w:r>
        <w:r w:rsidR="0031043B">
          <w:rPr>
            <w:noProof/>
            <w:webHidden/>
          </w:rPr>
          <w:fldChar w:fldCharType="end"/>
        </w:r>
      </w:hyperlink>
    </w:p>
    <w:p w:rsidR="0031043B" w:rsidRDefault="008C64BC">
      <w:pPr>
        <w:pStyle w:val="Obsah2"/>
        <w:rPr>
          <w:rFonts w:asciiTheme="minorHAnsi" w:eastAsiaTheme="minorEastAsia" w:hAnsiTheme="minorHAnsi"/>
          <w:noProof/>
          <w:sz w:val="22"/>
          <w:szCs w:val="22"/>
          <w:lang w:eastAsia="sk-SK"/>
        </w:rPr>
      </w:pPr>
      <w:hyperlink w:anchor="_Toc462253987" w:history="1">
        <w:r w:rsidR="0031043B" w:rsidRPr="00085BDA">
          <w:rPr>
            <w:rStyle w:val="Hypertextovprepojenie"/>
            <w:noProof/>
          </w:rPr>
          <w:t>4.3</w:t>
        </w:r>
        <w:r w:rsidR="0031043B">
          <w:rPr>
            <w:rFonts w:asciiTheme="minorHAnsi" w:eastAsiaTheme="minorEastAsia" w:hAnsiTheme="minorHAnsi"/>
            <w:noProof/>
            <w:sz w:val="22"/>
            <w:szCs w:val="22"/>
            <w:lang w:eastAsia="sk-SK"/>
          </w:rPr>
          <w:tab/>
        </w:r>
        <w:r w:rsidR="0031043B" w:rsidRPr="00085BDA">
          <w:rPr>
            <w:rStyle w:val="Hypertextovprepojenie"/>
            <w:noProof/>
          </w:rPr>
          <w:t>Technologická architektúra verejnej správy</w:t>
        </w:r>
        <w:r w:rsidR="0031043B">
          <w:rPr>
            <w:noProof/>
            <w:webHidden/>
          </w:rPr>
          <w:tab/>
        </w:r>
        <w:r w:rsidR="0031043B">
          <w:rPr>
            <w:noProof/>
            <w:webHidden/>
          </w:rPr>
          <w:fldChar w:fldCharType="begin"/>
        </w:r>
        <w:r w:rsidR="0031043B">
          <w:rPr>
            <w:noProof/>
            <w:webHidden/>
          </w:rPr>
          <w:instrText xml:space="preserve"> PAGEREF _Toc462253987 \h </w:instrText>
        </w:r>
        <w:r w:rsidR="0031043B">
          <w:rPr>
            <w:noProof/>
            <w:webHidden/>
          </w:rPr>
        </w:r>
        <w:r w:rsidR="0031043B">
          <w:rPr>
            <w:noProof/>
            <w:webHidden/>
          </w:rPr>
          <w:fldChar w:fldCharType="separate"/>
        </w:r>
        <w:r w:rsidR="00812D07">
          <w:rPr>
            <w:noProof/>
            <w:webHidden/>
          </w:rPr>
          <w:t>26</w:t>
        </w:r>
        <w:r w:rsidR="0031043B">
          <w:rPr>
            <w:noProof/>
            <w:webHidden/>
          </w:rPr>
          <w:fldChar w:fldCharType="end"/>
        </w:r>
      </w:hyperlink>
    </w:p>
    <w:p w:rsidR="0031043B" w:rsidRDefault="008C64BC">
      <w:pPr>
        <w:pStyle w:val="Obsah1"/>
        <w:rPr>
          <w:rFonts w:asciiTheme="minorHAnsi" w:eastAsiaTheme="minorEastAsia" w:hAnsiTheme="minorHAnsi"/>
          <w:noProof/>
          <w:sz w:val="22"/>
          <w:szCs w:val="22"/>
          <w:lang w:eastAsia="sk-SK"/>
        </w:rPr>
      </w:pPr>
      <w:hyperlink w:anchor="_Toc462253988" w:history="1">
        <w:r w:rsidR="0031043B" w:rsidRPr="00085BDA">
          <w:rPr>
            <w:rStyle w:val="Hypertextovprepojenie"/>
            <w:noProof/>
          </w:rPr>
          <w:t>5</w:t>
        </w:r>
        <w:r w:rsidR="0031043B">
          <w:rPr>
            <w:rFonts w:asciiTheme="minorHAnsi" w:eastAsiaTheme="minorEastAsia" w:hAnsiTheme="minorHAnsi"/>
            <w:noProof/>
            <w:sz w:val="22"/>
            <w:szCs w:val="22"/>
            <w:lang w:eastAsia="sk-SK"/>
          </w:rPr>
          <w:tab/>
        </w:r>
        <w:r w:rsidR="0031043B" w:rsidRPr="00085BDA">
          <w:rPr>
            <w:rStyle w:val="Hypertextovprepojenie"/>
            <w:noProof/>
          </w:rPr>
          <w:t>Referenčná architektúra konkrétnych riešení</w:t>
        </w:r>
        <w:r w:rsidR="0031043B">
          <w:rPr>
            <w:noProof/>
            <w:webHidden/>
          </w:rPr>
          <w:tab/>
        </w:r>
        <w:r w:rsidR="0031043B">
          <w:rPr>
            <w:noProof/>
            <w:webHidden/>
          </w:rPr>
          <w:fldChar w:fldCharType="begin"/>
        </w:r>
        <w:r w:rsidR="0031043B">
          <w:rPr>
            <w:noProof/>
            <w:webHidden/>
          </w:rPr>
          <w:instrText xml:space="preserve"> PAGEREF _Toc462253988 \h </w:instrText>
        </w:r>
        <w:r w:rsidR="0031043B">
          <w:rPr>
            <w:noProof/>
            <w:webHidden/>
          </w:rPr>
        </w:r>
        <w:r w:rsidR="0031043B">
          <w:rPr>
            <w:noProof/>
            <w:webHidden/>
          </w:rPr>
          <w:fldChar w:fldCharType="separate"/>
        </w:r>
        <w:r w:rsidR="00812D07">
          <w:rPr>
            <w:noProof/>
            <w:webHidden/>
          </w:rPr>
          <w:t>27</w:t>
        </w:r>
        <w:r w:rsidR="0031043B">
          <w:rPr>
            <w:noProof/>
            <w:webHidden/>
          </w:rPr>
          <w:fldChar w:fldCharType="end"/>
        </w:r>
      </w:hyperlink>
    </w:p>
    <w:p w:rsidR="0031043B" w:rsidRDefault="008C64BC">
      <w:pPr>
        <w:pStyle w:val="Obsah2"/>
        <w:rPr>
          <w:rFonts w:asciiTheme="minorHAnsi" w:eastAsiaTheme="minorEastAsia" w:hAnsiTheme="minorHAnsi"/>
          <w:noProof/>
          <w:sz w:val="22"/>
          <w:szCs w:val="22"/>
          <w:lang w:eastAsia="sk-SK"/>
        </w:rPr>
      </w:pPr>
      <w:hyperlink w:anchor="_Toc462253989" w:history="1">
        <w:r w:rsidR="0031043B" w:rsidRPr="00085BDA">
          <w:rPr>
            <w:rStyle w:val="Hypertextovprepojenie"/>
            <w:noProof/>
          </w:rPr>
          <w:t>5.1</w:t>
        </w:r>
        <w:r w:rsidR="0031043B">
          <w:rPr>
            <w:rFonts w:asciiTheme="minorHAnsi" w:eastAsiaTheme="minorEastAsia" w:hAnsiTheme="minorHAnsi"/>
            <w:noProof/>
            <w:sz w:val="22"/>
            <w:szCs w:val="22"/>
            <w:lang w:eastAsia="sk-SK"/>
          </w:rPr>
          <w:tab/>
        </w:r>
        <w:r w:rsidR="0031043B" w:rsidRPr="00085BDA">
          <w:rPr>
            <w:rStyle w:val="Hypertextovprepojenie"/>
            <w:noProof/>
          </w:rPr>
          <w:t>Integračná architektúra</w:t>
        </w:r>
        <w:r w:rsidR="0031043B">
          <w:rPr>
            <w:noProof/>
            <w:webHidden/>
          </w:rPr>
          <w:tab/>
        </w:r>
        <w:r w:rsidR="0031043B">
          <w:rPr>
            <w:noProof/>
            <w:webHidden/>
          </w:rPr>
          <w:fldChar w:fldCharType="begin"/>
        </w:r>
        <w:r w:rsidR="0031043B">
          <w:rPr>
            <w:noProof/>
            <w:webHidden/>
          </w:rPr>
          <w:instrText xml:space="preserve"> PAGEREF _Toc462253989 \h </w:instrText>
        </w:r>
        <w:r w:rsidR="0031043B">
          <w:rPr>
            <w:noProof/>
            <w:webHidden/>
          </w:rPr>
        </w:r>
        <w:r w:rsidR="0031043B">
          <w:rPr>
            <w:noProof/>
            <w:webHidden/>
          </w:rPr>
          <w:fldChar w:fldCharType="separate"/>
        </w:r>
        <w:r w:rsidR="00812D07">
          <w:rPr>
            <w:noProof/>
            <w:webHidden/>
          </w:rPr>
          <w:t>28</w:t>
        </w:r>
        <w:r w:rsidR="0031043B">
          <w:rPr>
            <w:noProof/>
            <w:webHidden/>
          </w:rPr>
          <w:fldChar w:fldCharType="end"/>
        </w:r>
      </w:hyperlink>
    </w:p>
    <w:p w:rsidR="0031043B" w:rsidRDefault="008C64BC">
      <w:pPr>
        <w:pStyle w:val="Obsah1"/>
        <w:rPr>
          <w:rFonts w:asciiTheme="minorHAnsi" w:eastAsiaTheme="minorEastAsia" w:hAnsiTheme="minorHAnsi"/>
          <w:noProof/>
          <w:sz w:val="22"/>
          <w:szCs w:val="22"/>
          <w:lang w:eastAsia="sk-SK"/>
        </w:rPr>
      </w:pPr>
      <w:hyperlink w:anchor="_Toc462253990" w:history="1">
        <w:r w:rsidR="0031043B" w:rsidRPr="00085BDA">
          <w:rPr>
            <w:rStyle w:val="Hypertextovprepojenie"/>
            <w:noProof/>
          </w:rPr>
          <w:t>6</w:t>
        </w:r>
        <w:r w:rsidR="0031043B">
          <w:rPr>
            <w:rFonts w:asciiTheme="minorHAnsi" w:eastAsiaTheme="minorEastAsia" w:hAnsiTheme="minorHAnsi"/>
            <w:noProof/>
            <w:sz w:val="22"/>
            <w:szCs w:val="22"/>
            <w:lang w:eastAsia="sk-SK"/>
          </w:rPr>
          <w:tab/>
        </w:r>
        <w:r w:rsidR="0031043B" w:rsidRPr="00085BDA">
          <w:rPr>
            <w:rStyle w:val="Hypertextovprepojenie"/>
            <w:noProof/>
          </w:rPr>
          <w:t>Priority informatizácie verejnej správy</w:t>
        </w:r>
        <w:r w:rsidR="0031043B">
          <w:rPr>
            <w:noProof/>
            <w:webHidden/>
          </w:rPr>
          <w:tab/>
        </w:r>
        <w:r w:rsidR="0031043B">
          <w:rPr>
            <w:noProof/>
            <w:webHidden/>
          </w:rPr>
          <w:fldChar w:fldCharType="begin"/>
        </w:r>
        <w:r w:rsidR="0031043B">
          <w:rPr>
            <w:noProof/>
            <w:webHidden/>
          </w:rPr>
          <w:instrText xml:space="preserve"> PAGEREF _Toc462253990 \h </w:instrText>
        </w:r>
        <w:r w:rsidR="0031043B">
          <w:rPr>
            <w:noProof/>
            <w:webHidden/>
          </w:rPr>
        </w:r>
        <w:r w:rsidR="0031043B">
          <w:rPr>
            <w:noProof/>
            <w:webHidden/>
          </w:rPr>
          <w:fldChar w:fldCharType="separate"/>
        </w:r>
        <w:r w:rsidR="00812D07">
          <w:rPr>
            <w:noProof/>
            <w:webHidden/>
          </w:rPr>
          <w:t>31</w:t>
        </w:r>
        <w:r w:rsidR="0031043B">
          <w:rPr>
            <w:noProof/>
            <w:webHidden/>
          </w:rPr>
          <w:fldChar w:fldCharType="end"/>
        </w:r>
      </w:hyperlink>
    </w:p>
    <w:p w:rsidR="0031043B" w:rsidRDefault="008C64BC">
      <w:pPr>
        <w:pStyle w:val="Obsah2"/>
        <w:rPr>
          <w:rFonts w:asciiTheme="minorHAnsi" w:eastAsiaTheme="minorEastAsia" w:hAnsiTheme="minorHAnsi"/>
          <w:noProof/>
          <w:sz w:val="22"/>
          <w:szCs w:val="22"/>
          <w:lang w:eastAsia="sk-SK"/>
        </w:rPr>
      </w:pPr>
      <w:hyperlink w:anchor="_Toc462253991" w:history="1">
        <w:r w:rsidR="0031043B" w:rsidRPr="00085BDA">
          <w:rPr>
            <w:rStyle w:val="Hypertextovprepojenie"/>
            <w:noProof/>
          </w:rPr>
          <w:t>6.1</w:t>
        </w:r>
        <w:r w:rsidR="0031043B">
          <w:rPr>
            <w:rFonts w:asciiTheme="minorHAnsi" w:eastAsiaTheme="minorEastAsia" w:hAnsiTheme="minorHAnsi"/>
            <w:noProof/>
            <w:sz w:val="22"/>
            <w:szCs w:val="22"/>
            <w:lang w:eastAsia="sk-SK"/>
          </w:rPr>
          <w:tab/>
        </w:r>
        <w:r w:rsidR="0031043B" w:rsidRPr="00085BDA">
          <w:rPr>
            <w:rStyle w:val="Hypertextovprepojenie"/>
            <w:noProof/>
          </w:rPr>
          <w:t>Požiadavky na rozvoj informatizácie verejnej správy</w:t>
        </w:r>
        <w:r w:rsidR="0031043B">
          <w:rPr>
            <w:noProof/>
            <w:webHidden/>
          </w:rPr>
          <w:tab/>
        </w:r>
        <w:r w:rsidR="0031043B">
          <w:rPr>
            <w:noProof/>
            <w:webHidden/>
          </w:rPr>
          <w:fldChar w:fldCharType="begin"/>
        </w:r>
        <w:r w:rsidR="0031043B">
          <w:rPr>
            <w:noProof/>
            <w:webHidden/>
          </w:rPr>
          <w:instrText xml:space="preserve"> PAGEREF _Toc462253991 \h </w:instrText>
        </w:r>
        <w:r w:rsidR="0031043B">
          <w:rPr>
            <w:noProof/>
            <w:webHidden/>
          </w:rPr>
        </w:r>
        <w:r w:rsidR="0031043B">
          <w:rPr>
            <w:noProof/>
            <w:webHidden/>
          </w:rPr>
          <w:fldChar w:fldCharType="separate"/>
        </w:r>
        <w:r w:rsidR="00812D07">
          <w:rPr>
            <w:noProof/>
            <w:webHidden/>
          </w:rPr>
          <w:t>31</w:t>
        </w:r>
        <w:r w:rsidR="0031043B">
          <w:rPr>
            <w:noProof/>
            <w:webHidden/>
          </w:rPr>
          <w:fldChar w:fldCharType="end"/>
        </w:r>
      </w:hyperlink>
    </w:p>
    <w:p w:rsidR="0031043B" w:rsidRDefault="008C64BC">
      <w:pPr>
        <w:pStyle w:val="Obsah2"/>
        <w:rPr>
          <w:rFonts w:asciiTheme="minorHAnsi" w:eastAsiaTheme="minorEastAsia" w:hAnsiTheme="minorHAnsi"/>
          <w:noProof/>
          <w:sz w:val="22"/>
          <w:szCs w:val="22"/>
          <w:lang w:eastAsia="sk-SK"/>
        </w:rPr>
      </w:pPr>
      <w:hyperlink w:anchor="_Toc462253992" w:history="1">
        <w:r w:rsidR="0031043B" w:rsidRPr="00085BDA">
          <w:rPr>
            <w:rStyle w:val="Hypertextovprepojenie"/>
            <w:noProof/>
          </w:rPr>
          <w:t>6.2</w:t>
        </w:r>
        <w:r w:rsidR="0031043B">
          <w:rPr>
            <w:rFonts w:asciiTheme="minorHAnsi" w:eastAsiaTheme="minorEastAsia" w:hAnsiTheme="minorHAnsi"/>
            <w:noProof/>
            <w:sz w:val="22"/>
            <w:szCs w:val="22"/>
            <w:lang w:eastAsia="sk-SK"/>
          </w:rPr>
          <w:tab/>
        </w:r>
        <w:r w:rsidR="0031043B" w:rsidRPr="00085BDA">
          <w:rPr>
            <w:rStyle w:val="Hypertextovprepojenie"/>
            <w:noProof/>
          </w:rPr>
          <w:t>Predstavenie priorít informatizácie verejnej správy</w:t>
        </w:r>
        <w:r w:rsidR="0031043B">
          <w:rPr>
            <w:noProof/>
            <w:webHidden/>
          </w:rPr>
          <w:tab/>
        </w:r>
        <w:r w:rsidR="0031043B">
          <w:rPr>
            <w:noProof/>
            <w:webHidden/>
          </w:rPr>
          <w:fldChar w:fldCharType="begin"/>
        </w:r>
        <w:r w:rsidR="0031043B">
          <w:rPr>
            <w:noProof/>
            <w:webHidden/>
          </w:rPr>
          <w:instrText xml:space="preserve"> PAGEREF _Toc462253992 \h </w:instrText>
        </w:r>
        <w:r w:rsidR="0031043B">
          <w:rPr>
            <w:noProof/>
            <w:webHidden/>
          </w:rPr>
        </w:r>
        <w:r w:rsidR="0031043B">
          <w:rPr>
            <w:noProof/>
            <w:webHidden/>
          </w:rPr>
          <w:fldChar w:fldCharType="separate"/>
        </w:r>
        <w:r w:rsidR="00812D07">
          <w:rPr>
            <w:noProof/>
            <w:webHidden/>
          </w:rPr>
          <w:t>32</w:t>
        </w:r>
        <w:r w:rsidR="0031043B">
          <w:rPr>
            <w:noProof/>
            <w:webHidden/>
          </w:rPr>
          <w:fldChar w:fldCharType="end"/>
        </w:r>
      </w:hyperlink>
    </w:p>
    <w:p w:rsidR="0031043B" w:rsidRDefault="008C64BC">
      <w:pPr>
        <w:pStyle w:val="Obsah3"/>
        <w:rPr>
          <w:rFonts w:asciiTheme="minorHAnsi" w:eastAsiaTheme="minorEastAsia" w:hAnsiTheme="minorHAnsi"/>
          <w:noProof/>
          <w:sz w:val="22"/>
          <w:szCs w:val="22"/>
          <w:lang w:eastAsia="sk-SK"/>
        </w:rPr>
      </w:pPr>
      <w:hyperlink w:anchor="_Toc462253993" w:history="1">
        <w:r w:rsidR="0031043B" w:rsidRPr="00085BDA">
          <w:rPr>
            <w:rStyle w:val="Hypertextovprepojenie"/>
            <w:noProof/>
          </w:rPr>
          <w:t>6.2.1</w:t>
        </w:r>
        <w:r w:rsidR="0031043B">
          <w:rPr>
            <w:rFonts w:asciiTheme="minorHAnsi" w:eastAsiaTheme="minorEastAsia" w:hAnsiTheme="minorHAnsi"/>
            <w:noProof/>
            <w:sz w:val="22"/>
            <w:szCs w:val="22"/>
            <w:lang w:eastAsia="sk-SK"/>
          </w:rPr>
          <w:tab/>
        </w:r>
        <w:r w:rsidR="0031043B" w:rsidRPr="00085BDA">
          <w:rPr>
            <w:rStyle w:val="Hypertextovprepojenie"/>
            <w:noProof/>
          </w:rPr>
          <w:t>Multikanálový prístup</w:t>
        </w:r>
        <w:r w:rsidR="0031043B">
          <w:rPr>
            <w:noProof/>
            <w:webHidden/>
          </w:rPr>
          <w:tab/>
        </w:r>
        <w:r w:rsidR="0031043B">
          <w:rPr>
            <w:noProof/>
            <w:webHidden/>
          </w:rPr>
          <w:fldChar w:fldCharType="begin"/>
        </w:r>
        <w:r w:rsidR="0031043B">
          <w:rPr>
            <w:noProof/>
            <w:webHidden/>
          </w:rPr>
          <w:instrText xml:space="preserve"> PAGEREF _Toc462253993 \h </w:instrText>
        </w:r>
        <w:r w:rsidR="0031043B">
          <w:rPr>
            <w:noProof/>
            <w:webHidden/>
          </w:rPr>
        </w:r>
        <w:r w:rsidR="0031043B">
          <w:rPr>
            <w:noProof/>
            <w:webHidden/>
          </w:rPr>
          <w:fldChar w:fldCharType="separate"/>
        </w:r>
        <w:r w:rsidR="00812D07">
          <w:rPr>
            <w:noProof/>
            <w:webHidden/>
          </w:rPr>
          <w:t>34</w:t>
        </w:r>
        <w:r w:rsidR="0031043B">
          <w:rPr>
            <w:noProof/>
            <w:webHidden/>
          </w:rPr>
          <w:fldChar w:fldCharType="end"/>
        </w:r>
      </w:hyperlink>
    </w:p>
    <w:p w:rsidR="0031043B" w:rsidRDefault="008C64BC" w:rsidP="008C64BC">
      <w:pPr>
        <w:pStyle w:val="Obsah3"/>
        <w:ind w:right="1557"/>
        <w:rPr>
          <w:rFonts w:asciiTheme="minorHAnsi" w:eastAsiaTheme="minorEastAsia" w:hAnsiTheme="minorHAnsi"/>
          <w:noProof/>
          <w:sz w:val="22"/>
          <w:szCs w:val="22"/>
          <w:lang w:eastAsia="sk-SK"/>
        </w:rPr>
      </w:pPr>
      <w:hyperlink w:anchor="_Toc462253994" w:history="1">
        <w:r w:rsidR="0031043B" w:rsidRPr="00085BDA">
          <w:rPr>
            <w:rStyle w:val="Hypertextovprepojenie"/>
            <w:noProof/>
          </w:rPr>
          <w:t>6.2.2</w:t>
        </w:r>
        <w:r w:rsidR="0031043B">
          <w:rPr>
            <w:rFonts w:asciiTheme="minorHAnsi" w:eastAsiaTheme="minorEastAsia" w:hAnsiTheme="minorHAnsi"/>
            <w:noProof/>
            <w:sz w:val="22"/>
            <w:szCs w:val="22"/>
            <w:lang w:eastAsia="sk-SK"/>
          </w:rPr>
          <w:tab/>
        </w:r>
        <w:r w:rsidR="0031043B" w:rsidRPr="00085BDA">
          <w:rPr>
            <w:rStyle w:val="Hypertextovprepojenie"/>
            <w:noProof/>
          </w:rPr>
          <w:t>Interakcia s verejnou správou, životné situácie a výber služby navigáciou</w:t>
        </w:r>
        <w:r w:rsidR="0031043B">
          <w:rPr>
            <w:noProof/>
            <w:webHidden/>
          </w:rPr>
          <w:tab/>
        </w:r>
        <w:r w:rsidR="0031043B">
          <w:rPr>
            <w:noProof/>
            <w:webHidden/>
          </w:rPr>
          <w:fldChar w:fldCharType="begin"/>
        </w:r>
        <w:r w:rsidR="0031043B">
          <w:rPr>
            <w:noProof/>
            <w:webHidden/>
          </w:rPr>
          <w:instrText xml:space="preserve"> PAGEREF _Toc462253994 \h </w:instrText>
        </w:r>
        <w:r w:rsidR="0031043B">
          <w:rPr>
            <w:noProof/>
            <w:webHidden/>
          </w:rPr>
        </w:r>
        <w:r w:rsidR="0031043B">
          <w:rPr>
            <w:noProof/>
            <w:webHidden/>
          </w:rPr>
          <w:fldChar w:fldCharType="separate"/>
        </w:r>
        <w:r w:rsidR="00812D07">
          <w:rPr>
            <w:noProof/>
            <w:webHidden/>
          </w:rPr>
          <w:t>35</w:t>
        </w:r>
        <w:r w:rsidR="0031043B">
          <w:rPr>
            <w:noProof/>
            <w:webHidden/>
          </w:rPr>
          <w:fldChar w:fldCharType="end"/>
        </w:r>
      </w:hyperlink>
    </w:p>
    <w:p w:rsidR="0031043B" w:rsidRDefault="008C64BC">
      <w:pPr>
        <w:pStyle w:val="Obsah3"/>
        <w:rPr>
          <w:rFonts w:asciiTheme="minorHAnsi" w:eastAsiaTheme="minorEastAsia" w:hAnsiTheme="minorHAnsi"/>
          <w:noProof/>
          <w:sz w:val="22"/>
          <w:szCs w:val="22"/>
          <w:lang w:eastAsia="sk-SK"/>
        </w:rPr>
      </w:pPr>
      <w:hyperlink w:anchor="_Toc462253995" w:history="1">
        <w:r w:rsidR="0031043B" w:rsidRPr="00085BDA">
          <w:rPr>
            <w:rStyle w:val="Hypertextovprepojenie"/>
            <w:noProof/>
          </w:rPr>
          <w:t>6.2.3</w:t>
        </w:r>
        <w:r w:rsidR="0031043B">
          <w:rPr>
            <w:rFonts w:asciiTheme="minorHAnsi" w:eastAsiaTheme="minorEastAsia" w:hAnsiTheme="minorHAnsi"/>
            <w:noProof/>
            <w:sz w:val="22"/>
            <w:szCs w:val="22"/>
            <w:lang w:eastAsia="sk-SK"/>
          </w:rPr>
          <w:tab/>
        </w:r>
        <w:r w:rsidR="0031043B" w:rsidRPr="00085BDA">
          <w:rPr>
            <w:rStyle w:val="Hypertextovprepojenie"/>
            <w:noProof/>
          </w:rPr>
          <w:t>Integrácia a orchestrácia</w:t>
        </w:r>
        <w:r w:rsidR="0031043B">
          <w:rPr>
            <w:noProof/>
            <w:webHidden/>
          </w:rPr>
          <w:tab/>
        </w:r>
        <w:r w:rsidR="0031043B">
          <w:rPr>
            <w:noProof/>
            <w:webHidden/>
          </w:rPr>
          <w:fldChar w:fldCharType="begin"/>
        </w:r>
        <w:r w:rsidR="0031043B">
          <w:rPr>
            <w:noProof/>
            <w:webHidden/>
          </w:rPr>
          <w:instrText xml:space="preserve"> PAGEREF _Toc462253995 \h </w:instrText>
        </w:r>
        <w:r w:rsidR="0031043B">
          <w:rPr>
            <w:noProof/>
            <w:webHidden/>
          </w:rPr>
        </w:r>
        <w:r w:rsidR="0031043B">
          <w:rPr>
            <w:noProof/>
            <w:webHidden/>
          </w:rPr>
          <w:fldChar w:fldCharType="separate"/>
        </w:r>
        <w:r w:rsidR="00812D07">
          <w:rPr>
            <w:noProof/>
            <w:webHidden/>
          </w:rPr>
          <w:t>37</w:t>
        </w:r>
        <w:r w:rsidR="0031043B">
          <w:rPr>
            <w:noProof/>
            <w:webHidden/>
          </w:rPr>
          <w:fldChar w:fldCharType="end"/>
        </w:r>
      </w:hyperlink>
    </w:p>
    <w:p w:rsidR="0031043B" w:rsidRDefault="008C64BC">
      <w:pPr>
        <w:pStyle w:val="Obsah3"/>
        <w:rPr>
          <w:rFonts w:asciiTheme="minorHAnsi" w:eastAsiaTheme="minorEastAsia" w:hAnsiTheme="minorHAnsi"/>
          <w:noProof/>
          <w:sz w:val="22"/>
          <w:szCs w:val="22"/>
          <w:lang w:eastAsia="sk-SK"/>
        </w:rPr>
      </w:pPr>
      <w:hyperlink w:anchor="_Toc462253996" w:history="1">
        <w:r w:rsidR="0031043B" w:rsidRPr="00085BDA">
          <w:rPr>
            <w:rStyle w:val="Hypertextovprepojenie"/>
            <w:noProof/>
          </w:rPr>
          <w:t>6.2.4</w:t>
        </w:r>
        <w:r w:rsidR="0031043B">
          <w:rPr>
            <w:rFonts w:asciiTheme="minorHAnsi" w:eastAsiaTheme="minorEastAsia" w:hAnsiTheme="minorHAnsi"/>
            <w:noProof/>
            <w:sz w:val="22"/>
            <w:szCs w:val="22"/>
            <w:lang w:eastAsia="sk-SK"/>
          </w:rPr>
          <w:tab/>
        </w:r>
        <w:r w:rsidR="0031043B" w:rsidRPr="00085BDA">
          <w:rPr>
            <w:rStyle w:val="Hypertextovprepojenie"/>
            <w:noProof/>
          </w:rPr>
          <w:t>Rozvoj agendových informačných systémov</w:t>
        </w:r>
        <w:r w:rsidR="0031043B">
          <w:rPr>
            <w:noProof/>
            <w:webHidden/>
          </w:rPr>
          <w:tab/>
        </w:r>
        <w:r w:rsidR="0031043B">
          <w:rPr>
            <w:noProof/>
            <w:webHidden/>
          </w:rPr>
          <w:fldChar w:fldCharType="begin"/>
        </w:r>
        <w:r w:rsidR="0031043B">
          <w:rPr>
            <w:noProof/>
            <w:webHidden/>
          </w:rPr>
          <w:instrText xml:space="preserve"> PAGEREF _Toc462253996 \h </w:instrText>
        </w:r>
        <w:r w:rsidR="0031043B">
          <w:rPr>
            <w:noProof/>
            <w:webHidden/>
          </w:rPr>
        </w:r>
        <w:r w:rsidR="0031043B">
          <w:rPr>
            <w:noProof/>
            <w:webHidden/>
          </w:rPr>
          <w:fldChar w:fldCharType="separate"/>
        </w:r>
        <w:r w:rsidR="00812D07">
          <w:rPr>
            <w:noProof/>
            <w:webHidden/>
          </w:rPr>
          <w:t>38</w:t>
        </w:r>
        <w:r w:rsidR="0031043B">
          <w:rPr>
            <w:noProof/>
            <w:webHidden/>
          </w:rPr>
          <w:fldChar w:fldCharType="end"/>
        </w:r>
      </w:hyperlink>
    </w:p>
    <w:p w:rsidR="0031043B" w:rsidRDefault="008C64BC">
      <w:pPr>
        <w:pStyle w:val="Obsah3"/>
        <w:rPr>
          <w:rFonts w:asciiTheme="minorHAnsi" w:eastAsiaTheme="minorEastAsia" w:hAnsiTheme="minorHAnsi"/>
          <w:noProof/>
          <w:sz w:val="22"/>
          <w:szCs w:val="22"/>
          <w:lang w:eastAsia="sk-SK"/>
        </w:rPr>
      </w:pPr>
      <w:hyperlink w:anchor="_Toc462253997" w:history="1">
        <w:r w:rsidR="0031043B" w:rsidRPr="00085BDA">
          <w:rPr>
            <w:rStyle w:val="Hypertextovprepojenie"/>
            <w:noProof/>
          </w:rPr>
          <w:t>6.2.5</w:t>
        </w:r>
        <w:r w:rsidR="0031043B">
          <w:rPr>
            <w:rFonts w:asciiTheme="minorHAnsi" w:eastAsiaTheme="minorEastAsia" w:hAnsiTheme="minorHAnsi"/>
            <w:noProof/>
            <w:sz w:val="22"/>
            <w:szCs w:val="22"/>
            <w:lang w:eastAsia="sk-SK"/>
          </w:rPr>
          <w:tab/>
        </w:r>
        <w:r w:rsidR="0031043B" w:rsidRPr="00085BDA">
          <w:rPr>
            <w:rStyle w:val="Hypertextovprepojenie"/>
            <w:noProof/>
          </w:rPr>
          <w:t>Využívanie centrálnych spoločných blokov</w:t>
        </w:r>
        <w:r w:rsidR="0031043B">
          <w:rPr>
            <w:noProof/>
            <w:webHidden/>
          </w:rPr>
          <w:tab/>
        </w:r>
        <w:r w:rsidR="0031043B">
          <w:rPr>
            <w:noProof/>
            <w:webHidden/>
          </w:rPr>
          <w:fldChar w:fldCharType="begin"/>
        </w:r>
        <w:r w:rsidR="0031043B">
          <w:rPr>
            <w:noProof/>
            <w:webHidden/>
          </w:rPr>
          <w:instrText xml:space="preserve"> PAGEREF _Toc462253997 \h </w:instrText>
        </w:r>
        <w:r w:rsidR="0031043B">
          <w:rPr>
            <w:noProof/>
            <w:webHidden/>
          </w:rPr>
        </w:r>
        <w:r w:rsidR="0031043B">
          <w:rPr>
            <w:noProof/>
            <w:webHidden/>
          </w:rPr>
          <w:fldChar w:fldCharType="separate"/>
        </w:r>
        <w:r w:rsidR="00812D07">
          <w:rPr>
            <w:noProof/>
            <w:webHidden/>
          </w:rPr>
          <w:t>42</w:t>
        </w:r>
        <w:r w:rsidR="0031043B">
          <w:rPr>
            <w:noProof/>
            <w:webHidden/>
          </w:rPr>
          <w:fldChar w:fldCharType="end"/>
        </w:r>
      </w:hyperlink>
    </w:p>
    <w:p w:rsidR="0031043B" w:rsidRDefault="008C64BC">
      <w:pPr>
        <w:pStyle w:val="Obsah3"/>
        <w:rPr>
          <w:rFonts w:asciiTheme="minorHAnsi" w:eastAsiaTheme="minorEastAsia" w:hAnsiTheme="minorHAnsi"/>
          <w:noProof/>
          <w:sz w:val="22"/>
          <w:szCs w:val="22"/>
          <w:lang w:eastAsia="sk-SK"/>
        </w:rPr>
      </w:pPr>
      <w:hyperlink w:anchor="_Toc462253998" w:history="1">
        <w:r w:rsidR="0031043B" w:rsidRPr="00085BDA">
          <w:rPr>
            <w:rStyle w:val="Hypertextovprepojenie"/>
            <w:noProof/>
          </w:rPr>
          <w:t>6.2.6</w:t>
        </w:r>
        <w:r w:rsidR="0031043B">
          <w:rPr>
            <w:rFonts w:asciiTheme="minorHAnsi" w:eastAsiaTheme="minorEastAsia" w:hAnsiTheme="minorHAnsi"/>
            <w:noProof/>
            <w:sz w:val="22"/>
            <w:szCs w:val="22"/>
            <w:lang w:eastAsia="sk-SK"/>
          </w:rPr>
          <w:tab/>
        </w:r>
        <w:r w:rsidR="0031043B" w:rsidRPr="00085BDA">
          <w:rPr>
            <w:rStyle w:val="Hypertextovprepojenie"/>
            <w:noProof/>
          </w:rPr>
          <w:t>Riadenie údajov a big data</w:t>
        </w:r>
        <w:r w:rsidR="0031043B">
          <w:rPr>
            <w:noProof/>
            <w:webHidden/>
          </w:rPr>
          <w:tab/>
        </w:r>
        <w:r w:rsidR="0031043B">
          <w:rPr>
            <w:noProof/>
            <w:webHidden/>
          </w:rPr>
          <w:fldChar w:fldCharType="begin"/>
        </w:r>
        <w:r w:rsidR="0031043B">
          <w:rPr>
            <w:noProof/>
            <w:webHidden/>
          </w:rPr>
          <w:instrText xml:space="preserve"> PAGEREF _Toc462253998 \h </w:instrText>
        </w:r>
        <w:r w:rsidR="0031043B">
          <w:rPr>
            <w:noProof/>
            <w:webHidden/>
          </w:rPr>
        </w:r>
        <w:r w:rsidR="0031043B">
          <w:rPr>
            <w:noProof/>
            <w:webHidden/>
          </w:rPr>
          <w:fldChar w:fldCharType="separate"/>
        </w:r>
        <w:r w:rsidR="00812D07">
          <w:rPr>
            <w:noProof/>
            <w:webHidden/>
          </w:rPr>
          <w:t>43</w:t>
        </w:r>
        <w:r w:rsidR="0031043B">
          <w:rPr>
            <w:noProof/>
            <w:webHidden/>
          </w:rPr>
          <w:fldChar w:fldCharType="end"/>
        </w:r>
      </w:hyperlink>
    </w:p>
    <w:p w:rsidR="0031043B" w:rsidRDefault="008C64BC">
      <w:pPr>
        <w:pStyle w:val="Obsah3"/>
        <w:rPr>
          <w:rFonts w:asciiTheme="minorHAnsi" w:eastAsiaTheme="minorEastAsia" w:hAnsiTheme="minorHAnsi"/>
          <w:noProof/>
          <w:sz w:val="22"/>
          <w:szCs w:val="22"/>
          <w:lang w:eastAsia="sk-SK"/>
        </w:rPr>
      </w:pPr>
      <w:hyperlink w:anchor="_Toc462253999" w:history="1">
        <w:r w:rsidR="0031043B" w:rsidRPr="00085BDA">
          <w:rPr>
            <w:rStyle w:val="Hypertextovprepojenie"/>
            <w:noProof/>
          </w:rPr>
          <w:t>6.2.7</w:t>
        </w:r>
        <w:r w:rsidR="0031043B">
          <w:rPr>
            <w:rFonts w:asciiTheme="minorHAnsi" w:eastAsiaTheme="minorEastAsia" w:hAnsiTheme="minorHAnsi"/>
            <w:noProof/>
            <w:sz w:val="22"/>
            <w:szCs w:val="22"/>
            <w:lang w:eastAsia="sk-SK"/>
          </w:rPr>
          <w:tab/>
        </w:r>
        <w:r w:rsidR="0031043B" w:rsidRPr="00085BDA">
          <w:rPr>
            <w:rStyle w:val="Hypertextovprepojenie"/>
            <w:noProof/>
          </w:rPr>
          <w:t>Otvorené údaje</w:t>
        </w:r>
        <w:r w:rsidR="0031043B">
          <w:rPr>
            <w:noProof/>
            <w:webHidden/>
          </w:rPr>
          <w:tab/>
        </w:r>
        <w:r w:rsidR="0031043B">
          <w:rPr>
            <w:noProof/>
            <w:webHidden/>
          </w:rPr>
          <w:fldChar w:fldCharType="begin"/>
        </w:r>
        <w:r w:rsidR="0031043B">
          <w:rPr>
            <w:noProof/>
            <w:webHidden/>
          </w:rPr>
          <w:instrText xml:space="preserve"> PAGEREF _Toc462253999 \h </w:instrText>
        </w:r>
        <w:r w:rsidR="0031043B">
          <w:rPr>
            <w:noProof/>
            <w:webHidden/>
          </w:rPr>
        </w:r>
        <w:r w:rsidR="0031043B">
          <w:rPr>
            <w:noProof/>
            <w:webHidden/>
          </w:rPr>
          <w:fldChar w:fldCharType="separate"/>
        </w:r>
        <w:r w:rsidR="00812D07">
          <w:rPr>
            <w:noProof/>
            <w:webHidden/>
          </w:rPr>
          <w:t>45</w:t>
        </w:r>
        <w:r w:rsidR="0031043B">
          <w:rPr>
            <w:noProof/>
            <w:webHidden/>
          </w:rPr>
          <w:fldChar w:fldCharType="end"/>
        </w:r>
      </w:hyperlink>
    </w:p>
    <w:p w:rsidR="0031043B" w:rsidRDefault="008C64BC">
      <w:pPr>
        <w:pStyle w:val="Obsah3"/>
        <w:rPr>
          <w:rFonts w:asciiTheme="minorHAnsi" w:eastAsiaTheme="minorEastAsia" w:hAnsiTheme="minorHAnsi"/>
          <w:noProof/>
          <w:sz w:val="22"/>
          <w:szCs w:val="22"/>
          <w:lang w:eastAsia="sk-SK"/>
        </w:rPr>
      </w:pPr>
      <w:hyperlink w:anchor="_Toc462254000" w:history="1">
        <w:r w:rsidR="0031043B" w:rsidRPr="00085BDA">
          <w:rPr>
            <w:rStyle w:val="Hypertextovprepojenie"/>
            <w:noProof/>
          </w:rPr>
          <w:t>6.2.8</w:t>
        </w:r>
        <w:r w:rsidR="0031043B">
          <w:rPr>
            <w:rFonts w:asciiTheme="minorHAnsi" w:eastAsiaTheme="minorEastAsia" w:hAnsiTheme="minorHAnsi"/>
            <w:noProof/>
            <w:sz w:val="22"/>
            <w:szCs w:val="22"/>
            <w:lang w:eastAsia="sk-SK"/>
          </w:rPr>
          <w:tab/>
        </w:r>
        <w:r w:rsidR="0031043B" w:rsidRPr="00085BDA">
          <w:rPr>
            <w:rStyle w:val="Hypertextovprepojenie"/>
            <w:noProof/>
          </w:rPr>
          <w:t>Vládny cloud</w:t>
        </w:r>
        <w:r w:rsidR="0031043B">
          <w:rPr>
            <w:noProof/>
            <w:webHidden/>
          </w:rPr>
          <w:tab/>
        </w:r>
        <w:r w:rsidR="0031043B">
          <w:rPr>
            <w:noProof/>
            <w:webHidden/>
          </w:rPr>
          <w:fldChar w:fldCharType="begin"/>
        </w:r>
        <w:r w:rsidR="0031043B">
          <w:rPr>
            <w:noProof/>
            <w:webHidden/>
          </w:rPr>
          <w:instrText xml:space="preserve"> PAGEREF _Toc462254000 \h </w:instrText>
        </w:r>
        <w:r w:rsidR="0031043B">
          <w:rPr>
            <w:noProof/>
            <w:webHidden/>
          </w:rPr>
        </w:r>
        <w:r w:rsidR="0031043B">
          <w:rPr>
            <w:noProof/>
            <w:webHidden/>
          </w:rPr>
          <w:fldChar w:fldCharType="separate"/>
        </w:r>
        <w:r w:rsidR="00812D07">
          <w:rPr>
            <w:noProof/>
            <w:webHidden/>
          </w:rPr>
          <w:t>46</w:t>
        </w:r>
        <w:r w:rsidR="0031043B">
          <w:rPr>
            <w:noProof/>
            <w:webHidden/>
          </w:rPr>
          <w:fldChar w:fldCharType="end"/>
        </w:r>
      </w:hyperlink>
    </w:p>
    <w:p w:rsidR="0031043B" w:rsidRDefault="008C64BC">
      <w:pPr>
        <w:pStyle w:val="Obsah3"/>
        <w:rPr>
          <w:rFonts w:asciiTheme="minorHAnsi" w:eastAsiaTheme="minorEastAsia" w:hAnsiTheme="minorHAnsi"/>
          <w:noProof/>
          <w:sz w:val="22"/>
          <w:szCs w:val="22"/>
          <w:lang w:eastAsia="sk-SK"/>
        </w:rPr>
      </w:pPr>
      <w:hyperlink w:anchor="_Toc462254001" w:history="1">
        <w:r w:rsidR="0031043B" w:rsidRPr="00085BDA">
          <w:rPr>
            <w:rStyle w:val="Hypertextovprepojenie"/>
            <w:noProof/>
          </w:rPr>
          <w:t>6.2.9</w:t>
        </w:r>
        <w:r w:rsidR="0031043B">
          <w:rPr>
            <w:rFonts w:asciiTheme="minorHAnsi" w:eastAsiaTheme="minorEastAsia" w:hAnsiTheme="minorHAnsi"/>
            <w:noProof/>
            <w:sz w:val="22"/>
            <w:szCs w:val="22"/>
            <w:lang w:eastAsia="sk-SK"/>
          </w:rPr>
          <w:tab/>
        </w:r>
        <w:r w:rsidR="0031043B" w:rsidRPr="00085BDA">
          <w:rPr>
            <w:rStyle w:val="Hypertextovprepojenie"/>
            <w:noProof/>
          </w:rPr>
          <w:t>Komunikačná infraštruktúra</w:t>
        </w:r>
        <w:r w:rsidR="0031043B">
          <w:rPr>
            <w:noProof/>
            <w:webHidden/>
          </w:rPr>
          <w:tab/>
        </w:r>
        <w:r w:rsidR="0031043B">
          <w:rPr>
            <w:noProof/>
            <w:webHidden/>
          </w:rPr>
          <w:fldChar w:fldCharType="begin"/>
        </w:r>
        <w:r w:rsidR="0031043B">
          <w:rPr>
            <w:noProof/>
            <w:webHidden/>
          </w:rPr>
          <w:instrText xml:space="preserve"> PAGEREF _Toc462254001 \h </w:instrText>
        </w:r>
        <w:r w:rsidR="0031043B">
          <w:rPr>
            <w:noProof/>
            <w:webHidden/>
          </w:rPr>
        </w:r>
        <w:r w:rsidR="0031043B">
          <w:rPr>
            <w:noProof/>
            <w:webHidden/>
          </w:rPr>
          <w:fldChar w:fldCharType="separate"/>
        </w:r>
        <w:r w:rsidR="00812D07">
          <w:rPr>
            <w:noProof/>
            <w:webHidden/>
          </w:rPr>
          <w:t>48</w:t>
        </w:r>
        <w:r w:rsidR="0031043B">
          <w:rPr>
            <w:noProof/>
            <w:webHidden/>
          </w:rPr>
          <w:fldChar w:fldCharType="end"/>
        </w:r>
      </w:hyperlink>
    </w:p>
    <w:p w:rsidR="0031043B" w:rsidRDefault="008C64BC">
      <w:pPr>
        <w:pStyle w:val="Obsah3"/>
        <w:rPr>
          <w:rFonts w:asciiTheme="minorHAnsi" w:eastAsiaTheme="minorEastAsia" w:hAnsiTheme="minorHAnsi"/>
          <w:noProof/>
          <w:sz w:val="22"/>
          <w:szCs w:val="22"/>
          <w:lang w:eastAsia="sk-SK"/>
        </w:rPr>
      </w:pPr>
      <w:hyperlink w:anchor="_Toc462254002" w:history="1">
        <w:r w:rsidR="0031043B" w:rsidRPr="00085BDA">
          <w:rPr>
            <w:rStyle w:val="Hypertextovprepojenie"/>
            <w:noProof/>
          </w:rPr>
          <w:t>6.2.10</w:t>
        </w:r>
        <w:r w:rsidR="0031043B">
          <w:rPr>
            <w:rFonts w:asciiTheme="minorHAnsi" w:eastAsiaTheme="minorEastAsia" w:hAnsiTheme="minorHAnsi"/>
            <w:noProof/>
            <w:sz w:val="22"/>
            <w:szCs w:val="22"/>
            <w:lang w:eastAsia="sk-SK"/>
          </w:rPr>
          <w:tab/>
        </w:r>
        <w:r w:rsidR="0031043B" w:rsidRPr="00085BDA">
          <w:rPr>
            <w:rStyle w:val="Hypertextovprepojenie"/>
            <w:noProof/>
          </w:rPr>
          <w:t>Kybernetická bezpečnosť</w:t>
        </w:r>
        <w:r w:rsidR="0031043B">
          <w:rPr>
            <w:noProof/>
            <w:webHidden/>
          </w:rPr>
          <w:tab/>
        </w:r>
        <w:r w:rsidR="0031043B">
          <w:rPr>
            <w:noProof/>
            <w:webHidden/>
          </w:rPr>
          <w:fldChar w:fldCharType="begin"/>
        </w:r>
        <w:r w:rsidR="0031043B">
          <w:rPr>
            <w:noProof/>
            <w:webHidden/>
          </w:rPr>
          <w:instrText xml:space="preserve"> PAGEREF _Toc462254002 \h </w:instrText>
        </w:r>
        <w:r w:rsidR="0031043B">
          <w:rPr>
            <w:noProof/>
            <w:webHidden/>
          </w:rPr>
        </w:r>
        <w:r w:rsidR="0031043B">
          <w:rPr>
            <w:noProof/>
            <w:webHidden/>
          </w:rPr>
          <w:fldChar w:fldCharType="separate"/>
        </w:r>
        <w:r w:rsidR="00812D07">
          <w:rPr>
            <w:noProof/>
            <w:webHidden/>
          </w:rPr>
          <w:t>49</w:t>
        </w:r>
        <w:r w:rsidR="0031043B">
          <w:rPr>
            <w:noProof/>
            <w:webHidden/>
          </w:rPr>
          <w:fldChar w:fldCharType="end"/>
        </w:r>
      </w:hyperlink>
    </w:p>
    <w:p w:rsidR="0031043B" w:rsidRDefault="008C64BC">
      <w:pPr>
        <w:pStyle w:val="Obsah1"/>
        <w:rPr>
          <w:rFonts w:asciiTheme="minorHAnsi" w:eastAsiaTheme="minorEastAsia" w:hAnsiTheme="minorHAnsi"/>
          <w:noProof/>
          <w:sz w:val="22"/>
          <w:szCs w:val="22"/>
          <w:lang w:eastAsia="sk-SK"/>
        </w:rPr>
      </w:pPr>
      <w:hyperlink w:anchor="_Toc462254003" w:history="1">
        <w:r w:rsidR="0031043B" w:rsidRPr="00085BDA">
          <w:rPr>
            <w:rStyle w:val="Hypertextovprepojenie"/>
            <w:noProof/>
          </w:rPr>
          <w:t>7</w:t>
        </w:r>
        <w:r w:rsidR="0031043B">
          <w:rPr>
            <w:rFonts w:asciiTheme="minorHAnsi" w:eastAsiaTheme="minorEastAsia" w:hAnsiTheme="minorHAnsi"/>
            <w:noProof/>
            <w:sz w:val="22"/>
            <w:szCs w:val="22"/>
            <w:lang w:eastAsia="sk-SK"/>
          </w:rPr>
          <w:tab/>
        </w:r>
        <w:r w:rsidR="0031043B" w:rsidRPr="00085BDA">
          <w:rPr>
            <w:rStyle w:val="Hypertextovprepojenie"/>
            <w:noProof/>
          </w:rPr>
          <w:t>Návrh realizácie</w:t>
        </w:r>
        <w:r w:rsidR="0031043B">
          <w:rPr>
            <w:noProof/>
            <w:webHidden/>
          </w:rPr>
          <w:tab/>
        </w:r>
        <w:r w:rsidR="0031043B">
          <w:rPr>
            <w:noProof/>
            <w:webHidden/>
          </w:rPr>
          <w:fldChar w:fldCharType="begin"/>
        </w:r>
        <w:r w:rsidR="0031043B">
          <w:rPr>
            <w:noProof/>
            <w:webHidden/>
          </w:rPr>
          <w:instrText xml:space="preserve"> PAGEREF _Toc462254003 \h </w:instrText>
        </w:r>
        <w:r w:rsidR="0031043B">
          <w:rPr>
            <w:noProof/>
            <w:webHidden/>
          </w:rPr>
        </w:r>
        <w:r w:rsidR="0031043B">
          <w:rPr>
            <w:noProof/>
            <w:webHidden/>
          </w:rPr>
          <w:fldChar w:fldCharType="separate"/>
        </w:r>
        <w:r w:rsidR="00812D07">
          <w:rPr>
            <w:noProof/>
            <w:webHidden/>
          </w:rPr>
          <w:t>52</w:t>
        </w:r>
        <w:r w:rsidR="0031043B">
          <w:rPr>
            <w:noProof/>
            <w:webHidden/>
          </w:rPr>
          <w:fldChar w:fldCharType="end"/>
        </w:r>
      </w:hyperlink>
    </w:p>
    <w:p w:rsidR="0031043B" w:rsidRDefault="008C64BC">
      <w:pPr>
        <w:pStyle w:val="Obsah2"/>
        <w:rPr>
          <w:rFonts w:asciiTheme="minorHAnsi" w:eastAsiaTheme="minorEastAsia" w:hAnsiTheme="minorHAnsi"/>
          <w:noProof/>
          <w:sz w:val="22"/>
          <w:szCs w:val="22"/>
          <w:lang w:eastAsia="sk-SK"/>
        </w:rPr>
      </w:pPr>
      <w:hyperlink w:anchor="_Toc462254004" w:history="1">
        <w:r w:rsidR="0031043B" w:rsidRPr="00085BDA">
          <w:rPr>
            <w:rStyle w:val="Hypertextovprepojenie"/>
            <w:noProof/>
          </w:rPr>
          <w:t>7.1</w:t>
        </w:r>
        <w:r w:rsidR="0031043B">
          <w:rPr>
            <w:rFonts w:asciiTheme="minorHAnsi" w:eastAsiaTheme="minorEastAsia" w:hAnsiTheme="minorHAnsi"/>
            <w:noProof/>
            <w:sz w:val="22"/>
            <w:szCs w:val="22"/>
            <w:lang w:eastAsia="sk-SK"/>
          </w:rPr>
          <w:tab/>
        </w:r>
        <w:r w:rsidR="0031043B" w:rsidRPr="00085BDA">
          <w:rPr>
            <w:rStyle w:val="Hypertextovprepojenie"/>
            <w:noProof/>
          </w:rPr>
          <w:t>Zvyšovanie úžitkovej hodnoty služieb pre občanov a podnikateľov</w:t>
        </w:r>
        <w:r w:rsidR="0031043B">
          <w:rPr>
            <w:noProof/>
            <w:webHidden/>
          </w:rPr>
          <w:tab/>
        </w:r>
        <w:r w:rsidR="0031043B">
          <w:rPr>
            <w:noProof/>
            <w:webHidden/>
          </w:rPr>
          <w:fldChar w:fldCharType="begin"/>
        </w:r>
        <w:r w:rsidR="0031043B">
          <w:rPr>
            <w:noProof/>
            <w:webHidden/>
          </w:rPr>
          <w:instrText xml:space="preserve"> PAGEREF _Toc462254004 \h </w:instrText>
        </w:r>
        <w:r w:rsidR="0031043B">
          <w:rPr>
            <w:noProof/>
            <w:webHidden/>
          </w:rPr>
        </w:r>
        <w:r w:rsidR="0031043B">
          <w:rPr>
            <w:noProof/>
            <w:webHidden/>
          </w:rPr>
          <w:fldChar w:fldCharType="separate"/>
        </w:r>
        <w:r w:rsidR="00812D07">
          <w:rPr>
            <w:noProof/>
            <w:webHidden/>
          </w:rPr>
          <w:t>53</w:t>
        </w:r>
        <w:r w:rsidR="0031043B">
          <w:rPr>
            <w:noProof/>
            <w:webHidden/>
          </w:rPr>
          <w:fldChar w:fldCharType="end"/>
        </w:r>
      </w:hyperlink>
    </w:p>
    <w:p w:rsidR="0031043B" w:rsidRDefault="008C64BC">
      <w:pPr>
        <w:pStyle w:val="Obsah2"/>
        <w:rPr>
          <w:rFonts w:asciiTheme="minorHAnsi" w:eastAsiaTheme="minorEastAsia" w:hAnsiTheme="minorHAnsi"/>
          <w:noProof/>
          <w:sz w:val="22"/>
          <w:szCs w:val="22"/>
          <w:lang w:eastAsia="sk-SK"/>
        </w:rPr>
      </w:pPr>
      <w:hyperlink w:anchor="_Toc462254005" w:history="1">
        <w:r w:rsidR="0031043B" w:rsidRPr="00085BDA">
          <w:rPr>
            <w:rStyle w:val="Hypertextovprepojenie"/>
            <w:noProof/>
          </w:rPr>
          <w:t>7.2</w:t>
        </w:r>
        <w:r w:rsidR="0031043B">
          <w:rPr>
            <w:rFonts w:asciiTheme="minorHAnsi" w:eastAsiaTheme="minorEastAsia" w:hAnsiTheme="minorHAnsi"/>
            <w:noProof/>
            <w:sz w:val="22"/>
            <w:szCs w:val="22"/>
            <w:lang w:eastAsia="sk-SK"/>
          </w:rPr>
          <w:tab/>
        </w:r>
        <w:r w:rsidR="0031043B" w:rsidRPr="00085BDA">
          <w:rPr>
            <w:rStyle w:val="Hypertextovprepojenie"/>
            <w:noProof/>
          </w:rPr>
          <w:t>Zvyšovanie kvality a efektívnosti fungovania verejnej správy</w:t>
        </w:r>
        <w:r w:rsidR="0031043B">
          <w:rPr>
            <w:noProof/>
            <w:webHidden/>
          </w:rPr>
          <w:tab/>
        </w:r>
        <w:r w:rsidR="0031043B">
          <w:rPr>
            <w:noProof/>
            <w:webHidden/>
          </w:rPr>
          <w:fldChar w:fldCharType="begin"/>
        </w:r>
        <w:r w:rsidR="0031043B">
          <w:rPr>
            <w:noProof/>
            <w:webHidden/>
          </w:rPr>
          <w:instrText xml:space="preserve"> PAGEREF _Toc462254005 \h </w:instrText>
        </w:r>
        <w:r w:rsidR="0031043B">
          <w:rPr>
            <w:noProof/>
            <w:webHidden/>
          </w:rPr>
        </w:r>
        <w:r w:rsidR="0031043B">
          <w:rPr>
            <w:noProof/>
            <w:webHidden/>
          </w:rPr>
          <w:fldChar w:fldCharType="separate"/>
        </w:r>
        <w:r w:rsidR="00812D07">
          <w:rPr>
            <w:noProof/>
            <w:webHidden/>
          </w:rPr>
          <w:t>55</w:t>
        </w:r>
        <w:r w:rsidR="0031043B">
          <w:rPr>
            <w:noProof/>
            <w:webHidden/>
          </w:rPr>
          <w:fldChar w:fldCharType="end"/>
        </w:r>
      </w:hyperlink>
    </w:p>
    <w:p w:rsidR="0031043B" w:rsidRDefault="008C64BC">
      <w:pPr>
        <w:pStyle w:val="Obsah2"/>
        <w:rPr>
          <w:rFonts w:asciiTheme="minorHAnsi" w:eastAsiaTheme="minorEastAsia" w:hAnsiTheme="minorHAnsi"/>
          <w:noProof/>
          <w:sz w:val="22"/>
          <w:szCs w:val="22"/>
          <w:lang w:eastAsia="sk-SK"/>
        </w:rPr>
      </w:pPr>
      <w:hyperlink w:anchor="_Toc462254006" w:history="1">
        <w:r w:rsidR="0031043B" w:rsidRPr="00085BDA">
          <w:rPr>
            <w:rStyle w:val="Hypertextovprepojenie"/>
            <w:noProof/>
          </w:rPr>
          <w:t>7.3</w:t>
        </w:r>
        <w:r w:rsidR="0031043B">
          <w:rPr>
            <w:rFonts w:asciiTheme="minorHAnsi" w:eastAsiaTheme="minorEastAsia" w:hAnsiTheme="minorHAnsi"/>
            <w:noProof/>
            <w:sz w:val="22"/>
            <w:szCs w:val="22"/>
            <w:lang w:eastAsia="sk-SK"/>
          </w:rPr>
          <w:tab/>
        </w:r>
        <w:r w:rsidR="0031043B" w:rsidRPr="00085BDA">
          <w:rPr>
            <w:rStyle w:val="Hypertextovprepojenie"/>
            <w:noProof/>
          </w:rPr>
          <w:t>Zvyšovanie otvorenosti a dôveryhodnosti verejnej správy</w:t>
        </w:r>
        <w:r w:rsidR="0031043B">
          <w:rPr>
            <w:noProof/>
            <w:webHidden/>
          </w:rPr>
          <w:tab/>
        </w:r>
        <w:r w:rsidR="0031043B">
          <w:rPr>
            <w:noProof/>
            <w:webHidden/>
          </w:rPr>
          <w:fldChar w:fldCharType="begin"/>
        </w:r>
        <w:r w:rsidR="0031043B">
          <w:rPr>
            <w:noProof/>
            <w:webHidden/>
          </w:rPr>
          <w:instrText xml:space="preserve"> PAGEREF _Toc462254006 \h </w:instrText>
        </w:r>
        <w:r w:rsidR="0031043B">
          <w:rPr>
            <w:noProof/>
            <w:webHidden/>
          </w:rPr>
        </w:r>
        <w:r w:rsidR="0031043B">
          <w:rPr>
            <w:noProof/>
            <w:webHidden/>
          </w:rPr>
          <w:fldChar w:fldCharType="separate"/>
        </w:r>
        <w:r w:rsidR="00812D07">
          <w:rPr>
            <w:noProof/>
            <w:webHidden/>
          </w:rPr>
          <w:t>57</w:t>
        </w:r>
        <w:r w:rsidR="0031043B">
          <w:rPr>
            <w:noProof/>
            <w:webHidden/>
          </w:rPr>
          <w:fldChar w:fldCharType="end"/>
        </w:r>
      </w:hyperlink>
    </w:p>
    <w:p w:rsidR="0031043B" w:rsidRDefault="008C64BC">
      <w:pPr>
        <w:pStyle w:val="Obsah2"/>
        <w:rPr>
          <w:rFonts w:asciiTheme="minorHAnsi" w:eastAsiaTheme="minorEastAsia" w:hAnsiTheme="minorHAnsi"/>
          <w:noProof/>
          <w:sz w:val="22"/>
          <w:szCs w:val="22"/>
          <w:lang w:eastAsia="sk-SK"/>
        </w:rPr>
      </w:pPr>
      <w:hyperlink w:anchor="_Toc462254007" w:history="1">
        <w:r w:rsidR="0031043B" w:rsidRPr="00085BDA">
          <w:rPr>
            <w:rStyle w:val="Hypertextovprepojenie"/>
            <w:noProof/>
          </w:rPr>
          <w:t>7.4</w:t>
        </w:r>
        <w:r w:rsidR="0031043B">
          <w:rPr>
            <w:rFonts w:asciiTheme="minorHAnsi" w:eastAsiaTheme="minorEastAsia" w:hAnsiTheme="minorHAnsi"/>
            <w:noProof/>
            <w:sz w:val="22"/>
            <w:szCs w:val="22"/>
            <w:lang w:eastAsia="sk-SK"/>
          </w:rPr>
          <w:tab/>
        </w:r>
        <w:r w:rsidR="0031043B" w:rsidRPr="00085BDA">
          <w:rPr>
            <w:rStyle w:val="Hypertextovprepojenie"/>
            <w:noProof/>
          </w:rPr>
          <w:t>Lepšie riadenie informatizácie</w:t>
        </w:r>
        <w:r w:rsidR="0031043B">
          <w:rPr>
            <w:noProof/>
            <w:webHidden/>
          </w:rPr>
          <w:tab/>
        </w:r>
        <w:r w:rsidR="0031043B">
          <w:rPr>
            <w:noProof/>
            <w:webHidden/>
          </w:rPr>
          <w:fldChar w:fldCharType="begin"/>
        </w:r>
        <w:r w:rsidR="0031043B">
          <w:rPr>
            <w:noProof/>
            <w:webHidden/>
          </w:rPr>
          <w:instrText xml:space="preserve"> PAGEREF _Toc462254007 \h </w:instrText>
        </w:r>
        <w:r w:rsidR="0031043B">
          <w:rPr>
            <w:noProof/>
            <w:webHidden/>
          </w:rPr>
        </w:r>
        <w:r w:rsidR="0031043B">
          <w:rPr>
            <w:noProof/>
            <w:webHidden/>
          </w:rPr>
          <w:fldChar w:fldCharType="separate"/>
        </w:r>
        <w:r w:rsidR="00812D07">
          <w:rPr>
            <w:noProof/>
            <w:webHidden/>
          </w:rPr>
          <w:t>58</w:t>
        </w:r>
        <w:r w:rsidR="0031043B">
          <w:rPr>
            <w:noProof/>
            <w:webHidden/>
          </w:rPr>
          <w:fldChar w:fldCharType="end"/>
        </w:r>
      </w:hyperlink>
    </w:p>
    <w:p w:rsidR="0031043B" w:rsidRDefault="008C64BC">
      <w:pPr>
        <w:pStyle w:val="Obsah2"/>
        <w:rPr>
          <w:rFonts w:asciiTheme="minorHAnsi" w:eastAsiaTheme="minorEastAsia" w:hAnsiTheme="minorHAnsi"/>
          <w:noProof/>
          <w:sz w:val="22"/>
          <w:szCs w:val="22"/>
          <w:lang w:eastAsia="sk-SK"/>
        </w:rPr>
      </w:pPr>
      <w:hyperlink w:anchor="_Toc462254008" w:history="1">
        <w:r w:rsidR="0031043B" w:rsidRPr="00085BDA">
          <w:rPr>
            <w:rStyle w:val="Hypertextovprepojenie"/>
            <w:noProof/>
          </w:rPr>
          <w:t>7.5</w:t>
        </w:r>
        <w:r w:rsidR="0031043B">
          <w:rPr>
            <w:rFonts w:asciiTheme="minorHAnsi" w:eastAsiaTheme="minorEastAsia" w:hAnsiTheme="minorHAnsi"/>
            <w:noProof/>
            <w:sz w:val="22"/>
            <w:szCs w:val="22"/>
            <w:lang w:eastAsia="sk-SK"/>
          </w:rPr>
          <w:tab/>
        </w:r>
        <w:r w:rsidR="0031043B" w:rsidRPr="00085BDA">
          <w:rPr>
            <w:rStyle w:val="Hypertextovprepojenie"/>
            <w:noProof/>
          </w:rPr>
          <w:t>Ďalší rozvoj návrhu realizácie (akčného plánu)</w:t>
        </w:r>
        <w:r w:rsidR="0031043B">
          <w:rPr>
            <w:noProof/>
            <w:webHidden/>
          </w:rPr>
          <w:tab/>
        </w:r>
        <w:r w:rsidR="0031043B">
          <w:rPr>
            <w:noProof/>
            <w:webHidden/>
          </w:rPr>
          <w:fldChar w:fldCharType="begin"/>
        </w:r>
        <w:r w:rsidR="0031043B">
          <w:rPr>
            <w:noProof/>
            <w:webHidden/>
          </w:rPr>
          <w:instrText xml:space="preserve"> PAGEREF _Toc462254008 \h </w:instrText>
        </w:r>
        <w:r w:rsidR="0031043B">
          <w:rPr>
            <w:noProof/>
            <w:webHidden/>
          </w:rPr>
        </w:r>
        <w:r w:rsidR="0031043B">
          <w:rPr>
            <w:noProof/>
            <w:webHidden/>
          </w:rPr>
          <w:fldChar w:fldCharType="separate"/>
        </w:r>
        <w:r w:rsidR="00812D07">
          <w:rPr>
            <w:noProof/>
            <w:webHidden/>
          </w:rPr>
          <w:t>59</w:t>
        </w:r>
        <w:r w:rsidR="0031043B">
          <w:rPr>
            <w:noProof/>
            <w:webHidden/>
          </w:rPr>
          <w:fldChar w:fldCharType="end"/>
        </w:r>
      </w:hyperlink>
    </w:p>
    <w:p w:rsidR="0031043B" w:rsidRDefault="008C64BC">
      <w:pPr>
        <w:pStyle w:val="Obsah3"/>
        <w:rPr>
          <w:rFonts w:asciiTheme="minorHAnsi" w:eastAsiaTheme="minorEastAsia" w:hAnsiTheme="minorHAnsi"/>
          <w:noProof/>
          <w:sz w:val="22"/>
          <w:szCs w:val="22"/>
          <w:lang w:eastAsia="sk-SK"/>
        </w:rPr>
      </w:pPr>
      <w:hyperlink w:anchor="_Toc462254009" w:history="1">
        <w:r w:rsidR="0031043B" w:rsidRPr="00085BDA">
          <w:rPr>
            <w:rStyle w:val="Hypertextovprepojenie"/>
            <w:noProof/>
          </w:rPr>
          <w:t>7.5.1</w:t>
        </w:r>
        <w:r w:rsidR="0031043B">
          <w:rPr>
            <w:rFonts w:asciiTheme="minorHAnsi" w:eastAsiaTheme="minorEastAsia" w:hAnsiTheme="minorHAnsi"/>
            <w:noProof/>
            <w:sz w:val="22"/>
            <w:szCs w:val="22"/>
            <w:lang w:eastAsia="sk-SK"/>
          </w:rPr>
          <w:tab/>
        </w:r>
        <w:r w:rsidR="0031043B" w:rsidRPr="00085BDA">
          <w:rPr>
            <w:rStyle w:val="Hypertextovprepojenie"/>
            <w:noProof/>
          </w:rPr>
          <w:t>Postup orgánu verejnej moci</w:t>
        </w:r>
        <w:r w:rsidR="0031043B">
          <w:rPr>
            <w:noProof/>
            <w:webHidden/>
          </w:rPr>
          <w:tab/>
        </w:r>
        <w:r w:rsidR="0031043B">
          <w:rPr>
            <w:noProof/>
            <w:webHidden/>
          </w:rPr>
          <w:fldChar w:fldCharType="begin"/>
        </w:r>
        <w:r w:rsidR="0031043B">
          <w:rPr>
            <w:noProof/>
            <w:webHidden/>
          </w:rPr>
          <w:instrText xml:space="preserve"> PAGEREF _Toc462254009 \h </w:instrText>
        </w:r>
        <w:r w:rsidR="0031043B">
          <w:rPr>
            <w:noProof/>
            <w:webHidden/>
          </w:rPr>
        </w:r>
        <w:r w:rsidR="0031043B">
          <w:rPr>
            <w:noProof/>
            <w:webHidden/>
          </w:rPr>
          <w:fldChar w:fldCharType="separate"/>
        </w:r>
        <w:r w:rsidR="00812D07">
          <w:rPr>
            <w:noProof/>
            <w:webHidden/>
          </w:rPr>
          <w:t>59</w:t>
        </w:r>
        <w:r w:rsidR="0031043B">
          <w:rPr>
            <w:noProof/>
            <w:webHidden/>
          </w:rPr>
          <w:fldChar w:fldCharType="end"/>
        </w:r>
      </w:hyperlink>
    </w:p>
    <w:p w:rsidR="0031043B" w:rsidRDefault="008C64BC">
      <w:pPr>
        <w:pStyle w:val="Obsah1"/>
        <w:rPr>
          <w:rFonts w:asciiTheme="minorHAnsi" w:eastAsiaTheme="minorEastAsia" w:hAnsiTheme="minorHAnsi"/>
          <w:noProof/>
          <w:sz w:val="22"/>
          <w:szCs w:val="22"/>
          <w:lang w:eastAsia="sk-SK"/>
        </w:rPr>
      </w:pPr>
      <w:hyperlink w:anchor="_Toc462254010" w:history="1">
        <w:r w:rsidR="0031043B" w:rsidRPr="00085BDA">
          <w:rPr>
            <w:rStyle w:val="Hypertextovprepojenie"/>
            <w:noProof/>
          </w:rPr>
          <w:t>8</w:t>
        </w:r>
        <w:r w:rsidR="0031043B">
          <w:rPr>
            <w:rFonts w:asciiTheme="minorHAnsi" w:eastAsiaTheme="minorEastAsia" w:hAnsiTheme="minorHAnsi"/>
            <w:noProof/>
            <w:sz w:val="22"/>
            <w:szCs w:val="22"/>
            <w:lang w:eastAsia="sk-SK"/>
          </w:rPr>
          <w:tab/>
        </w:r>
        <w:r w:rsidR="0031043B" w:rsidRPr="00085BDA">
          <w:rPr>
            <w:rStyle w:val="Hypertextovprepojenie"/>
            <w:noProof/>
          </w:rPr>
          <w:t>Záver</w:t>
        </w:r>
        <w:r w:rsidR="0031043B">
          <w:rPr>
            <w:noProof/>
            <w:webHidden/>
          </w:rPr>
          <w:tab/>
        </w:r>
        <w:r w:rsidR="0031043B">
          <w:rPr>
            <w:noProof/>
            <w:webHidden/>
          </w:rPr>
          <w:fldChar w:fldCharType="begin"/>
        </w:r>
        <w:r w:rsidR="0031043B">
          <w:rPr>
            <w:noProof/>
            <w:webHidden/>
          </w:rPr>
          <w:instrText xml:space="preserve"> PAGEREF _Toc462254010 \h </w:instrText>
        </w:r>
        <w:r w:rsidR="0031043B">
          <w:rPr>
            <w:noProof/>
            <w:webHidden/>
          </w:rPr>
        </w:r>
        <w:r w:rsidR="0031043B">
          <w:rPr>
            <w:noProof/>
            <w:webHidden/>
          </w:rPr>
          <w:fldChar w:fldCharType="separate"/>
        </w:r>
        <w:r w:rsidR="00812D07">
          <w:rPr>
            <w:noProof/>
            <w:webHidden/>
          </w:rPr>
          <w:t>62</w:t>
        </w:r>
        <w:r w:rsidR="0031043B">
          <w:rPr>
            <w:noProof/>
            <w:webHidden/>
          </w:rPr>
          <w:fldChar w:fldCharType="end"/>
        </w:r>
      </w:hyperlink>
    </w:p>
    <w:p w:rsidR="0031043B" w:rsidRDefault="008C64BC">
      <w:pPr>
        <w:pStyle w:val="Obsah1"/>
        <w:rPr>
          <w:rFonts w:asciiTheme="minorHAnsi" w:eastAsiaTheme="minorEastAsia" w:hAnsiTheme="minorHAnsi"/>
          <w:noProof/>
          <w:sz w:val="22"/>
          <w:szCs w:val="22"/>
          <w:lang w:eastAsia="sk-SK"/>
        </w:rPr>
      </w:pPr>
      <w:hyperlink w:anchor="_Toc462254011" w:history="1">
        <w:r w:rsidR="0031043B" w:rsidRPr="00085BDA">
          <w:rPr>
            <w:rStyle w:val="Hypertextovprepojenie"/>
            <w:noProof/>
          </w:rPr>
          <w:t>9</w:t>
        </w:r>
        <w:r w:rsidR="0031043B">
          <w:rPr>
            <w:rFonts w:asciiTheme="minorHAnsi" w:eastAsiaTheme="minorEastAsia" w:hAnsiTheme="minorHAnsi"/>
            <w:noProof/>
            <w:sz w:val="22"/>
            <w:szCs w:val="22"/>
            <w:lang w:eastAsia="sk-SK"/>
          </w:rPr>
          <w:tab/>
        </w:r>
        <w:r w:rsidR="0031043B" w:rsidRPr="00085BDA">
          <w:rPr>
            <w:rStyle w:val="Hypertextovprepojenie"/>
            <w:noProof/>
          </w:rPr>
          <w:t>Súvisiace dokumenty</w:t>
        </w:r>
        <w:r w:rsidR="0031043B">
          <w:rPr>
            <w:noProof/>
            <w:webHidden/>
          </w:rPr>
          <w:tab/>
        </w:r>
        <w:r w:rsidR="0031043B">
          <w:rPr>
            <w:noProof/>
            <w:webHidden/>
          </w:rPr>
          <w:fldChar w:fldCharType="begin"/>
        </w:r>
        <w:r w:rsidR="0031043B">
          <w:rPr>
            <w:noProof/>
            <w:webHidden/>
          </w:rPr>
          <w:instrText xml:space="preserve"> PAGEREF _Toc462254011 \h </w:instrText>
        </w:r>
        <w:r w:rsidR="0031043B">
          <w:rPr>
            <w:noProof/>
            <w:webHidden/>
          </w:rPr>
        </w:r>
        <w:r w:rsidR="0031043B">
          <w:rPr>
            <w:noProof/>
            <w:webHidden/>
          </w:rPr>
          <w:fldChar w:fldCharType="separate"/>
        </w:r>
        <w:r w:rsidR="00812D07">
          <w:rPr>
            <w:noProof/>
            <w:webHidden/>
          </w:rPr>
          <w:t>64</w:t>
        </w:r>
        <w:r w:rsidR="0031043B">
          <w:rPr>
            <w:noProof/>
            <w:webHidden/>
          </w:rPr>
          <w:fldChar w:fldCharType="end"/>
        </w:r>
      </w:hyperlink>
    </w:p>
    <w:p w:rsidR="0031043B" w:rsidRDefault="008C64BC">
      <w:pPr>
        <w:pStyle w:val="Obsah1"/>
        <w:rPr>
          <w:rFonts w:asciiTheme="minorHAnsi" w:eastAsiaTheme="minorEastAsia" w:hAnsiTheme="minorHAnsi"/>
          <w:noProof/>
          <w:sz w:val="22"/>
          <w:szCs w:val="22"/>
          <w:lang w:eastAsia="sk-SK"/>
        </w:rPr>
      </w:pPr>
      <w:hyperlink w:anchor="_Toc462254012" w:history="1">
        <w:r w:rsidR="0031043B" w:rsidRPr="00085BDA">
          <w:rPr>
            <w:rStyle w:val="Hypertextovprepojenie"/>
            <w:noProof/>
          </w:rPr>
          <w:t>10</w:t>
        </w:r>
        <w:r w:rsidR="0031043B">
          <w:rPr>
            <w:rFonts w:asciiTheme="minorHAnsi" w:eastAsiaTheme="minorEastAsia" w:hAnsiTheme="minorHAnsi"/>
            <w:noProof/>
            <w:sz w:val="22"/>
            <w:szCs w:val="22"/>
            <w:lang w:eastAsia="sk-SK"/>
          </w:rPr>
          <w:tab/>
        </w:r>
        <w:r w:rsidR="0031043B" w:rsidRPr="00085BDA">
          <w:rPr>
            <w:rStyle w:val="Hypertextovprepojenie"/>
            <w:noProof/>
          </w:rPr>
          <w:t>Slovník pojmov</w:t>
        </w:r>
        <w:r w:rsidR="0031043B">
          <w:rPr>
            <w:noProof/>
            <w:webHidden/>
          </w:rPr>
          <w:tab/>
        </w:r>
        <w:r w:rsidR="0031043B">
          <w:rPr>
            <w:noProof/>
            <w:webHidden/>
          </w:rPr>
          <w:fldChar w:fldCharType="begin"/>
        </w:r>
        <w:r w:rsidR="0031043B">
          <w:rPr>
            <w:noProof/>
            <w:webHidden/>
          </w:rPr>
          <w:instrText xml:space="preserve"> PAGEREF _Toc462254012 \h </w:instrText>
        </w:r>
        <w:r w:rsidR="0031043B">
          <w:rPr>
            <w:noProof/>
            <w:webHidden/>
          </w:rPr>
        </w:r>
        <w:r w:rsidR="0031043B">
          <w:rPr>
            <w:noProof/>
            <w:webHidden/>
          </w:rPr>
          <w:fldChar w:fldCharType="separate"/>
        </w:r>
        <w:r w:rsidR="00812D07">
          <w:rPr>
            <w:noProof/>
            <w:webHidden/>
          </w:rPr>
          <w:t>67</w:t>
        </w:r>
        <w:r w:rsidR="0031043B">
          <w:rPr>
            <w:noProof/>
            <w:webHidden/>
          </w:rPr>
          <w:fldChar w:fldCharType="end"/>
        </w:r>
      </w:hyperlink>
    </w:p>
    <w:p w:rsidR="0031043B" w:rsidRDefault="008C64BC">
      <w:pPr>
        <w:pStyle w:val="Obsah1"/>
        <w:rPr>
          <w:rFonts w:asciiTheme="minorHAnsi" w:eastAsiaTheme="minorEastAsia" w:hAnsiTheme="minorHAnsi"/>
          <w:noProof/>
          <w:sz w:val="22"/>
          <w:szCs w:val="22"/>
          <w:lang w:eastAsia="sk-SK"/>
        </w:rPr>
      </w:pPr>
      <w:hyperlink w:anchor="_Toc462254013" w:history="1">
        <w:r w:rsidR="0031043B" w:rsidRPr="00085BDA">
          <w:rPr>
            <w:rStyle w:val="Hypertextovprepojenie"/>
            <w:noProof/>
          </w:rPr>
          <w:t>11</w:t>
        </w:r>
        <w:r w:rsidR="0031043B">
          <w:rPr>
            <w:rFonts w:asciiTheme="minorHAnsi" w:eastAsiaTheme="minorEastAsia" w:hAnsiTheme="minorHAnsi"/>
            <w:noProof/>
            <w:sz w:val="22"/>
            <w:szCs w:val="22"/>
            <w:lang w:eastAsia="sk-SK"/>
          </w:rPr>
          <w:tab/>
        </w:r>
        <w:r w:rsidR="0031043B" w:rsidRPr="00085BDA">
          <w:rPr>
            <w:rStyle w:val="Hypertextovprepojenie"/>
            <w:noProof/>
          </w:rPr>
          <w:t>Použitá literatúra</w:t>
        </w:r>
        <w:r w:rsidR="0031043B">
          <w:rPr>
            <w:noProof/>
            <w:webHidden/>
          </w:rPr>
          <w:tab/>
        </w:r>
        <w:r w:rsidR="0031043B">
          <w:rPr>
            <w:noProof/>
            <w:webHidden/>
          </w:rPr>
          <w:fldChar w:fldCharType="begin"/>
        </w:r>
        <w:r w:rsidR="0031043B">
          <w:rPr>
            <w:noProof/>
            <w:webHidden/>
          </w:rPr>
          <w:instrText xml:space="preserve"> PAGEREF _Toc462254013 \h </w:instrText>
        </w:r>
        <w:r w:rsidR="0031043B">
          <w:rPr>
            <w:noProof/>
            <w:webHidden/>
          </w:rPr>
        </w:r>
        <w:r w:rsidR="0031043B">
          <w:rPr>
            <w:noProof/>
            <w:webHidden/>
          </w:rPr>
          <w:fldChar w:fldCharType="separate"/>
        </w:r>
        <w:r w:rsidR="00812D07">
          <w:rPr>
            <w:noProof/>
            <w:webHidden/>
          </w:rPr>
          <w:t>75</w:t>
        </w:r>
        <w:r w:rsidR="0031043B">
          <w:rPr>
            <w:noProof/>
            <w:webHidden/>
          </w:rPr>
          <w:fldChar w:fldCharType="end"/>
        </w:r>
      </w:hyperlink>
    </w:p>
    <w:p w:rsidR="00BE7DA0" w:rsidRPr="0060386C" w:rsidRDefault="00BE7DA0">
      <w:r w:rsidRPr="0060386C">
        <w:fldChar w:fldCharType="end"/>
      </w:r>
    </w:p>
    <w:p w:rsidR="00BE7DA0" w:rsidRPr="0060386C" w:rsidRDefault="00BE7DA0" w:rsidP="00316EC4">
      <w:pPr>
        <w:pStyle w:val="Nadpis1"/>
      </w:pPr>
      <w:bookmarkStart w:id="0" w:name="_Toc433226602"/>
      <w:bookmarkStart w:id="1" w:name="_Ref391279131"/>
      <w:bookmarkStart w:id="2" w:name="_Toc432348182"/>
      <w:bookmarkStart w:id="3" w:name="_Toc460261179"/>
      <w:bookmarkStart w:id="4" w:name="_Toc462253960"/>
      <w:bookmarkEnd w:id="0"/>
      <w:r w:rsidRPr="0060386C">
        <w:lastRenderedPageBreak/>
        <w:t>Manažérske zhrnutie</w:t>
      </w:r>
      <w:bookmarkEnd w:id="1"/>
      <w:bookmarkEnd w:id="2"/>
      <w:bookmarkEnd w:id="3"/>
      <w:bookmarkEnd w:id="4"/>
    </w:p>
    <w:p w:rsidR="00BE7DA0" w:rsidRPr="00381AD0" w:rsidRDefault="00BE7DA0">
      <w:r w:rsidRPr="4718161A">
        <w:t>Tento dokument reprezentuje Národnú koncepciu informatizácie verejnej správy Slovenskej republiky (ďalej len „NKIVS“ alebo „koncepcia“</w:t>
      </w:r>
      <w:r w:rsidRPr="0060386C">
        <w:t xml:space="preserve">) </w:t>
      </w:r>
      <w:r w:rsidRPr="4718161A">
        <w:t>navrhovanú na indikatívne obdobie</w:t>
      </w:r>
      <w:r w:rsidRPr="0060386C">
        <w:t xml:space="preserve"> </w:t>
      </w:r>
      <w:r w:rsidRPr="4718161A">
        <w:t>do roku 2020, pričom nadväzuje na pôvodné princípy informatizácie definované v NKIVS schválenej v roku 2008</w:t>
      </w:r>
      <w:r w:rsidRPr="0060386C">
        <w:t xml:space="preserve">, </w:t>
      </w:r>
      <w:r w:rsidRPr="4718161A">
        <w:t>aktuálny stav architektúry integrovaného informačného systému verejnej správy, zrealizované rozvojové projekty a uskutočnené aktivity</w:t>
      </w:r>
      <w:r w:rsidRPr="008C64BC">
        <w:rPr>
          <w:vertAlign w:val="superscript"/>
        </w:rPr>
        <w:footnoteReference w:id="2"/>
      </w:r>
      <w:r w:rsidRPr="4718161A">
        <w:t>, ktoré rozširuje o nové princípy vyplývajúce zo súčasných trendov a získaných skúseností, ako aj z možností poskytovaných rozvojom informačno-komunikačných technológií (ďalej len „IKT“)</w:t>
      </w:r>
      <w:r w:rsidRPr="0060386C">
        <w:t>.</w:t>
      </w:r>
      <w:r>
        <w:t xml:space="preserve"> </w:t>
      </w:r>
      <w:r w:rsidRPr="4718161A">
        <w:t xml:space="preserve">NKIVS nadväzuje na Strategický dokument pre oblasť rastu digitálnych služieb a oblasť infraštruktúry prístupovej siete novej generácie (2014 – 2020), ktorý obsahuje podrobnú analýzu situácie v oblasti informatizácie verejnej správy na Slovensku, porovnanie so svetom, zhrnutie výsledkov Operačného programu Informatizácia spoločnosti a poučenia z obdobia </w:t>
      </w:r>
      <w:r w:rsidR="005326FD">
        <w:br/>
      </w:r>
      <w:r w:rsidRPr="4718161A">
        <w:t>2007 – 2013. Východiskom pre NKIVS je zároveň legislatíva prijatá v nedávnom období.</w:t>
      </w:r>
      <w:r w:rsidRPr="000A774E">
        <w:rPr>
          <w:vertAlign w:val="superscript"/>
        </w:rPr>
        <w:footnoteReference w:id="3"/>
      </w:r>
      <w:r w:rsidRPr="00381AD0">
        <w:t xml:space="preserve"> </w:t>
      </w:r>
    </w:p>
    <w:p w:rsidR="00BE7DA0" w:rsidRDefault="00BE7DA0" w:rsidP="00911339">
      <w:r w:rsidRPr="00381AD0">
        <w:t xml:space="preserve">NKIVS prináša nový systematický a koordinovaný </w:t>
      </w:r>
      <w:r w:rsidR="00125651">
        <w:t>pohľad</w:t>
      </w:r>
      <w:r w:rsidR="00125651" w:rsidRPr="00381AD0">
        <w:t xml:space="preserve"> </w:t>
      </w:r>
      <w:r w:rsidR="00561A2A">
        <w:t>na</w:t>
      </w:r>
      <w:r w:rsidRPr="00381AD0" w:rsidDel="00561A2A">
        <w:t xml:space="preserve"> </w:t>
      </w:r>
      <w:r w:rsidR="00561A2A" w:rsidRPr="00381AD0">
        <w:t>riešeni</w:t>
      </w:r>
      <w:r w:rsidR="00561A2A">
        <w:t xml:space="preserve">e </w:t>
      </w:r>
      <w:r w:rsidRPr="00381AD0">
        <w:t>problematiky informatizácie verejnej správy predovšetkým tým, že sa tentokrát nezameriava len na centrálnu architektúru a centrálne komponenty architektúry integrovaného informačného systému verejnej správy</w:t>
      </w:r>
      <w:r w:rsidRPr="00381AD0">
        <w:rPr>
          <w:rStyle w:val="Odkaznapoznmkupodiarou"/>
        </w:rPr>
        <w:footnoteReference w:id="4"/>
      </w:r>
      <w:r>
        <w:t>.</w:t>
      </w:r>
      <w:r w:rsidRPr="00381AD0">
        <w:t xml:space="preserve"> </w:t>
      </w:r>
      <w:r>
        <w:t xml:space="preserve">NKIVS </w:t>
      </w:r>
      <w:r w:rsidRPr="00381AD0">
        <w:t>detailnejšie</w:t>
      </w:r>
      <w:r>
        <w:t xml:space="preserve"> popisuje </w:t>
      </w:r>
      <w:r w:rsidRPr="0060386C">
        <w:t xml:space="preserve">problematiku informatizácie </w:t>
      </w:r>
      <w:r>
        <w:t>riešení kompetencií jednotlivých povinných osôb, definovaním jednotných pravidiel, tak aby verejná správa poskytovala kvalitné služby nielen voči občanom a podnikateľom</w:t>
      </w:r>
      <w:r w:rsidRPr="00D8627D">
        <w:t xml:space="preserve">, ale i voči </w:t>
      </w:r>
      <w:r w:rsidRPr="00B63D9D">
        <w:t>iným orgánom verejnej moci</w:t>
      </w:r>
      <w:r>
        <w:t xml:space="preserve"> (ďalej len „OVM“)</w:t>
      </w:r>
      <w:r w:rsidRPr="00B63D9D">
        <w:t>,</w:t>
      </w:r>
      <w:r>
        <w:t xml:space="preserve"> a to aj cezhranične</w:t>
      </w:r>
      <w:r w:rsidRPr="0060386C">
        <w:t xml:space="preserve">. </w:t>
      </w:r>
      <w:r w:rsidRPr="00E938BC">
        <w:t>Uvedená zmena pr</w:t>
      </w:r>
      <w:r>
        <w:t xml:space="preserve">ístupu </w:t>
      </w:r>
      <w:r w:rsidRPr="00E938BC">
        <w:t xml:space="preserve">je podporená zavedením </w:t>
      </w:r>
      <w:r w:rsidRPr="009A04C0">
        <w:t>strategickej</w:t>
      </w:r>
      <w:r w:rsidRPr="00E938BC">
        <w:t xml:space="preserve"> architektúry </w:t>
      </w:r>
      <w:r>
        <w:t>verejnej správy ako nástroja</w:t>
      </w:r>
      <w:r w:rsidRPr="00E938BC">
        <w:t xml:space="preserve"> pre systematické modelovanie</w:t>
      </w:r>
      <w:r>
        <w:t>, analyzovanie</w:t>
      </w:r>
      <w:r w:rsidRPr="00E938BC">
        <w:t xml:space="preserve"> a </w:t>
      </w:r>
      <w:r>
        <w:t>komunikovanie</w:t>
      </w:r>
      <w:r w:rsidRPr="00E938BC">
        <w:t xml:space="preserve"> architektúry </w:t>
      </w:r>
      <w:r>
        <w:t>informačných systémov verejnej správy vrátane jej previazaných súčastí tak</w:t>
      </w:r>
      <w:r w:rsidRPr="00E938BC">
        <w:t xml:space="preserve">, </w:t>
      </w:r>
      <w:r>
        <w:t>aby došlo k </w:t>
      </w:r>
      <w:r w:rsidRPr="00E938BC">
        <w:t>rozvoj</w:t>
      </w:r>
      <w:r>
        <w:t xml:space="preserve">u </w:t>
      </w:r>
      <w:r w:rsidRPr="00E938BC">
        <w:t>informatizácie verejnej správy ako harmonického celku</w:t>
      </w:r>
      <w:r>
        <w:t>.</w:t>
      </w:r>
    </w:p>
    <w:p w:rsidR="00BE7DA0" w:rsidRDefault="00BE7DA0" w:rsidP="00660BA7">
      <w:r>
        <w:t>Základom koncepcie je definovanie strategických cieľov, princípov informatizácie verejnej správy a v neposlednom rade i návrh priorít informatizácie verejnej správy na nasledujúce obdobie. Tieto budú dôležité pre tvorbu a rozvoj jej strategickej architektúry, segmentových architektúr a architektúr jednotlivých riešení. Priority informatizácie pokrývajú široké spektrum oblastí, ktoré je potrebné v tomto období primárne vyriešiť. Prostredníctvom</w:t>
      </w:r>
      <w:r w:rsidRPr="75A3AD3B">
        <w:t xml:space="preserve"> </w:t>
      </w:r>
      <w:r>
        <w:t>priority</w:t>
      </w:r>
      <w:r w:rsidRPr="0060386C">
        <w:t xml:space="preserve"> optimalizácie a automatizácie procesov výkonu verejnej správy </w:t>
      </w:r>
      <w:r>
        <w:t>sa</w:t>
      </w:r>
      <w:r w:rsidRPr="0060386C">
        <w:t xml:space="preserve"> spolu s </w:t>
      </w:r>
      <w:r>
        <w:t>prioritou</w:t>
      </w:r>
      <w:r w:rsidRPr="75A3AD3B">
        <w:t xml:space="preserve"> </w:t>
      </w:r>
      <w:r>
        <w:t xml:space="preserve">orchestrácie služieb do životných situácií </w:t>
      </w:r>
      <w:r w:rsidRPr="0060386C">
        <w:t>zabezpeč</w:t>
      </w:r>
      <w:r>
        <w:t>í</w:t>
      </w:r>
      <w:r w:rsidRPr="0060386C">
        <w:t xml:space="preserve"> kvalitatívn</w:t>
      </w:r>
      <w:r>
        <w:t>a</w:t>
      </w:r>
      <w:r w:rsidRPr="0060386C">
        <w:t xml:space="preserve"> zmen</w:t>
      </w:r>
      <w:r>
        <w:t>a</w:t>
      </w:r>
      <w:r w:rsidRPr="0060386C">
        <w:t xml:space="preserve"> nielen v poskytovaní služieb verejn</w:t>
      </w:r>
      <w:r>
        <w:t>ej</w:t>
      </w:r>
      <w:r w:rsidRPr="0060386C">
        <w:t xml:space="preserve"> správ</w:t>
      </w:r>
      <w:r>
        <w:t>y</w:t>
      </w:r>
      <w:r w:rsidRPr="75A3AD3B">
        <w:t xml:space="preserve"> </w:t>
      </w:r>
      <w:r>
        <w:t xml:space="preserve">voči </w:t>
      </w:r>
      <w:r w:rsidRPr="0060386C">
        <w:t>verejnosti, ale aj v samotnom výkone verejnej správy</w:t>
      </w:r>
      <w:r>
        <w:t>. Rovnako tak sú dôležité aj priority týkajúce sa vylepšeného prístupu občana, podnikateľa alebo úradníka k </w:t>
      </w:r>
      <w:r w:rsidR="00673976">
        <w:t>e-</w:t>
      </w:r>
      <w:proofErr w:type="spellStart"/>
      <w:r w:rsidR="00673976">
        <w:t>Gov</w:t>
      </w:r>
      <w:r w:rsidR="0043709A">
        <w:t>ernment</w:t>
      </w:r>
      <w:proofErr w:type="spellEnd"/>
      <w:r>
        <w:t xml:space="preserve"> prostrediu, využívania centrálnych spoločných blokov, riadenia údajov, otvorených údajov, vládneho </w:t>
      </w:r>
      <w:proofErr w:type="spellStart"/>
      <w:r>
        <w:t>cloudu</w:t>
      </w:r>
      <w:proofErr w:type="spellEnd"/>
      <w:r>
        <w:t>, či bezpečnosti</w:t>
      </w:r>
      <w:r w:rsidRPr="75A3AD3B">
        <w:t>.</w:t>
      </w:r>
      <w:r>
        <w:t xml:space="preserve"> S</w:t>
      </w:r>
      <w:r w:rsidRPr="0060386C">
        <w:t>účasťou NKIVS</w:t>
      </w:r>
      <w:r w:rsidRPr="75A3AD3B">
        <w:t xml:space="preserve"> </w:t>
      </w:r>
      <w:r w:rsidRPr="0060386C">
        <w:t xml:space="preserve">je aj návrh </w:t>
      </w:r>
      <w:proofErr w:type="spellStart"/>
      <w:r>
        <w:t>prioritizácie</w:t>
      </w:r>
      <w:proofErr w:type="spellEnd"/>
      <w:r>
        <w:t xml:space="preserve"> rozvojových </w:t>
      </w:r>
      <w:r w:rsidRPr="00B349F0">
        <w:t>programov a</w:t>
      </w:r>
      <w:r>
        <w:t> projektov, ktoré zabezpečia realizáciu strategickej architektúry verejnej správy</w:t>
      </w:r>
      <w:r w:rsidR="007E6091" w:rsidRPr="007E6091">
        <w:t>, referenčnej architektúry konkrétnych riešení a segmentovej architektúry</w:t>
      </w:r>
      <w:r w:rsidRPr="75A3AD3B">
        <w:t xml:space="preserve">. </w:t>
      </w:r>
      <w:r w:rsidRPr="0060386C">
        <w:t>Uvedené aspekty vytvárajú predpoklady pre efektívny proces informatizácie verejnej správy a zároveň aj pre riadený a kontrolovaný prístup vlády SR k akýmkoľvek zmenám v rámci tohto procesu a rovnako predpoklady pre efektívne reakcie na široké spektrum existujúcich, ako aj potenciálnych ekonomických</w:t>
      </w:r>
      <w:r w:rsidRPr="75A3AD3B">
        <w:t>,</w:t>
      </w:r>
      <w:r w:rsidRPr="0060386C">
        <w:t xml:space="preserve"> bezpečnostných </w:t>
      </w:r>
      <w:r>
        <w:t>alebo</w:t>
      </w:r>
      <w:r w:rsidRPr="0060386C">
        <w:t xml:space="preserve"> iných hrozieb.</w:t>
      </w:r>
    </w:p>
    <w:p w:rsidR="00EA2315" w:rsidRPr="0060386C" w:rsidRDefault="00B43696" w:rsidP="00660BA7">
      <w:r>
        <w:t>NKIVS</w:t>
      </w:r>
      <w:r w:rsidR="00EA2315">
        <w:t xml:space="preserve"> predstavuje aj novú filozofiu </w:t>
      </w:r>
      <w:r w:rsidR="004008BE">
        <w:t xml:space="preserve">pohľadu na informatizáciu </w:t>
      </w:r>
      <w:r w:rsidR="00EA2315">
        <w:t>s dôrazom na otvorenosť procesov, reálnu konkurenciu a zvýšenie hodnoty IT v kľúčových funkciách verejnej správy: či už v podobe kvalitnejšíc</w:t>
      </w:r>
      <w:r w:rsidR="008C64BC">
        <w:t>h služieb, lepších rozhodnutí vďaka dátam, lepšej regulácii</w:t>
      </w:r>
      <w:r w:rsidR="00EA2315">
        <w:t xml:space="preserve"> alebo efektívnejšiemu fungovaniu. Takýto program bude do praxe zavádzaný postupne pomocou riadiacich aktov a metodík, ktoré sú spomenuté v tejto koncepcii. Kým budú tieto metodiky prijaté, je potrebné vychádzať </w:t>
      </w:r>
      <w:r w:rsidR="005326FD">
        <w:br/>
      </w:r>
      <w:r w:rsidR="00EA2315">
        <w:t>zo súčasného stavu</w:t>
      </w:r>
      <w:r w:rsidR="002527F8">
        <w:t xml:space="preserve"> a evolučne ho zlepšovať v zmysle princípov tejto koncepcie.</w:t>
      </w:r>
    </w:p>
    <w:p w:rsidR="00BE7DA0" w:rsidRPr="0060386C" w:rsidRDefault="00BE7DA0" w:rsidP="00EF56FF">
      <w:pPr>
        <w:pStyle w:val="Nadpis1"/>
      </w:pPr>
      <w:bookmarkStart w:id="5" w:name="_Ref430598243"/>
      <w:bookmarkStart w:id="6" w:name="_Toc432348183"/>
      <w:bookmarkStart w:id="7" w:name="_Toc460261180"/>
      <w:bookmarkStart w:id="8" w:name="_Toc462253961"/>
      <w:r w:rsidRPr="0060386C">
        <w:lastRenderedPageBreak/>
        <w:t>Úvod</w:t>
      </w:r>
      <w:bookmarkEnd w:id="5"/>
      <w:bookmarkEnd w:id="6"/>
      <w:bookmarkEnd w:id="7"/>
      <w:bookmarkEnd w:id="8"/>
    </w:p>
    <w:p w:rsidR="00BE7DA0" w:rsidRPr="0060386C" w:rsidRDefault="00BE7DA0" w:rsidP="002271FE">
      <w:r w:rsidRPr="0060386C">
        <w:t>V </w:t>
      </w:r>
      <w:r>
        <w:t>súčasnosti</w:t>
      </w:r>
      <w:r w:rsidRPr="0060386C">
        <w:t xml:space="preserve"> je informatizácia nevyhnutným faktorom pre zlepšenie služieb </w:t>
      </w:r>
      <w:r>
        <w:t xml:space="preserve">verejnej správy, služieb </w:t>
      </w:r>
      <w:r w:rsidR="006A12EA">
        <w:br/>
      </w:r>
      <w:r>
        <w:t xml:space="preserve">vo verejnom záujme ako i verejných služieb, </w:t>
      </w:r>
      <w:r w:rsidRPr="0060386C">
        <w:t xml:space="preserve">pre optimalizáciu verejnej správy </w:t>
      </w:r>
      <w:r>
        <w:t>a</w:t>
      </w:r>
      <w:r w:rsidRPr="0060386C">
        <w:t xml:space="preserve"> pre zvýšenie jej dôveryhodnosti a</w:t>
      </w:r>
      <w:r>
        <w:t> </w:t>
      </w:r>
      <w:r w:rsidRPr="0060386C">
        <w:t>transparentnosti</w:t>
      </w:r>
      <w:r>
        <w:t>.</w:t>
      </w:r>
      <w:r w:rsidRPr="0060386C">
        <w:t xml:space="preserve"> Je to kontinuálny proces, v ktorom sa využívajú nové možnosti, ktoré </w:t>
      </w:r>
      <w:r>
        <w:t>IKT v danom okamihu</w:t>
      </w:r>
      <w:r w:rsidRPr="0060386C">
        <w:t xml:space="preserve"> poskytujú.</w:t>
      </w:r>
    </w:p>
    <w:p w:rsidR="00BE7DA0" w:rsidRDefault="00BE7DA0" w:rsidP="00B15185">
      <w:r w:rsidRPr="0060386C">
        <w:t xml:space="preserve">NKIVS </w:t>
      </w:r>
      <w:r>
        <w:t>na</w:t>
      </w:r>
      <w:r w:rsidRPr="0060386C">
        <w:t xml:space="preserve"> roky 201</w:t>
      </w:r>
      <w:r>
        <w:t>6</w:t>
      </w:r>
      <w:r w:rsidRPr="0060386C">
        <w:t xml:space="preserve"> - 2020 nadväzuje na NKIVS predchádzajúceho obdobia, ktorá bola </w:t>
      </w:r>
      <w:r>
        <w:t xml:space="preserve">aplikovaná najmä pri </w:t>
      </w:r>
      <w:r w:rsidRPr="0060386C">
        <w:t>implementáci</w:t>
      </w:r>
      <w:r>
        <w:t xml:space="preserve">i rozvojových </w:t>
      </w:r>
      <w:r w:rsidRPr="0060386C">
        <w:t xml:space="preserve">projektov </w:t>
      </w:r>
      <w:r>
        <w:t>financovaných z fondov Európskej únie</w:t>
      </w:r>
      <w:bookmarkStart w:id="9" w:name="_Ref452305199"/>
      <w:r>
        <w:rPr>
          <w:rStyle w:val="Odkaznapoznmkupodiarou"/>
        </w:rPr>
        <w:footnoteReference w:id="5"/>
      </w:r>
      <w:bookmarkEnd w:id="9"/>
      <w:r>
        <w:t xml:space="preserve"> (ďalej len „EÚ“)</w:t>
      </w:r>
      <w:r w:rsidRPr="75A3AD3B">
        <w:t>.</w:t>
      </w:r>
      <w:r>
        <w:t xml:space="preserve"> Mnohé inovatívne aktivity, ovplyvňujúce zmeny v doterajšom prístupe k informatizácii verejnej správy, najmä zavádzanie vládneho </w:t>
      </w:r>
      <w:proofErr w:type="spellStart"/>
      <w:r>
        <w:t>cloudu</w:t>
      </w:r>
      <w:proofErr w:type="spellEnd"/>
      <w:r>
        <w:t>, či prebiehajúca reforma verejnej správy, vyvolali potrebu jej aktualizácie.</w:t>
      </w:r>
    </w:p>
    <w:p w:rsidR="00BE7DA0" w:rsidRDefault="00BE7DA0" w:rsidP="00EF4F2A">
      <w:r w:rsidRPr="0060386C">
        <w:t xml:space="preserve">Koncepcia stavia na vízii, strategických cieľoch a smerovaní </w:t>
      </w:r>
      <w:r w:rsidRPr="0060386C" w:rsidDel="00673976">
        <w:t>e</w:t>
      </w:r>
      <w:r w:rsidRPr="75A3AD3B" w:rsidDel="00673976">
        <w:t>-</w:t>
      </w:r>
      <w:proofErr w:type="spellStart"/>
      <w:r w:rsidR="00673976">
        <w:t>Gov</w:t>
      </w:r>
      <w:r w:rsidRPr="0060386C">
        <w:t>ernmentu</w:t>
      </w:r>
      <w:proofErr w:type="spellEnd"/>
      <w:r w:rsidRPr="0060386C">
        <w:t xml:space="preserve"> v SR do roku 2020 ako </w:t>
      </w:r>
      <w:r w:rsidR="006A12EA">
        <w:br/>
      </w:r>
      <w:r w:rsidRPr="0060386C">
        <w:t>aj na definovanej strategickej architektúre</w:t>
      </w:r>
      <w:r>
        <w:t xml:space="preserve"> verejnej správy a materiáloch, ktoré v</w:t>
      </w:r>
      <w:r w:rsidRPr="0060386C">
        <w:t xml:space="preserve">láda </w:t>
      </w:r>
      <w:r>
        <w:t>SR</w:t>
      </w:r>
      <w:r w:rsidRPr="0060386C">
        <w:t xml:space="preserve"> schválila v dokumentoch znázornených na obrázku nižšie.</w:t>
      </w:r>
    </w:p>
    <w:p w:rsidR="00A22BB3" w:rsidRDefault="00112A14">
      <w:pPr>
        <w:pStyle w:val="Popis"/>
      </w:pPr>
      <w:r>
        <w:rPr>
          <w:noProof/>
          <w:lang w:eastAsia="sk-SK"/>
        </w:rPr>
        <w:drawing>
          <wp:anchor distT="0" distB="0" distL="114300" distR="114300" simplePos="0" relativeHeight="251641856" behindDoc="0" locked="0" layoutInCell="1" allowOverlap="1">
            <wp:simplePos x="0" y="0"/>
            <wp:positionH relativeFrom="column">
              <wp:posOffset>175895</wp:posOffset>
            </wp:positionH>
            <wp:positionV relativeFrom="paragraph">
              <wp:posOffset>1270</wp:posOffset>
            </wp:positionV>
            <wp:extent cx="5760085" cy="3575050"/>
            <wp:effectExtent l="0" t="0" r="0" b="0"/>
            <wp:wrapTopAndBottom/>
            <wp:docPr id="2"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3575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k-SK"/>
        </w:rPr>
        <w:drawing>
          <wp:anchor distT="0" distB="0" distL="114300" distR="114300" simplePos="0" relativeHeight="251644928" behindDoc="0" locked="0" layoutInCell="1" allowOverlap="1">
            <wp:simplePos x="0" y="0"/>
            <wp:positionH relativeFrom="column">
              <wp:posOffset>177165</wp:posOffset>
            </wp:positionH>
            <wp:positionV relativeFrom="paragraph">
              <wp:posOffset>1905</wp:posOffset>
            </wp:positionV>
            <wp:extent cx="5759450" cy="3575050"/>
            <wp:effectExtent l="0" t="0" r="0" b="0"/>
            <wp:wrapTopAndBottom/>
            <wp:docPr id="3"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3575050"/>
                    </a:xfrm>
                    <a:prstGeom prst="rect">
                      <a:avLst/>
                    </a:prstGeom>
                    <a:noFill/>
                    <a:ln>
                      <a:noFill/>
                    </a:ln>
                  </pic:spPr>
                </pic:pic>
              </a:graphicData>
            </a:graphic>
            <wp14:sizeRelH relativeFrom="page">
              <wp14:pctWidth>0</wp14:pctWidth>
            </wp14:sizeRelH>
            <wp14:sizeRelV relativeFrom="page">
              <wp14:pctHeight>0</wp14:pctHeight>
            </wp14:sizeRelV>
          </wp:anchor>
        </w:drawing>
      </w:r>
      <w:r w:rsidR="00A22BB3">
        <w:t xml:space="preserve">Obrázok </w:t>
      </w:r>
      <w:r w:rsidR="00C42845">
        <w:fldChar w:fldCharType="begin"/>
      </w:r>
      <w:r w:rsidR="00C42845">
        <w:instrText xml:space="preserve"> SEQ Obrázok \* ARABIC </w:instrText>
      </w:r>
      <w:r w:rsidR="00C42845">
        <w:fldChar w:fldCharType="separate"/>
      </w:r>
      <w:r w:rsidR="00812D07">
        <w:rPr>
          <w:noProof/>
        </w:rPr>
        <w:t>1</w:t>
      </w:r>
      <w:r w:rsidR="00C42845">
        <w:fldChar w:fldCharType="end"/>
      </w:r>
      <w:r w:rsidR="00A22BB3" w:rsidRPr="400AC91A">
        <w:t xml:space="preserve">: </w:t>
      </w:r>
      <w:r w:rsidR="00A22BB3" w:rsidRPr="00E8633D">
        <w:t>Pozícia dokumentu NKIVS</w:t>
      </w:r>
    </w:p>
    <w:p w:rsidR="00BE7DA0" w:rsidRDefault="00BE7DA0" w:rsidP="00A158DE">
      <w:r w:rsidRPr="00882E9B">
        <w:t xml:space="preserve">NKIVS bude aplikovaná do roku 2020 </w:t>
      </w:r>
      <w:r>
        <w:t xml:space="preserve">najmä </w:t>
      </w:r>
      <w:r w:rsidRPr="00882E9B">
        <w:t>realizáci</w:t>
      </w:r>
      <w:r>
        <w:t>ou</w:t>
      </w:r>
      <w:r w:rsidRPr="00882E9B">
        <w:t xml:space="preserve"> aktivít financovaných</w:t>
      </w:r>
      <w:r>
        <w:t xml:space="preserve">, okrem iného, </w:t>
      </w:r>
      <w:r w:rsidR="006A12EA">
        <w:br/>
      </w:r>
      <w:r>
        <w:t xml:space="preserve">aj </w:t>
      </w:r>
      <w:r w:rsidRPr="00882E9B">
        <w:t>z Operačného programu Integrovaná infraštruktúra a Operačného programu Efektívna verejná správa</w:t>
      </w:r>
      <w:r>
        <w:t>. Z</w:t>
      </w:r>
      <w:r w:rsidRPr="00882E9B">
        <w:t>abezpeč</w:t>
      </w:r>
      <w:r>
        <w:t>í sa tak</w:t>
      </w:r>
      <w:r w:rsidRPr="00882E9B">
        <w:t xml:space="preserve"> posun informatizácie verejnej správy na ďalšiu úroveň, najmä v oblasti optimalizácie a re-definície existujúcich procesov, formou zdieľania údajov a informácií, aplikačných komponentov a infraštruktúry.</w:t>
      </w:r>
      <w:r>
        <w:t xml:space="preserve"> </w:t>
      </w:r>
      <w:r w:rsidRPr="00C05BFA">
        <w:t>Vytv</w:t>
      </w:r>
      <w:r>
        <w:t>orí</w:t>
      </w:r>
      <w:r w:rsidRPr="00C05BFA">
        <w:t xml:space="preserve"> sa tak priestor pre komplexný rozvoj</w:t>
      </w:r>
      <w:r w:rsidRPr="0060386C">
        <w:t xml:space="preserve"> a zefektívňovanie verejnej správy</w:t>
      </w:r>
      <w:r>
        <w:t xml:space="preserve"> ako harmonizovaného celku</w:t>
      </w:r>
      <w:r w:rsidRPr="0060386C">
        <w:t>.</w:t>
      </w:r>
      <w:r>
        <w:t xml:space="preserve"> Realizáciou koncepcie sa podporí naplnenie ukazovateľov špecifikovaných v samostatných dokumentoch.</w:t>
      </w:r>
      <w:bookmarkStart w:id="10" w:name="_Ref451706744"/>
      <w:r>
        <w:rPr>
          <w:rStyle w:val="Odkaznapoznmkupodiarou"/>
        </w:rPr>
        <w:footnoteReference w:id="6"/>
      </w:r>
      <w:bookmarkEnd w:id="10"/>
    </w:p>
    <w:p w:rsidR="00BE7DA0" w:rsidRPr="0060386C" w:rsidRDefault="00BE7DA0" w:rsidP="002271FE">
      <w:pPr>
        <w:pStyle w:val="Nadpis2"/>
      </w:pPr>
      <w:bookmarkStart w:id="11" w:name="_Toc432424438"/>
      <w:bookmarkStart w:id="12" w:name="_Toc432348184"/>
      <w:bookmarkStart w:id="13" w:name="_Toc427699108"/>
      <w:bookmarkStart w:id="14" w:name="_Toc432348185"/>
      <w:bookmarkStart w:id="15" w:name="_Toc460261181"/>
      <w:bookmarkStart w:id="16" w:name="_Toc462253962"/>
      <w:bookmarkEnd w:id="11"/>
      <w:bookmarkEnd w:id="12"/>
      <w:r w:rsidRPr="0060386C">
        <w:t>Účel dokumentu</w:t>
      </w:r>
      <w:bookmarkEnd w:id="13"/>
      <w:bookmarkEnd w:id="14"/>
      <w:bookmarkEnd w:id="15"/>
      <w:bookmarkEnd w:id="16"/>
    </w:p>
    <w:p w:rsidR="00BE7DA0" w:rsidRDefault="00BE7DA0" w:rsidP="00A00AE8">
      <w:r w:rsidRPr="00882E9B">
        <w:t xml:space="preserve">Tento dokument definuje najmä organizačné, technické a technologické nástroje </w:t>
      </w:r>
      <w:r>
        <w:t>informatizácie</w:t>
      </w:r>
      <w:r w:rsidRPr="00882E9B">
        <w:t xml:space="preserve"> štátnej správy a územnej samosprávy v celom jej kontexte</w:t>
      </w:r>
      <w:r>
        <w:t>,</w:t>
      </w:r>
      <w:r w:rsidRPr="00882E9B">
        <w:t xml:space="preserve"> </w:t>
      </w:r>
      <w:r>
        <w:t>a to prostredníctvom</w:t>
      </w:r>
      <w:r w:rsidRPr="00882E9B">
        <w:t>:</w:t>
      </w:r>
    </w:p>
    <w:p w:rsidR="00BE7DA0" w:rsidRDefault="00BE7DA0" w:rsidP="00A00AE8">
      <w:pPr>
        <w:pStyle w:val="Bullet"/>
      </w:pPr>
      <w:r>
        <w:lastRenderedPageBreak/>
        <w:t>určenia strategických cieľov a princípov rozvoja informatizácie verejnej správy pre kvalitnejšie poskytovanie služieb pre občanov, podnikateľov a verejnú správu na Slovensku aj cezhranične,</w:t>
      </w:r>
    </w:p>
    <w:p w:rsidR="00BE7DA0" w:rsidRDefault="00BE7DA0" w:rsidP="00A00AE8">
      <w:pPr>
        <w:pStyle w:val="Bullet"/>
      </w:pPr>
      <w:r>
        <w:t>návrhu strategickej architektúry verejnej správy, ktorá poskytuje vysoko-úrovňový pohľad na cieľovú architektúru integrovaného informačného systému verejnej správy na jeho procesnej (tzv. biznis) úrovni, úrovni informačných systémov a technologickej úrovni,</w:t>
      </w:r>
    </w:p>
    <w:p w:rsidR="007E6091" w:rsidRDefault="007E6091" w:rsidP="007E6091">
      <w:pPr>
        <w:pStyle w:val="Bullet"/>
      </w:pPr>
      <w:r>
        <w:t xml:space="preserve">návrhu referenčnej architektúry konkrétnych riešení a to najmä dvoch základných modelov – integračnej architektúry a štandardizácie architektúry riešení pre vládny </w:t>
      </w:r>
      <w:proofErr w:type="spellStart"/>
      <w:r>
        <w:t>cloud</w:t>
      </w:r>
      <w:proofErr w:type="spellEnd"/>
      <w:r w:rsidRPr="75A3AD3B">
        <w:t>,</w:t>
      </w:r>
    </w:p>
    <w:p w:rsidR="007E6091" w:rsidRDefault="007E6091" w:rsidP="007E6091">
      <w:pPr>
        <w:pStyle w:val="Bullet"/>
      </w:pPr>
      <w:r>
        <w:t>návrhu mechanizmu tvorby segmentovej architektúry a jej východiská,</w:t>
      </w:r>
    </w:p>
    <w:p w:rsidR="00A7177E" w:rsidRDefault="00BE7DA0" w:rsidP="00722BCA">
      <w:pPr>
        <w:pStyle w:val="Bullet"/>
      </w:pPr>
      <w:r>
        <w:t>stanovenia priorít informatizácie pre optimálny rozvoj a informatizáciu v najbližšom období, ktorých realizácia umožní modernizáciu štátnej správy a územnej samosprávy</w:t>
      </w:r>
      <w:r w:rsidR="00A7177E">
        <w:t>,</w:t>
      </w:r>
    </w:p>
    <w:p w:rsidR="00BE7DA0" w:rsidRDefault="00A7177E" w:rsidP="00722BCA">
      <w:pPr>
        <w:pStyle w:val="Bullet"/>
      </w:pPr>
      <w:r>
        <w:t>návrhu základného akčného plánu postupu v informatizácii verejnej správy.</w:t>
      </w:r>
    </w:p>
    <w:p w:rsidR="00BE7DA0" w:rsidRPr="0060386C" w:rsidRDefault="00BE7DA0" w:rsidP="002271FE">
      <w:pPr>
        <w:pStyle w:val="Nadpis3"/>
        <w:ind w:left="851" w:hanging="851"/>
      </w:pPr>
      <w:bookmarkStart w:id="17" w:name="_Toc427699109"/>
      <w:bookmarkStart w:id="18" w:name="_Toc432348186"/>
      <w:bookmarkStart w:id="19" w:name="_Toc460261182"/>
      <w:bookmarkStart w:id="20" w:name="_Toc462253963"/>
      <w:r w:rsidRPr="0060386C">
        <w:t>Cieľová skupina</w:t>
      </w:r>
      <w:bookmarkEnd w:id="17"/>
      <w:bookmarkEnd w:id="18"/>
      <w:bookmarkEnd w:id="19"/>
      <w:bookmarkEnd w:id="20"/>
    </w:p>
    <w:p w:rsidR="00BE7DA0" w:rsidRPr="000127E7" w:rsidRDefault="00BE7DA0" w:rsidP="002271FE">
      <w:r w:rsidRPr="000127E7">
        <w:t xml:space="preserve">Dokument je určený </w:t>
      </w:r>
      <w:r>
        <w:t>pre OVM</w:t>
      </w:r>
      <w:r w:rsidRPr="000127E7">
        <w:t>,</w:t>
      </w:r>
      <w:r>
        <w:t xml:space="preserve"> a to pre riadiacich zamestnancov</w:t>
      </w:r>
      <w:r w:rsidRPr="000127E7">
        <w:t xml:space="preserve"> OVM</w:t>
      </w:r>
      <w:r>
        <w:t>,</w:t>
      </w:r>
      <w:r w:rsidRPr="000127E7">
        <w:t xml:space="preserve"> a</w:t>
      </w:r>
      <w:r>
        <w:t xml:space="preserve"> najmä</w:t>
      </w:r>
      <w:r w:rsidRPr="000127E7">
        <w:t> architekto</w:t>
      </w:r>
      <w:r>
        <w:t>v</w:t>
      </w:r>
      <w:r w:rsidRPr="000127E7">
        <w:t xml:space="preserve"> na úrovni národnej (strategickej) a segmentovej architektúry a architektúry riešení konkrétnych informačných systémov verejnej správy. </w:t>
      </w:r>
    </w:p>
    <w:p w:rsidR="00BE7DA0" w:rsidRDefault="00BE7DA0" w:rsidP="009D42C7">
      <w:pPr>
        <w:pStyle w:val="Nadpis4"/>
        <w:rPr>
          <w:noProof w:val="0"/>
          <w:lang w:val="sk-SK"/>
        </w:rPr>
      </w:pPr>
      <w:r w:rsidRPr="009D42C7">
        <w:rPr>
          <w:noProof w:val="0"/>
          <w:lang w:val="sk-SK"/>
        </w:rPr>
        <w:t>Úrad podpredsedu vlády Slovenskej republiky pre investície a informatizáciu</w:t>
      </w:r>
      <w:r>
        <w:rPr>
          <w:noProof w:val="0"/>
          <w:lang w:val="sk-SK"/>
        </w:rPr>
        <w:t xml:space="preserve"> ako ústredný orgán štátnej správy</w:t>
      </w:r>
    </w:p>
    <w:p w:rsidR="00BE7DA0" w:rsidRPr="004F0ACF" w:rsidRDefault="00BE7DA0" w:rsidP="004401A7">
      <w:r w:rsidRPr="008873D7">
        <w:t>Podľa § 4 zákona č. 275/</w:t>
      </w:r>
      <w:r w:rsidRPr="009D19FC">
        <w:t>2006 Z. z. o informačných systémoch verejnej správy a o zmene a doplnení niektorých zákonov</w:t>
      </w:r>
      <w:r>
        <w:t xml:space="preserve"> v znení neskorších predpisov </w:t>
      </w:r>
      <w:r w:rsidRPr="008873D7">
        <w:t xml:space="preserve">má </w:t>
      </w:r>
      <w:r w:rsidRPr="009D42C7">
        <w:t>Úrad podpredsedu vlády Slovenskej republiky pre investície a informatizáciu</w:t>
      </w:r>
      <w:r w:rsidRPr="008873D7">
        <w:t xml:space="preserve"> </w:t>
      </w:r>
      <w:r>
        <w:t xml:space="preserve">(ďalej len „úrad“) </w:t>
      </w:r>
      <w:r w:rsidRPr="008873D7">
        <w:t>centrálnu zodpovednosť za koordináciu budovania inform</w:t>
      </w:r>
      <w:r>
        <w:t>ačných systémov verejnej správy na národnej a medzinárodnej úrovni</w:t>
      </w:r>
      <w:r w:rsidRPr="006D455C">
        <w:t xml:space="preserve">. Túto kompetenciu musí uplatňovať vo vzťahu k povinným osobám podľa § 3 ods. 3 citovaného zákona, ktorým </w:t>
      </w:r>
      <w:r>
        <w:t>úrad</w:t>
      </w:r>
      <w:r w:rsidRPr="006D455C">
        <w:t xml:space="preserve"> schvaľuje koncepcie rozvo</w:t>
      </w:r>
      <w:r>
        <w:t>ja informačných systémov pre nimi</w:t>
      </w:r>
      <w:r w:rsidRPr="006D455C">
        <w:t xml:space="preserve"> spravované informačné systémy, vrátane </w:t>
      </w:r>
      <w:r>
        <w:t xml:space="preserve">ich </w:t>
      </w:r>
      <w:r w:rsidRPr="006D455C">
        <w:t>architektúry</w:t>
      </w:r>
      <w:r w:rsidR="008140AE">
        <w:t>, prípadne použitých technológií.</w:t>
      </w:r>
    </w:p>
    <w:p w:rsidR="00BE7DA0" w:rsidRPr="000127E7" w:rsidRDefault="00BE7DA0" w:rsidP="002271FE">
      <w:pPr>
        <w:pStyle w:val="Nadpis4"/>
        <w:rPr>
          <w:noProof w:val="0"/>
          <w:lang w:val="sk-SK"/>
        </w:rPr>
      </w:pPr>
      <w:r w:rsidRPr="000127E7">
        <w:rPr>
          <w:noProof w:val="0"/>
          <w:lang w:val="sk-SK"/>
        </w:rPr>
        <w:t>Manažment orgánov verejnej moci</w:t>
      </w:r>
    </w:p>
    <w:p w:rsidR="00BE7DA0" w:rsidRPr="0060386C" w:rsidRDefault="00BE7DA0" w:rsidP="00124A09">
      <w:r w:rsidRPr="00882E9B">
        <w:t>Aj v nasledujúcom období bude rozvoj nových, či modernizácia existujúcich informačných systémov v gescii jednotlivých povinných osôb</w:t>
      </w:r>
      <w:r w:rsidRPr="00882E9B">
        <w:rPr>
          <w:rStyle w:val="Odkaznapoznmkupodiarou"/>
        </w:rPr>
        <w:footnoteReference w:id="7"/>
      </w:r>
      <w:r w:rsidRPr="00882E9B">
        <w:t>. Realizácia priorít vlády SR a rovnako aj naplnenie cieľov operačných programov Operačný program Integrovaná infraštruktúra</w:t>
      </w:r>
      <w:r>
        <w:fldChar w:fldCharType="begin"/>
      </w:r>
      <w:r>
        <w:instrText xml:space="preserve"> NOTEREF _Ref452305199 \f \h </w:instrText>
      </w:r>
      <w:r>
        <w:fldChar w:fldCharType="separate"/>
      </w:r>
      <w:r w:rsidR="00812D07" w:rsidRPr="00812D07">
        <w:rPr>
          <w:rStyle w:val="Odkaznapoznmkupodiarou"/>
        </w:rPr>
        <w:t>4</w:t>
      </w:r>
      <w:r>
        <w:fldChar w:fldCharType="end"/>
      </w:r>
      <w:r w:rsidRPr="00882E9B">
        <w:t xml:space="preserve"> a Operačný program Efektívna verejná správa si však vyžadujú zmenu prístupu k riadeniu IKT projektov na úrovni manažmentu odborných útvarov OVM, ktorých agendy majú novo budované alebo modernizované informačné systémy podporovať. Pre každý rozvojový program alebo projekt je potrebné, aby na úrovni vedenia OVM bola presadzovaná a následne monitorovaná požiadavka na dosiahnutie maximálnej efektívnosti z pohľadu realizácie programov a projektov, ale hlavne z pohľadu očakávaných výstupov</w:t>
      </w:r>
      <w:r>
        <w:t xml:space="preserve"> pre používateľov</w:t>
      </w:r>
      <w:r w:rsidRPr="00882E9B">
        <w:t>.</w:t>
      </w:r>
      <w:r>
        <w:t xml:space="preserve"> </w:t>
      </w:r>
      <w:r w:rsidRPr="006B1872">
        <w:t>Špecifická situácia je v miestnej územnej samospráve, kde prípravu a realizáciu rozvojových projektov bude</w:t>
      </w:r>
      <w:r>
        <w:t xml:space="preserve"> </w:t>
      </w:r>
      <w:r w:rsidRPr="006B1872">
        <w:t xml:space="preserve">zabezpečovať </w:t>
      </w:r>
      <w:r w:rsidR="00237A77" w:rsidRPr="006B1872">
        <w:t xml:space="preserve">aj </w:t>
      </w:r>
      <w:r w:rsidRPr="006B1872">
        <w:t>Datacentrum elektronizácie územnej samosprávy Slovenska (ďalej len „DEUS“)</w:t>
      </w:r>
      <w:r w:rsidR="006B1872">
        <w:t xml:space="preserve">, </w:t>
      </w:r>
      <w:r w:rsidR="006B1872" w:rsidRPr="006B1872">
        <w:t>napr</w:t>
      </w:r>
      <w:r w:rsidR="006B1872">
        <w:t xml:space="preserve">. </w:t>
      </w:r>
      <w:r w:rsidR="00973345">
        <w:t>pre malé obce</w:t>
      </w:r>
      <w:r w:rsidR="006B1872">
        <w:t>.</w:t>
      </w:r>
      <w:r w:rsidR="006B1872" w:rsidRPr="006B1872" w:rsidDel="006B1872">
        <w:t xml:space="preserve"> </w:t>
      </w:r>
    </w:p>
    <w:p w:rsidR="00BE7DA0" w:rsidRDefault="00BE7DA0" w:rsidP="002271FE">
      <w:pPr>
        <w:pStyle w:val="Nadpis4"/>
        <w:rPr>
          <w:noProof w:val="0"/>
          <w:lang w:val="sk-SK"/>
        </w:rPr>
      </w:pPr>
      <w:r w:rsidRPr="0060386C">
        <w:rPr>
          <w:noProof w:val="0"/>
          <w:lang w:val="sk-SK"/>
        </w:rPr>
        <w:t>Architekti na úrovni s</w:t>
      </w:r>
      <w:r>
        <w:rPr>
          <w:noProof w:val="0"/>
          <w:lang w:val="sk-SK"/>
        </w:rPr>
        <w:t xml:space="preserve">trategickej </w:t>
      </w:r>
      <w:r w:rsidRPr="0060386C">
        <w:rPr>
          <w:noProof w:val="0"/>
          <w:lang w:val="sk-SK"/>
        </w:rPr>
        <w:t>architektúry</w:t>
      </w:r>
      <w:r>
        <w:rPr>
          <w:noProof w:val="0"/>
          <w:lang w:val="sk-SK"/>
        </w:rPr>
        <w:t xml:space="preserve"> verejnej správy</w:t>
      </w:r>
    </w:p>
    <w:p w:rsidR="00BE7DA0" w:rsidRPr="006D455C" w:rsidRDefault="00BE7DA0" w:rsidP="00EF4F2A">
      <w:pPr>
        <w:rPr>
          <w:lang w:eastAsia="cs-CZ"/>
        </w:rPr>
      </w:pPr>
      <w:r>
        <w:t>Úrad</w:t>
      </w:r>
      <w:r w:rsidR="00E33609">
        <w:t xml:space="preserve"> podpredsedu vlády SR pre investície a informatizáciu</w:t>
      </w:r>
      <w:r>
        <w:t>, aj v úzkej spolupráci s Ministerstvom vnútra SR</w:t>
      </w:r>
      <w:r>
        <w:rPr>
          <w:rStyle w:val="Odkaznapoznmkupodiarou"/>
        </w:rPr>
        <w:footnoteReference w:id="8"/>
      </w:r>
      <w:r>
        <w:t>, pre plnenie odborných úloh v oblasti informatizácie verejnej správy zastrešuje</w:t>
      </w:r>
      <w:r w:rsidRPr="006D455C">
        <w:t xml:space="preserve"> architektonick</w:t>
      </w:r>
      <w:r>
        <w:t>ú</w:t>
      </w:r>
      <w:r w:rsidRPr="006D455C">
        <w:t xml:space="preserve"> kancelári</w:t>
      </w:r>
      <w:r>
        <w:t>u</w:t>
      </w:r>
      <w:r w:rsidR="00654A38">
        <w:t xml:space="preserve"> informačných systémov</w:t>
      </w:r>
      <w:r w:rsidRPr="006D455C">
        <w:t xml:space="preserve"> verejnej správy</w:t>
      </w:r>
      <w:r>
        <w:rPr>
          <w:rStyle w:val="Odkaznapoznmkupodiarou"/>
        </w:rPr>
        <w:footnoteReference w:id="9"/>
      </w:r>
      <w:r w:rsidRPr="006D455C">
        <w:t xml:space="preserve"> (ďalej len „AKVS“), </w:t>
      </w:r>
      <w:r>
        <w:t>ktorá</w:t>
      </w:r>
      <w:r w:rsidRPr="006D455C">
        <w:t xml:space="preserve"> vykonáva </w:t>
      </w:r>
      <w:r>
        <w:t xml:space="preserve">na úrovni strategickej architektúry </w:t>
      </w:r>
      <w:r w:rsidRPr="006D455C">
        <w:t>kľúčové úlohy v týchto základných oblastiach</w:t>
      </w:r>
      <w:r w:rsidRPr="006D455C">
        <w:rPr>
          <w:lang w:eastAsia="cs-CZ"/>
        </w:rPr>
        <w:t>:</w:t>
      </w:r>
    </w:p>
    <w:p w:rsidR="00BE7DA0" w:rsidRPr="006D455C" w:rsidRDefault="00BE7DA0" w:rsidP="00EF4F2A">
      <w:pPr>
        <w:pStyle w:val="Bullet"/>
      </w:pPr>
      <w:r w:rsidRPr="006D455C">
        <w:t xml:space="preserve">v oblasti </w:t>
      </w:r>
      <w:r>
        <w:t xml:space="preserve">správy, riadenia a </w:t>
      </w:r>
      <w:r w:rsidRPr="006D455C">
        <w:t>metodickej podpory</w:t>
      </w:r>
      <w:r>
        <w:t xml:space="preserve"> </w:t>
      </w:r>
      <w:r w:rsidRPr="006D455C">
        <w:t>architektúr verejnej správy SR,</w:t>
      </w:r>
    </w:p>
    <w:p w:rsidR="00BE7DA0" w:rsidRPr="006D455C" w:rsidRDefault="00BE7DA0" w:rsidP="00EF4F2A">
      <w:pPr>
        <w:pStyle w:val="Bullet"/>
      </w:pPr>
      <w:r w:rsidRPr="006D455C">
        <w:t xml:space="preserve">v oblasti </w:t>
      </w:r>
      <w:r>
        <w:t xml:space="preserve">dohľadu nad </w:t>
      </w:r>
      <w:r w:rsidRPr="006D455C">
        <w:t>realizáci</w:t>
      </w:r>
      <w:r>
        <w:t>ou architektúr</w:t>
      </w:r>
      <w:r w:rsidRPr="006D455C">
        <w:t xml:space="preserve"> verejnej správy SR,</w:t>
      </w:r>
    </w:p>
    <w:p w:rsidR="00BE7DA0" w:rsidRPr="006D455C" w:rsidRDefault="00BE7DA0" w:rsidP="00EF4F2A">
      <w:pPr>
        <w:pStyle w:val="Bullet"/>
      </w:pPr>
      <w:r w:rsidRPr="006D455C">
        <w:t>v oblasti zabezpečenia podpory programov a projektov povinných osôb.</w:t>
      </w:r>
    </w:p>
    <w:p w:rsidR="00BE7DA0" w:rsidRPr="00537641" w:rsidRDefault="007E6091" w:rsidP="00EF4F2A">
      <w:pPr>
        <w:pStyle w:val="Bullet"/>
        <w:numPr>
          <w:ilvl w:val="0"/>
          <w:numId w:val="0"/>
        </w:numPr>
      </w:pPr>
      <w:r w:rsidRPr="007E6091">
        <w:lastRenderedPageBreak/>
        <w:t xml:space="preserve">AKVS je zodpovedná za tvorbu a aktualizáciu referenčnej architektúry konkrétnych riešení. </w:t>
      </w:r>
      <w:r w:rsidR="00BE7DA0">
        <w:t xml:space="preserve">Je nutné zabezpečiť, aby bol proces </w:t>
      </w:r>
      <w:r w:rsidR="00BE7DA0" w:rsidRPr="00537641">
        <w:t xml:space="preserve">zavádzania </w:t>
      </w:r>
      <w:r w:rsidR="00BE7DA0">
        <w:t xml:space="preserve">a rozvoja </w:t>
      </w:r>
      <w:r>
        <w:t>architektúr</w:t>
      </w:r>
      <w:r w:rsidR="00BE7DA0" w:rsidRPr="00537641">
        <w:t xml:space="preserve"> metodicky a koncepčne riadený. Preto </w:t>
      </w:r>
      <w:r w:rsidR="006A12EA">
        <w:br/>
      </w:r>
      <w:r w:rsidR="00BE7DA0" w:rsidRPr="00537641">
        <w:t xml:space="preserve">je potrebné, aby boli z pozície AKVS pre celú verejnú správu navrhnuté také výstupy, ktoré tento proces </w:t>
      </w:r>
      <w:r w:rsidR="00BE7DA0">
        <w:t xml:space="preserve">plne </w:t>
      </w:r>
      <w:r w:rsidR="00BE7DA0" w:rsidRPr="00537641">
        <w:t>po</w:t>
      </w:r>
      <w:r w:rsidR="00BE7DA0">
        <w:t>dporia</w:t>
      </w:r>
      <w:r w:rsidR="00BE7DA0" w:rsidRPr="00537641">
        <w:t xml:space="preserve">. Ide o rôzne architektonické štandardy, rámce, metodiky a iné </w:t>
      </w:r>
      <w:r w:rsidR="00BE7DA0">
        <w:t>prostriedky</w:t>
      </w:r>
      <w:r w:rsidR="00BE7DA0" w:rsidRPr="00537641">
        <w:t>.</w:t>
      </w:r>
    </w:p>
    <w:p w:rsidR="00BE7DA0" w:rsidRPr="00537641" w:rsidRDefault="00BE7DA0" w:rsidP="00EF4F2A">
      <w:pPr>
        <w:pStyle w:val="Bullet"/>
        <w:numPr>
          <w:ilvl w:val="0"/>
          <w:numId w:val="0"/>
        </w:numPr>
      </w:pPr>
      <w:r w:rsidRPr="00537641">
        <w:t xml:space="preserve">V oblasti budovania architektúry verejnej správy </w:t>
      </w:r>
      <w:r>
        <w:t xml:space="preserve">SR </w:t>
      </w:r>
      <w:r w:rsidRPr="00537641">
        <w:t xml:space="preserve">bude dôraz </w:t>
      </w:r>
      <w:r w:rsidR="007E6091">
        <w:t xml:space="preserve">AKVS </w:t>
      </w:r>
      <w:r w:rsidRPr="00537641">
        <w:t xml:space="preserve">kladený najmä na </w:t>
      </w:r>
      <w:r>
        <w:t xml:space="preserve">správu </w:t>
      </w:r>
      <w:r w:rsidR="006A12EA">
        <w:br/>
      </w:r>
      <w:r>
        <w:t>a riadenie</w:t>
      </w:r>
      <w:r w:rsidRPr="00537641">
        <w:t xml:space="preserve"> strategickej architektúry verejnej správy SR a v gescii architektov na úrovni segmentov verejnej správy aj na </w:t>
      </w:r>
      <w:r>
        <w:t>správu a riadenie</w:t>
      </w:r>
      <w:r w:rsidRPr="00537641">
        <w:t xml:space="preserve"> jednotlivých segmentových architektúr a architektúr konkrétnych riešení.</w:t>
      </w:r>
    </w:p>
    <w:p w:rsidR="00BE7DA0" w:rsidRPr="00442117" w:rsidRDefault="00BE7DA0" w:rsidP="00EF4F2A">
      <w:pPr>
        <w:pStyle w:val="Bullet"/>
        <w:numPr>
          <w:ilvl w:val="0"/>
          <w:numId w:val="0"/>
        </w:numPr>
      </w:pPr>
      <w:r w:rsidRPr="00537641">
        <w:t>Podpora projektov zabezpečí</w:t>
      </w:r>
      <w:r w:rsidRPr="75A3AD3B">
        <w:t>,</w:t>
      </w:r>
      <w:r w:rsidRPr="00537641">
        <w:t xml:space="preserve"> popri vzdelávaní architektov jednotlivých povinných osôb</w:t>
      </w:r>
      <w:r w:rsidRPr="75A3AD3B">
        <w:t>,</w:t>
      </w:r>
      <w:r w:rsidRPr="00537641">
        <w:t xml:space="preserve"> mechanizmus spolupráce a spoločnú platformu koordinácie a kooperácie jednotlivých architektov </w:t>
      </w:r>
      <w:r>
        <w:t>verejnej správy SR</w:t>
      </w:r>
      <w:r w:rsidRPr="00537641">
        <w:t xml:space="preserve">. Dohľad AKVS nebude zameraný len na kontrolné funkcie, ale v prvom rade bude slúžiť ako podpora a pomoc pre architektov jednotlivých </w:t>
      </w:r>
      <w:r w:rsidR="007E6091">
        <w:t xml:space="preserve">inštitúcii verejnej </w:t>
      </w:r>
      <w:r w:rsidR="00E33609">
        <w:t>správy</w:t>
      </w:r>
      <w:r w:rsidRPr="00537641">
        <w:t xml:space="preserve"> práve pri </w:t>
      </w:r>
      <w:r>
        <w:t>správe a riadení</w:t>
      </w:r>
      <w:r w:rsidRPr="00537641">
        <w:t xml:space="preserve"> ich </w:t>
      </w:r>
      <w:r w:rsidR="007E6091">
        <w:t>segmentových</w:t>
      </w:r>
      <w:r w:rsidR="007E6091" w:rsidRPr="75A3AD3B">
        <w:t xml:space="preserve"> </w:t>
      </w:r>
      <w:r w:rsidRPr="00537641">
        <w:t xml:space="preserve">architektúr v súlade </w:t>
      </w:r>
      <w:r w:rsidR="007E6091" w:rsidRPr="007E6091">
        <w:t>s centrálne riadenými architektúrami verejnej správy SR</w:t>
      </w:r>
      <w:r w:rsidRPr="75A3AD3B">
        <w:t>.</w:t>
      </w:r>
    </w:p>
    <w:p w:rsidR="00BE7DA0" w:rsidRPr="0060386C" w:rsidRDefault="00BE7DA0" w:rsidP="002271FE">
      <w:pPr>
        <w:pStyle w:val="Nadpis4"/>
        <w:rPr>
          <w:noProof w:val="0"/>
          <w:lang w:val="sk-SK"/>
        </w:rPr>
      </w:pPr>
      <w:r w:rsidRPr="0060386C">
        <w:rPr>
          <w:noProof w:val="0"/>
          <w:lang w:val="sk-SK"/>
        </w:rPr>
        <w:t>Architekti na úrovni segmentovej architektúry</w:t>
      </w:r>
      <w:r>
        <w:rPr>
          <w:noProof w:val="0"/>
          <w:lang w:val="sk-SK"/>
        </w:rPr>
        <w:t xml:space="preserve"> </w:t>
      </w:r>
    </w:p>
    <w:p w:rsidR="00BE7DA0" w:rsidRDefault="004F1E79" w:rsidP="002271FE">
      <w:r w:rsidRPr="004F1E79">
        <w:t>Zodpovední za tvorbu, definovanie, udržiavanie a rozvoj segmentových</w:t>
      </w:r>
      <w:r w:rsidRPr="004F1E79" w:rsidDel="004F1E79">
        <w:t xml:space="preserve"> </w:t>
      </w:r>
      <w:r w:rsidR="00BE7DA0">
        <w:t>architektúr jednotlivých rezortov, subjektov samosprávy alebo architektúr spoločných modulov, ako</w:t>
      </w:r>
      <w:r w:rsidR="00BE7DA0" w:rsidRPr="0060386C">
        <w:t xml:space="preserve"> </w:t>
      </w:r>
      <w:r w:rsidR="00BE7DA0">
        <w:t xml:space="preserve">aj architektúr jednotlivých riešení </w:t>
      </w:r>
      <w:r w:rsidR="00BE7DA0" w:rsidRPr="0060386C">
        <w:t>sú architekti povinných osôb</w:t>
      </w:r>
      <w:r w:rsidR="00A7177E">
        <w:t>.</w:t>
      </w:r>
      <w:r w:rsidR="00BE7DA0">
        <w:t xml:space="preserve"> Títo</w:t>
      </w:r>
      <w:r w:rsidR="00BE7DA0" w:rsidRPr="0060386C">
        <w:t xml:space="preserve"> sú metodicky riadení AKVS</w:t>
      </w:r>
      <w:r w:rsidR="00BE7DA0">
        <w:t>,</w:t>
      </w:r>
      <w:r w:rsidR="00BE7DA0" w:rsidRPr="0060386C">
        <w:t xml:space="preserve"> ako vlastníkom </w:t>
      </w:r>
      <w:r w:rsidR="00BE7DA0">
        <w:t>a gestorom s</w:t>
      </w:r>
      <w:r w:rsidR="00BE7DA0" w:rsidRPr="0060386C">
        <w:t xml:space="preserve">trategickej architektúry verejnej správy. </w:t>
      </w:r>
    </w:p>
    <w:p w:rsidR="00BE7DA0" w:rsidRPr="0060386C" w:rsidRDefault="00BE7DA0" w:rsidP="002271FE">
      <w:r w:rsidRPr="0060386C">
        <w:t xml:space="preserve">Segmentoví architekti </w:t>
      </w:r>
      <w:r>
        <w:t>prostredníctvom vypracovania a </w:t>
      </w:r>
      <w:r w:rsidR="004F1E79" w:rsidRPr="004F1E79">
        <w:t xml:space="preserve">pravidelnej </w:t>
      </w:r>
      <w:r>
        <w:t xml:space="preserve">aktualizácie </w:t>
      </w:r>
      <w:r w:rsidR="004F1E79" w:rsidRPr="004F1E79">
        <w:t xml:space="preserve">segmentovej architektúry a z nej odvodenej </w:t>
      </w:r>
      <w:r>
        <w:t>koncepcie rozvoja informačných systémov</w:t>
      </w:r>
      <w:r w:rsidR="004F1E79">
        <w:t xml:space="preserve"> (KRIS)</w:t>
      </w:r>
      <w:r w:rsidRPr="0060386C">
        <w:t xml:space="preserve"> </w:t>
      </w:r>
      <w:r>
        <w:t xml:space="preserve">ich rezortu </w:t>
      </w:r>
      <w:r w:rsidRPr="0060386C">
        <w:t>zabezpečujú rozvoj</w:t>
      </w:r>
      <w:r>
        <w:t xml:space="preserve"> svojho</w:t>
      </w:r>
      <w:r w:rsidRPr="0060386C">
        <w:t xml:space="preserve"> informačného prostredia v súlade so strategickou architektúrou verejnej správy a princípmi informatizácie uvedenými v tomto dokumente</w:t>
      </w:r>
      <w:r>
        <w:t xml:space="preserve">. Zároveň tak definujú a uskutočňujú všetky činnosti potrebné na ich realizáciu a zabezpečujú </w:t>
      </w:r>
      <w:r w:rsidRPr="0060386C">
        <w:t xml:space="preserve">dohľad nad architektúrou </w:t>
      </w:r>
      <w:r>
        <w:t>jednot</w:t>
      </w:r>
      <w:r w:rsidRPr="0060386C">
        <w:t>livých riešení vo svojom segmente</w:t>
      </w:r>
      <w:r w:rsidR="004F1E79">
        <w:t xml:space="preserve"> </w:t>
      </w:r>
      <w:r w:rsidR="004F1E79" w:rsidRPr="004F1E79">
        <w:t>(v súlade s referenčnou architektúrou)</w:t>
      </w:r>
      <w:r w:rsidRPr="0060386C">
        <w:t>.</w:t>
      </w:r>
      <w:r>
        <w:t xml:space="preserve"> </w:t>
      </w:r>
    </w:p>
    <w:p w:rsidR="00BE7DA0" w:rsidRPr="0060386C" w:rsidRDefault="00BE7DA0" w:rsidP="00186670">
      <w:pPr>
        <w:pStyle w:val="Nadpis1"/>
      </w:pPr>
      <w:bookmarkStart w:id="21" w:name="_Toc432348187"/>
      <w:bookmarkStart w:id="22" w:name="_Toc460261183"/>
      <w:bookmarkStart w:id="23" w:name="_Toc462253964"/>
      <w:r>
        <w:lastRenderedPageBreak/>
        <w:t xml:space="preserve">Ciele, princípy a prístup </w:t>
      </w:r>
      <w:r w:rsidRPr="0060386C">
        <w:t>k procesu informatizácie v období 2014 – 2020</w:t>
      </w:r>
      <w:bookmarkEnd w:id="21"/>
      <w:bookmarkEnd w:id="22"/>
      <w:bookmarkEnd w:id="23"/>
    </w:p>
    <w:p w:rsidR="00DA4D48" w:rsidRPr="00DA4D48" w:rsidRDefault="00BE7DA0" w:rsidP="006D6FC1">
      <w:r w:rsidRPr="00C072C0">
        <w:t>T</w:t>
      </w:r>
      <w:r>
        <w:t>á</w:t>
      </w:r>
      <w:r w:rsidRPr="00C072C0">
        <w:t xml:space="preserve">to </w:t>
      </w:r>
      <w:r>
        <w:t>kapitola</w:t>
      </w:r>
      <w:r w:rsidRPr="00C072C0">
        <w:t xml:space="preserve"> popisuje </w:t>
      </w:r>
      <w:r>
        <w:t>najdôležitejšie</w:t>
      </w:r>
      <w:r w:rsidRPr="00C072C0">
        <w:t xml:space="preserve"> ciele</w:t>
      </w:r>
      <w:r>
        <w:t xml:space="preserve"> a princípy informatizácie a navrhuje prístup k procesu</w:t>
      </w:r>
      <w:r w:rsidRPr="75A3AD3B">
        <w:t xml:space="preserve"> </w:t>
      </w:r>
      <w:r>
        <w:t>informatizácie verejnej správy v nasledujúcom období</w:t>
      </w:r>
      <w:r w:rsidRPr="75A3AD3B">
        <w:t xml:space="preserve">. </w:t>
      </w:r>
      <w:r>
        <w:t>P</w:t>
      </w:r>
      <w:r w:rsidR="00E33609">
        <w:t>opisuje</w:t>
      </w:r>
      <w:r>
        <w:t xml:space="preserve"> hlavnú ambíciu, ktorú</w:t>
      </w:r>
      <w:r w:rsidRPr="75A3AD3B">
        <w:t xml:space="preserve"> </w:t>
      </w:r>
      <w:r>
        <w:t xml:space="preserve">bude informatizácia verejnej správy ďalej napĺňať. Národná koncepcia informatizácie verejnej správy ukazuje cestu pre modernizáciu verejných služieb a predstavuje základ pre budovanie </w:t>
      </w:r>
      <w:r w:rsidRPr="003B1892">
        <w:rPr>
          <w:b/>
          <w:bCs/>
        </w:rPr>
        <w:t>„inovatívneho štátu“</w:t>
      </w:r>
      <w:r>
        <w:t xml:space="preserve"> a </w:t>
      </w:r>
      <w:r w:rsidRPr="003B1892">
        <w:rPr>
          <w:b/>
          <w:bCs/>
        </w:rPr>
        <w:t>„štátu fungujúc</w:t>
      </w:r>
      <w:r w:rsidR="005F6429">
        <w:rPr>
          <w:b/>
          <w:bCs/>
        </w:rPr>
        <w:t>eho</w:t>
      </w:r>
      <w:r w:rsidRPr="003B1892">
        <w:rPr>
          <w:b/>
          <w:bCs/>
        </w:rPr>
        <w:t xml:space="preserve"> na základe využívania znalostí.“</w:t>
      </w:r>
      <w:r w:rsidRPr="75A3AD3B">
        <w:t xml:space="preserve"> </w:t>
      </w:r>
      <w:r>
        <w:t>Získame tak</w:t>
      </w:r>
      <w:r w:rsidRPr="00C97C6C">
        <w:t xml:space="preserve"> jednoduché </w:t>
      </w:r>
      <w:r>
        <w:t xml:space="preserve">a prívetivé </w:t>
      </w:r>
      <w:r w:rsidRPr="00C97C6C">
        <w:t>služby pre obča</w:t>
      </w:r>
      <w:r>
        <w:t>nov a podnikateľov a výkonnejšiu</w:t>
      </w:r>
      <w:r w:rsidR="00E33609">
        <w:t xml:space="preserve"> verejnú správu</w:t>
      </w:r>
      <w:r w:rsidRPr="00C97C6C">
        <w:t>, ktorá poskytuje otvo</w:t>
      </w:r>
      <w:r>
        <w:t xml:space="preserve">rené údaje </w:t>
      </w:r>
      <w:r w:rsidR="00852DB2">
        <w:br/>
      </w:r>
      <w:r>
        <w:t>v maximálnom rozsahu, ktorá sa rozhoduje na základe dôkazov a faktov.</w:t>
      </w:r>
      <w:r w:rsidRPr="75A3AD3B">
        <w:t xml:space="preserve"> </w:t>
      </w:r>
      <w:r w:rsidR="00673976">
        <w:t>e-</w:t>
      </w:r>
      <w:proofErr w:type="spellStart"/>
      <w:r w:rsidR="00673976">
        <w:t>Gov</w:t>
      </w:r>
      <w:r w:rsidRPr="00C97C6C">
        <w:t>ernment</w:t>
      </w:r>
      <w:proofErr w:type="spellEnd"/>
      <w:r w:rsidRPr="75A3AD3B">
        <w:t xml:space="preserve"> </w:t>
      </w:r>
      <w:r>
        <w:t xml:space="preserve">bude </w:t>
      </w:r>
      <w:r w:rsidRPr="00C97C6C">
        <w:t xml:space="preserve">cezhranične </w:t>
      </w:r>
      <w:proofErr w:type="spellStart"/>
      <w:r w:rsidRPr="00C97C6C">
        <w:t>interoperabilný</w:t>
      </w:r>
      <w:proofErr w:type="spellEnd"/>
      <w:r w:rsidRPr="00C97C6C">
        <w:t xml:space="preserve"> a založený na medzinárodne dohodnutých štandardoch a technických špecifikáciách</w:t>
      </w:r>
      <w:r>
        <w:t xml:space="preserve"> podľa </w:t>
      </w:r>
      <w:r w:rsidR="00673976">
        <w:t>e-</w:t>
      </w:r>
      <w:proofErr w:type="spellStart"/>
      <w:r w:rsidR="00673976">
        <w:t>Gov</w:t>
      </w:r>
      <w:r>
        <w:t>ernment</w:t>
      </w:r>
      <w:proofErr w:type="spellEnd"/>
      <w:r>
        <w:t xml:space="preserve"> akčného plánu 2016-2020</w:t>
      </w:r>
      <w:r w:rsidRPr="75A3AD3B">
        <w:t>.</w:t>
      </w:r>
      <w:r>
        <w:t xml:space="preserve"> Modernizujeme </w:t>
      </w:r>
      <w:r w:rsidR="00673976">
        <w:t>e-</w:t>
      </w:r>
      <w:proofErr w:type="spellStart"/>
      <w:r w:rsidR="00673976">
        <w:t>Gov</w:t>
      </w:r>
      <w:r>
        <w:t>ernment</w:t>
      </w:r>
      <w:proofErr w:type="spellEnd"/>
      <w:r>
        <w:t>, aby umožnil realizovať pripravovanú ko</w:t>
      </w:r>
      <w:r w:rsidR="00E33609">
        <w:t xml:space="preserve">mplexnú reformu verejnej správy, </w:t>
      </w:r>
      <w:proofErr w:type="spellStart"/>
      <w:r w:rsidR="00E33609">
        <w:t>t.j</w:t>
      </w:r>
      <w:proofErr w:type="spellEnd"/>
      <w:r w:rsidR="00E33609">
        <w:t>.</w:t>
      </w:r>
      <w:r>
        <w:t xml:space="preserve"> prostredníctvom nových centrálnych aplikácií a služieb, ako i vďaka úprave vybraných agendových informačných systémov. Práve moderné informačné technológie dokážu priniesť inovácie pre lepšie fungovanie verejnej správy ako je automatizácia spracovania podaní, </w:t>
      </w:r>
      <w:proofErr w:type="spellStart"/>
      <w:r>
        <w:t>personalizovaná</w:t>
      </w:r>
      <w:proofErr w:type="spellEnd"/>
      <w:r>
        <w:t xml:space="preserve"> asistencia pre klientov verejnej správy, </w:t>
      </w:r>
      <w:r w:rsidR="0052531D">
        <w:t xml:space="preserve">podpora lepšieho </w:t>
      </w:r>
      <w:r w:rsidR="00C44C1F">
        <w:t>a</w:t>
      </w:r>
      <w:r w:rsidR="00237A77" w:rsidRPr="75A3AD3B">
        <w:t> </w:t>
      </w:r>
      <w:r w:rsidR="00C44C1F" w:rsidRPr="00AF1489">
        <w:t>r</w:t>
      </w:r>
      <w:r w:rsidR="00237A77" w:rsidRPr="00AF1489">
        <w:t>ý</w:t>
      </w:r>
      <w:r w:rsidR="00C44C1F" w:rsidRPr="00AF1489">
        <w:t>chlej</w:t>
      </w:r>
      <w:r w:rsidR="00E96C1C" w:rsidRPr="00AF1489">
        <w:t>š</w:t>
      </w:r>
      <w:r w:rsidR="00C44C1F" w:rsidRPr="00AF1489">
        <w:t>ieho</w:t>
      </w:r>
      <w:r w:rsidR="00C44C1F" w:rsidRPr="75A3AD3B">
        <w:t xml:space="preserve"> </w:t>
      </w:r>
      <w:r>
        <w:t>rozhodovani</w:t>
      </w:r>
      <w:r w:rsidR="00E776F5">
        <w:t>a</w:t>
      </w:r>
      <w:r>
        <w:t xml:space="preserve"> v</w:t>
      </w:r>
      <w:r w:rsidR="0052531D" w:rsidRPr="75A3AD3B">
        <w:t> </w:t>
      </w:r>
      <w:r>
        <w:t>súdnictve</w:t>
      </w:r>
      <w:r w:rsidR="0052531D" w:rsidRPr="75A3AD3B">
        <w:t>,</w:t>
      </w:r>
      <w:r w:rsidRPr="75A3AD3B">
        <w:t xml:space="preserve"> </w:t>
      </w:r>
      <w:r w:rsidR="0052531D">
        <w:t xml:space="preserve">využívanie nástrojov umelej inteligencie, </w:t>
      </w:r>
      <w:r>
        <w:t>analýza dát o subjektoch a ich súvislostí pri kontrolách a aplikácia senzorov vo verejných službách (</w:t>
      </w:r>
      <w:r w:rsidR="00E776F5">
        <w:t>napr</w:t>
      </w:r>
      <w:r w:rsidR="00250E3B">
        <w:t>íklad</w:t>
      </w:r>
      <w:r w:rsidR="00E776F5" w:rsidRPr="75A3AD3B">
        <w:t xml:space="preserve"> </w:t>
      </w:r>
      <w:r>
        <w:t>inteligentné dopravné systémy, monitorovanie životného prostredia). Dôraz bude k</w:t>
      </w:r>
      <w:r w:rsidR="002527F8">
        <w:t xml:space="preserve">ladený na mobilný </w:t>
      </w:r>
      <w:r w:rsidR="00673976">
        <w:t>e-</w:t>
      </w:r>
      <w:proofErr w:type="spellStart"/>
      <w:r w:rsidR="00673976">
        <w:t>Gov</w:t>
      </w:r>
      <w:r w:rsidR="002527F8">
        <w:t>ernment</w:t>
      </w:r>
      <w:proofErr w:type="spellEnd"/>
      <w:r w:rsidR="00E33609">
        <w:t xml:space="preserve"> tak, </w:t>
      </w:r>
      <w:r>
        <w:t>aby mohli vznikať interaktívne aplikácie pre verejné služby a cez inteligentné mobilné zariadenie bolo možné jednoducho vyriešiť základné životné situácie. Informačné systémy budú prevádzkované vo vládnom</w:t>
      </w:r>
      <w:r w:rsidRPr="75A3AD3B">
        <w:t xml:space="preserve"> </w:t>
      </w:r>
      <w:proofErr w:type="spellStart"/>
      <w:r w:rsidRPr="00C97C6C">
        <w:t>cloude</w:t>
      </w:r>
      <w:proofErr w:type="spellEnd"/>
      <w:r>
        <w:t xml:space="preserve"> efektívne a profesionálne</w:t>
      </w:r>
      <w:r w:rsidRPr="75A3AD3B">
        <w:t xml:space="preserve">. </w:t>
      </w:r>
      <w:r w:rsidR="00673976">
        <w:t>e-</w:t>
      </w:r>
      <w:proofErr w:type="spellStart"/>
      <w:r w:rsidR="00673976">
        <w:t>Gov</w:t>
      </w:r>
      <w:r>
        <w:t>ernment</w:t>
      </w:r>
      <w:proofErr w:type="spellEnd"/>
      <w:r w:rsidRPr="75A3AD3B">
        <w:t xml:space="preserve"> </w:t>
      </w:r>
      <w:r>
        <w:t>sa stane otvorenou platformou</w:t>
      </w:r>
      <w:r w:rsidRPr="75A3AD3B">
        <w:t xml:space="preserve"> </w:t>
      </w:r>
      <w:r>
        <w:t>a každý informačný systém</w:t>
      </w:r>
      <w:r w:rsidRPr="75A3AD3B">
        <w:t xml:space="preserve"> </w:t>
      </w:r>
      <w:r>
        <w:t>bude poskytovať</w:t>
      </w:r>
      <w:r w:rsidRPr="00C97C6C">
        <w:t xml:space="preserve"> otvorené aplikačné rozhrania (</w:t>
      </w:r>
      <w:proofErr w:type="spellStart"/>
      <w:r w:rsidRPr="00C97C6C">
        <w:t>open</w:t>
      </w:r>
      <w:proofErr w:type="spellEnd"/>
      <w:r w:rsidRPr="00C97C6C">
        <w:t xml:space="preserve"> API), </w:t>
      </w:r>
      <w:r>
        <w:t>čo vytvorí zásadné</w:t>
      </w:r>
      <w:r w:rsidRPr="00C97C6C">
        <w:t xml:space="preserve"> podnikateľsk</w:t>
      </w:r>
      <w:r>
        <w:t>é príležitosti</w:t>
      </w:r>
      <w:r w:rsidRPr="00C97C6C">
        <w:t xml:space="preserve"> hlavne pre malých a stredných podnikateľov.</w:t>
      </w:r>
      <w:r>
        <w:t xml:space="preserve"> Vytváranie inovácií  podporíme dopytovými projektami v </w:t>
      </w:r>
      <w:r w:rsidR="00DB6379">
        <w:t>oblastiach</w:t>
      </w:r>
      <w:r>
        <w:t xml:space="preserve"> vývoja mobilných aplikácií, využitia umelej inteligencie, spracovania otvorených dát, či využitia </w:t>
      </w:r>
      <w:proofErr w:type="spellStart"/>
      <w:r>
        <w:t>open</w:t>
      </w:r>
      <w:proofErr w:type="spellEnd"/>
      <w:r>
        <w:t xml:space="preserve"> API.</w:t>
      </w:r>
      <w:r w:rsidR="002527F8" w:rsidRPr="75A3AD3B">
        <w:t xml:space="preserve"> </w:t>
      </w:r>
      <w:r w:rsidR="00DA4D48">
        <w:t>Je veľmi dôležité, aby bol takto plánovaný rozvoj v synergii s RIS3 stratégiou (</w:t>
      </w:r>
      <w:r w:rsidR="00DA4D48" w:rsidRPr="00DA4D48">
        <w:t>Stratégiu výskumu a inovácií pre inteligentnú špecializáciu SR</w:t>
      </w:r>
      <w:r w:rsidR="00DA4D48">
        <w:t>) a podporila sa tak inteligentná špecializácia Slovenska v prioritných oblastiach.</w:t>
      </w:r>
      <w:bookmarkStart w:id="24" w:name="_Toc458462600"/>
      <w:bookmarkStart w:id="25" w:name="_Toc458606123"/>
      <w:bookmarkEnd w:id="24"/>
      <w:bookmarkEnd w:id="25"/>
    </w:p>
    <w:p w:rsidR="00BE7DA0" w:rsidRPr="0060386C" w:rsidRDefault="00BE7DA0" w:rsidP="00186670">
      <w:pPr>
        <w:pStyle w:val="Nadpis2"/>
      </w:pPr>
      <w:bookmarkStart w:id="26" w:name="_Ref428354748"/>
      <w:bookmarkStart w:id="27" w:name="_Toc432348188"/>
      <w:bookmarkStart w:id="28" w:name="_Toc460261184"/>
      <w:bookmarkStart w:id="29" w:name="_Toc462253965"/>
      <w:r w:rsidRPr="0060386C">
        <w:t>Ciele informatizácie verejnej správy</w:t>
      </w:r>
      <w:bookmarkEnd w:id="26"/>
      <w:bookmarkEnd w:id="27"/>
      <w:bookmarkEnd w:id="28"/>
      <w:bookmarkEnd w:id="29"/>
    </w:p>
    <w:p w:rsidR="00BE7DA0" w:rsidRDefault="00BE7DA0">
      <w:r>
        <w:t>Nižšie uvedené strategické ciele vychádzajú z relevantných materiálov pre o</w:t>
      </w:r>
      <w:r w:rsidR="00E33609">
        <w:t>bdobie 2014 – 2020 zobrazených na</w:t>
      </w:r>
      <w:r>
        <w:t xml:space="preserve"> obrázku 1. Ciele vyjadrujú pokrok, ktorý bude potrebné dosiahnuť. Pre každý cieľ </w:t>
      </w:r>
      <w:r w:rsidR="00852DB2">
        <w:br/>
      </w:r>
      <w:r>
        <w:t xml:space="preserve">sú </w:t>
      </w:r>
      <w:r w:rsidR="00014553">
        <w:t xml:space="preserve">navrhnuté </w:t>
      </w:r>
      <w:r>
        <w:t>výsledkové a výstupové ukazovatele, ktoré budú pravidelne a transparentne vyhodnocované</w:t>
      </w:r>
      <w:r w:rsidR="0052531D">
        <w:rPr>
          <w:rStyle w:val="Odkaznapoznmkupodiarou"/>
        </w:rPr>
        <w:footnoteReference w:id="10"/>
      </w:r>
      <w:r w:rsidRPr="75A3AD3B">
        <w:t>.</w:t>
      </w:r>
      <w:r w:rsidR="00014553" w:rsidRPr="75A3AD3B">
        <w:t xml:space="preserve"> </w:t>
      </w:r>
      <w:r w:rsidR="00C7185A">
        <w:t xml:space="preserve">Tučným písmom </w:t>
      </w:r>
      <w:r w:rsidR="00014553">
        <w:t xml:space="preserve">vyznačené ukazovatele sú </w:t>
      </w:r>
      <w:r w:rsidR="00255DFF">
        <w:t>nastavené v rámci Operačného programu Integrovaná infraštruktúra</w:t>
      </w:r>
      <w:r w:rsidR="0054228B">
        <w:t xml:space="preserve"> (vrátane stanovenia východiskových a cieľových </w:t>
      </w:r>
      <w:r w:rsidR="005367A2">
        <w:t>hodnôt</w:t>
      </w:r>
      <w:r w:rsidR="0054228B">
        <w:t xml:space="preserve"> pre </w:t>
      </w:r>
      <w:r w:rsidR="001B45A0">
        <w:t>jednotlivé</w:t>
      </w:r>
      <w:r w:rsidR="0054228B">
        <w:t xml:space="preserve"> ukazovatele)</w:t>
      </w:r>
      <w:r w:rsidR="00255DFF" w:rsidRPr="75A3AD3B">
        <w:t xml:space="preserve">. </w:t>
      </w:r>
      <w:r w:rsidR="00C7185A">
        <w:t xml:space="preserve">Normálnym písmom </w:t>
      </w:r>
      <w:r w:rsidR="00255DFF">
        <w:t xml:space="preserve">vyznačené ukazovatele sú nastavené touto koncepciou pre lepšie sledovanie plánovaného pokroku. </w:t>
      </w:r>
      <w:r w:rsidR="0054228B">
        <w:t xml:space="preserve">Cieľové hodnoty vyjadrujú žiadanú ambíciu a očakávanú pozitívnu zmenu. </w:t>
      </w:r>
      <w:r w:rsidR="00255DFF">
        <w:t>Za cieľový rok je možné považovať rok 2020.</w:t>
      </w:r>
      <w:r w:rsidRPr="75A3AD3B">
        <w:t xml:space="preserve"> </w:t>
      </w:r>
      <w:r w:rsidR="0054228B">
        <w:t xml:space="preserve">Súčasťou aktivít riadenia informatizácie </w:t>
      </w:r>
      <w:r w:rsidR="009A2C1F">
        <w:t xml:space="preserve">bude </w:t>
      </w:r>
      <w:r w:rsidR="00CA1EDB">
        <w:t xml:space="preserve">tak </w:t>
      </w:r>
      <w:r w:rsidR="009A2C1F">
        <w:t>i systematické monitorovanie</w:t>
      </w:r>
      <w:r w:rsidR="00CA1EDB">
        <w:t xml:space="preserve"> aktuálneho stavu</w:t>
      </w:r>
      <w:r w:rsidR="009A2C1F" w:rsidRPr="75A3AD3B">
        <w:t xml:space="preserve">. </w:t>
      </w:r>
      <w:r>
        <w:t>Zoznam strategických cieľov tiež slúži ako rámec pre inštitúcie pri príprave vlastných koncepcií rozvoja.</w:t>
      </w:r>
      <w:r w:rsidR="00014553" w:rsidRPr="75A3AD3B">
        <w:t xml:space="preserve"> </w:t>
      </w:r>
    </w:p>
    <w:p w:rsidR="00BE7DA0" w:rsidRDefault="00BE7DA0" w:rsidP="00181A79">
      <w:pPr>
        <w:pStyle w:val="Nadpis3"/>
      </w:pPr>
      <w:bookmarkStart w:id="30" w:name="_Toc458462602"/>
      <w:bookmarkStart w:id="31" w:name="_Toc458606125"/>
      <w:bookmarkStart w:id="32" w:name="_Toc458854162"/>
      <w:bookmarkStart w:id="33" w:name="_Toc458854572"/>
      <w:bookmarkStart w:id="34" w:name="_Toc460261185"/>
      <w:bookmarkStart w:id="35" w:name="_Toc462253966"/>
      <w:bookmarkEnd w:id="30"/>
      <w:bookmarkEnd w:id="31"/>
      <w:bookmarkEnd w:id="32"/>
      <w:bookmarkEnd w:id="33"/>
      <w:r w:rsidRPr="00551C40">
        <w:t>Posun k službám zameraným na zvyšovanie kvality života</w:t>
      </w:r>
      <w:bookmarkEnd w:id="34"/>
      <w:bookmarkEnd w:id="35"/>
    </w:p>
    <w:p w:rsidR="00BE7DA0" w:rsidRPr="006D3E86" w:rsidRDefault="00BE7DA0">
      <w:pPr>
        <w:pStyle w:val="Podnapis"/>
      </w:pPr>
      <w:r w:rsidRPr="2DDA4858">
        <w:t>Zvýšime kvalitu, štandard a dostupnosť elektronických služieb pre občanov</w:t>
      </w:r>
    </w:p>
    <w:p w:rsidR="00014553" w:rsidRDefault="00BE7DA0">
      <w:r>
        <w:t>Zlepšíme kvalitu</w:t>
      </w:r>
      <w:r w:rsidR="00E33609">
        <w:t>, štandard</w:t>
      </w:r>
      <w:r w:rsidRPr="0060386C">
        <w:t xml:space="preserve"> a dostupnos</w:t>
      </w:r>
      <w:r>
        <w:t>ť</w:t>
      </w:r>
      <w:r w:rsidRPr="0060386C">
        <w:t xml:space="preserve"> elektronických služieb verejnej správy pre obč</w:t>
      </w:r>
      <w:r w:rsidRPr="008C64BC">
        <w:t>a</w:t>
      </w:r>
      <w:r w:rsidRPr="0060386C">
        <w:t>nov.</w:t>
      </w:r>
      <w:r>
        <w:t xml:space="preserve"> Znamená to, že služby budú jednoduchšie a prehľadnejšie. Ich používanie prinesie občanom vyššiu pridanú hodnotu, získajú možnosť navigácie vo svojich životných situáciách</w:t>
      </w:r>
      <w:r>
        <w:rPr>
          <w:rStyle w:val="Odkaznapoznmkupodiarou"/>
        </w:rPr>
        <w:footnoteReference w:id="11"/>
      </w:r>
      <w:r>
        <w:t xml:space="preserve"> a podporu v rozhodovaní tak, aby žili kvalitnejší a lepší ž</w:t>
      </w:r>
      <w:r w:rsidR="00E33609">
        <w:t>ivot, aby im služby pomáhali a</w:t>
      </w:r>
      <w:r>
        <w:t xml:space="preserve"> boli rýchle a </w:t>
      </w:r>
      <w:proofErr w:type="spellStart"/>
      <w:r>
        <w:t>personalizované</w:t>
      </w:r>
      <w:proofErr w:type="spellEnd"/>
      <w:r w:rsidRPr="75A3AD3B">
        <w:t>.</w:t>
      </w: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0A0" w:firstRow="1" w:lastRow="0" w:firstColumn="1" w:lastColumn="0" w:noHBand="0" w:noVBand="0"/>
      </w:tblPr>
      <w:tblGrid>
        <w:gridCol w:w="1216"/>
        <w:gridCol w:w="5582"/>
        <w:gridCol w:w="277"/>
        <w:gridCol w:w="1142"/>
        <w:gridCol w:w="164"/>
        <w:gridCol w:w="1246"/>
      </w:tblGrid>
      <w:tr w:rsidR="00BE7DA0" w:rsidRPr="0060386C" w:rsidTr="00C042B0">
        <w:trPr>
          <w:tblHeader/>
        </w:trPr>
        <w:tc>
          <w:tcPr>
            <w:tcW w:w="3531" w:type="pct"/>
            <w:gridSpan w:val="2"/>
            <w:tcBorders>
              <w:top w:val="single" w:sz="4" w:space="0" w:color="4F81BD" w:themeColor="accent1"/>
              <w:left w:val="single" w:sz="4" w:space="0" w:color="4F81BD" w:themeColor="accent1"/>
              <w:bottom w:val="single" w:sz="4" w:space="0" w:color="4F81BD" w:themeColor="accent1"/>
              <w:right w:val="nil"/>
            </w:tcBorders>
            <w:shd w:val="clear" w:color="auto" w:fill="4F81BD" w:themeFill="accent1"/>
          </w:tcPr>
          <w:p w:rsidR="00BE7DA0" w:rsidRPr="00927A3A" w:rsidRDefault="00BE7DA0" w:rsidP="00927A3A">
            <w:pPr>
              <w:jc w:val="left"/>
              <w:rPr>
                <w:b/>
                <w:bCs/>
                <w:color w:val="FFFFFF"/>
              </w:rPr>
            </w:pPr>
            <w:r w:rsidRPr="00927A3A">
              <w:rPr>
                <w:b/>
                <w:bCs/>
                <w:color w:val="FFFFFF"/>
              </w:rPr>
              <w:lastRenderedPageBreak/>
              <w:t>Ukazovateľ</w:t>
            </w:r>
          </w:p>
        </w:tc>
        <w:tc>
          <w:tcPr>
            <w:tcW w:w="737" w:type="pct"/>
            <w:gridSpan w:val="2"/>
            <w:tcBorders>
              <w:top w:val="single" w:sz="4" w:space="0" w:color="4F81BD" w:themeColor="accent1"/>
              <w:left w:val="nil"/>
              <w:bottom w:val="single" w:sz="4" w:space="0" w:color="4F81BD" w:themeColor="accent1"/>
              <w:right w:val="nil"/>
            </w:tcBorders>
            <w:shd w:val="clear" w:color="auto" w:fill="4F81BD" w:themeFill="accent1"/>
          </w:tcPr>
          <w:p w:rsidR="00BE7DA0" w:rsidRPr="00927A3A" w:rsidRDefault="00BE7DA0" w:rsidP="00927A3A">
            <w:pPr>
              <w:jc w:val="center"/>
              <w:rPr>
                <w:b/>
                <w:bCs/>
                <w:color w:val="FFFFFF"/>
              </w:rPr>
            </w:pPr>
            <w:r w:rsidRPr="00927A3A">
              <w:rPr>
                <w:b/>
                <w:bCs/>
                <w:color w:val="FFFFFF"/>
              </w:rPr>
              <w:t>Východisko</w:t>
            </w:r>
          </w:p>
        </w:tc>
        <w:tc>
          <w:tcPr>
            <w:tcW w:w="732" w:type="pct"/>
            <w:gridSpan w:val="2"/>
            <w:tcBorders>
              <w:top w:val="single" w:sz="4" w:space="0" w:color="4F81BD" w:themeColor="accent1"/>
              <w:left w:val="nil"/>
              <w:bottom w:val="single" w:sz="4" w:space="0" w:color="4F81BD" w:themeColor="accent1"/>
              <w:right w:val="single" w:sz="4" w:space="0" w:color="4F81BD" w:themeColor="accent1"/>
            </w:tcBorders>
            <w:shd w:val="clear" w:color="auto" w:fill="4F81BD" w:themeFill="accent1"/>
          </w:tcPr>
          <w:p w:rsidR="00BE7DA0" w:rsidRPr="00927A3A" w:rsidRDefault="00BE7DA0" w:rsidP="00927A3A">
            <w:pPr>
              <w:jc w:val="center"/>
              <w:rPr>
                <w:b/>
                <w:bCs/>
                <w:color w:val="FFFFFF"/>
              </w:rPr>
            </w:pPr>
            <w:r w:rsidRPr="00927A3A">
              <w:rPr>
                <w:b/>
                <w:bCs/>
                <w:color w:val="FFFFFF"/>
              </w:rPr>
              <w:t>Cieľová hodnota</w:t>
            </w:r>
          </w:p>
        </w:tc>
      </w:tr>
      <w:tr w:rsidR="00BE7DA0" w:rsidRPr="0060386C" w:rsidTr="00C042B0">
        <w:tc>
          <w:tcPr>
            <w:tcW w:w="632" w:type="pct"/>
            <w:vMerge w:val="restart"/>
            <w:shd w:val="clear" w:color="auto" w:fill="FFFFFF" w:themeFill="background1"/>
          </w:tcPr>
          <w:p w:rsidR="00BE7DA0" w:rsidRPr="00014553" w:rsidRDefault="00BE7DA0" w:rsidP="00927A3A">
            <w:pPr>
              <w:jc w:val="left"/>
              <w:rPr>
                <w:b/>
                <w:bCs/>
              </w:rPr>
            </w:pPr>
            <w:r w:rsidRPr="00802203">
              <w:rPr>
                <w:b/>
                <w:bCs/>
              </w:rPr>
              <w:t>Výsledok</w:t>
            </w:r>
          </w:p>
        </w:tc>
        <w:tc>
          <w:tcPr>
            <w:tcW w:w="3043" w:type="pct"/>
            <w:gridSpan w:val="2"/>
            <w:shd w:val="clear" w:color="auto" w:fill="FFFFFF" w:themeFill="background1"/>
            <w:vAlign w:val="bottom"/>
          </w:tcPr>
          <w:p w:rsidR="00BE7DA0" w:rsidRPr="00126E6B" w:rsidRDefault="00BE7DA0" w:rsidP="00927A3A">
            <w:pPr>
              <w:jc w:val="left"/>
              <w:rPr>
                <w:b/>
              </w:rPr>
            </w:pPr>
            <w:r w:rsidRPr="00915512">
              <w:rPr>
                <w:b/>
                <w:bCs/>
              </w:rPr>
              <w:t xml:space="preserve">Celková spokojnosť občanov so službami </w:t>
            </w:r>
            <w:r w:rsidR="00673976" w:rsidRPr="00915512">
              <w:rPr>
                <w:b/>
                <w:bCs/>
              </w:rPr>
              <w:t>e-</w:t>
            </w:r>
            <w:proofErr w:type="spellStart"/>
            <w:r w:rsidR="00673976" w:rsidRPr="00915512">
              <w:rPr>
                <w:b/>
                <w:bCs/>
              </w:rPr>
              <w:t>Gov</w:t>
            </w:r>
            <w:r w:rsidRPr="00915512">
              <w:rPr>
                <w:b/>
                <w:bCs/>
              </w:rPr>
              <w:t>ernmentu</w:t>
            </w:r>
            <w:proofErr w:type="spellEnd"/>
          </w:p>
        </w:tc>
        <w:tc>
          <w:tcPr>
            <w:tcW w:w="0" w:type="pct"/>
            <w:gridSpan w:val="2"/>
            <w:shd w:val="clear" w:color="auto" w:fill="FFFFFF" w:themeFill="background1"/>
          </w:tcPr>
          <w:p w:rsidR="00BE7DA0" w:rsidRPr="00126E6B" w:rsidRDefault="00BE7DA0" w:rsidP="000C123B">
            <w:pPr>
              <w:jc w:val="right"/>
              <w:rPr>
                <w:b/>
              </w:rPr>
            </w:pPr>
            <w:r w:rsidRPr="00915512">
              <w:rPr>
                <w:b/>
                <w:bCs/>
              </w:rPr>
              <w:t>59,9</w:t>
            </w:r>
          </w:p>
        </w:tc>
        <w:tc>
          <w:tcPr>
            <w:tcW w:w="647" w:type="pct"/>
            <w:shd w:val="clear" w:color="auto" w:fill="FFFFFF" w:themeFill="background1"/>
          </w:tcPr>
          <w:p w:rsidR="00BE7DA0" w:rsidRPr="00126E6B" w:rsidRDefault="00BE7DA0" w:rsidP="00870416">
            <w:pPr>
              <w:jc w:val="right"/>
              <w:rPr>
                <w:b/>
              </w:rPr>
            </w:pPr>
            <w:r w:rsidRPr="00915512">
              <w:rPr>
                <w:b/>
                <w:bCs/>
              </w:rPr>
              <w:t>73</w:t>
            </w:r>
          </w:p>
        </w:tc>
      </w:tr>
      <w:tr w:rsidR="00BE7DA0" w:rsidRPr="0060386C" w:rsidTr="00C042B0">
        <w:tc>
          <w:tcPr>
            <w:tcW w:w="632" w:type="pct"/>
            <w:vMerge/>
            <w:shd w:val="clear" w:color="auto" w:fill="FFFFFF"/>
          </w:tcPr>
          <w:p w:rsidR="00BE7DA0" w:rsidRPr="00927A3A" w:rsidRDefault="00BE7DA0" w:rsidP="00927A3A">
            <w:pPr>
              <w:jc w:val="left"/>
              <w:rPr>
                <w:b/>
                <w:bCs/>
              </w:rPr>
            </w:pPr>
          </w:p>
        </w:tc>
        <w:tc>
          <w:tcPr>
            <w:tcW w:w="3043" w:type="pct"/>
            <w:gridSpan w:val="2"/>
            <w:shd w:val="clear" w:color="auto" w:fill="FFFFFF" w:themeFill="background1"/>
            <w:vAlign w:val="bottom"/>
          </w:tcPr>
          <w:p w:rsidR="00BE7DA0" w:rsidRPr="00126E6B" w:rsidRDefault="00BE7DA0" w:rsidP="00927A3A">
            <w:pPr>
              <w:jc w:val="left"/>
              <w:rPr>
                <w:b/>
              </w:rPr>
            </w:pPr>
            <w:r w:rsidRPr="00915512">
              <w:rPr>
                <w:b/>
                <w:bCs/>
              </w:rPr>
              <w:t xml:space="preserve">Celkové používanie služieb </w:t>
            </w:r>
            <w:r w:rsidR="00673976" w:rsidRPr="00915512">
              <w:rPr>
                <w:b/>
                <w:bCs/>
              </w:rPr>
              <w:t>e-</w:t>
            </w:r>
            <w:proofErr w:type="spellStart"/>
            <w:r w:rsidR="00673976" w:rsidRPr="00915512">
              <w:rPr>
                <w:b/>
                <w:bCs/>
              </w:rPr>
              <w:t>Gov</w:t>
            </w:r>
            <w:r w:rsidRPr="00915512">
              <w:rPr>
                <w:b/>
                <w:bCs/>
              </w:rPr>
              <w:t>ernmentu</w:t>
            </w:r>
            <w:proofErr w:type="spellEnd"/>
            <w:r w:rsidRPr="00915512">
              <w:rPr>
                <w:b/>
                <w:bCs/>
              </w:rPr>
              <w:t xml:space="preserve"> občanmi</w:t>
            </w:r>
          </w:p>
        </w:tc>
        <w:tc>
          <w:tcPr>
            <w:tcW w:w="0" w:type="pct"/>
            <w:gridSpan w:val="2"/>
            <w:shd w:val="clear" w:color="auto" w:fill="FFFFFF" w:themeFill="background1"/>
          </w:tcPr>
          <w:p w:rsidR="00BE7DA0" w:rsidRPr="00126E6B" w:rsidRDefault="00BE7DA0" w:rsidP="000C123B">
            <w:pPr>
              <w:jc w:val="right"/>
              <w:rPr>
                <w:b/>
              </w:rPr>
            </w:pPr>
            <w:r w:rsidRPr="00915512">
              <w:rPr>
                <w:b/>
                <w:bCs/>
              </w:rPr>
              <w:t>42,2 %</w:t>
            </w:r>
          </w:p>
        </w:tc>
        <w:tc>
          <w:tcPr>
            <w:tcW w:w="647" w:type="pct"/>
            <w:shd w:val="clear" w:color="auto" w:fill="FFFFFF" w:themeFill="background1"/>
          </w:tcPr>
          <w:p w:rsidR="00BE7DA0" w:rsidRPr="00126E6B" w:rsidRDefault="00BE7DA0" w:rsidP="00870416">
            <w:pPr>
              <w:jc w:val="right"/>
              <w:rPr>
                <w:b/>
              </w:rPr>
            </w:pPr>
            <w:r w:rsidRPr="00915512">
              <w:rPr>
                <w:b/>
                <w:bCs/>
              </w:rPr>
              <w:t>74 %</w:t>
            </w:r>
          </w:p>
        </w:tc>
      </w:tr>
      <w:tr w:rsidR="00BE7DA0" w:rsidRPr="0060386C" w:rsidTr="00C042B0">
        <w:tc>
          <w:tcPr>
            <w:tcW w:w="632" w:type="pct"/>
            <w:vMerge w:val="restart"/>
            <w:shd w:val="clear" w:color="auto" w:fill="FFFFFF" w:themeFill="background1"/>
          </w:tcPr>
          <w:p w:rsidR="00BE7DA0" w:rsidRPr="00927A3A" w:rsidRDefault="00BE7DA0" w:rsidP="00927A3A">
            <w:pPr>
              <w:jc w:val="left"/>
              <w:rPr>
                <w:b/>
                <w:bCs/>
              </w:rPr>
            </w:pPr>
            <w:r w:rsidRPr="00927A3A">
              <w:rPr>
                <w:b/>
                <w:bCs/>
              </w:rPr>
              <w:t>Výstup</w:t>
            </w:r>
          </w:p>
        </w:tc>
        <w:tc>
          <w:tcPr>
            <w:tcW w:w="3043" w:type="pct"/>
            <w:gridSpan w:val="2"/>
            <w:shd w:val="clear" w:color="auto" w:fill="FFFFFF" w:themeFill="background1"/>
            <w:vAlign w:val="bottom"/>
          </w:tcPr>
          <w:p w:rsidR="00BE7DA0" w:rsidRPr="00126E6B" w:rsidRDefault="00BE7DA0" w:rsidP="00927A3A">
            <w:pPr>
              <w:jc w:val="left"/>
              <w:rPr>
                <w:b/>
              </w:rPr>
            </w:pPr>
            <w:r w:rsidRPr="00915512">
              <w:rPr>
                <w:b/>
                <w:bCs/>
              </w:rPr>
              <w:t>Počet nových zjednodušených životných situácií pre občanov, realizovaných kombináciou elektronických služieb</w:t>
            </w:r>
          </w:p>
        </w:tc>
        <w:tc>
          <w:tcPr>
            <w:tcW w:w="678" w:type="pct"/>
            <w:gridSpan w:val="2"/>
            <w:shd w:val="clear" w:color="auto" w:fill="FFFFFF" w:themeFill="background1"/>
          </w:tcPr>
          <w:p w:rsidR="00BE7DA0" w:rsidRPr="00126E6B" w:rsidRDefault="00BE7DA0" w:rsidP="000C123B">
            <w:pPr>
              <w:jc w:val="right"/>
              <w:rPr>
                <w:b/>
              </w:rPr>
            </w:pPr>
          </w:p>
        </w:tc>
        <w:tc>
          <w:tcPr>
            <w:tcW w:w="647" w:type="pct"/>
            <w:shd w:val="clear" w:color="auto" w:fill="FFFFFF" w:themeFill="background1"/>
          </w:tcPr>
          <w:p w:rsidR="00BE7DA0" w:rsidRPr="00126E6B" w:rsidRDefault="00BE7DA0" w:rsidP="00870416">
            <w:pPr>
              <w:jc w:val="right"/>
              <w:rPr>
                <w:b/>
              </w:rPr>
            </w:pPr>
            <w:r w:rsidRPr="00915512">
              <w:rPr>
                <w:b/>
                <w:bCs/>
              </w:rPr>
              <w:t>16</w:t>
            </w:r>
          </w:p>
        </w:tc>
      </w:tr>
      <w:tr w:rsidR="00BE7DA0" w:rsidRPr="0060386C" w:rsidTr="00C042B0">
        <w:tc>
          <w:tcPr>
            <w:tcW w:w="632" w:type="pct"/>
            <w:vMerge/>
            <w:shd w:val="clear" w:color="auto" w:fill="FFFFFF"/>
          </w:tcPr>
          <w:p w:rsidR="00BE7DA0" w:rsidRPr="00927A3A" w:rsidRDefault="00BE7DA0" w:rsidP="00927A3A">
            <w:pPr>
              <w:jc w:val="left"/>
              <w:rPr>
                <w:b/>
                <w:bCs/>
              </w:rPr>
            </w:pPr>
          </w:p>
        </w:tc>
        <w:tc>
          <w:tcPr>
            <w:tcW w:w="3043" w:type="pct"/>
            <w:gridSpan w:val="2"/>
            <w:shd w:val="clear" w:color="auto" w:fill="FFFFFF" w:themeFill="background1"/>
            <w:vAlign w:val="bottom"/>
          </w:tcPr>
          <w:p w:rsidR="00BE7DA0" w:rsidRPr="00126E6B" w:rsidRDefault="00BE7DA0" w:rsidP="00927A3A">
            <w:pPr>
              <w:jc w:val="left"/>
              <w:rPr>
                <w:b/>
              </w:rPr>
            </w:pPr>
            <w:r w:rsidRPr="00915512">
              <w:rPr>
                <w:b/>
                <w:bCs/>
              </w:rPr>
              <w:t>Počet nových cezhraničných služieb pre občanov</w:t>
            </w:r>
          </w:p>
        </w:tc>
        <w:tc>
          <w:tcPr>
            <w:tcW w:w="678" w:type="pct"/>
            <w:gridSpan w:val="2"/>
            <w:shd w:val="clear" w:color="auto" w:fill="FFFFFF" w:themeFill="background1"/>
          </w:tcPr>
          <w:p w:rsidR="00BE7DA0" w:rsidRPr="00126E6B" w:rsidRDefault="00BE7DA0" w:rsidP="000C123B">
            <w:pPr>
              <w:jc w:val="right"/>
              <w:rPr>
                <w:b/>
              </w:rPr>
            </w:pPr>
          </w:p>
        </w:tc>
        <w:tc>
          <w:tcPr>
            <w:tcW w:w="647" w:type="pct"/>
            <w:shd w:val="clear" w:color="auto" w:fill="FFFFFF" w:themeFill="background1"/>
          </w:tcPr>
          <w:p w:rsidR="00BE7DA0" w:rsidRPr="00126E6B" w:rsidRDefault="00BE7DA0" w:rsidP="00870416">
            <w:pPr>
              <w:jc w:val="right"/>
              <w:rPr>
                <w:b/>
              </w:rPr>
            </w:pPr>
            <w:r w:rsidRPr="00915512">
              <w:rPr>
                <w:b/>
                <w:bCs/>
              </w:rPr>
              <w:t>10</w:t>
            </w:r>
          </w:p>
        </w:tc>
      </w:tr>
      <w:tr w:rsidR="00BE7DA0" w:rsidRPr="0060386C" w:rsidTr="00C042B0">
        <w:tc>
          <w:tcPr>
            <w:tcW w:w="632" w:type="pct"/>
            <w:vMerge/>
            <w:shd w:val="clear" w:color="auto" w:fill="FFFFFF"/>
          </w:tcPr>
          <w:p w:rsidR="00BE7DA0" w:rsidRPr="00927A3A" w:rsidRDefault="00BE7DA0" w:rsidP="00927A3A">
            <w:pPr>
              <w:jc w:val="left"/>
              <w:rPr>
                <w:b/>
                <w:bCs/>
              </w:rPr>
            </w:pPr>
          </w:p>
        </w:tc>
        <w:tc>
          <w:tcPr>
            <w:tcW w:w="3043" w:type="pct"/>
            <w:gridSpan w:val="2"/>
            <w:shd w:val="clear" w:color="auto" w:fill="FFFFFF" w:themeFill="background1"/>
            <w:vAlign w:val="bottom"/>
          </w:tcPr>
          <w:p w:rsidR="00BE7DA0" w:rsidRPr="00126E6B" w:rsidRDefault="00BE7DA0" w:rsidP="00927A3A">
            <w:pPr>
              <w:jc w:val="left"/>
              <w:rPr>
                <w:b/>
              </w:rPr>
            </w:pPr>
            <w:r w:rsidRPr="00915512">
              <w:rPr>
                <w:b/>
                <w:bCs/>
              </w:rPr>
              <w:t>Podiel dodatočných elektronických služieb pre občanov, ktoré je možné riešiť mobilnou aplikáciou</w:t>
            </w:r>
          </w:p>
        </w:tc>
        <w:tc>
          <w:tcPr>
            <w:tcW w:w="678" w:type="pct"/>
            <w:gridSpan w:val="2"/>
            <w:shd w:val="clear" w:color="auto" w:fill="FFFFFF" w:themeFill="background1"/>
          </w:tcPr>
          <w:p w:rsidR="00BE7DA0" w:rsidRPr="00126E6B" w:rsidRDefault="00BE7DA0" w:rsidP="000C123B">
            <w:pPr>
              <w:jc w:val="right"/>
              <w:rPr>
                <w:b/>
              </w:rPr>
            </w:pPr>
          </w:p>
        </w:tc>
        <w:tc>
          <w:tcPr>
            <w:tcW w:w="647" w:type="pct"/>
            <w:shd w:val="clear" w:color="auto" w:fill="FFFFFF" w:themeFill="background1"/>
          </w:tcPr>
          <w:p w:rsidR="00BE7DA0" w:rsidRPr="00126E6B" w:rsidRDefault="00BE7DA0" w:rsidP="00870416">
            <w:pPr>
              <w:jc w:val="right"/>
              <w:rPr>
                <w:b/>
              </w:rPr>
            </w:pPr>
            <w:r w:rsidRPr="00915512">
              <w:rPr>
                <w:b/>
                <w:bCs/>
              </w:rPr>
              <w:t>20 %</w:t>
            </w:r>
          </w:p>
        </w:tc>
      </w:tr>
      <w:tr w:rsidR="00BE7DA0" w:rsidRPr="0060386C" w:rsidTr="00C042B0">
        <w:tc>
          <w:tcPr>
            <w:tcW w:w="0" w:type="pct"/>
            <w:vMerge/>
            <w:shd w:val="clear" w:color="auto" w:fill="FFFFFF"/>
          </w:tcPr>
          <w:p w:rsidR="00BE7DA0" w:rsidRPr="00927A3A" w:rsidRDefault="00BE7DA0" w:rsidP="00927A3A">
            <w:pPr>
              <w:jc w:val="left"/>
              <w:rPr>
                <w:b/>
                <w:bCs/>
              </w:rPr>
            </w:pPr>
          </w:p>
        </w:tc>
        <w:tc>
          <w:tcPr>
            <w:tcW w:w="0"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rsidR="00BE7DA0" w:rsidRPr="00C7185A" w:rsidRDefault="00BE7DA0" w:rsidP="00927A3A">
            <w:pPr>
              <w:jc w:val="left"/>
            </w:pPr>
            <w:r w:rsidRPr="00C7185A">
              <w:t>Podiel dát o občanovi, s ktorými môže občan manipulovať cez službu moje dáta</w:t>
            </w:r>
          </w:p>
        </w:tc>
        <w:tc>
          <w:tcPr>
            <w:tcW w:w="0"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C7185A" w:rsidRDefault="00BE7DA0" w:rsidP="000C123B">
            <w:pPr>
              <w:jc w:val="right"/>
              <w:rPr>
                <w:lang w:val="en-US"/>
              </w:rPr>
            </w:pPr>
          </w:p>
        </w:tc>
        <w:tc>
          <w:tcPr>
            <w:tcW w:w="0"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7D5DB3" w:rsidRDefault="00BE7DA0" w:rsidP="00870416">
            <w:pPr>
              <w:jc w:val="right"/>
              <w:rPr>
                <w:lang w:val="en-US"/>
              </w:rPr>
            </w:pPr>
            <w:r w:rsidRPr="007D5DB3">
              <w:t>90</w:t>
            </w:r>
            <w:r w:rsidRPr="007D5DB3">
              <w:rPr>
                <w:lang w:val="en-US"/>
              </w:rPr>
              <w:t>%</w:t>
            </w:r>
          </w:p>
        </w:tc>
      </w:tr>
    </w:tbl>
    <w:p w:rsidR="00BE7DA0" w:rsidRPr="00A158DE" w:rsidRDefault="00BE7DA0" w:rsidP="00A158DE">
      <w:pPr>
        <w:pStyle w:val="Popis"/>
      </w:pPr>
      <w:r w:rsidRPr="00A158DE">
        <w:t xml:space="preserve">Tabuľka </w:t>
      </w:r>
      <w:r w:rsidR="00BE3C70">
        <w:fldChar w:fldCharType="begin"/>
      </w:r>
      <w:r w:rsidR="00BE3C70">
        <w:instrText xml:space="preserve"> SEQ Tabuľka \* ARABIC </w:instrText>
      </w:r>
      <w:r w:rsidR="00BE3C70">
        <w:fldChar w:fldCharType="separate"/>
      </w:r>
      <w:r w:rsidR="00812D07">
        <w:rPr>
          <w:noProof/>
        </w:rPr>
        <w:t>1</w:t>
      </w:r>
      <w:r w:rsidR="00BE3C70">
        <w:fldChar w:fldCharType="end"/>
      </w:r>
      <w:r w:rsidRPr="00A158DE">
        <w:t>: Ukazovatele pre elektronické služby pre občanov</w:t>
      </w:r>
    </w:p>
    <w:p w:rsidR="00BE7DA0" w:rsidRPr="006D3E86" w:rsidRDefault="00BE7DA0">
      <w:pPr>
        <w:pStyle w:val="Podnapis"/>
      </w:pPr>
      <w:r w:rsidRPr="2DDA4858">
        <w:t>Zvýšime pokrytie širokopásmovým internetom</w:t>
      </w:r>
    </w:p>
    <w:p w:rsidR="00BE7DA0" w:rsidRDefault="00BE7DA0" w:rsidP="00014553">
      <w:r>
        <w:t>Naplníme ciele</w:t>
      </w:r>
      <w:r w:rsidRPr="0060386C">
        <w:t xml:space="preserve"> Digitálnej agendy pre Európu </w:t>
      </w:r>
      <w:r>
        <w:t xml:space="preserve">2020: </w:t>
      </w:r>
      <w:r w:rsidRPr="0060386C">
        <w:t>100% pokryti</w:t>
      </w:r>
      <w:r>
        <w:t>e</w:t>
      </w:r>
      <w:r w:rsidRPr="0060386C">
        <w:t xml:space="preserve"> vysokorýchlostným intern</w:t>
      </w:r>
      <w:r>
        <w:t xml:space="preserve">etom nad 30 Mbit/s a vytvoria sa </w:t>
      </w:r>
      <w:r w:rsidRPr="0060386C">
        <w:t>podmienk</w:t>
      </w:r>
      <w:r>
        <w:t>y</w:t>
      </w:r>
      <w:r w:rsidRPr="0060386C">
        <w:t xml:space="preserve"> pre dosiahnutie cieľ</w:t>
      </w:r>
      <w:r w:rsidRPr="008C64BC">
        <w:t>a</w:t>
      </w:r>
      <w:r w:rsidRPr="0060386C">
        <w:t xml:space="preserve"> v oblasti používania vysokorýchlostného internetu nad 100 Mbit/s</w:t>
      </w:r>
      <w:r w:rsidR="008C64BC">
        <w:t>.</w:t>
      </w: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Pr>
      <w:tblGrid>
        <w:gridCol w:w="1396"/>
        <w:gridCol w:w="5406"/>
        <w:gridCol w:w="41"/>
        <w:gridCol w:w="1360"/>
        <w:gridCol w:w="29"/>
        <w:gridCol w:w="1395"/>
      </w:tblGrid>
      <w:tr w:rsidR="00BE7DA0" w:rsidRPr="0060386C" w:rsidTr="00C042B0">
        <w:tc>
          <w:tcPr>
            <w:tcW w:w="3605" w:type="pct"/>
            <w:gridSpan w:val="3"/>
            <w:tcBorders>
              <w:top w:val="single" w:sz="4" w:space="0" w:color="4F81BD" w:themeColor="accent1"/>
              <w:left w:val="single" w:sz="4" w:space="0" w:color="4F81BD" w:themeColor="accent1"/>
              <w:bottom w:val="single" w:sz="4" w:space="0" w:color="4F81BD" w:themeColor="accent1"/>
              <w:right w:val="nil"/>
            </w:tcBorders>
            <w:shd w:val="clear" w:color="auto" w:fill="4F81BD" w:themeFill="accent1"/>
          </w:tcPr>
          <w:p w:rsidR="00BE7DA0" w:rsidRPr="00927A3A" w:rsidRDefault="00BE7DA0" w:rsidP="00927A3A">
            <w:pPr>
              <w:jc w:val="left"/>
              <w:rPr>
                <w:b/>
                <w:bCs/>
                <w:color w:val="FFFFFF"/>
              </w:rPr>
            </w:pPr>
            <w:r w:rsidRPr="00927A3A">
              <w:rPr>
                <w:b/>
                <w:bCs/>
                <w:color w:val="FFFFFF"/>
              </w:rPr>
              <w:t>Ukazovateľ</w:t>
            </w:r>
          </w:p>
        </w:tc>
        <w:tc>
          <w:tcPr>
            <w:tcW w:w="654" w:type="pct"/>
            <w:gridSpan w:val="2"/>
            <w:tcBorders>
              <w:top w:val="single" w:sz="4" w:space="0" w:color="4F81BD" w:themeColor="accent1"/>
              <w:left w:val="nil"/>
              <w:bottom w:val="single" w:sz="4" w:space="0" w:color="4F81BD" w:themeColor="accent1"/>
              <w:right w:val="nil"/>
            </w:tcBorders>
            <w:shd w:val="clear" w:color="auto" w:fill="4F81BD" w:themeFill="accent1"/>
          </w:tcPr>
          <w:p w:rsidR="00BE7DA0" w:rsidRPr="00927A3A" w:rsidRDefault="00BE7DA0" w:rsidP="00927A3A">
            <w:pPr>
              <w:jc w:val="center"/>
              <w:rPr>
                <w:b/>
                <w:bCs/>
                <w:color w:val="FFFFFF"/>
              </w:rPr>
            </w:pPr>
            <w:r w:rsidRPr="00927A3A">
              <w:rPr>
                <w:b/>
                <w:bCs/>
                <w:color w:val="FFFFFF"/>
              </w:rPr>
              <w:t>Východisko</w:t>
            </w:r>
          </w:p>
        </w:tc>
        <w:tc>
          <w:tcPr>
            <w:tcW w:w="741" w:type="pct"/>
            <w:tcBorders>
              <w:top w:val="single" w:sz="4" w:space="0" w:color="4F81BD" w:themeColor="accent1"/>
              <w:left w:val="nil"/>
              <w:bottom w:val="single" w:sz="4" w:space="0" w:color="4F81BD" w:themeColor="accent1"/>
              <w:right w:val="single" w:sz="4" w:space="0" w:color="4F81BD" w:themeColor="accent1"/>
            </w:tcBorders>
            <w:shd w:val="clear" w:color="auto" w:fill="4F81BD" w:themeFill="accent1"/>
          </w:tcPr>
          <w:p w:rsidR="00BE7DA0" w:rsidRPr="00927A3A" w:rsidRDefault="00BE7DA0" w:rsidP="00927A3A">
            <w:pPr>
              <w:jc w:val="center"/>
              <w:rPr>
                <w:b/>
                <w:bCs/>
                <w:color w:val="FFFFFF"/>
              </w:rPr>
            </w:pPr>
            <w:r w:rsidRPr="00927A3A">
              <w:rPr>
                <w:b/>
                <w:bCs/>
                <w:color w:val="FFFFFF"/>
              </w:rPr>
              <w:t>Cieľová hodnota</w:t>
            </w:r>
          </w:p>
        </w:tc>
      </w:tr>
      <w:tr w:rsidR="00BE7DA0" w:rsidRPr="0060386C" w:rsidTr="00C042B0">
        <w:tc>
          <w:tcPr>
            <w:tcW w:w="742" w:type="pct"/>
            <w:vMerge w:val="restart"/>
            <w:shd w:val="clear" w:color="auto" w:fill="FFFFFF" w:themeFill="background1"/>
          </w:tcPr>
          <w:p w:rsidR="00BE7DA0" w:rsidRPr="00F72EFB" w:rsidRDefault="00BE7DA0" w:rsidP="00927A3A">
            <w:pPr>
              <w:jc w:val="left"/>
              <w:rPr>
                <w:b/>
                <w:bCs/>
              </w:rPr>
            </w:pPr>
            <w:r w:rsidRPr="00802203">
              <w:rPr>
                <w:b/>
                <w:bCs/>
              </w:rPr>
              <w:t>Výsledok</w:t>
            </w:r>
          </w:p>
        </w:tc>
        <w:tc>
          <w:tcPr>
            <w:tcW w:w="2825" w:type="pct"/>
            <w:shd w:val="clear" w:color="auto" w:fill="FFFFFF" w:themeFill="background1"/>
          </w:tcPr>
          <w:p w:rsidR="00BE7DA0" w:rsidRPr="00126E6B" w:rsidRDefault="00BE7DA0" w:rsidP="00927A3A">
            <w:pPr>
              <w:jc w:val="left"/>
              <w:rPr>
                <w:b/>
              </w:rPr>
            </w:pPr>
            <w:r w:rsidRPr="00915512">
              <w:rPr>
                <w:b/>
                <w:bCs/>
              </w:rPr>
              <w:t>Percento populácie využívajúce mobilný širokopásmový prístup na internet</w:t>
            </w:r>
          </w:p>
        </w:tc>
        <w:tc>
          <w:tcPr>
            <w:tcW w:w="678" w:type="pct"/>
            <w:gridSpan w:val="2"/>
            <w:shd w:val="clear" w:color="auto" w:fill="FFFFFF" w:themeFill="background1"/>
          </w:tcPr>
          <w:p w:rsidR="00BE7DA0" w:rsidRPr="00126E6B" w:rsidRDefault="00BE7DA0" w:rsidP="0033789F">
            <w:pPr>
              <w:jc w:val="right"/>
              <w:rPr>
                <w:b/>
              </w:rPr>
            </w:pPr>
            <w:r w:rsidRPr="00915512">
              <w:rPr>
                <w:b/>
                <w:bCs/>
              </w:rPr>
              <w:t>6,4 %</w:t>
            </w:r>
          </w:p>
        </w:tc>
        <w:tc>
          <w:tcPr>
            <w:tcW w:w="755" w:type="pct"/>
            <w:gridSpan w:val="2"/>
            <w:shd w:val="clear" w:color="auto" w:fill="FFFFFF" w:themeFill="background1"/>
          </w:tcPr>
          <w:p w:rsidR="00BE7DA0" w:rsidRPr="00126E6B" w:rsidRDefault="00BE7DA0" w:rsidP="004C7078">
            <w:pPr>
              <w:jc w:val="right"/>
              <w:rPr>
                <w:b/>
              </w:rPr>
            </w:pPr>
            <w:r w:rsidRPr="00915512">
              <w:rPr>
                <w:b/>
                <w:bCs/>
              </w:rPr>
              <w:t>48 %</w:t>
            </w:r>
          </w:p>
        </w:tc>
      </w:tr>
      <w:tr w:rsidR="00BE7DA0" w:rsidRPr="0060386C" w:rsidTr="00C042B0">
        <w:tc>
          <w:tcPr>
            <w:tcW w:w="0" w:type="auto"/>
            <w:vMerge/>
            <w:shd w:val="clear" w:color="auto" w:fill="FFFFFF"/>
          </w:tcPr>
          <w:p w:rsidR="00BE7DA0" w:rsidRPr="00F72EFB" w:rsidRDefault="00BE7DA0" w:rsidP="00927A3A">
            <w:pPr>
              <w:jc w:val="left"/>
              <w:rPr>
                <w:b/>
                <w:bCs/>
              </w:rPr>
            </w:pPr>
          </w:p>
        </w:tc>
        <w:tc>
          <w:tcPr>
            <w:tcW w:w="2825" w:type="pct"/>
            <w:shd w:val="clear" w:color="auto" w:fill="FFFFFF" w:themeFill="background1"/>
          </w:tcPr>
          <w:p w:rsidR="00BE7DA0" w:rsidRPr="00126E6B" w:rsidRDefault="00BE7DA0" w:rsidP="00927A3A">
            <w:pPr>
              <w:jc w:val="left"/>
              <w:rPr>
                <w:b/>
              </w:rPr>
            </w:pPr>
            <w:r w:rsidRPr="00915512">
              <w:rPr>
                <w:b/>
                <w:bCs/>
              </w:rPr>
              <w:t>Percento populácie využívajúce širokopásmový internet pravidelne</w:t>
            </w:r>
          </w:p>
        </w:tc>
        <w:tc>
          <w:tcPr>
            <w:tcW w:w="678" w:type="pct"/>
            <w:gridSpan w:val="2"/>
            <w:shd w:val="clear" w:color="auto" w:fill="FFFFFF" w:themeFill="background1"/>
          </w:tcPr>
          <w:p w:rsidR="00BE7DA0" w:rsidRPr="00126E6B" w:rsidRDefault="00BE7DA0" w:rsidP="0033789F">
            <w:pPr>
              <w:jc w:val="right"/>
              <w:rPr>
                <w:b/>
              </w:rPr>
            </w:pPr>
            <w:r w:rsidRPr="00915512">
              <w:rPr>
                <w:b/>
                <w:bCs/>
              </w:rPr>
              <w:t>74 %</w:t>
            </w:r>
          </w:p>
        </w:tc>
        <w:tc>
          <w:tcPr>
            <w:tcW w:w="755" w:type="pct"/>
            <w:gridSpan w:val="2"/>
            <w:shd w:val="clear" w:color="auto" w:fill="FFFFFF" w:themeFill="background1"/>
          </w:tcPr>
          <w:p w:rsidR="00BE7DA0" w:rsidRPr="00126E6B" w:rsidRDefault="00BE7DA0" w:rsidP="004C7078">
            <w:pPr>
              <w:jc w:val="right"/>
              <w:rPr>
                <w:b/>
              </w:rPr>
            </w:pPr>
            <w:r w:rsidRPr="00915512">
              <w:rPr>
                <w:b/>
                <w:bCs/>
              </w:rPr>
              <w:t>90 %</w:t>
            </w:r>
          </w:p>
        </w:tc>
      </w:tr>
      <w:tr w:rsidR="00BE7DA0" w:rsidRPr="0060386C" w:rsidTr="00C042B0">
        <w:tc>
          <w:tcPr>
            <w:tcW w:w="742" w:type="pct"/>
            <w:vMerge w:val="restart"/>
            <w:shd w:val="clear" w:color="auto" w:fill="FFFFFF" w:themeFill="background1"/>
          </w:tcPr>
          <w:p w:rsidR="00BE7DA0" w:rsidRPr="00F72EFB" w:rsidRDefault="00BE7DA0" w:rsidP="00927A3A">
            <w:pPr>
              <w:jc w:val="left"/>
              <w:rPr>
                <w:b/>
                <w:bCs/>
              </w:rPr>
            </w:pPr>
            <w:r w:rsidRPr="00802203">
              <w:rPr>
                <w:b/>
                <w:bCs/>
              </w:rPr>
              <w:t>Výstup</w:t>
            </w:r>
          </w:p>
        </w:tc>
        <w:tc>
          <w:tcPr>
            <w:tcW w:w="2825" w:type="pct"/>
            <w:shd w:val="clear" w:color="auto" w:fill="FFFFFF" w:themeFill="background1"/>
          </w:tcPr>
          <w:p w:rsidR="00BE7DA0" w:rsidRPr="00126E6B" w:rsidRDefault="00601A0F" w:rsidP="00927A3A">
            <w:pPr>
              <w:jc w:val="left"/>
              <w:rPr>
                <w:b/>
              </w:rPr>
            </w:pPr>
            <w:r w:rsidRPr="00915512">
              <w:rPr>
                <w:b/>
                <w:bCs/>
              </w:rPr>
              <w:t>P</w:t>
            </w:r>
            <w:r w:rsidR="00BE7DA0" w:rsidRPr="00915512">
              <w:rPr>
                <w:b/>
                <w:bCs/>
              </w:rPr>
              <w:t xml:space="preserve">očet bielych miest </w:t>
            </w:r>
            <w:r w:rsidRPr="00915512">
              <w:rPr>
                <w:b/>
                <w:bCs/>
              </w:rPr>
              <w:t>ne</w:t>
            </w:r>
            <w:r w:rsidR="00BE7DA0" w:rsidRPr="00915512">
              <w:rPr>
                <w:b/>
                <w:bCs/>
              </w:rPr>
              <w:t>pokrytých širokopásmovým internetom</w:t>
            </w:r>
          </w:p>
        </w:tc>
        <w:tc>
          <w:tcPr>
            <w:tcW w:w="678" w:type="pct"/>
            <w:gridSpan w:val="2"/>
            <w:shd w:val="clear" w:color="auto" w:fill="FFFFFF" w:themeFill="background1"/>
          </w:tcPr>
          <w:p w:rsidR="00BE7DA0" w:rsidRPr="00126E6B" w:rsidRDefault="00BE7DA0" w:rsidP="0033789F">
            <w:pPr>
              <w:jc w:val="right"/>
              <w:rPr>
                <w:b/>
                <w:lang w:val="en-US"/>
              </w:rPr>
            </w:pPr>
          </w:p>
        </w:tc>
        <w:tc>
          <w:tcPr>
            <w:tcW w:w="755" w:type="pct"/>
            <w:gridSpan w:val="2"/>
            <w:shd w:val="clear" w:color="auto" w:fill="FFFFFF" w:themeFill="background1"/>
          </w:tcPr>
          <w:p w:rsidR="00BE7DA0" w:rsidRPr="00126E6B" w:rsidRDefault="00601A0F" w:rsidP="004C7078">
            <w:pPr>
              <w:jc w:val="right"/>
              <w:rPr>
                <w:b/>
              </w:rPr>
            </w:pPr>
            <w:r w:rsidRPr="00915512">
              <w:rPr>
                <w:b/>
                <w:bCs/>
              </w:rPr>
              <w:t>0</w:t>
            </w:r>
          </w:p>
        </w:tc>
      </w:tr>
      <w:tr w:rsidR="00BE7DA0" w:rsidRPr="0060386C" w:rsidTr="00C042B0">
        <w:tc>
          <w:tcPr>
            <w:tcW w:w="0" w:type="auto"/>
            <w:vMerge/>
            <w:shd w:val="clear" w:color="auto" w:fill="FFFFFF"/>
          </w:tcPr>
          <w:p w:rsidR="00BE7DA0" w:rsidRPr="00927A3A" w:rsidRDefault="00BE7DA0" w:rsidP="00927A3A">
            <w:pPr>
              <w:jc w:val="left"/>
              <w:rPr>
                <w:b/>
                <w:bCs/>
              </w:rPr>
            </w:pPr>
          </w:p>
        </w:tc>
        <w:tc>
          <w:tcPr>
            <w:tcW w:w="2825" w:type="pct"/>
            <w:shd w:val="clear" w:color="auto" w:fill="FFFFFF" w:themeFill="background1"/>
          </w:tcPr>
          <w:p w:rsidR="00BE7DA0" w:rsidRPr="00126E6B" w:rsidRDefault="00BE7DA0" w:rsidP="00927A3A">
            <w:pPr>
              <w:jc w:val="left"/>
              <w:rPr>
                <w:b/>
              </w:rPr>
            </w:pPr>
            <w:r w:rsidRPr="00915512">
              <w:rPr>
                <w:b/>
                <w:bCs/>
              </w:rPr>
              <w:t>Ďalšie domácnosti so širokopásmovým prístupom s rýchlosťou najmenej 30 Mbps</w:t>
            </w:r>
          </w:p>
        </w:tc>
        <w:tc>
          <w:tcPr>
            <w:tcW w:w="678" w:type="pct"/>
            <w:gridSpan w:val="2"/>
            <w:shd w:val="clear" w:color="auto" w:fill="FFFFFF" w:themeFill="background1"/>
          </w:tcPr>
          <w:p w:rsidR="00BE7DA0" w:rsidRPr="00126E6B" w:rsidRDefault="00BE7DA0" w:rsidP="0033789F">
            <w:pPr>
              <w:jc w:val="right"/>
              <w:rPr>
                <w:b/>
                <w:lang w:val="en-US"/>
              </w:rPr>
            </w:pPr>
          </w:p>
        </w:tc>
        <w:tc>
          <w:tcPr>
            <w:tcW w:w="755" w:type="pct"/>
            <w:gridSpan w:val="2"/>
            <w:shd w:val="clear" w:color="auto" w:fill="FFFFFF" w:themeFill="background1"/>
          </w:tcPr>
          <w:p w:rsidR="00BE7DA0" w:rsidRPr="00126E6B" w:rsidRDefault="00BE7DA0" w:rsidP="004C7078">
            <w:pPr>
              <w:keepNext/>
              <w:jc w:val="right"/>
              <w:rPr>
                <w:b/>
              </w:rPr>
            </w:pPr>
            <w:r w:rsidRPr="00915512">
              <w:rPr>
                <w:b/>
                <w:bCs/>
              </w:rPr>
              <w:t>49,9 %</w:t>
            </w:r>
          </w:p>
        </w:tc>
      </w:tr>
    </w:tbl>
    <w:p w:rsidR="00BE7DA0" w:rsidRPr="00A158DE" w:rsidRDefault="00BE7DA0" w:rsidP="00A158DE">
      <w:pPr>
        <w:pStyle w:val="Popis"/>
      </w:pPr>
      <w:r w:rsidRPr="00A158DE">
        <w:t xml:space="preserve">Tabuľka </w:t>
      </w:r>
      <w:r w:rsidR="00BE3C70">
        <w:fldChar w:fldCharType="begin"/>
      </w:r>
      <w:r w:rsidR="00BE3C70">
        <w:instrText xml:space="preserve"> SEQ Tabuľka \* ARABIC </w:instrText>
      </w:r>
      <w:r w:rsidR="00BE3C70">
        <w:fldChar w:fldCharType="separate"/>
      </w:r>
      <w:r w:rsidR="00812D07">
        <w:rPr>
          <w:noProof/>
        </w:rPr>
        <w:t>2</w:t>
      </w:r>
      <w:r w:rsidR="00BE3C70">
        <w:fldChar w:fldCharType="end"/>
      </w:r>
      <w:r w:rsidRPr="00A158DE">
        <w:t>: Ukazovatele pre širokopásmový internet</w:t>
      </w:r>
    </w:p>
    <w:p w:rsidR="00BE7DA0" w:rsidRPr="006D3E86" w:rsidRDefault="008C64BC">
      <w:pPr>
        <w:pStyle w:val="Podnapis"/>
      </w:pPr>
      <w:r>
        <w:t>Zlepší</w:t>
      </w:r>
      <w:r w:rsidR="00BE7DA0" w:rsidRPr="2DDA4858">
        <w:t>me digitálne zručnosti a inklúziu znevýhodnených jednotlivcov do digitálneho trhu</w:t>
      </w:r>
    </w:p>
    <w:p w:rsidR="00BE7DA0" w:rsidRPr="00FF4FF2" w:rsidRDefault="00BE7DA0">
      <w:r w:rsidRPr="00FF4FF2">
        <w:t xml:space="preserve">Zvýšenie zapojenia znevýhodnenej populácie na jednej strane zvyšovaním vzdelania občanov v zručnostiach používania nových technológií ako inteligentné telefóny </w:t>
      </w:r>
      <w:r>
        <w:t>a podobne</w:t>
      </w:r>
      <w:r w:rsidRPr="00FF4FF2">
        <w:t>, a na strane druhej dostatočnou ponukou služieb pre zapojenie sa do diania v digitálnom svete.</w:t>
      </w: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Pr>
      <w:tblGrid>
        <w:gridCol w:w="1401"/>
        <w:gridCol w:w="5411"/>
        <w:gridCol w:w="1389"/>
        <w:gridCol w:w="1426"/>
      </w:tblGrid>
      <w:tr w:rsidR="00BE7DA0" w:rsidRPr="0060386C" w:rsidTr="00C042B0">
        <w:tc>
          <w:tcPr>
            <w:tcW w:w="3567" w:type="pct"/>
            <w:gridSpan w:val="2"/>
            <w:tcBorders>
              <w:top w:val="single" w:sz="4" w:space="0" w:color="4F81BD" w:themeColor="accent1"/>
              <w:left w:val="single" w:sz="4" w:space="0" w:color="4F81BD" w:themeColor="accent1"/>
              <w:bottom w:val="single" w:sz="4" w:space="0" w:color="4F81BD" w:themeColor="accent1"/>
              <w:right w:val="nil"/>
            </w:tcBorders>
            <w:shd w:val="clear" w:color="auto" w:fill="4F81BD" w:themeFill="accent1"/>
          </w:tcPr>
          <w:p w:rsidR="00BE7DA0" w:rsidRPr="00927A3A" w:rsidRDefault="00BE7DA0" w:rsidP="00927A3A">
            <w:pPr>
              <w:jc w:val="left"/>
              <w:rPr>
                <w:b/>
                <w:bCs/>
                <w:color w:val="FFFFFF"/>
              </w:rPr>
            </w:pPr>
            <w:r w:rsidRPr="00927A3A">
              <w:rPr>
                <w:b/>
                <w:bCs/>
                <w:color w:val="FFFFFF"/>
              </w:rPr>
              <w:t>Ukazovateľ</w:t>
            </w:r>
          </w:p>
        </w:tc>
        <w:tc>
          <w:tcPr>
            <w:tcW w:w="678" w:type="pct"/>
            <w:tcBorders>
              <w:top w:val="single" w:sz="4" w:space="0" w:color="4F81BD" w:themeColor="accent1"/>
              <w:left w:val="nil"/>
              <w:bottom w:val="single" w:sz="4" w:space="0" w:color="4F81BD" w:themeColor="accent1"/>
              <w:right w:val="nil"/>
            </w:tcBorders>
            <w:shd w:val="clear" w:color="auto" w:fill="4F81BD" w:themeFill="accent1"/>
          </w:tcPr>
          <w:p w:rsidR="00BE7DA0" w:rsidRPr="00927A3A" w:rsidRDefault="00BE7DA0" w:rsidP="00927A3A">
            <w:pPr>
              <w:jc w:val="center"/>
              <w:rPr>
                <w:b/>
                <w:bCs/>
                <w:color w:val="FFFFFF"/>
              </w:rPr>
            </w:pPr>
            <w:r w:rsidRPr="00927A3A">
              <w:rPr>
                <w:b/>
                <w:bCs/>
                <w:color w:val="FFFFFF"/>
              </w:rPr>
              <w:t>Východisko</w:t>
            </w:r>
          </w:p>
        </w:tc>
        <w:tc>
          <w:tcPr>
            <w:tcW w:w="755" w:type="pct"/>
            <w:tcBorders>
              <w:top w:val="single" w:sz="4" w:space="0" w:color="4F81BD" w:themeColor="accent1"/>
              <w:left w:val="nil"/>
              <w:bottom w:val="single" w:sz="4" w:space="0" w:color="4F81BD" w:themeColor="accent1"/>
              <w:right w:val="single" w:sz="4" w:space="0" w:color="4F81BD" w:themeColor="accent1"/>
            </w:tcBorders>
            <w:shd w:val="clear" w:color="auto" w:fill="4F81BD" w:themeFill="accent1"/>
          </w:tcPr>
          <w:p w:rsidR="00BE7DA0" w:rsidRPr="00927A3A" w:rsidRDefault="00BE7DA0" w:rsidP="00927A3A">
            <w:pPr>
              <w:jc w:val="center"/>
              <w:rPr>
                <w:b/>
                <w:bCs/>
                <w:color w:val="FFFFFF"/>
              </w:rPr>
            </w:pPr>
            <w:r w:rsidRPr="00927A3A">
              <w:rPr>
                <w:b/>
                <w:bCs/>
                <w:color w:val="FFFFFF"/>
              </w:rPr>
              <w:t>Cieľová hodnota</w:t>
            </w:r>
          </w:p>
        </w:tc>
      </w:tr>
      <w:tr w:rsidR="00BE7DA0" w:rsidRPr="0060386C" w:rsidTr="00C042B0">
        <w:tc>
          <w:tcPr>
            <w:tcW w:w="742" w:type="pct"/>
            <w:vMerge w:val="restart"/>
            <w:shd w:val="clear" w:color="auto" w:fill="FFFFFF" w:themeFill="background1"/>
          </w:tcPr>
          <w:p w:rsidR="00BE7DA0" w:rsidRPr="00F72EFB" w:rsidRDefault="00BE7DA0" w:rsidP="00927A3A">
            <w:pPr>
              <w:jc w:val="left"/>
              <w:rPr>
                <w:b/>
                <w:bCs/>
              </w:rPr>
            </w:pPr>
            <w:r w:rsidRPr="00802203">
              <w:rPr>
                <w:b/>
                <w:bCs/>
              </w:rPr>
              <w:t>Výsledok</w:t>
            </w:r>
          </w:p>
        </w:tc>
        <w:tc>
          <w:tcPr>
            <w:tcW w:w="2825" w:type="pct"/>
            <w:shd w:val="clear" w:color="auto" w:fill="FFFFFF" w:themeFill="background1"/>
          </w:tcPr>
          <w:p w:rsidR="00BE7DA0" w:rsidRPr="00126E6B" w:rsidRDefault="00BE7DA0" w:rsidP="00927A3A">
            <w:pPr>
              <w:jc w:val="left"/>
              <w:rPr>
                <w:b/>
              </w:rPr>
            </w:pPr>
            <w:r w:rsidRPr="00915512">
              <w:rPr>
                <w:b/>
                <w:bCs/>
              </w:rPr>
              <w:t>Percento znevýhodnených jednotlivcov používajúcich internet</w:t>
            </w:r>
          </w:p>
        </w:tc>
        <w:tc>
          <w:tcPr>
            <w:tcW w:w="0" w:type="auto"/>
            <w:shd w:val="clear" w:color="auto" w:fill="FFFFFF" w:themeFill="background1"/>
          </w:tcPr>
          <w:p w:rsidR="00BE7DA0" w:rsidRPr="00126E6B" w:rsidRDefault="00BE7DA0" w:rsidP="0033789F">
            <w:pPr>
              <w:jc w:val="right"/>
              <w:rPr>
                <w:b/>
              </w:rPr>
            </w:pPr>
            <w:r w:rsidRPr="00915512">
              <w:rPr>
                <w:b/>
                <w:bCs/>
              </w:rPr>
              <w:t>52,8 %</w:t>
            </w:r>
          </w:p>
        </w:tc>
        <w:tc>
          <w:tcPr>
            <w:tcW w:w="0" w:type="auto"/>
            <w:shd w:val="clear" w:color="auto" w:fill="FFFFFF" w:themeFill="background1"/>
          </w:tcPr>
          <w:p w:rsidR="00BE7DA0" w:rsidRPr="00126E6B" w:rsidRDefault="00BE7DA0" w:rsidP="004C7078">
            <w:pPr>
              <w:jc w:val="right"/>
              <w:rPr>
                <w:b/>
              </w:rPr>
            </w:pPr>
            <w:r w:rsidRPr="00915512">
              <w:rPr>
                <w:b/>
                <w:bCs/>
              </w:rPr>
              <w:t>70 %</w:t>
            </w:r>
          </w:p>
        </w:tc>
      </w:tr>
      <w:tr w:rsidR="00BE7DA0" w:rsidRPr="0060386C" w:rsidTr="75A3AD3B">
        <w:tc>
          <w:tcPr>
            <w:tcW w:w="0" w:type="auto"/>
            <w:vMerge/>
            <w:shd w:val="clear" w:color="auto" w:fill="FFFFFF"/>
          </w:tcPr>
          <w:p w:rsidR="00BE7DA0" w:rsidRPr="00F72EFB" w:rsidRDefault="00BE7DA0" w:rsidP="00927A3A">
            <w:pPr>
              <w:jc w:val="left"/>
              <w:rPr>
                <w:b/>
                <w:bCs/>
              </w:rPr>
            </w:pPr>
          </w:p>
        </w:tc>
        <w:tc>
          <w:tcPr>
            <w:tcW w:w="2825" w:type="pct"/>
            <w:shd w:val="clear" w:color="auto" w:fill="FFFFFF" w:themeFill="background1"/>
          </w:tcPr>
          <w:p w:rsidR="00BE7DA0" w:rsidRPr="00126E6B" w:rsidRDefault="00BE7DA0" w:rsidP="00927A3A">
            <w:pPr>
              <w:jc w:val="left"/>
              <w:rPr>
                <w:b/>
              </w:rPr>
            </w:pPr>
            <w:r w:rsidRPr="00915512">
              <w:rPr>
                <w:b/>
                <w:bCs/>
              </w:rPr>
              <w:t>Percento jednotlivcov so strednými až vysokými počítačovými zručnosťami</w:t>
            </w:r>
          </w:p>
        </w:tc>
        <w:tc>
          <w:tcPr>
            <w:tcW w:w="0" w:type="auto"/>
            <w:shd w:val="clear" w:color="auto" w:fill="FFFFFF" w:themeFill="background1"/>
          </w:tcPr>
          <w:p w:rsidR="00BE7DA0" w:rsidRPr="00126E6B" w:rsidRDefault="00BE7DA0" w:rsidP="0033789F">
            <w:pPr>
              <w:jc w:val="right"/>
              <w:rPr>
                <w:b/>
              </w:rPr>
            </w:pPr>
            <w:r w:rsidRPr="00915512">
              <w:rPr>
                <w:b/>
                <w:bCs/>
              </w:rPr>
              <w:t>64,8 %</w:t>
            </w:r>
          </w:p>
        </w:tc>
        <w:tc>
          <w:tcPr>
            <w:tcW w:w="0" w:type="auto"/>
            <w:shd w:val="clear" w:color="auto" w:fill="FFFFFF" w:themeFill="background1"/>
          </w:tcPr>
          <w:p w:rsidR="00BE7DA0" w:rsidRPr="00126E6B" w:rsidRDefault="00BE7DA0" w:rsidP="004C7078">
            <w:pPr>
              <w:jc w:val="right"/>
              <w:rPr>
                <w:b/>
              </w:rPr>
            </w:pPr>
            <w:r w:rsidRPr="00915512">
              <w:rPr>
                <w:b/>
                <w:bCs/>
              </w:rPr>
              <w:t>75 %</w:t>
            </w:r>
          </w:p>
        </w:tc>
      </w:tr>
      <w:tr w:rsidR="00BE7DA0" w:rsidRPr="0060386C" w:rsidTr="00C042B0">
        <w:tc>
          <w:tcPr>
            <w:tcW w:w="742" w:type="pct"/>
            <w:vMerge w:val="restart"/>
            <w:shd w:val="clear" w:color="auto" w:fill="FFFFFF" w:themeFill="background1"/>
          </w:tcPr>
          <w:p w:rsidR="00BE7DA0" w:rsidRPr="00F72EFB" w:rsidRDefault="00BE7DA0" w:rsidP="00927A3A">
            <w:pPr>
              <w:jc w:val="left"/>
              <w:rPr>
                <w:b/>
                <w:bCs/>
              </w:rPr>
            </w:pPr>
            <w:r w:rsidRPr="00802203">
              <w:rPr>
                <w:b/>
                <w:bCs/>
              </w:rPr>
              <w:t>Výstup</w:t>
            </w:r>
          </w:p>
        </w:tc>
        <w:tc>
          <w:tcPr>
            <w:tcW w:w="2825" w:type="pct"/>
            <w:shd w:val="clear" w:color="auto" w:fill="FFFFFF" w:themeFill="background1"/>
          </w:tcPr>
          <w:p w:rsidR="00BE7DA0" w:rsidRPr="00126E6B" w:rsidRDefault="00BE7DA0" w:rsidP="00927A3A">
            <w:pPr>
              <w:jc w:val="left"/>
              <w:rPr>
                <w:b/>
              </w:rPr>
            </w:pPr>
            <w:r w:rsidRPr="00915512">
              <w:rPr>
                <w:b/>
                <w:bCs/>
              </w:rPr>
              <w:t>Zvýšenie používania elektronických služieb znevýhodnenými skupinami</w:t>
            </w:r>
          </w:p>
        </w:tc>
        <w:tc>
          <w:tcPr>
            <w:tcW w:w="0" w:type="auto"/>
            <w:shd w:val="clear" w:color="auto" w:fill="FFFFFF" w:themeFill="background1"/>
          </w:tcPr>
          <w:p w:rsidR="00BE7DA0" w:rsidRPr="00126E6B" w:rsidRDefault="00BE7DA0" w:rsidP="0033789F">
            <w:pPr>
              <w:jc w:val="right"/>
              <w:rPr>
                <w:b/>
              </w:rPr>
            </w:pPr>
          </w:p>
        </w:tc>
        <w:tc>
          <w:tcPr>
            <w:tcW w:w="0" w:type="auto"/>
            <w:shd w:val="clear" w:color="auto" w:fill="FFFFFF" w:themeFill="background1"/>
          </w:tcPr>
          <w:p w:rsidR="00BE7DA0" w:rsidRPr="00126E6B" w:rsidRDefault="00BE7DA0" w:rsidP="004C7078">
            <w:pPr>
              <w:jc w:val="right"/>
              <w:rPr>
                <w:b/>
              </w:rPr>
            </w:pPr>
            <w:r w:rsidRPr="00915512">
              <w:rPr>
                <w:b/>
                <w:bCs/>
              </w:rPr>
              <w:t>35 %</w:t>
            </w:r>
          </w:p>
        </w:tc>
      </w:tr>
      <w:tr w:rsidR="00BE7DA0" w:rsidRPr="0060386C" w:rsidTr="75A3AD3B">
        <w:tc>
          <w:tcPr>
            <w:tcW w:w="0" w:type="auto"/>
            <w:vMerge/>
            <w:shd w:val="clear" w:color="auto" w:fill="FFFFFF"/>
          </w:tcPr>
          <w:p w:rsidR="00BE7DA0" w:rsidRPr="00927A3A" w:rsidRDefault="00BE7DA0" w:rsidP="00927A3A">
            <w:pPr>
              <w:jc w:val="left"/>
              <w:rPr>
                <w:b/>
                <w:bCs/>
              </w:rPr>
            </w:pPr>
          </w:p>
        </w:tc>
        <w:tc>
          <w:tcPr>
            <w:tcW w:w="2825" w:type="pct"/>
            <w:shd w:val="clear" w:color="auto" w:fill="FFFFFF" w:themeFill="background1"/>
          </w:tcPr>
          <w:p w:rsidR="00BE7DA0" w:rsidRPr="00126E6B" w:rsidRDefault="00BE7DA0" w:rsidP="00927A3A">
            <w:pPr>
              <w:jc w:val="left"/>
              <w:rPr>
                <w:b/>
              </w:rPr>
            </w:pPr>
            <w:r w:rsidRPr="00915512">
              <w:rPr>
                <w:b/>
                <w:bCs/>
              </w:rPr>
              <w:t>Zvýšenie používania nástrojov asistovaného života</w:t>
            </w:r>
          </w:p>
        </w:tc>
        <w:tc>
          <w:tcPr>
            <w:tcW w:w="0" w:type="auto"/>
            <w:shd w:val="clear" w:color="auto" w:fill="FFFFFF" w:themeFill="background1"/>
          </w:tcPr>
          <w:p w:rsidR="00BE7DA0" w:rsidRPr="00126E6B" w:rsidRDefault="00BE7DA0" w:rsidP="0033789F">
            <w:pPr>
              <w:jc w:val="right"/>
              <w:rPr>
                <w:b/>
              </w:rPr>
            </w:pPr>
          </w:p>
        </w:tc>
        <w:tc>
          <w:tcPr>
            <w:tcW w:w="0" w:type="auto"/>
            <w:shd w:val="clear" w:color="auto" w:fill="FFFFFF" w:themeFill="background1"/>
          </w:tcPr>
          <w:p w:rsidR="00BE7DA0" w:rsidRPr="00126E6B" w:rsidRDefault="00BE7DA0" w:rsidP="004C7078">
            <w:pPr>
              <w:keepNext/>
              <w:jc w:val="right"/>
              <w:rPr>
                <w:b/>
              </w:rPr>
            </w:pPr>
            <w:r w:rsidRPr="00915512">
              <w:rPr>
                <w:b/>
                <w:bCs/>
              </w:rPr>
              <w:t>25 000</w:t>
            </w:r>
          </w:p>
        </w:tc>
      </w:tr>
    </w:tbl>
    <w:p w:rsidR="00BE7DA0" w:rsidRPr="00A158DE" w:rsidRDefault="00BE7DA0" w:rsidP="00A158DE">
      <w:pPr>
        <w:pStyle w:val="Popis"/>
      </w:pPr>
      <w:r w:rsidRPr="00A158DE">
        <w:t xml:space="preserve">Tabuľka </w:t>
      </w:r>
      <w:r w:rsidR="00BE3C70">
        <w:fldChar w:fldCharType="begin"/>
      </w:r>
      <w:r w:rsidR="00BE3C70">
        <w:instrText xml:space="preserve"> SEQ Tabuľka \* ARABIC </w:instrText>
      </w:r>
      <w:r w:rsidR="00BE3C70">
        <w:fldChar w:fldCharType="separate"/>
      </w:r>
      <w:r w:rsidR="00812D07">
        <w:rPr>
          <w:noProof/>
        </w:rPr>
        <w:t>3</w:t>
      </w:r>
      <w:r w:rsidR="00BE3C70">
        <w:fldChar w:fldCharType="end"/>
      </w:r>
      <w:r w:rsidRPr="00A158DE">
        <w:t>: Ukazovatele pre zlepšenie digitálnych zručností a inklúzie znevýhodnených jednotlivcov</w:t>
      </w:r>
    </w:p>
    <w:p w:rsidR="00BE7DA0" w:rsidRDefault="00BE7DA0" w:rsidP="00181A79">
      <w:pPr>
        <w:pStyle w:val="Nadpis3"/>
      </w:pPr>
      <w:bookmarkStart w:id="36" w:name="_Toc460261186"/>
      <w:bookmarkStart w:id="37" w:name="_Toc462253967"/>
      <w:r w:rsidRPr="00C02660">
        <w:lastRenderedPageBreak/>
        <w:t xml:space="preserve">Posun k službám </w:t>
      </w:r>
      <w:r w:rsidR="00E33609">
        <w:t>zameraným na nárast konkurencie</w:t>
      </w:r>
      <w:r w:rsidRPr="00C02660">
        <w:t>schopnosti</w:t>
      </w:r>
      <w:bookmarkEnd w:id="36"/>
      <w:bookmarkEnd w:id="37"/>
    </w:p>
    <w:p w:rsidR="00BE7DA0" w:rsidRPr="006D3E86" w:rsidRDefault="00BE7DA0">
      <w:pPr>
        <w:pStyle w:val="Podnapis"/>
      </w:pPr>
      <w:r w:rsidRPr="2DDA4858">
        <w:t>Zvýšime kvalitu, štandard a dostupnosť elektronických služieb pre podnikateľov</w:t>
      </w:r>
    </w:p>
    <w:p w:rsidR="00BE7DA0" w:rsidRDefault="00BE7DA0" w:rsidP="00186670">
      <w:r>
        <w:t>Zlepšíme kvalitu, štandard a dostupnosť</w:t>
      </w:r>
      <w:r w:rsidRPr="00C02660">
        <w:t xml:space="preserve"> elektronických služieb verejnej správy pre podnikateľov tak, aby sa výrazne zvýšila konkurencieschopnosť</w:t>
      </w:r>
      <w:r w:rsidRPr="00E33609">
        <w:t>̌</w:t>
      </w:r>
      <w:r w:rsidRPr="00C02660">
        <w:t xml:space="preserve"> podnikate</w:t>
      </w:r>
      <w:r w:rsidRPr="00E33609">
        <w:t>ľ</w:t>
      </w:r>
      <w:r w:rsidRPr="00C02660">
        <w:t>sk</w:t>
      </w:r>
      <w:r w:rsidRPr="00E33609">
        <w:t>é</w:t>
      </w:r>
      <w:r w:rsidRPr="00C02660">
        <w:t>ho prostredia SR vo</w:t>
      </w:r>
      <w:r w:rsidRPr="00E33609">
        <w:t>č</w:t>
      </w:r>
      <w:r w:rsidRPr="00C02660">
        <w:t>i zahrani</w:t>
      </w:r>
      <w:r w:rsidRPr="00E33609">
        <w:t>č</w:t>
      </w:r>
      <w:r w:rsidRPr="00C02660">
        <w:t>iu. Lep</w:t>
      </w:r>
      <w:r w:rsidRPr="00E33609">
        <w:t>š</w:t>
      </w:r>
      <w:r w:rsidRPr="00C02660">
        <w:t xml:space="preserve">ie </w:t>
      </w:r>
      <w:r w:rsidR="00852DB2">
        <w:br/>
      </w:r>
      <w:r w:rsidRPr="00C02660">
        <w:t>a kvalitnej</w:t>
      </w:r>
      <w:r w:rsidRPr="00E33609">
        <w:t>š</w:t>
      </w:r>
      <w:r w:rsidRPr="00C02660">
        <w:t>ie slu</w:t>
      </w:r>
      <w:r w:rsidRPr="00E33609">
        <w:t>ž</w:t>
      </w:r>
      <w:r w:rsidRPr="00C02660">
        <w:t>by zn</w:t>
      </w:r>
      <w:r w:rsidRPr="00E33609">
        <w:t>íž</w:t>
      </w:r>
      <w:r w:rsidRPr="00C02660">
        <w:t>ia administrat</w:t>
      </w:r>
      <w:r w:rsidRPr="00E33609">
        <w:t>í</w:t>
      </w:r>
      <w:r w:rsidRPr="00C02660">
        <w:t>vnu z</w:t>
      </w:r>
      <w:r w:rsidRPr="00E33609">
        <w:t>áť</w:t>
      </w:r>
      <w:r w:rsidRPr="00C02660">
        <w:t>a</w:t>
      </w:r>
      <w:r w:rsidRPr="00E33609">
        <w:t>ž</w:t>
      </w:r>
      <w:r w:rsidRPr="00C02660">
        <w:t xml:space="preserve"> a zjednodušia výkon podnikania. Znamená to tiež vyššiu flexibilitu pri podnikaní a viac dostupných informácií.</w:t>
      </w: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Pr>
      <w:tblGrid>
        <w:gridCol w:w="1401"/>
        <w:gridCol w:w="5411"/>
        <w:gridCol w:w="1389"/>
        <w:gridCol w:w="1426"/>
      </w:tblGrid>
      <w:tr w:rsidR="00BE7DA0" w:rsidRPr="0060386C" w:rsidTr="00C042B0">
        <w:tc>
          <w:tcPr>
            <w:tcW w:w="3567" w:type="pct"/>
            <w:gridSpan w:val="2"/>
            <w:tcBorders>
              <w:top w:val="single" w:sz="4" w:space="0" w:color="4F81BD" w:themeColor="accent1"/>
              <w:left w:val="single" w:sz="4" w:space="0" w:color="4F81BD" w:themeColor="accent1"/>
              <w:bottom w:val="single" w:sz="4" w:space="0" w:color="4F81BD" w:themeColor="accent1"/>
              <w:right w:val="nil"/>
            </w:tcBorders>
            <w:shd w:val="clear" w:color="auto" w:fill="4F81BD" w:themeFill="accent1"/>
          </w:tcPr>
          <w:p w:rsidR="00BE7DA0" w:rsidRPr="00927A3A" w:rsidRDefault="00BE7DA0" w:rsidP="00927A3A">
            <w:pPr>
              <w:jc w:val="left"/>
              <w:rPr>
                <w:b/>
                <w:bCs/>
                <w:color w:val="FFFFFF"/>
              </w:rPr>
            </w:pPr>
            <w:r w:rsidRPr="00927A3A">
              <w:rPr>
                <w:b/>
                <w:bCs/>
                <w:color w:val="FFFFFF"/>
              </w:rPr>
              <w:t>Ukazovateľ</w:t>
            </w:r>
          </w:p>
        </w:tc>
        <w:tc>
          <w:tcPr>
            <w:tcW w:w="678" w:type="pct"/>
            <w:tcBorders>
              <w:top w:val="single" w:sz="4" w:space="0" w:color="4F81BD" w:themeColor="accent1"/>
              <w:left w:val="nil"/>
              <w:bottom w:val="single" w:sz="4" w:space="0" w:color="4F81BD" w:themeColor="accent1"/>
              <w:right w:val="nil"/>
            </w:tcBorders>
            <w:shd w:val="clear" w:color="auto" w:fill="4F81BD" w:themeFill="accent1"/>
          </w:tcPr>
          <w:p w:rsidR="00BE7DA0" w:rsidRPr="00927A3A" w:rsidRDefault="00BE7DA0" w:rsidP="00927A3A">
            <w:pPr>
              <w:jc w:val="center"/>
              <w:rPr>
                <w:b/>
                <w:bCs/>
                <w:color w:val="FFFFFF"/>
              </w:rPr>
            </w:pPr>
            <w:r w:rsidRPr="00927A3A">
              <w:rPr>
                <w:b/>
                <w:bCs/>
                <w:color w:val="FFFFFF"/>
              </w:rPr>
              <w:t>Východisko</w:t>
            </w:r>
          </w:p>
        </w:tc>
        <w:tc>
          <w:tcPr>
            <w:tcW w:w="755" w:type="pct"/>
            <w:tcBorders>
              <w:top w:val="single" w:sz="4" w:space="0" w:color="4F81BD" w:themeColor="accent1"/>
              <w:left w:val="nil"/>
              <w:bottom w:val="single" w:sz="4" w:space="0" w:color="4F81BD" w:themeColor="accent1"/>
              <w:right w:val="single" w:sz="4" w:space="0" w:color="4F81BD" w:themeColor="accent1"/>
            </w:tcBorders>
            <w:shd w:val="clear" w:color="auto" w:fill="4F81BD" w:themeFill="accent1"/>
          </w:tcPr>
          <w:p w:rsidR="00BE7DA0" w:rsidRPr="00927A3A" w:rsidRDefault="00BE7DA0" w:rsidP="00927A3A">
            <w:pPr>
              <w:jc w:val="center"/>
              <w:rPr>
                <w:b/>
                <w:bCs/>
                <w:color w:val="FFFFFF"/>
              </w:rPr>
            </w:pPr>
            <w:r w:rsidRPr="00927A3A">
              <w:rPr>
                <w:b/>
                <w:bCs/>
                <w:color w:val="FFFFFF"/>
              </w:rPr>
              <w:t>Cieľová hodnota</w:t>
            </w:r>
          </w:p>
        </w:tc>
      </w:tr>
      <w:tr w:rsidR="00BE7DA0" w:rsidRPr="0060386C" w:rsidTr="00C042B0">
        <w:tc>
          <w:tcPr>
            <w:tcW w:w="742" w:type="pct"/>
            <w:vMerge w:val="restart"/>
            <w:shd w:val="clear" w:color="auto" w:fill="FFFFFF" w:themeFill="background1"/>
          </w:tcPr>
          <w:p w:rsidR="00BE7DA0" w:rsidRPr="00F72EFB" w:rsidRDefault="00BE7DA0" w:rsidP="00927A3A">
            <w:pPr>
              <w:jc w:val="left"/>
              <w:rPr>
                <w:b/>
                <w:bCs/>
              </w:rPr>
            </w:pPr>
            <w:r w:rsidRPr="00802203">
              <w:rPr>
                <w:b/>
                <w:bCs/>
              </w:rPr>
              <w:t>Výsledok</w:t>
            </w:r>
          </w:p>
        </w:tc>
        <w:tc>
          <w:tcPr>
            <w:tcW w:w="2825" w:type="pct"/>
            <w:shd w:val="clear" w:color="auto" w:fill="FFFFFF" w:themeFill="background1"/>
          </w:tcPr>
          <w:p w:rsidR="00BE7DA0" w:rsidRPr="00126E6B" w:rsidRDefault="00BE7DA0" w:rsidP="00927A3A">
            <w:pPr>
              <w:jc w:val="left"/>
              <w:rPr>
                <w:b/>
              </w:rPr>
            </w:pPr>
            <w:r w:rsidRPr="00915512">
              <w:rPr>
                <w:b/>
                <w:bCs/>
              </w:rPr>
              <w:t xml:space="preserve">Celková spokojnosť podnikateľov so službami </w:t>
            </w:r>
            <w:r w:rsidR="00673976" w:rsidRPr="00915512">
              <w:rPr>
                <w:b/>
                <w:bCs/>
              </w:rPr>
              <w:t>e-</w:t>
            </w:r>
            <w:proofErr w:type="spellStart"/>
            <w:r w:rsidR="00673976" w:rsidRPr="00915512">
              <w:rPr>
                <w:b/>
                <w:bCs/>
              </w:rPr>
              <w:t>Gov</w:t>
            </w:r>
            <w:r w:rsidRPr="00915512">
              <w:rPr>
                <w:b/>
                <w:bCs/>
              </w:rPr>
              <w:t>ernmentu</w:t>
            </w:r>
            <w:proofErr w:type="spellEnd"/>
          </w:p>
        </w:tc>
        <w:tc>
          <w:tcPr>
            <w:tcW w:w="0" w:type="auto"/>
            <w:shd w:val="clear" w:color="auto" w:fill="FFFFFF" w:themeFill="background1"/>
          </w:tcPr>
          <w:p w:rsidR="00BE7DA0" w:rsidRPr="00126E6B" w:rsidRDefault="00BE7DA0" w:rsidP="00D66DF3">
            <w:pPr>
              <w:jc w:val="right"/>
              <w:rPr>
                <w:b/>
              </w:rPr>
            </w:pPr>
            <w:r w:rsidRPr="00915512">
              <w:rPr>
                <w:b/>
                <w:bCs/>
              </w:rPr>
              <w:t>64,2</w:t>
            </w:r>
          </w:p>
        </w:tc>
        <w:tc>
          <w:tcPr>
            <w:tcW w:w="0" w:type="auto"/>
            <w:shd w:val="clear" w:color="auto" w:fill="FFFFFF" w:themeFill="background1"/>
          </w:tcPr>
          <w:p w:rsidR="00BE7DA0" w:rsidRPr="00126E6B" w:rsidRDefault="00BE7DA0" w:rsidP="002F7369">
            <w:pPr>
              <w:jc w:val="right"/>
              <w:rPr>
                <w:b/>
              </w:rPr>
            </w:pPr>
            <w:r w:rsidRPr="00915512">
              <w:rPr>
                <w:b/>
                <w:bCs/>
              </w:rPr>
              <w:t>74</w:t>
            </w:r>
          </w:p>
        </w:tc>
      </w:tr>
      <w:tr w:rsidR="00BE7DA0" w:rsidRPr="0060386C" w:rsidTr="75A3AD3B">
        <w:tc>
          <w:tcPr>
            <w:tcW w:w="0" w:type="auto"/>
            <w:vMerge/>
            <w:shd w:val="clear" w:color="auto" w:fill="FFFFFF"/>
          </w:tcPr>
          <w:p w:rsidR="00BE7DA0" w:rsidRPr="00F72EFB" w:rsidRDefault="00BE7DA0" w:rsidP="00927A3A">
            <w:pPr>
              <w:jc w:val="left"/>
              <w:rPr>
                <w:b/>
                <w:bCs/>
              </w:rPr>
            </w:pPr>
          </w:p>
        </w:tc>
        <w:tc>
          <w:tcPr>
            <w:tcW w:w="2825" w:type="pct"/>
            <w:shd w:val="clear" w:color="auto" w:fill="FFFFFF" w:themeFill="background1"/>
          </w:tcPr>
          <w:p w:rsidR="00BE7DA0" w:rsidRPr="00126E6B" w:rsidRDefault="00BE7DA0" w:rsidP="00927A3A">
            <w:pPr>
              <w:jc w:val="left"/>
              <w:rPr>
                <w:b/>
              </w:rPr>
            </w:pPr>
            <w:r w:rsidRPr="00915512">
              <w:rPr>
                <w:b/>
                <w:bCs/>
              </w:rPr>
              <w:t xml:space="preserve">Celkové používanie služieb </w:t>
            </w:r>
            <w:r w:rsidR="00673976" w:rsidRPr="00915512">
              <w:rPr>
                <w:b/>
                <w:bCs/>
              </w:rPr>
              <w:t>e-</w:t>
            </w:r>
            <w:proofErr w:type="spellStart"/>
            <w:r w:rsidR="00673976" w:rsidRPr="00915512">
              <w:rPr>
                <w:b/>
                <w:bCs/>
              </w:rPr>
              <w:t>Gov</w:t>
            </w:r>
            <w:r w:rsidRPr="00915512">
              <w:rPr>
                <w:b/>
                <w:bCs/>
              </w:rPr>
              <w:t>ernmentu</w:t>
            </w:r>
            <w:proofErr w:type="spellEnd"/>
            <w:r w:rsidRPr="00915512">
              <w:rPr>
                <w:b/>
                <w:bCs/>
              </w:rPr>
              <w:t xml:space="preserve"> podnikateľmi</w:t>
            </w:r>
          </w:p>
        </w:tc>
        <w:tc>
          <w:tcPr>
            <w:tcW w:w="0" w:type="auto"/>
            <w:shd w:val="clear" w:color="auto" w:fill="FFFFFF" w:themeFill="background1"/>
          </w:tcPr>
          <w:p w:rsidR="00BE7DA0" w:rsidRPr="00126E6B" w:rsidRDefault="00BE7DA0" w:rsidP="00D66DF3">
            <w:pPr>
              <w:jc w:val="right"/>
              <w:rPr>
                <w:b/>
              </w:rPr>
            </w:pPr>
            <w:r w:rsidRPr="00915512">
              <w:rPr>
                <w:b/>
                <w:bCs/>
              </w:rPr>
              <w:t>90,7 %</w:t>
            </w:r>
          </w:p>
        </w:tc>
        <w:tc>
          <w:tcPr>
            <w:tcW w:w="0" w:type="auto"/>
            <w:shd w:val="clear" w:color="auto" w:fill="FFFFFF" w:themeFill="background1"/>
          </w:tcPr>
          <w:p w:rsidR="00BE7DA0" w:rsidRPr="00126E6B" w:rsidRDefault="00BE7DA0" w:rsidP="002F7369">
            <w:pPr>
              <w:jc w:val="right"/>
              <w:rPr>
                <w:b/>
              </w:rPr>
            </w:pPr>
            <w:r w:rsidRPr="00915512">
              <w:rPr>
                <w:b/>
                <w:bCs/>
              </w:rPr>
              <w:t>98 %</w:t>
            </w:r>
          </w:p>
        </w:tc>
      </w:tr>
      <w:tr w:rsidR="00BE7DA0" w:rsidRPr="0060386C" w:rsidTr="00C042B0">
        <w:tc>
          <w:tcPr>
            <w:tcW w:w="0" w:type="auto"/>
            <w:vMerge/>
            <w:shd w:val="clear" w:color="auto" w:fill="FFFFFF"/>
          </w:tcPr>
          <w:p w:rsidR="00BE7DA0" w:rsidRPr="00F72EFB" w:rsidRDefault="00BE7DA0" w:rsidP="00927A3A">
            <w:pPr>
              <w:jc w:val="left"/>
              <w:rPr>
                <w:b/>
                <w:bCs/>
              </w:rPr>
            </w:pPr>
          </w:p>
        </w:tc>
        <w:tc>
          <w:tcPr>
            <w:tcW w:w="2825"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C7185A" w:rsidRDefault="008C64BC" w:rsidP="00927A3A">
            <w:pPr>
              <w:jc w:val="left"/>
            </w:pPr>
            <w:r>
              <w:t>Administratívna</w:t>
            </w:r>
            <w:r w:rsidR="00BE7DA0" w:rsidRPr="00C7185A">
              <w:t xml:space="preserve"> záťaž</w:t>
            </w:r>
          </w:p>
        </w:tc>
        <w:tc>
          <w:tcPr>
            <w:tcW w:w="678"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C7185A" w:rsidRDefault="00BE7DA0" w:rsidP="00D66DF3">
            <w:pPr>
              <w:jc w:val="right"/>
            </w:pPr>
            <w:r w:rsidRPr="00C7185A">
              <w:t>100 %</w:t>
            </w:r>
          </w:p>
        </w:tc>
        <w:tc>
          <w:tcPr>
            <w:tcW w:w="755"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4008BE" w:rsidRDefault="00BE7DA0" w:rsidP="002F7369">
            <w:pPr>
              <w:jc w:val="right"/>
            </w:pPr>
            <w:r w:rsidRPr="00C7185A">
              <w:t>35 %</w:t>
            </w:r>
          </w:p>
        </w:tc>
      </w:tr>
      <w:tr w:rsidR="00BE7DA0" w:rsidRPr="0060386C" w:rsidTr="00C042B0">
        <w:tc>
          <w:tcPr>
            <w:tcW w:w="0" w:type="auto"/>
            <w:vMerge/>
            <w:shd w:val="clear" w:color="auto" w:fill="FFFFFF"/>
          </w:tcPr>
          <w:p w:rsidR="00BE7DA0" w:rsidRPr="00F72EFB" w:rsidRDefault="00BE7DA0" w:rsidP="00927A3A">
            <w:pPr>
              <w:jc w:val="left"/>
              <w:rPr>
                <w:b/>
                <w:bCs/>
              </w:rPr>
            </w:pPr>
          </w:p>
        </w:tc>
        <w:tc>
          <w:tcPr>
            <w:tcW w:w="2825"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C7185A" w:rsidRDefault="00BE7DA0" w:rsidP="00927A3A">
            <w:pPr>
              <w:jc w:val="left"/>
            </w:pPr>
            <w:r w:rsidRPr="00C7185A">
              <w:t>Regulačná záťaž</w:t>
            </w:r>
          </w:p>
        </w:tc>
        <w:tc>
          <w:tcPr>
            <w:tcW w:w="678"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C7185A" w:rsidRDefault="00BE7DA0" w:rsidP="00D66DF3">
            <w:pPr>
              <w:jc w:val="right"/>
            </w:pPr>
            <w:r w:rsidRPr="00C7185A">
              <w:t>100 %</w:t>
            </w:r>
          </w:p>
        </w:tc>
        <w:tc>
          <w:tcPr>
            <w:tcW w:w="755"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4008BE" w:rsidRDefault="00601A0F" w:rsidP="002F7369">
            <w:pPr>
              <w:jc w:val="right"/>
            </w:pPr>
            <w:r>
              <w:t>5</w:t>
            </w:r>
            <w:r w:rsidRPr="00C7185A">
              <w:t xml:space="preserve">0 </w:t>
            </w:r>
            <w:r w:rsidR="00BE7DA0" w:rsidRPr="00C7185A">
              <w:t>%</w:t>
            </w:r>
          </w:p>
        </w:tc>
      </w:tr>
      <w:tr w:rsidR="00BE7DA0" w:rsidRPr="0060386C" w:rsidTr="00C042B0">
        <w:tc>
          <w:tcPr>
            <w:tcW w:w="0" w:type="auto"/>
            <w:vMerge/>
            <w:shd w:val="clear" w:color="auto" w:fill="FFFFFF"/>
          </w:tcPr>
          <w:p w:rsidR="00BE7DA0" w:rsidRPr="00F72EFB" w:rsidRDefault="00BE7DA0" w:rsidP="00927A3A">
            <w:pPr>
              <w:jc w:val="left"/>
              <w:rPr>
                <w:b/>
                <w:bCs/>
              </w:rPr>
            </w:pPr>
          </w:p>
        </w:tc>
        <w:tc>
          <w:tcPr>
            <w:tcW w:w="2825"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C7185A" w:rsidRDefault="00BE7DA0" w:rsidP="00927A3A">
            <w:pPr>
              <w:jc w:val="left"/>
            </w:pPr>
            <w:r w:rsidRPr="00C7185A">
              <w:t>Postavenie v indikátore „</w:t>
            </w:r>
            <w:proofErr w:type="spellStart"/>
            <w:r w:rsidRPr="00C7185A">
              <w:t>Doing</w:t>
            </w:r>
            <w:proofErr w:type="spellEnd"/>
            <w:r w:rsidRPr="00C7185A">
              <w:t xml:space="preserve"> business“</w:t>
            </w:r>
          </w:p>
        </w:tc>
        <w:tc>
          <w:tcPr>
            <w:tcW w:w="678"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C7185A" w:rsidRDefault="00BE7DA0" w:rsidP="00D66DF3">
            <w:pPr>
              <w:jc w:val="right"/>
            </w:pPr>
            <w:r w:rsidRPr="00C7185A">
              <w:t>29</w:t>
            </w:r>
          </w:p>
        </w:tc>
        <w:tc>
          <w:tcPr>
            <w:tcW w:w="755"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4008BE" w:rsidRDefault="00BE7DA0" w:rsidP="002F7369">
            <w:pPr>
              <w:jc w:val="right"/>
            </w:pPr>
            <w:r w:rsidRPr="00C7185A">
              <w:t>14</w:t>
            </w:r>
          </w:p>
        </w:tc>
      </w:tr>
      <w:tr w:rsidR="00BE7DA0" w:rsidRPr="0060386C" w:rsidTr="00C042B0">
        <w:tc>
          <w:tcPr>
            <w:tcW w:w="742" w:type="pct"/>
            <w:vMerge w:val="restart"/>
            <w:shd w:val="clear" w:color="auto" w:fill="FFFFFF" w:themeFill="background1"/>
          </w:tcPr>
          <w:p w:rsidR="00BE7DA0" w:rsidRPr="00F72EFB" w:rsidRDefault="00BE7DA0" w:rsidP="00927A3A">
            <w:pPr>
              <w:jc w:val="left"/>
              <w:rPr>
                <w:b/>
                <w:bCs/>
              </w:rPr>
            </w:pPr>
            <w:r w:rsidRPr="00802203">
              <w:rPr>
                <w:b/>
                <w:bCs/>
              </w:rPr>
              <w:t>Výstup</w:t>
            </w:r>
          </w:p>
        </w:tc>
        <w:tc>
          <w:tcPr>
            <w:tcW w:w="2825" w:type="pct"/>
            <w:shd w:val="clear" w:color="auto" w:fill="FFFFFF" w:themeFill="background1"/>
          </w:tcPr>
          <w:p w:rsidR="00BE7DA0" w:rsidRPr="00126E6B" w:rsidRDefault="00BE7DA0" w:rsidP="00927A3A">
            <w:pPr>
              <w:jc w:val="left"/>
              <w:rPr>
                <w:b/>
              </w:rPr>
            </w:pPr>
            <w:r w:rsidRPr="00915512">
              <w:rPr>
                <w:b/>
                <w:bCs/>
              </w:rPr>
              <w:t>Počet nových zjednodušených životných situácií pre podnikateľov, realizovaných kombináciou elektronických služieb</w:t>
            </w:r>
          </w:p>
        </w:tc>
        <w:tc>
          <w:tcPr>
            <w:tcW w:w="0" w:type="auto"/>
            <w:shd w:val="clear" w:color="auto" w:fill="FFFFFF" w:themeFill="background1"/>
          </w:tcPr>
          <w:p w:rsidR="00BE7DA0" w:rsidRPr="00126E6B" w:rsidRDefault="00BE7DA0" w:rsidP="00D66DF3">
            <w:pPr>
              <w:jc w:val="right"/>
              <w:rPr>
                <w:b/>
              </w:rPr>
            </w:pPr>
          </w:p>
        </w:tc>
        <w:tc>
          <w:tcPr>
            <w:tcW w:w="0" w:type="auto"/>
            <w:shd w:val="clear" w:color="auto" w:fill="FFFFFF" w:themeFill="background1"/>
          </w:tcPr>
          <w:p w:rsidR="00BE7DA0" w:rsidRPr="00126E6B" w:rsidRDefault="00BE7DA0" w:rsidP="002F7369">
            <w:pPr>
              <w:jc w:val="right"/>
              <w:rPr>
                <w:b/>
              </w:rPr>
            </w:pPr>
            <w:r w:rsidRPr="00915512">
              <w:rPr>
                <w:b/>
                <w:bCs/>
              </w:rPr>
              <w:t>9</w:t>
            </w:r>
          </w:p>
        </w:tc>
      </w:tr>
      <w:tr w:rsidR="00BE7DA0" w:rsidRPr="0060386C" w:rsidTr="75A3AD3B">
        <w:tc>
          <w:tcPr>
            <w:tcW w:w="0" w:type="auto"/>
            <w:vMerge/>
            <w:shd w:val="clear" w:color="auto" w:fill="FFFFFF"/>
          </w:tcPr>
          <w:p w:rsidR="00BE7DA0" w:rsidRPr="00927A3A" w:rsidRDefault="00BE7DA0" w:rsidP="00927A3A">
            <w:pPr>
              <w:jc w:val="left"/>
              <w:rPr>
                <w:b/>
                <w:bCs/>
              </w:rPr>
            </w:pPr>
          </w:p>
        </w:tc>
        <w:tc>
          <w:tcPr>
            <w:tcW w:w="2825" w:type="pct"/>
            <w:shd w:val="clear" w:color="auto" w:fill="FFFFFF" w:themeFill="background1"/>
          </w:tcPr>
          <w:p w:rsidR="00BE7DA0" w:rsidRPr="00126E6B" w:rsidRDefault="00BE7DA0" w:rsidP="00927A3A">
            <w:pPr>
              <w:jc w:val="left"/>
              <w:rPr>
                <w:b/>
              </w:rPr>
            </w:pPr>
            <w:r w:rsidRPr="00915512">
              <w:rPr>
                <w:b/>
                <w:bCs/>
              </w:rPr>
              <w:t>Počet nových cezhraničných služieb pre podnikateľov</w:t>
            </w:r>
          </w:p>
        </w:tc>
        <w:tc>
          <w:tcPr>
            <w:tcW w:w="0" w:type="auto"/>
            <w:shd w:val="clear" w:color="auto" w:fill="FFFFFF" w:themeFill="background1"/>
          </w:tcPr>
          <w:p w:rsidR="00BE7DA0" w:rsidRPr="00126E6B" w:rsidRDefault="00BE7DA0" w:rsidP="00D66DF3">
            <w:pPr>
              <w:jc w:val="right"/>
              <w:rPr>
                <w:b/>
              </w:rPr>
            </w:pPr>
          </w:p>
        </w:tc>
        <w:tc>
          <w:tcPr>
            <w:tcW w:w="0" w:type="auto"/>
            <w:shd w:val="clear" w:color="auto" w:fill="FFFFFF" w:themeFill="background1"/>
          </w:tcPr>
          <w:p w:rsidR="00BE7DA0" w:rsidRPr="00126E6B" w:rsidRDefault="00BE7DA0" w:rsidP="002F7369">
            <w:pPr>
              <w:jc w:val="right"/>
              <w:rPr>
                <w:b/>
              </w:rPr>
            </w:pPr>
            <w:r w:rsidRPr="00915512">
              <w:rPr>
                <w:b/>
                <w:bCs/>
              </w:rPr>
              <w:t>12</w:t>
            </w:r>
          </w:p>
        </w:tc>
      </w:tr>
      <w:tr w:rsidR="00BE7DA0" w:rsidRPr="0060386C" w:rsidTr="75A3AD3B">
        <w:tc>
          <w:tcPr>
            <w:tcW w:w="0" w:type="auto"/>
            <w:vMerge/>
            <w:shd w:val="clear" w:color="auto" w:fill="FFFFFF"/>
          </w:tcPr>
          <w:p w:rsidR="00BE7DA0" w:rsidRPr="00927A3A" w:rsidRDefault="00BE7DA0" w:rsidP="00927A3A">
            <w:pPr>
              <w:jc w:val="left"/>
              <w:rPr>
                <w:b/>
                <w:bCs/>
              </w:rPr>
            </w:pPr>
          </w:p>
        </w:tc>
        <w:tc>
          <w:tcPr>
            <w:tcW w:w="2825" w:type="pct"/>
            <w:shd w:val="clear" w:color="auto" w:fill="FFFFFF" w:themeFill="background1"/>
          </w:tcPr>
          <w:p w:rsidR="00BE7DA0" w:rsidRPr="00126E6B" w:rsidRDefault="00BE7DA0" w:rsidP="00927A3A">
            <w:pPr>
              <w:jc w:val="left"/>
              <w:rPr>
                <w:b/>
              </w:rPr>
            </w:pPr>
            <w:r w:rsidRPr="00915512">
              <w:rPr>
                <w:b/>
                <w:bCs/>
              </w:rPr>
              <w:t>Podiel dodatočných elektronických služieb pre podnikateľov, ktoré je možné riešiť mobilnou aplikáciou</w:t>
            </w:r>
          </w:p>
        </w:tc>
        <w:tc>
          <w:tcPr>
            <w:tcW w:w="0" w:type="auto"/>
            <w:shd w:val="clear" w:color="auto" w:fill="FFFFFF" w:themeFill="background1"/>
          </w:tcPr>
          <w:p w:rsidR="00BE7DA0" w:rsidRPr="00126E6B" w:rsidRDefault="00BE7DA0" w:rsidP="00D66DF3">
            <w:pPr>
              <w:jc w:val="right"/>
              <w:rPr>
                <w:b/>
              </w:rPr>
            </w:pPr>
          </w:p>
        </w:tc>
        <w:tc>
          <w:tcPr>
            <w:tcW w:w="0" w:type="auto"/>
            <w:shd w:val="clear" w:color="auto" w:fill="FFFFFF" w:themeFill="background1"/>
          </w:tcPr>
          <w:p w:rsidR="00BE7DA0" w:rsidRPr="00126E6B" w:rsidRDefault="00BE7DA0" w:rsidP="002F7369">
            <w:pPr>
              <w:keepNext/>
              <w:jc w:val="right"/>
              <w:rPr>
                <w:b/>
                <w:lang w:val="en-US"/>
              </w:rPr>
            </w:pPr>
            <w:r w:rsidRPr="00915512">
              <w:rPr>
                <w:b/>
                <w:bCs/>
              </w:rPr>
              <w:t xml:space="preserve">40 </w:t>
            </w:r>
            <w:r w:rsidRPr="00915512">
              <w:rPr>
                <w:b/>
                <w:bCs/>
                <w:lang w:val="en-US"/>
              </w:rPr>
              <w:t>%</w:t>
            </w:r>
          </w:p>
        </w:tc>
      </w:tr>
    </w:tbl>
    <w:p w:rsidR="00BE7DA0" w:rsidRPr="00870416" w:rsidRDefault="00BE7DA0" w:rsidP="00A158DE">
      <w:pPr>
        <w:pStyle w:val="Popis"/>
      </w:pPr>
      <w:r w:rsidRPr="00870416">
        <w:t xml:space="preserve">Tabuľka </w:t>
      </w:r>
      <w:r w:rsidR="00BE3C70">
        <w:fldChar w:fldCharType="begin"/>
      </w:r>
      <w:r w:rsidR="00BE3C70">
        <w:instrText xml:space="preserve"> SEQ Tabuľka \* ARABIC </w:instrText>
      </w:r>
      <w:r w:rsidR="00BE3C70">
        <w:fldChar w:fldCharType="separate"/>
      </w:r>
      <w:r w:rsidR="00812D07">
        <w:rPr>
          <w:noProof/>
        </w:rPr>
        <w:t>4</w:t>
      </w:r>
      <w:r w:rsidR="00BE3C70">
        <w:fldChar w:fldCharType="end"/>
      </w:r>
      <w:r w:rsidRPr="00870416">
        <w:t>: Ukazovatele pre elektronické služby pre podnikateľov</w:t>
      </w:r>
    </w:p>
    <w:p w:rsidR="00BE7DA0" w:rsidRPr="006D3E86" w:rsidRDefault="00BE7DA0">
      <w:pPr>
        <w:pStyle w:val="Podnapis"/>
      </w:pPr>
      <w:r w:rsidRPr="2DDA4858">
        <w:t>Zvýšime inovačnú kapacitu najmä malých a stredných podnikateľov v digitálnej ekonomike</w:t>
      </w:r>
    </w:p>
    <w:p w:rsidR="00BE7DA0" w:rsidRDefault="00BE7DA0" w:rsidP="001375B6">
      <w:r w:rsidRPr="00626F72">
        <w:t>Slovenské hospodárstvo sa musí viac orientovať</w:t>
      </w:r>
      <w:r w:rsidRPr="00F258C8">
        <w:rPr>
          <w:rFonts w:ascii="Arial" w:hAnsi="Arial" w:cs="Arial"/>
        </w:rPr>
        <w:t>̌</w:t>
      </w:r>
      <w:r w:rsidRPr="00626F72">
        <w:t xml:space="preserve"> na poznatkovo-intenzívne ekonomické aktivity </w:t>
      </w:r>
      <w:r w:rsidR="00852DB2">
        <w:br/>
      </w:r>
      <w:r w:rsidRPr="00626F72">
        <w:t xml:space="preserve">a </w:t>
      </w:r>
      <w:proofErr w:type="spellStart"/>
      <w:r w:rsidRPr="00626F72">
        <w:t>diverzifikovať</w:t>
      </w:r>
      <w:proofErr w:type="spellEnd"/>
      <w:r w:rsidRPr="00626F72">
        <w:t xml:space="preserve"> hlavne do sektora služieb. Digitálna ekonomika je základom vedomostnej spoloč</w:t>
      </w:r>
      <w:r w:rsidRPr="008520C5">
        <w:t>n</w:t>
      </w:r>
      <w:r w:rsidRPr="00626F72">
        <w:t>osti, pretože prispieva k rozvoju komunikač</w:t>
      </w:r>
      <w:r w:rsidRPr="008520C5">
        <w:t>n</w:t>
      </w:r>
      <w:r w:rsidRPr="00626F72">
        <w:t>ých technológií spájajúcich ľ</w:t>
      </w:r>
      <w:r w:rsidRPr="008520C5">
        <w:t>u</w:t>
      </w:r>
      <w:r w:rsidRPr="00626F72">
        <w:t>dí a k efektívnej výmene informácií, produktov a služieb. Zavádzanie IKT  má tiež vysoký potenciál zvyšovania produktivity práce v privátnom aj verejnom sektore a tým pádom aj zlepšovania konkurencieschopnosti.</w:t>
      </w:r>
      <w:r w:rsidR="007C4024" w:rsidRPr="75A3AD3B">
        <w:t xml:space="preserve"> </w:t>
      </w:r>
      <w:r w:rsidR="001375B6">
        <w:t xml:space="preserve">Verejná správa vytvorí významný dopyt po inovatívnych riešeniach v oblastiach, ktoré sú vhodné pre riešenie prostredníctvom služieb MSP. </w:t>
      </w:r>
      <w:r w:rsidR="007C4024">
        <w:t xml:space="preserve">V rámci projektov sa preto vytvoria nové možnosti pre využitie domácich inovácii aj na zlepšenie fungovania štátnej a verejnej správy. Aktualizujú sa modality elektronického verejného obstarávania, ktoré umožní jednoduché realizovanie dopytových projektov verejnej správy na inovatívne riešenia napríklad v oblasti otvorených dát, mobilných aplikácií pre </w:t>
      </w:r>
      <w:r w:rsidR="00673976">
        <w:t>e-</w:t>
      </w:r>
      <w:proofErr w:type="spellStart"/>
      <w:r w:rsidR="00673976">
        <w:t>Gov</w:t>
      </w:r>
      <w:r w:rsidR="007C4024">
        <w:t>ernment</w:t>
      </w:r>
      <w:proofErr w:type="spellEnd"/>
      <w:r w:rsidR="007C4024">
        <w:t xml:space="preserve"> služby, zelených IKT technológií či aplikácií pre sociálne siete ako i zapojenie MSP</w:t>
      </w:r>
      <w:r w:rsidR="0043709A">
        <w:rPr>
          <w:rStyle w:val="Odkaznapoznmkupodiarou"/>
        </w:rPr>
        <w:footnoteReference w:id="12"/>
      </w:r>
      <w:r w:rsidR="007C4024">
        <w:t xml:space="preserve"> do verejných IT zákaziek. </w:t>
      </w: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Pr>
      <w:tblGrid>
        <w:gridCol w:w="1401"/>
        <w:gridCol w:w="5410"/>
        <w:gridCol w:w="1389"/>
        <w:gridCol w:w="1427"/>
      </w:tblGrid>
      <w:tr w:rsidR="00BE7DA0" w:rsidRPr="0060386C" w:rsidTr="00C042B0">
        <w:tc>
          <w:tcPr>
            <w:tcW w:w="3538" w:type="pct"/>
            <w:gridSpan w:val="2"/>
            <w:tcBorders>
              <w:top w:val="single" w:sz="4" w:space="0" w:color="4F81BD" w:themeColor="accent1"/>
              <w:left w:val="single" w:sz="4" w:space="0" w:color="4F81BD" w:themeColor="accent1"/>
              <w:bottom w:val="single" w:sz="4" w:space="0" w:color="4F81BD" w:themeColor="accent1"/>
              <w:right w:val="nil"/>
            </w:tcBorders>
            <w:shd w:val="clear" w:color="auto" w:fill="4F81BD" w:themeFill="accent1"/>
          </w:tcPr>
          <w:p w:rsidR="00BE7DA0" w:rsidRPr="00927A3A" w:rsidRDefault="00BE7DA0" w:rsidP="00927A3A">
            <w:pPr>
              <w:jc w:val="left"/>
              <w:rPr>
                <w:b/>
                <w:bCs/>
                <w:color w:val="FFFFFF"/>
              </w:rPr>
            </w:pPr>
            <w:r w:rsidRPr="00927A3A">
              <w:rPr>
                <w:b/>
                <w:bCs/>
                <w:color w:val="FFFFFF"/>
              </w:rPr>
              <w:t>Ukazovateľ</w:t>
            </w:r>
          </w:p>
        </w:tc>
        <w:tc>
          <w:tcPr>
            <w:tcW w:w="721" w:type="pct"/>
            <w:tcBorders>
              <w:top w:val="single" w:sz="4" w:space="0" w:color="4F81BD" w:themeColor="accent1"/>
              <w:left w:val="nil"/>
              <w:bottom w:val="single" w:sz="4" w:space="0" w:color="4F81BD" w:themeColor="accent1"/>
              <w:right w:val="nil"/>
            </w:tcBorders>
            <w:shd w:val="clear" w:color="auto" w:fill="4F81BD" w:themeFill="accent1"/>
          </w:tcPr>
          <w:p w:rsidR="00BE7DA0" w:rsidRPr="00927A3A" w:rsidRDefault="00BE7DA0" w:rsidP="00927A3A">
            <w:pPr>
              <w:jc w:val="center"/>
              <w:rPr>
                <w:b/>
                <w:bCs/>
                <w:color w:val="FFFFFF"/>
              </w:rPr>
            </w:pPr>
            <w:r w:rsidRPr="00927A3A">
              <w:rPr>
                <w:b/>
                <w:bCs/>
                <w:color w:val="FFFFFF"/>
              </w:rPr>
              <w:t>Východisko</w:t>
            </w:r>
          </w:p>
        </w:tc>
        <w:tc>
          <w:tcPr>
            <w:tcW w:w="741" w:type="pct"/>
            <w:tcBorders>
              <w:top w:val="single" w:sz="4" w:space="0" w:color="4F81BD" w:themeColor="accent1"/>
              <w:left w:val="nil"/>
              <w:bottom w:val="single" w:sz="4" w:space="0" w:color="4F81BD" w:themeColor="accent1"/>
              <w:right w:val="single" w:sz="4" w:space="0" w:color="4F81BD" w:themeColor="accent1"/>
            </w:tcBorders>
            <w:shd w:val="clear" w:color="auto" w:fill="4F81BD" w:themeFill="accent1"/>
          </w:tcPr>
          <w:p w:rsidR="00BE7DA0" w:rsidRPr="00927A3A" w:rsidRDefault="00BE7DA0" w:rsidP="00927A3A">
            <w:pPr>
              <w:jc w:val="center"/>
              <w:rPr>
                <w:b/>
                <w:bCs/>
                <w:color w:val="FFFFFF"/>
              </w:rPr>
            </w:pPr>
            <w:r w:rsidRPr="00927A3A">
              <w:rPr>
                <w:b/>
                <w:bCs/>
                <w:color w:val="FFFFFF"/>
              </w:rPr>
              <w:t>Cieľová hodnota</w:t>
            </w:r>
          </w:p>
        </w:tc>
      </w:tr>
      <w:tr w:rsidR="00BE7DA0" w:rsidRPr="0060386C" w:rsidTr="00C042B0">
        <w:tc>
          <w:tcPr>
            <w:tcW w:w="728" w:type="pct"/>
            <w:vMerge w:val="restart"/>
            <w:shd w:val="clear" w:color="auto" w:fill="FFFFFF" w:themeFill="background1"/>
          </w:tcPr>
          <w:p w:rsidR="00BE7DA0" w:rsidRPr="00927A3A" w:rsidRDefault="00BE7DA0" w:rsidP="00927A3A">
            <w:pPr>
              <w:jc w:val="left"/>
              <w:rPr>
                <w:b/>
                <w:bCs/>
              </w:rPr>
            </w:pPr>
            <w:r w:rsidRPr="00927A3A">
              <w:rPr>
                <w:b/>
                <w:bCs/>
              </w:rPr>
              <w:t>Výsledok</w:t>
            </w:r>
          </w:p>
        </w:tc>
        <w:tc>
          <w:tcPr>
            <w:tcW w:w="2810" w:type="pct"/>
          </w:tcPr>
          <w:p w:rsidR="00BE7DA0" w:rsidRPr="00126E6B" w:rsidRDefault="00BE7DA0" w:rsidP="00927A3A">
            <w:pPr>
              <w:jc w:val="left"/>
              <w:rPr>
                <w:b/>
              </w:rPr>
            </w:pPr>
            <w:r w:rsidRPr="00915512">
              <w:rPr>
                <w:b/>
                <w:bCs/>
              </w:rPr>
              <w:t>Percento MSP predávajúce tovar a služby online</w:t>
            </w:r>
          </w:p>
        </w:tc>
        <w:tc>
          <w:tcPr>
            <w:tcW w:w="721" w:type="pct"/>
          </w:tcPr>
          <w:p w:rsidR="00BE7DA0" w:rsidRPr="00126E6B" w:rsidRDefault="00BE7DA0" w:rsidP="00D66DF3">
            <w:pPr>
              <w:jc w:val="right"/>
              <w:rPr>
                <w:b/>
              </w:rPr>
            </w:pPr>
            <w:r w:rsidRPr="00915512">
              <w:rPr>
                <w:b/>
                <w:bCs/>
              </w:rPr>
              <w:t>11,6 %</w:t>
            </w:r>
          </w:p>
        </w:tc>
        <w:tc>
          <w:tcPr>
            <w:tcW w:w="741" w:type="pct"/>
          </w:tcPr>
          <w:p w:rsidR="00BE7DA0" w:rsidRPr="00126E6B" w:rsidRDefault="00BE7DA0" w:rsidP="002F7369">
            <w:pPr>
              <w:jc w:val="right"/>
              <w:rPr>
                <w:b/>
              </w:rPr>
            </w:pPr>
            <w:r w:rsidRPr="00915512">
              <w:rPr>
                <w:b/>
                <w:bCs/>
              </w:rPr>
              <w:t>40 %</w:t>
            </w:r>
          </w:p>
        </w:tc>
      </w:tr>
      <w:tr w:rsidR="00BE7DA0" w:rsidRPr="0060386C" w:rsidTr="75A3AD3B">
        <w:tc>
          <w:tcPr>
            <w:tcW w:w="0" w:type="auto"/>
            <w:vMerge/>
            <w:shd w:val="clear" w:color="auto" w:fill="FFFFFF"/>
          </w:tcPr>
          <w:p w:rsidR="00BE7DA0" w:rsidRPr="00927A3A" w:rsidRDefault="00BE7DA0" w:rsidP="00927A3A">
            <w:pPr>
              <w:jc w:val="left"/>
              <w:rPr>
                <w:b/>
                <w:bCs/>
              </w:rPr>
            </w:pPr>
          </w:p>
        </w:tc>
        <w:tc>
          <w:tcPr>
            <w:tcW w:w="2810" w:type="pct"/>
          </w:tcPr>
          <w:p w:rsidR="00BE7DA0" w:rsidRPr="00126E6B" w:rsidRDefault="00BE7DA0" w:rsidP="00927A3A">
            <w:pPr>
              <w:jc w:val="left"/>
              <w:rPr>
                <w:b/>
              </w:rPr>
            </w:pPr>
            <w:r w:rsidRPr="00915512">
              <w:rPr>
                <w:b/>
                <w:bCs/>
              </w:rPr>
              <w:t>Percento občanov objednávajúcich tovar a služby online</w:t>
            </w:r>
          </w:p>
        </w:tc>
        <w:tc>
          <w:tcPr>
            <w:tcW w:w="721" w:type="pct"/>
          </w:tcPr>
          <w:p w:rsidR="00BE7DA0" w:rsidRPr="00126E6B" w:rsidRDefault="00BE7DA0" w:rsidP="00D66DF3">
            <w:pPr>
              <w:jc w:val="right"/>
              <w:rPr>
                <w:b/>
              </w:rPr>
            </w:pPr>
            <w:r w:rsidRPr="00915512">
              <w:rPr>
                <w:b/>
                <w:bCs/>
              </w:rPr>
              <w:t>44,7 %</w:t>
            </w:r>
          </w:p>
        </w:tc>
        <w:tc>
          <w:tcPr>
            <w:tcW w:w="741" w:type="pct"/>
          </w:tcPr>
          <w:p w:rsidR="00BE7DA0" w:rsidRPr="00126E6B" w:rsidRDefault="00BE7DA0" w:rsidP="002F7369">
            <w:pPr>
              <w:jc w:val="right"/>
              <w:rPr>
                <w:b/>
              </w:rPr>
            </w:pPr>
            <w:r w:rsidRPr="00915512">
              <w:rPr>
                <w:b/>
                <w:bCs/>
              </w:rPr>
              <w:t>70 %</w:t>
            </w:r>
          </w:p>
        </w:tc>
      </w:tr>
      <w:tr w:rsidR="00BE7DA0" w:rsidRPr="0060386C" w:rsidTr="00C042B0">
        <w:tc>
          <w:tcPr>
            <w:tcW w:w="728" w:type="pct"/>
            <w:vMerge w:val="restart"/>
            <w:shd w:val="clear" w:color="auto" w:fill="FFFFFF" w:themeFill="background1"/>
          </w:tcPr>
          <w:p w:rsidR="00BE7DA0" w:rsidRPr="00927A3A" w:rsidRDefault="00BE7DA0" w:rsidP="00927A3A">
            <w:pPr>
              <w:jc w:val="left"/>
              <w:rPr>
                <w:b/>
                <w:bCs/>
              </w:rPr>
            </w:pPr>
            <w:r w:rsidRPr="00927A3A">
              <w:rPr>
                <w:b/>
                <w:bCs/>
              </w:rPr>
              <w:t>Výstup</w:t>
            </w:r>
          </w:p>
        </w:tc>
        <w:tc>
          <w:tcPr>
            <w:tcW w:w="2810" w:type="pct"/>
          </w:tcPr>
          <w:p w:rsidR="00BE7DA0" w:rsidRPr="00126E6B" w:rsidRDefault="00BE7DA0" w:rsidP="00927A3A">
            <w:pPr>
              <w:jc w:val="left"/>
              <w:rPr>
                <w:b/>
              </w:rPr>
            </w:pPr>
            <w:r w:rsidRPr="00915512">
              <w:rPr>
                <w:b/>
                <w:bCs/>
              </w:rPr>
              <w:t>Počet MSP využívajúcich zdieľané služby verejnej správy</w:t>
            </w:r>
          </w:p>
        </w:tc>
        <w:tc>
          <w:tcPr>
            <w:tcW w:w="721" w:type="pct"/>
          </w:tcPr>
          <w:p w:rsidR="00BE7DA0" w:rsidRPr="00126E6B" w:rsidRDefault="00BE7DA0" w:rsidP="00927A3A">
            <w:pPr>
              <w:jc w:val="left"/>
              <w:rPr>
                <w:b/>
                <w:lang w:val="en-US"/>
              </w:rPr>
            </w:pPr>
          </w:p>
        </w:tc>
        <w:tc>
          <w:tcPr>
            <w:tcW w:w="741" w:type="pct"/>
          </w:tcPr>
          <w:p w:rsidR="00BE7DA0" w:rsidRPr="00126E6B" w:rsidRDefault="00BE7DA0" w:rsidP="00D3340F">
            <w:pPr>
              <w:jc w:val="right"/>
              <w:rPr>
                <w:b/>
              </w:rPr>
            </w:pPr>
            <w:r w:rsidRPr="00915512">
              <w:rPr>
                <w:b/>
                <w:bCs/>
              </w:rPr>
              <w:t>6 000</w:t>
            </w:r>
          </w:p>
        </w:tc>
      </w:tr>
      <w:tr w:rsidR="00BE7DA0" w:rsidRPr="0060386C" w:rsidTr="75A3AD3B">
        <w:tc>
          <w:tcPr>
            <w:tcW w:w="0" w:type="auto"/>
            <w:vMerge/>
            <w:shd w:val="clear" w:color="auto" w:fill="FFFFFF"/>
          </w:tcPr>
          <w:p w:rsidR="00BE7DA0" w:rsidRPr="00927A3A" w:rsidRDefault="00BE7DA0" w:rsidP="00927A3A">
            <w:pPr>
              <w:jc w:val="left"/>
              <w:rPr>
                <w:b/>
                <w:bCs/>
              </w:rPr>
            </w:pPr>
          </w:p>
        </w:tc>
        <w:tc>
          <w:tcPr>
            <w:tcW w:w="2810" w:type="pct"/>
          </w:tcPr>
          <w:p w:rsidR="00BE7DA0" w:rsidRPr="00126E6B" w:rsidRDefault="00BE7DA0" w:rsidP="00927A3A">
            <w:pPr>
              <w:jc w:val="left"/>
              <w:rPr>
                <w:b/>
              </w:rPr>
            </w:pPr>
            <w:r w:rsidRPr="00915512">
              <w:rPr>
                <w:b/>
                <w:bCs/>
              </w:rPr>
              <w:t>Počet inovatívnych aplikácií nasadených MSP</w:t>
            </w:r>
          </w:p>
        </w:tc>
        <w:tc>
          <w:tcPr>
            <w:tcW w:w="721" w:type="pct"/>
          </w:tcPr>
          <w:p w:rsidR="00BE7DA0" w:rsidRPr="00126E6B" w:rsidRDefault="00BE7DA0" w:rsidP="00927A3A">
            <w:pPr>
              <w:jc w:val="left"/>
              <w:rPr>
                <w:b/>
              </w:rPr>
            </w:pPr>
          </w:p>
        </w:tc>
        <w:tc>
          <w:tcPr>
            <w:tcW w:w="741" w:type="pct"/>
          </w:tcPr>
          <w:p w:rsidR="00BE7DA0" w:rsidRPr="00126E6B" w:rsidRDefault="00BE7DA0" w:rsidP="00D3340F">
            <w:pPr>
              <w:jc w:val="right"/>
              <w:rPr>
                <w:b/>
              </w:rPr>
            </w:pPr>
            <w:r w:rsidRPr="00915512">
              <w:rPr>
                <w:b/>
                <w:bCs/>
              </w:rPr>
              <w:t>300</w:t>
            </w:r>
          </w:p>
        </w:tc>
      </w:tr>
    </w:tbl>
    <w:p w:rsidR="00BE7DA0" w:rsidRPr="002F7369" w:rsidRDefault="00BE7DA0" w:rsidP="00A158DE">
      <w:pPr>
        <w:pStyle w:val="Popis"/>
      </w:pPr>
      <w:r w:rsidRPr="00FA099D">
        <w:t xml:space="preserve">Tabuľka </w:t>
      </w:r>
      <w:r w:rsidR="00BE3C70">
        <w:fldChar w:fldCharType="begin"/>
      </w:r>
      <w:r w:rsidR="00BE3C70">
        <w:instrText xml:space="preserve"> SEQ Tabuľka \* ARABIC </w:instrText>
      </w:r>
      <w:r w:rsidR="00BE3C70">
        <w:fldChar w:fldCharType="separate"/>
      </w:r>
      <w:r w:rsidR="00812D07">
        <w:rPr>
          <w:noProof/>
        </w:rPr>
        <w:t>5</w:t>
      </w:r>
      <w:r w:rsidR="00BE3C70">
        <w:fldChar w:fldCharType="end"/>
      </w:r>
      <w:r w:rsidRPr="002F7369">
        <w:t>: Ukazovatele pre zvýšenie inovačnej kapacity</w:t>
      </w:r>
    </w:p>
    <w:p w:rsidR="00BE7DA0" w:rsidRDefault="00BE7DA0" w:rsidP="00181A79">
      <w:pPr>
        <w:pStyle w:val="Nadpis3"/>
      </w:pPr>
      <w:bookmarkStart w:id="38" w:name="_Toc460261187"/>
      <w:bookmarkStart w:id="39" w:name="_Toc462253968"/>
      <w:r w:rsidRPr="00C02660">
        <w:t>Priblíženie verejnej správy k</w:t>
      </w:r>
      <w:r>
        <w:t xml:space="preserve"> maximálnemu využívaniu údajov</w:t>
      </w:r>
      <w:bookmarkEnd w:id="38"/>
      <w:bookmarkEnd w:id="39"/>
    </w:p>
    <w:p w:rsidR="00BE7DA0" w:rsidRPr="006D3E86" w:rsidRDefault="00E33609">
      <w:pPr>
        <w:pStyle w:val="Podnapis"/>
      </w:pPr>
      <w:r>
        <w:t>Zlepší</w:t>
      </w:r>
      <w:r w:rsidR="00BE7DA0" w:rsidRPr="2DDA4858">
        <w:t>me dostupnosť údajov verejnej správy vo forme otvorených údajov</w:t>
      </w:r>
    </w:p>
    <w:p w:rsidR="00BE7DA0" w:rsidRPr="00E776F5" w:rsidRDefault="00BE7DA0" w:rsidP="00C02660">
      <w:r w:rsidRPr="00E776F5">
        <w:t>Všetky údaje verejnej správy, ktoré nepodliehajú utajeniu alebo neobsahujú citlivé alebo osobné údaje zverejníme ako otvoren</w:t>
      </w:r>
      <w:r w:rsidRPr="00E33609">
        <w:t>é</w:t>
      </w:r>
      <w:r w:rsidRPr="00E776F5">
        <w:t xml:space="preserve"> </w:t>
      </w:r>
      <w:r w:rsidRPr="00E33609">
        <w:t>ú</w:t>
      </w:r>
      <w:r w:rsidRPr="00E776F5">
        <w:t>daje, prostredn</w:t>
      </w:r>
      <w:r w:rsidRPr="00E33609">
        <w:t>í</w:t>
      </w:r>
      <w:r w:rsidRPr="00E776F5">
        <w:t>ctvom verejne pr</w:t>
      </w:r>
      <w:r w:rsidRPr="00E33609">
        <w:t>í</w:t>
      </w:r>
      <w:r w:rsidRPr="00E776F5">
        <w:t>stupn</w:t>
      </w:r>
      <w:r w:rsidRPr="00E33609">
        <w:t>ý</w:t>
      </w:r>
      <w:r w:rsidRPr="00E776F5">
        <w:t>ch rozhran</w:t>
      </w:r>
      <w:r w:rsidRPr="00E33609">
        <w:t>í</w:t>
      </w:r>
      <w:r w:rsidRPr="00E776F5">
        <w:t>, ktor</w:t>
      </w:r>
      <w:r w:rsidRPr="00E33609">
        <w:t>é</w:t>
      </w:r>
      <w:r w:rsidRPr="00E776F5">
        <w:t xml:space="preserve"> umo</w:t>
      </w:r>
      <w:r w:rsidRPr="00E33609">
        <w:t>ž</w:t>
      </w:r>
      <w:r w:rsidRPr="00E776F5">
        <w:t>nia ich strojov</w:t>
      </w:r>
      <w:r w:rsidRPr="00E33609">
        <w:t>é</w:t>
      </w:r>
      <w:r w:rsidRPr="00E776F5">
        <w:t xml:space="preserve"> spracovanie na ich ďalšie voľné použitie.</w:t>
      </w:r>
    </w:p>
    <w:tbl>
      <w:tblPr>
        <w:tblW w:w="5000" w:type="pct"/>
        <w:tblLayout w:type="fixed"/>
        <w:tblLook w:val="00A0" w:firstRow="1" w:lastRow="0" w:firstColumn="1" w:lastColumn="0" w:noHBand="0" w:noVBand="0"/>
      </w:tblPr>
      <w:tblGrid>
        <w:gridCol w:w="1337"/>
        <w:gridCol w:w="5462"/>
        <w:gridCol w:w="1419"/>
        <w:gridCol w:w="1409"/>
      </w:tblGrid>
      <w:tr w:rsidR="00BE7DA0" w:rsidRPr="0060386C" w:rsidTr="00C042B0">
        <w:tc>
          <w:tcPr>
            <w:tcW w:w="3531"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4F81BD" w:themeFill="accent1"/>
          </w:tcPr>
          <w:p w:rsidR="00BE7DA0" w:rsidRPr="00927A3A" w:rsidRDefault="00BE7DA0" w:rsidP="00927A3A">
            <w:pPr>
              <w:jc w:val="left"/>
              <w:rPr>
                <w:b/>
                <w:bCs/>
                <w:color w:val="FFFFFF"/>
              </w:rPr>
            </w:pPr>
            <w:r w:rsidRPr="00927A3A">
              <w:rPr>
                <w:b/>
                <w:bCs/>
                <w:color w:val="FFFFFF"/>
              </w:rPr>
              <w:t>Ukazovateľ</w:t>
            </w:r>
          </w:p>
        </w:tc>
        <w:tc>
          <w:tcPr>
            <w:tcW w:w="736"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4F81BD" w:themeFill="accent1"/>
          </w:tcPr>
          <w:p w:rsidR="00BE7DA0" w:rsidRPr="00927A3A" w:rsidRDefault="00BE7DA0" w:rsidP="00927A3A">
            <w:pPr>
              <w:jc w:val="center"/>
              <w:rPr>
                <w:b/>
                <w:bCs/>
                <w:color w:val="FFFFFF"/>
              </w:rPr>
            </w:pPr>
            <w:r w:rsidRPr="00927A3A">
              <w:rPr>
                <w:b/>
                <w:bCs/>
                <w:color w:val="FFFFFF"/>
              </w:rPr>
              <w:t>Východisko</w:t>
            </w:r>
          </w:p>
        </w:tc>
        <w:tc>
          <w:tcPr>
            <w:tcW w:w="732"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4F81BD" w:themeFill="accent1"/>
          </w:tcPr>
          <w:p w:rsidR="00BE7DA0" w:rsidRPr="00927A3A" w:rsidRDefault="00BE7DA0" w:rsidP="00927A3A">
            <w:pPr>
              <w:jc w:val="center"/>
              <w:rPr>
                <w:b/>
                <w:bCs/>
                <w:color w:val="FFFFFF"/>
              </w:rPr>
            </w:pPr>
            <w:r w:rsidRPr="00927A3A">
              <w:rPr>
                <w:b/>
                <w:bCs/>
                <w:color w:val="FFFFFF"/>
              </w:rPr>
              <w:t>Cieľová hodnota</w:t>
            </w:r>
          </w:p>
        </w:tc>
      </w:tr>
      <w:tr w:rsidR="00BE7DA0" w:rsidRPr="0060386C" w:rsidTr="00C042B0">
        <w:tc>
          <w:tcPr>
            <w:tcW w:w="694" w:type="pct"/>
            <w:vMerge w:val="restar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rsidR="00BE7DA0" w:rsidRPr="00F72EFB" w:rsidRDefault="00BE7DA0" w:rsidP="00F258C8">
            <w:pPr>
              <w:jc w:val="left"/>
              <w:rPr>
                <w:b/>
                <w:bCs/>
              </w:rPr>
            </w:pPr>
            <w:r w:rsidRPr="00802203">
              <w:rPr>
                <w:b/>
                <w:bCs/>
              </w:rPr>
              <w:t>Výsledok</w:t>
            </w:r>
          </w:p>
        </w:tc>
        <w:tc>
          <w:tcPr>
            <w:tcW w:w="2837"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126E6B" w:rsidRDefault="00BE7DA0" w:rsidP="00927A3A">
            <w:pPr>
              <w:jc w:val="left"/>
              <w:rPr>
                <w:b/>
              </w:rPr>
            </w:pPr>
            <w:r w:rsidRPr="00915512">
              <w:rPr>
                <w:b/>
                <w:bCs/>
              </w:rPr>
              <w:t xml:space="preserve">Počet stiahnutí otvorených dát (ide o stiahnutie </w:t>
            </w:r>
            <w:proofErr w:type="spellStart"/>
            <w:r w:rsidRPr="00915512">
              <w:rPr>
                <w:b/>
                <w:bCs/>
              </w:rPr>
              <w:t>datasetov</w:t>
            </w:r>
            <w:proofErr w:type="spellEnd"/>
            <w:r w:rsidRPr="00915512">
              <w:rPr>
                <w:b/>
                <w:bCs/>
              </w:rPr>
              <w:t xml:space="preserve"> cez katalóg otvorených dát aplikáciami alebo používateľmi)</w:t>
            </w:r>
          </w:p>
        </w:tc>
        <w:tc>
          <w:tcPr>
            <w:tcW w:w="737"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126E6B" w:rsidRDefault="00BE7DA0" w:rsidP="00927A3A">
            <w:pPr>
              <w:jc w:val="left"/>
              <w:rPr>
                <w:b/>
              </w:rPr>
            </w:pPr>
            <w:r w:rsidRPr="00915512">
              <w:rPr>
                <w:b/>
                <w:bCs/>
              </w:rPr>
              <w:t>5 000</w:t>
            </w:r>
          </w:p>
        </w:tc>
        <w:tc>
          <w:tcPr>
            <w:tcW w:w="732"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126E6B" w:rsidRDefault="00BE7DA0" w:rsidP="00D3340F">
            <w:pPr>
              <w:jc w:val="right"/>
              <w:rPr>
                <w:b/>
              </w:rPr>
            </w:pPr>
            <w:r w:rsidRPr="00915512">
              <w:rPr>
                <w:b/>
                <w:bCs/>
              </w:rPr>
              <w:t>950 000</w:t>
            </w:r>
          </w:p>
        </w:tc>
      </w:tr>
      <w:tr w:rsidR="00BE7DA0" w:rsidRPr="0060386C" w:rsidTr="00C042B0">
        <w:tc>
          <w:tcPr>
            <w:tcW w:w="694" w:type="pct"/>
            <w:vMerge/>
            <w:shd w:val="clear" w:color="auto" w:fill="FFFFFF"/>
          </w:tcPr>
          <w:p w:rsidR="00BE7DA0" w:rsidRPr="00F72EFB" w:rsidRDefault="00BE7DA0" w:rsidP="00927A3A">
            <w:pPr>
              <w:jc w:val="left"/>
              <w:rPr>
                <w:b/>
                <w:bCs/>
              </w:rPr>
            </w:pPr>
          </w:p>
        </w:tc>
        <w:tc>
          <w:tcPr>
            <w:tcW w:w="2837"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3107A0" w:rsidRDefault="00BE7DA0" w:rsidP="00927A3A">
            <w:pPr>
              <w:jc w:val="left"/>
            </w:pPr>
            <w:r>
              <w:t>Počet aplikácií, ktoré kreatívne využívajú otvorené dáta a otvorené API</w:t>
            </w:r>
          </w:p>
        </w:tc>
        <w:tc>
          <w:tcPr>
            <w:tcW w:w="737"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927A3A" w:rsidRDefault="00BE7DA0" w:rsidP="00927A3A">
            <w:pPr>
              <w:jc w:val="left"/>
              <w:rPr>
                <w:lang w:val="en-US"/>
              </w:rPr>
            </w:pPr>
          </w:p>
        </w:tc>
        <w:tc>
          <w:tcPr>
            <w:tcW w:w="732"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60386C" w:rsidRDefault="00BE7DA0" w:rsidP="00D3340F">
            <w:pPr>
              <w:jc w:val="right"/>
            </w:pPr>
            <w:r>
              <w:t>200</w:t>
            </w:r>
          </w:p>
        </w:tc>
      </w:tr>
      <w:tr w:rsidR="00BE7DA0" w:rsidRPr="0060386C" w:rsidTr="00C042B0">
        <w:tc>
          <w:tcPr>
            <w:tcW w:w="694" w:type="pct"/>
            <w:vMerge w:val="restar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rsidR="00BE7DA0" w:rsidRPr="00F72EFB" w:rsidRDefault="00BE7DA0" w:rsidP="00927A3A">
            <w:pPr>
              <w:jc w:val="left"/>
              <w:rPr>
                <w:b/>
                <w:bCs/>
              </w:rPr>
            </w:pPr>
            <w:r w:rsidRPr="00802203">
              <w:rPr>
                <w:b/>
                <w:bCs/>
              </w:rPr>
              <w:t>Výstup</w:t>
            </w:r>
          </w:p>
        </w:tc>
        <w:tc>
          <w:tcPr>
            <w:tcW w:w="2837"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126E6B" w:rsidRDefault="00BE7DA0" w:rsidP="00927A3A">
            <w:pPr>
              <w:jc w:val="left"/>
              <w:rPr>
                <w:b/>
              </w:rPr>
            </w:pPr>
            <w:r w:rsidRPr="00915512">
              <w:rPr>
                <w:b/>
                <w:bCs/>
              </w:rPr>
              <w:t>Podiel inštitúcií verejnej správy</w:t>
            </w:r>
            <w:r w:rsidR="008C64BC">
              <w:rPr>
                <w:b/>
                <w:bCs/>
              </w:rPr>
              <w:t>,</w:t>
            </w:r>
            <w:r w:rsidRPr="00915512">
              <w:rPr>
                <w:b/>
                <w:bCs/>
              </w:rPr>
              <w:t xml:space="preserve"> ktoré publikujú otvorené dáta</w:t>
            </w:r>
          </w:p>
        </w:tc>
        <w:tc>
          <w:tcPr>
            <w:tcW w:w="737"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126E6B" w:rsidRDefault="00BE7DA0" w:rsidP="00927A3A">
            <w:pPr>
              <w:jc w:val="left"/>
              <w:rPr>
                <w:b/>
              </w:rPr>
            </w:pPr>
          </w:p>
        </w:tc>
        <w:tc>
          <w:tcPr>
            <w:tcW w:w="732"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126E6B" w:rsidRDefault="00BE7DA0" w:rsidP="00D3340F">
            <w:pPr>
              <w:jc w:val="right"/>
              <w:rPr>
                <w:b/>
              </w:rPr>
            </w:pPr>
            <w:r w:rsidRPr="00915512">
              <w:rPr>
                <w:b/>
                <w:bCs/>
              </w:rPr>
              <w:t>99.9 %</w:t>
            </w:r>
          </w:p>
        </w:tc>
      </w:tr>
      <w:tr w:rsidR="00BE7DA0" w:rsidRPr="0060386C" w:rsidTr="00C042B0">
        <w:tc>
          <w:tcPr>
            <w:tcW w:w="694" w:type="pct"/>
            <w:vMerge/>
            <w:shd w:val="clear" w:color="auto" w:fill="FFFFFF"/>
          </w:tcPr>
          <w:p w:rsidR="00BE7DA0" w:rsidRPr="00927A3A" w:rsidRDefault="00BE7DA0" w:rsidP="00927A3A">
            <w:pPr>
              <w:jc w:val="left"/>
              <w:rPr>
                <w:b/>
                <w:bCs/>
              </w:rPr>
            </w:pPr>
          </w:p>
        </w:tc>
        <w:tc>
          <w:tcPr>
            <w:tcW w:w="2837"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Default="005367A2" w:rsidP="00927A3A">
            <w:pPr>
              <w:jc w:val="left"/>
            </w:pPr>
            <w:r>
              <w:t>Podiel</w:t>
            </w:r>
            <w:r w:rsidR="00BE7DA0">
              <w:t xml:space="preserve"> dát publikovaných ako otvorené dáta</w:t>
            </w:r>
          </w:p>
        </w:tc>
        <w:tc>
          <w:tcPr>
            <w:tcW w:w="737"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60386C" w:rsidRDefault="00BE7DA0" w:rsidP="00927A3A">
            <w:pPr>
              <w:jc w:val="left"/>
            </w:pPr>
          </w:p>
        </w:tc>
        <w:tc>
          <w:tcPr>
            <w:tcW w:w="732"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Default="001C4AC3" w:rsidP="00D3340F">
            <w:pPr>
              <w:jc w:val="right"/>
            </w:pPr>
            <w:r>
              <w:t xml:space="preserve">98 </w:t>
            </w:r>
            <w:r w:rsidR="00BE7DA0">
              <w:t>%</w:t>
            </w:r>
          </w:p>
        </w:tc>
      </w:tr>
      <w:tr w:rsidR="00BE7DA0" w:rsidRPr="0060386C" w:rsidTr="00C042B0">
        <w:tc>
          <w:tcPr>
            <w:tcW w:w="694" w:type="pct"/>
            <w:vMerge/>
            <w:shd w:val="clear" w:color="auto" w:fill="FFFFFF"/>
          </w:tcPr>
          <w:p w:rsidR="00BE7DA0" w:rsidRPr="00927A3A" w:rsidRDefault="00BE7DA0" w:rsidP="00927A3A">
            <w:pPr>
              <w:jc w:val="left"/>
              <w:rPr>
                <w:b/>
                <w:bCs/>
              </w:rPr>
            </w:pPr>
          </w:p>
        </w:tc>
        <w:tc>
          <w:tcPr>
            <w:tcW w:w="2837"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126E6B" w:rsidRDefault="00BE7DA0" w:rsidP="00927A3A">
            <w:pPr>
              <w:jc w:val="left"/>
              <w:rPr>
                <w:b/>
              </w:rPr>
            </w:pPr>
            <w:r w:rsidRPr="00915512">
              <w:rPr>
                <w:b/>
                <w:bCs/>
              </w:rPr>
              <w:t xml:space="preserve">Počet nových </w:t>
            </w:r>
            <w:proofErr w:type="spellStart"/>
            <w:r w:rsidRPr="00915512">
              <w:rPr>
                <w:b/>
                <w:bCs/>
              </w:rPr>
              <w:t>datasetov</w:t>
            </w:r>
            <w:proofErr w:type="spellEnd"/>
            <w:r w:rsidRPr="00915512">
              <w:rPr>
                <w:b/>
                <w:bCs/>
              </w:rPr>
              <w:t xml:space="preserve"> publikovaných vo formáte s vysokým potenciálom na </w:t>
            </w:r>
            <w:proofErr w:type="spellStart"/>
            <w:r w:rsidRPr="00915512">
              <w:rPr>
                <w:b/>
                <w:bCs/>
              </w:rPr>
              <w:t>znovupoužitie</w:t>
            </w:r>
            <w:proofErr w:type="spellEnd"/>
          </w:p>
        </w:tc>
        <w:tc>
          <w:tcPr>
            <w:tcW w:w="737"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126E6B" w:rsidRDefault="00BE7DA0" w:rsidP="00927A3A">
            <w:pPr>
              <w:jc w:val="left"/>
              <w:rPr>
                <w:b/>
              </w:rPr>
            </w:pPr>
          </w:p>
        </w:tc>
        <w:tc>
          <w:tcPr>
            <w:tcW w:w="732"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126E6B" w:rsidRDefault="00BE7DA0" w:rsidP="00D3340F">
            <w:pPr>
              <w:jc w:val="right"/>
              <w:rPr>
                <w:b/>
              </w:rPr>
            </w:pPr>
            <w:r w:rsidRPr="00915512">
              <w:rPr>
                <w:b/>
                <w:bCs/>
              </w:rPr>
              <w:t>70 %</w:t>
            </w:r>
          </w:p>
        </w:tc>
      </w:tr>
      <w:tr w:rsidR="00BE7DA0" w:rsidRPr="0060386C" w:rsidTr="00C042B0">
        <w:tc>
          <w:tcPr>
            <w:tcW w:w="694" w:type="pct"/>
            <w:vMerge/>
            <w:shd w:val="clear" w:color="auto" w:fill="FFFFFF"/>
          </w:tcPr>
          <w:p w:rsidR="00BE7DA0" w:rsidRPr="00927A3A" w:rsidRDefault="00BE7DA0" w:rsidP="00927A3A">
            <w:pPr>
              <w:jc w:val="left"/>
              <w:rPr>
                <w:b/>
                <w:bCs/>
              </w:rPr>
            </w:pPr>
          </w:p>
        </w:tc>
        <w:tc>
          <w:tcPr>
            <w:tcW w:w="2837"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126E6B" w:rsidRDefault="00BE7DA0" w:rsidP="00927A3A">
            <w:pPr>
              <w:jc w:val="left"/>
              <w:rPr>
                <w:b/>
              </w:rPr>
            </w:pPr>
            <w:r w:rsidRPr="00915512">
              <w:rPr>
                <w:b/>
                <w:bCs/>
              </w:rPr>
              <w:t>Podiel informačných systémov verejnej správy, ktoré poskytujú otvorené API</w:t>
            </w:r>
          </w:p>
        </w:tc>
        <w:tc>
          <w:tcPr>
            <w:tcW w:w="737"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126E6B" w:rsidRDefault="00BE7DA0" w:rsidP="00927A3A">
            <w:pPr>
              <w:jc w:val="left"/>
              <w:rPr>
                <w:b/>
              </w:rPr>
            </w:pPr>
          </w:p>
        </w:tc>
        <w:tc>
          <w:tcPr>
            <w:tcW w:w="732"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BE7DA0" w:rsidRPr="00126E6B" w:rsidRDefault="00BE7DA0" w:rsidP="00D3340F">
            <w:pPr>
              <w:keepNext/>
              <w:jc w:val="right"/>
              <w:rPr>
                <w:b/>
              </w:rPr>
            </w:pPr>
            <w:r w:rsidRPr="00915512">
              <w:rPr>
                <w:b/>
                <w:bCs/>
              </w:rPr>
              <w:t>99.9 %</w:t>
            </w:r>
          </w:p>
        </w:tc>
      </w:tr>
    </w:tbl>
    <w:p w:rsidR="00BE7DA0" w:rsidRPr="00454BC9" w:rsidRDefault="00BE7DA0" w:rsidP="00A158DE">
      <w:pPr>
        <w:pStyle w:val="Popis"/>
      </w:pPr>
      <w:r w:rsidRPr="009B582F">
        <w:t xml:space="preserve">Tabuľka </w:t>
      </w:r>
      <w:r w:rsidR="00BE3C70">
        <w:fldChar w:fldCharType="begin"/>
      </w:r>
      <w:r w:rsidR="00BE3C70">
        <w:instrText xml:space="preserve"> SEQ Tabuľka \* ARABIC </w:instrText>
      </w:r>
      <w:r w:rsidR="00BE3C70">
        <w:fldChar w:fldCharType="separate"/>
      </w:r>
      <w:r w:rsidR="00812D07">
        <w:rPr>
          <w:noProof/>
        </w:rPr>
        <w:t>6</w:t>
      </w:r>
      <w:r w:rsidR="00BE3C70">
        <w:fldChar w:fldCharType="end"/>
      </w:r>
      <w:r w:rsidRPr="00454BC9">
        <w:t>: Ukazovatele pre dostupnosť otvorených údajov</w:t>
      </w:r>
    </w:p>
    <w:p w:rsidR="00BE7DA0" w:rsidRDefault="00BE7DA0" w:rsidP="00181A79">
      <w:pPr>
        <w:pStyle w:val="Nadpis3"/>
      </w:pPr>
      <w:bookmarkStart w:id="40" w:name="_Toc460261188"/>
      <w:bookmarkStart w:id="41" w:name="_Toc462253969"/>
      <w:r w:rsidRPr="008520C5">
        <w:t>Umožnenie modernizácie a racionalizácie v</w:t>
      </w:r>
      <w:r>
        <w:t>ere</w:t>
      </w:r>
      <w:r w:rsidR="00E33609">
        <w:t>jnej správy IKT prostriedkami (n</w:t>
      </w:r>
      <w:r>
        <w:t xml:space="preserve">eustále zlepšovanie služieb </w:t>
      </w:r>
      <w:r w:rsidRPr="008520C5">
        <w:t>pri využívaní moderných technológií</w:t>
      </w:r>
      <w:r>
        <w:t>)</w:t>
      </w:r>
      <w:bookmarkEnd w:id="40"/>
      <w:bookmarkEnd w:id="41"/>
    </w:p>
    <w:p w:rsidR="00BE7DA0" w:rsidRPr="006D3E86" w:rsidRDefault="008C64BC">
      <w:pPr>
        <w:pStyle w:val="Podnapis"/>
      </w:pPr>
      <w:r>
        <w:t>Zlepší</w:t>
      </w:r>
      <w:r w:rsidR="00BE7DA0" w:rsidRPr="2DDA4858">
        <w:t>me výkonnosť verejnej správy vďaka nasadeniu moderných informačných technológií</w:t>
      </w:r>
    </w:p>
    <w:p w:rsidR="00BE7DA0" w:rsidRDefault="00BE7DA0">
      <w:r w:rsidRPr="00626F72">
        <w:t>Zrýchlenie a zefektívnenie procesov vo vnútri verejnej správy tak, aby bolo právo transparentne a jednoducho vymožiteľné, a aby sa rozhodnutia vydávali v zákonných lehotách.</w:t>
      </w:r>
      <w:r w:rsidRPr="75A3AD3B">
        <w:t xml:space="preserve"> </w:t>
      </w:r>
      <w:r w:rsidRPr="0060386C">
        <w:t xml:space="preserve">Rozvoj IKT </w:t>
      </w:r>
      <w:r w:rsidR="00852DB2">
        <w:br/>
      </w:r>
      <w:r w:rsidRPr="0060386C">
        <w:t xml:space="preserve">so zameraním na využitie </w:t>
      </w:r>
      <w:proofErr w:type="spellStart"/>
      <w:r w:rsidRPr="0060386C">
        <w:t>cloudových</w:t>
      </w:r>
      <w:proofErr w:type="spellEnd"/>
      <w:r w:rsidRPr="0060386C">
        <w:t xml:space="preserve"> riešení</w:t>
      </w:r>
      <w:r w:rsidRPr="0060386C">
        <w:rPr>
          <w:rStyle w:val="Odkaznakomentr"/>
        </w:rPr>
        <w:t xml:space="preserve"> </w:t>
      </w:r>
      <w:r w:rsidRPr="0060386C">
        <w:t xml:space="preserve">môže </w:t>
      </w:r>
      <w:r>
        <w:t xml:space="preserve">popri harmonizácii procesov </w:t>
      </w:r>
      <w:r w:rsidRPr="0060386C">
        <w:t>výrazne podporiť ciele re</w:t>
      </w:r>
      <w:r w:rsidR="00E33609">
        <w:t xml:space="preserve">formy verejnej správy a </w:t>
      </w:r>
      <w:r w:rsidRPr="0060386C">
        <w:t>jej optimalizáciu a umožniť jej efektívne fungovanie.</w:t>
      </w: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Pr>
      <w:tblGrid>
        <w:gridCol w:w="1401"/>
        <w:gridCol w:w="5411"/>
        <w:gridCol w:w="1389"/>
        <w:gridCol w:w="1426"/>
      </w:tblGrid>
      <w:tr w:rsidR="00BE7DA0" w:rsidRPr="0060386C" w:rsidTr="00C042B0">
        <w:tc>
          <w:tcPr>
            <w:tcW w:w="3567" w:type="pct"/>
            <w:gridSpan w:val="2"/>
            <w:tcBorders>
              <w:top w:val="single" w:sz="4" w:space="0" w:color="4F81BD" w:themeColor="accent1"/>
              <w:left w:val="single" w:sz="4" w:space="0" w:color="4F81BD" w:themeColor="accent1"/>
              <w:bottom w:val="single" w:sz="4" w:space="0" w:color="4F81BD" w:themeColor="accent1"/>
              <w:right w:val="nil"/>
            </w:tcBorders>
            <w:shd w:val="clear" w:color="auto" w:fill="4F81BD" w:themeFill="accent1"/>
          </w:tcPr>
          <w:p w:rsidR="00BE7DA0" w:rsidRPr="00927A3A" w:rsidRDefault="00BE7DA0" w:rsidP="00927A3A">
            <w:pPr>
              <w:jc w:val="left"/>
              <w:rPr>
                <w:b/>
                <w:bCs/>
                <w:color w:val="FFFFFF"/>
              </w:rPr>
            </w:pPr>
            <w:r w:rsidRPr="00927A3A">
              <w:rPr>
                <w:b/>
                <w:bCs/>
                <w:color w:val="FFFFFF"/>
              </w:rPr>
              <w:t>Ukazovateľ</w:t>
            </w:r>
          </w:p>
        </w:tc>
        <w:tc>
          <w:tcPr>
            <w:tcW w:w="678" w:type="pct"/>
            <w:tcBorders>
              <w:top w:val="single" w:sz="4" w:space="0" w:color="4F81BD" w:themeColor="accent1"/>
              <w:left w:val="nil"/>
              <w:bottom w:val="single" w:sz="4" w:space="0" w:color="4F81BD" w:themeColor="accent1"/>
              <w:right w:val="nil"/>
            </w:tcBorders>
            <w:shd w:val="clear" w:color="auto" w:fill="4F81BD" w:themeFill="accent1"/>
          </w:tcPr>
          <w:p w:rsidR="00BE7DA0" w:rsidRPr="00927A3A" w:rsidRDefault="00BE7DA0" w:rsidP="00927A3A">
            <w:pPr>
              <w:jc w:val="center"/>
              <w:rPr>
                <w:b/>
                <w:bCs/>
                <w:color w:val="FFFFFF"/>
              </w:rPr>
            </w:pPr>
            <w:r w:rsidRPr="00927A3A">
              <w:rPr>
                <w:b/>
                <w:bCs/>
                <w:color w:val="FFFFFF"/>
              </w:rPr>
              <w:t>Východisko</w:t>
            </w:r>
          </w:p>
        </w:tc>
        <w:tc>
          <w:tcPr>
            <w:tcW w:w="755" w:type="pct"/>
            <w:tcBorders>
              <w:top w:val="single" w:sz="4" w:space="0" w:color="4F81BD" w:themeColor="accent1"/>
              <w:left w:val="nil"/>
              <w:bottom w:val="single" w:sz="4" w:space="0" w:color="4F81BD" w:themeColor="accent1"/>
              <w:right w:val="single" w:sz="4" w:space="0" w:color="4F81BD" w:themeColor="accent1"/>
            </w:tcBorders>
            <w:shd w:val="clear" w:color="auto" w:fill="4F81BD" w:themeFill="accent1"/>
          </w:tcPr>
          <w:p w:rsidR="00BE7DA0" w:rsidRPr="00927A3A" w:rsidRDefault="00BE7DA0" w:rsidP="00927A3A">
            <w:pPr>
              <w:jc w:val="center"/>
              <w:rPr>
                <w:b/>
                <w:bCs/>
                <w:color w:val="FFFFFF"/>
              </w:rPr>
            </w:pPr>
            <w:r w:rsidRPr="00927A3A">
              <w:rPr>
                <w:b/>
                <w:bCs/>
                <w:color w:val="FFFFFF"/>
              </w:rPr>
              <w:t>Cieľová hodnota</w:t>
            </w:r>
          </w:p>
        </w:tc>
      </w:tr>
      <w:tr w:rsidR="00BE7DA0" w:rsidRPr="0060386C" w:rsidTr="00C042B0">
        <w:tc>
          <w:tcPr>
            <w:tcW w:w="742" w:type="pct"/>
            <w:vMerge w:val="restart"/>
            <w:shd w:val="clear" w:color="auto" w:fill="FFFFFF" w:themeFill="background1"/>
          </w:tcPr>
          <w:p w:rsidR="00BE7DA0" w:rsidRPr="00F72EFB" w:rsidRDefault="00BE7DA0" w:rsidP="00927A3A">
            <w:pPr>
              <w:jc w:val="left"/>
              <w:rPr>
                <w:b/>
                <w:bCs/>
              </w:rPr>
            </w:pPr>
            <w:r w:rsidRPr="00802203">
              <w:rPr>
                <w:b/>
                <w:bCs/>
              </w:rPr>
              <w:t>Výsledok</w:t>
            </w:r>
          </w:p>
        </w:tc>
        <w:tc>
          <w:tcPr>
            <w:tcW w:w="0" w:type="auto"/>
          </w:tcPr>
          <w:p w:rsidR="00BE7DA0" w:rsidRPr="00126E6B" w:rsidRDefault="00BE7DA0" w:rsidP="00927A3A">
            <w:pPr>
              <w:jc w:val="left"/>
              <w:rPr>
                <w:b/>
              </w:rPr>
            </w:pPr>
            <w:r w:rsidRPr="00915512">
              <w:rPr>
                <w:b/>
                <w:bCs/>
              </w:rPr>
              <w:t>Efektivita verejnej správy (Priemerná doba vybavenia podania v rozhodovacej činnosti)</w:t>
            </w:r>
          </w:p>
        </w:tc>
        <w:tc>
          <w:tcPr>
            <w:tcW w:w="0" w:type="auto"/>
          </w:tcPr>
          <w:p w:rsidR="00BE7DA0" w:rsidRPr="00126E6B" w:rsidRDefault="007B43CB" w:rsidP="00014C59">
            <w:pPr>
              <w:jc w:val="right"/>
              <w:rPr>
                <w:b/>
              </w:rPr>
            </w:pPr>
            <w:r w:rsidRPr="00915512">
              <w:rPr>
                <w:b/>
                <w:bCs/>
              </w:rPr>
              <w:t>100 %</w:t>
            </w:r>
          </w:p>
        </w:tc>
        <w:tc>
          <w:tcPr>
            <w:tcW w:w="0" w:type="auto"/>
          </w:tcPr>
          <w:p w:rsidR="00BE7DA0" w:rsidRPr="00126E6B" w:rsidRDefault="00BE7DA0" w:rsidP="00D03CAE">
            <w:pPr>
              <w:jc w:val="right"/>
              <w:rPr>
                <w:b/>
              </w:rPr>
            </w:pPr>
            <w:r w:rsidRPr="00915512">
              <w:rPr>
                <w:b/>
                <w:bCs/>
              </w:rPr>
              <w:t>70 %</w:t>
            </w:r>
          </w:p>
        </w:tc>
      </w:tr>
      <w:tr w:rsidR="00BE7DA0" w:rsidRPr="0060386C" w:rsidTr="75A3AD3B">
        <w:tc>
          <w:tcPr>
            <w:tcW w:w="0" w:type="auto"/>
            <w:vMerge/>
            <w:shd w:val="clear" w:color="auto" w:fill="FFFFFF"/>
          </w:tcPr>
          <w:p w:rsidR="00BE7DA0" w:rsidRPr="00F72EFB" w:rsidRDefault="00BE7DA0" w:rsidP="00927A3A">
            <w:pPr>
              <w:jc w:val="left"/>
              <w:rPr>
                <w:b/>
                <w:bCs/>
              </w:rPr>
            </w:pPr>
          </w:p>
        </w:tc>
        <w:tc>
          <w:tcPr>
            <w:tcW w:w="0" w:type="pct"/>
          </w:tcPr>
          <w:p w:rsidR="00BE7DA0" w:rsidRPr="00D264E8" w:rsidRDefault="00BE7DA0" w:rsidP="00927A3A">
            <w:pPr>
              <w:jc w:val="left"/>
            </w:pPr>
            <w:r w:rsidRPr="00D264E8">
              <w:t>Produktivita verejnej správy (pre jednotlivé segmenty bude určená a nastavená v rámci reformy verejnej správy)</w:t>
            </w:r>
          </w:p>
        </w:tc>
        <w:tc>
          <w:tcPr>
            <w:tcW w:w="0" w:type="auto"/>
          </w:tcPr>
          <w:p w:rsidR="00BE7DA0" w:rsidRPr="0060386C" w:rsidRDefault="00BE7DA0" w:rsidP="00014C59">
            <w:pPr>
              <w:jc w:val="right"/>
            </w:pPr>
            <w:r>
              <w:t>100 %</w:t>
            </w:r>
          </w:p>
        </w:tc>
        <w:tc>
          <w:tcPr>
            <w:tcW w:w="0" w:type="auto"/>
          </w:tcPr>
          <w:p w:rsidR="00BE7DA0" w:rsidRPr="0060386C" w:rsidRDefault="00BE7DA0" w:rsidP="00D03CAE">
            <w:pPr>
              <w:jc w:val="right"/>
            </w:pPr>
            <w:r>
              <w:t>180 %</w:t>
            </w:r>
          </w:p>
        </w:tc>
      </w:tr>
      <w:tr w:rsidR="00BE7DA0" w:rsidRPr="0060386C" w:rsidTr="75A3AD3B">
        <w:tc>
          <w:tcPr>
            <w:tcW w:w="0" w:type="auto"/>
            <w:vMerge/>
            <w:shd w:val="clear" w:color="auto" w:fill="FFFFFF"/>
          </w:tcPr>
          <w:p w:rsidR="00BE7DA0" w:rsidRPr="00F72EFB" w:rsidRDefault="00BE7DA0" w:rsidP="00927A3A">
            <w:pPr>
              <w:jc w:val="left"/>
              <w:rPr>
                <w:b/>
                <w:bCs/>
              </w:rPr>
            </w:pPr>
          </w:p>
        </w:tc>
        <w:tc>
          <w:tcPr>
            <w:tcW w:w="0" w:type="pct"/>
          </w:tcPr>
          <w:p w:rsidR="00BE7DA0" w:rsidRPr="00D264E8" w:rsidRDefault="00BE7DA0" w:rsidP="00927A3A">
            <w:pPr>
              <w:jc w:val="left"/>
            </w:pPr>
            <w:r w:rsidRPr="00D264E8">
              <w:t>Kvalita verejnej správy (pre jednotlivé segmenty bude určená a nastavená v rámci reformy verejnej správy)</w:t>
            </w:r>
          </w:p>
        </w:tc>
        <w:tc>
          <w:tcPr>
            <w:tcW w:w="0" w:type="auto"/>
          </w:tcPr>
          <w:p w:rsidR="00BE7DA0" w:rsidRPr="0060386C" w:rsidRDefault="00BE7DA0" w:rsidP="00146513">
            <w:pPr>
              <w:jc w:val="right"/>
            </w:pPr>
            <w:r>
              <w:t>100 %</w:t>
            </w:r>
          </w:p>
        </w:tc>
        <w:tc>
          <w:tcPr>
            <w:tcW w:w="0" w:type="auto"/>
          </w:tcPr>
          <w:p w:rsidR="00BE7DA0" w:rsidRPr="0060386C" w:rsidRDefault="00BE7DA0" w:rsidP="00FA099D">
            <w:pPr>
              <w:jc w:val="right"/>
            </w:pPr>
            <w:r>
              <w:t>250 %</w:t>
            </w:r>
          </w:p>
        </w:tc>
      </w:tr>
      <w:tr w:rsidR="00BE7DA0" w:rsidRPr="0060386C" w:rsidTr="00C042B0">
        <w:tc>
          <w:tcPr>
            <w:tcW w:w="742" w:type="pct"/>
            <w:vMerge w:val="restart"/>
            <w:shd w:val="clear" w:color="auto" w:fill="FFFFFF" w:themeFill="background1"/>
          </w:tcPr>
          <w:p w:rsidR="00BE7DA0" w:rsidRPr="00F72EFB" w:rsidRDefault="00BE7DA0" w:rsidP="00927A3A">
            <w:pPr>
              <w:jc w:val="left"/>
              <w:rPr>
                <w:b/>
                <w:bCs/>
              </w:rPr>
            </w:pPr>
            <w:r w:rsidRPr="00802203">
              <w:rPr>
                <w:b/>
                <w:bCs/>
              </w:rPr>
              <w:t>Výstup</w:t>
            </w:r>
          </w:p>
        </w:tc>
        <w:tc>
          <w:tcPr>
            <w:tcW w:w="0" w:type="auto"/>
          </w:tcPr>
          <w:p w:rsidR="00BE7DA0" w:rsidRPr="00126E6B" w:rsidRDefault="00BE7DA0" w:rsidP="00927A3A">
            <w:pPr>
              <w:jc w:val="left"/>
              <w:rPr>
                <w:b/>
              </w:rPr>
            </w:pPr>
            <w:r w:rsidRPr="00915512">
              <w:rPr>
                <w:b/>
                <w:bCs/>
              </w:rPr>
              <w:t>Počet optimalizovaných úsekov verejnej správy (</w:t>
            </w:r>
            <w:r w:rsidR="00B92F64" w:rsidRPr="00915512">
              <w:rPr>
                <w:b/>
                <w:bCs/>
              </w:rPr>
              <w:t>„</w:t>
            </w:r>
            <w:proofErr w:type="spellStart"/>
            <w:r w:rsidRPr="00915512">
              <w:rPr>
                <w:b/>
                <w:bCs/>
              </w:rPr>
              <w:t>Digital</w:t>
            </w:r>
            <w:proofErr w:type="spellEnd"/>
            <w:r w:rsidRPr="00915512">
              <w:rPr>
                <w:b/>
                <w:bCs/>
              </w:rPr>
              <w:t xml:space="preserve"> by default</w:t>
            </w:r>
            <w:r w:rsidR="00B92F64" w:rsidRPr="00915512">
              <w:rPr>
                <w:b/>
                <w:bCs/>
              </w:rPr>
              <w:t>“</w:t>
            </w:r>
            <w:r w:rsidRPr="00915512">
              <w:rPr>
                <w:b/>
                <w:bCs/>
              </w:rPr>
              <w:t xml:space="preserve"> a automatizovaná agenda)</w:t>
            </w:r>
          </w:p>
        </w:tc>
        <w:tc>
          <w:tcPr>
            <w:tcW w:w="0" w:type="auto"/>
          </w:tcPr>
          <w:p w:rsidR="00BE7DA0" w:rsidRPr="00126E6B" w:rsidRDefault="00BE7DA0" w:rsidP="00146513">
            <w:pPr>
              <w:jc w:val="right"/>
              <w:rPr>
                <w:b/>
              </w:rPr>
            </w:pPr>
          </w:p>
        </w:tc>
        <w:tc>
          <w:tcPr>
            <w:tcW w:w="0" w:type="auto"/>
          </w:tcPr>
          <w:p w:rsidR="00BE7DA0" w:rsidRPr="00126E6B" w:rsidRDefault="00BE7DA0" w:rsidP="00FA099D">
            <w:pPr>
              <w:jc w:val="right"/>
              <w:rPr>
                <w:b/>
              </w:rPr>
            </w:pPr>
            <w:r w:rsidRPr="00915512">
              <w:rPr>
                <w:b/>
                <w:bCs/>
              </w:rPr>
              <w:t>60</w:t>
            </w:r>
          </w:p>
        </w:tc>
      </w:tr>
      <w:tr w:rsidR="00BE7DA0" w:rsidRPr="0060386C" w:rsidTr="75A3AD3B">
        <w:tc>
          <w:tcPr>
            <w:tcW w:w="0" w:type="auto"/>
            <w:vMerge/>
            <w:shd w:val="clear" w:color="auto" w:fill="FFFFFF"/>
          </w:tcPr>
          <w:p w:rsidR="00BE7DA0" w:rsidRPr="00927A3A" w:rsidRDefault="00BE7DA0" w:rsidP="00927A3A">
            <w:pPr>
              <w:jc w:val="left"/>
              <w:rPr>
                <w:b/>
                <w:bCs/>
              </w:rPr>
            </w:pPr>
          </w:p>
        </w:tc>
        <w:tc>
          <w:tcPr>
            <w:tcW w:w="0" w:type="pct"/>
          </w:tcPr>
          <w:p w:rsidR="00BE7DA0" w:rsidRDefault="00BE7DA0" w:rsidP="00927A3A">
            <w:pPr>
              <w:jc w:val="left"/>
            </w:pPr>
            <w:r>
              <w:t>Počet regulačných orgánov využívajúcich princípy „Regulácie 2.0“</w:t>
            </w:r>
            <w:r w:rsidR="001C4AC3">
              <w:rPr>
                <w:rStyle w:val="Odkaznapoznmkupodiarou"/>
              </w:rPr>
              <w:footnoteReference w:id="13"/>
            </w:r>
          </w:p>
        </w:tc>
        <w:tc>
          <w:tcPr>
            <w:tcW w:w="0" w:type="auto"/>
          </w:tcPr>
          <w:p w:rsidR="00BE7DA0" w:rsidRPr="0060386C" w:rsidRDefault="00BE7DA0" w:rsidP="00146513">
            <w:pPr>
              <w:jc w:val="right"/>
            </w:pPr>
          </w:p>
        </w:tc>
        <w:tc>
          <w:tcPr>
            <w:tcW w:w="0" w:type="auto"/>
          </w:tcPr>
          <w:p w:rsidR="00BE7DA0" w:rsidRPr="0060386C" w:rsidRDefault="00BE7DA0" w:rsidP="00FA099D">
            <w:pPr>
              <w:jc w:val="right"/>
            </w:pPr>
            <w:r>
              <w:t>20</w:t>
            </w:r>
          </w:p>
        </w:tc>
      </w:tr>
      <w:tr w:rsidR="00BE7DA0" w:rsidRPr="0060386C" w:rsidTr="75A3AD3B">
        <w:tc>
          <w:tcPr>
            <w:tcW w:w="0" w:type="auto"/>
            <w:vMerge/>
            <w:shd w:val="clear" w:color="auto" w:fill="FFFFFF"/>
          </w:tcPr>
          <w:p w:rsidR="00BE7DA0" w:rsidRPr="00927A3A" w:rsidRDefault="00BE7DA0" w:rsidP="00927A3A">
            <w:pPr>
              <w:jc w:val="left"/>
              <w:rPr>
                <w:b/>
                <w:bCs/>
              </w:rPr>
            </w:pPr>
          </w:p>
        </w:tc>
        <w:tc>
          <w:tcPr>
            <w:tcW w:w="2825" w:type="pct"/>
          </w:tcPr>
          <w:p w:rsidR="00BE7DA0" w:rsidRPr="00126E6B" w:rsidRDefault="00BE7DA0" w:rsidP="00927A3A">
            <w:pPr>
              <w:jc w:val="left"/>
              <w:rPr>
                <w:b/>
              </w:rPr>
            </w:pPr>
            <w:r w:rsidRPr="00915512">
              <w:rPr>
                <w:b/>
                <w:bCs/>
              </w:rPr>
              <w:t xml:space="preserve">Počet centrálne využitých podporných systémov vnútornej správy v rámci ISVS (ako služieb v </w:t>
            </w:r>
            <w:proofErr w:type="spellStart"/>
            <w:r w:rsidRPr="00915512">
              <w:rPr>
                <w:b/>
                <w:bCs/>
              </w:rPr>
              <w:t>cloude</w:t>
            </w:r>
            <w:proofErr w:type="spellEnd"/>
            <w:r w:rsidRPr="00915512">
              <w:rPr>
                <w:b/>
                <w:bCs/>
              </w:rPr>
              <w:t xml:space="preserve"> </w:t>
            </w:r>
            <w:proofErr w:type="spellStart"/>
            <w:r w:rsidRPr="00915512">
              <w:rPr>
                <w:b/>
                <w:bCs/>
              </w:rPr>
              <w:t>SaaS</w:t>
            </w:r>
            <w:proofErr w:type="spellEnd"/>
            <w:r w:rsidRPr="00915512">
              <w:rPr>
                <w:b/>
                <w:bCs/>
              </w:rPr>
              <w:t>)</w:t>
            </w:r>
          </w:p>
        </w:tc>
        <w:tc>
          <w:tcPr>
            <w:tcW w:w="0" w:type="auto"/>
          </w:tcPr>
          <w:p w:rsidR="00BE7DA0" w:rsidRPr="00126E6B" w:rsidRDefault="00BE7DA0" w:rsidP="00146513">
            <w:pPr>
              <w:jc w:val="right"/>
              <w:rPr>
                <w:b/>
              </w:rPr>
            </w:pPr>
          </w:p>
        </w:tc>
        <w:tc>
          <w:tcPr>
            <w:tcW w:w="0" w:type="auto"/>
          </w:tcPr>
          <w:p w:rsidR="00BE7DA0" w:rsidRPr="00126E6B" w:rsidRDefault="00BE7DA0" w:rsidP="00FA099D">
            <w:pPr>
              <w:jc w:val="right"/>
              <w:rPr>
                <w:b/>
              </w:rPr>
            </w:pPr>
            <w:r w:rsidRPr="00915512">
              <w:rPr>
                <w:b/>
                <w:bCs/>
              </w:rPr>
              <w:t>7</w:t>
            </w:r>
          </w:p>
        </w:tc>
      </w:tr>
      <w:tr w:rsidR="00BE7DA0" w:rsidRPr="0060386C" w:rsidTr="75A3AD3B">
        <w:tc>
          <w:tcPr>
            <w:tcW w:w="0" w:type="auto"/>
            <w:vMerge/>
            <w:shd w:val="clear" w:color="auto" w:fill="FFFFFF"/>
          </w:tcPr>
          <w:p w:rsidR="00BE7DA0" w:rsidRPr="00927A3A" w:rsidRDefault="00BE7DA0" w:rsidP="00927A3A">
            <w:pPr>
              <w:jc w:val="left"/>
              <w:rPr>
                <w:b/>
                <w:bCs/>
              </w:rPr>
            </w:pPr>
          </w:p>
        </w:tc>
        <w:tc>
          <w:tcPr>
            <w:tcW w:w="0" w:type="pct"/>
          </w:tcPr>
          <w:p w:rsidR="00BE7DA0" w:rsidRPr="003107A0" w:rsidRDefault="00BE7DA0" w:rsidP="00927A3A">
            <w:pPr>
              <w:jc w:val="left"/>
            </w:pPr>
            <w:r w:rsidRPr="00130381">
              <w:t xml:space="preserve">Počet inštitúcii, ktoré systematicky a metodicky zlepšujú elektronické služby verejnej správy (za použitia metód </w:t>
            </w:r>
            <w:proofErr w:type="spellStart"/>
            <w:r w:rsidRPr="00130381">
              <w:t>behaviorálnej</w:t>
            </w:r>
            <w:proofErr w:type="spellEnd"/>
            <w:r w:rsidRPr="00130381">
              <w:t xml:space="preserve"> vedy a princípov UIX).</w:t>
            </w:r>
          </w:p>
        </w:tc>
        <w:tc>
          <w:tcPr>
            <w:tcW w:w="0" w:type="auto"/>
          </w:tcPr>
          <w:p w:rsidR="00BE7DA0" w:rsidRPr="0060386C" w:rsidRDefault="00BE7DA0" w:rsidP="00146513">
            <w:pPr>
              <w:jc w:val="right"/>
            </w:pPr>
          </w:p>
        </w:tc>
        <w:tc>
          <w:tcPr>
            <w:tcW w:w="0" w:type="auto"/>
          </w:tcPr>
          <w:p w:rsidR="00BE7DA0" w:rsidRPr="0060386C" w:rsidRDefault="00BE7DA0" w:rsidP="00FA099D">
            <w:pPr>
              <w:keepNext/>
              <w:jc w:val="right"/>
            </w:pPr>
            <w:r>
              <w:t>150</w:t>
            </w:r>
          </w:p>
        </w:tc>
      </w:tr>
    </w:tbl>
    <w:p w:rsidR="00BE7DA0" w:rsidRPr="00472C0F" w:rsidRDefault="00BE7DA0" w:rsidP="00A158DE">
      <w:pPr>
        <w:pStyle w:val="Popis"/>
      </w:pPr>
      <w:r w:rsidRPr="00A646AA">
        <w:t xml:space="preserve">Tabuľka </w:t>
      </w:r>
      <w:r w:rsidR="00BE3C70">
        <w:fldChar w:fldCharType="begin"/>
      </w:r>
      <w:r w:rsidR="00BE3C70">
        <w:instrText xml:space="preserve"> SEQ Tabuľka \* ARABIC </w:instrText>
      </w:r>
      <w:r w:rsidR="00BE3C70">
        <w:fldChar w:fldCharType="separate"/>
      </w:r>
      <w:r w:rsidR="00812D07">
        <w:rPr>
          <w:noProof/>
        </w:rPr>
        <w:t>7</w:t>
      </w:r>
      <w:r w:rsidR="00BE3C70">
        <w:fldChar w:fldCharType="end"/>
      </w:r>
      <w:r w:rsidRPr="00472C0F">
        <w:t>: Ukazovatele pre optimalizáciu procesov</w:t>
      </w:r>
    </w:p>
    <w:p w:rsidR="00BE7DA0" w:rsidRPr="006D3E86" w:rsidRDefault="00E33609">
      <w:pPr>
        <w:pStyle w:val="Podnapis"/>
      </w:pPr>
      <w:r>
        <w:t>Zlepší</w:t>
      </w:r>
      <w:r w:rsidR="00BE7DA0" w:rsidRPr="2DDA4858">
        <w:t>me využívanie údajov a znalostí v rozhodovacích procesoch vo verejnej správe</w:t>
      </w:r>
    </w:p>
    <w:p w:rsidR="00BE7DA0" w:rsidRDefault="00BE7DA0">
      <w:r w:rsidRPr="00626F72">
        <w:t xml:space="preserve">K údajom sa bude pristupovať ako k vzácnemu zdroju. Systematické analýzy sa budú využívať v oblastiach ako je sledovanie priorít vlády, vyhodnocovanie vhodnosti politík, posudzovanie vplyvov regulácií a hodnotenie dopadov regulácií, vyhodnocovanie dopadov verejných investícií </w:t>
      </w:r>
      <w:r w:rsidR="00852DB2">
        <w:br/>
      </w:r>
      <w:r w:rsidRPr="00626F72">
        <w:t>a vyhodnocovanie výkonu verejnej správy.</w:t>
      </w:r>
      <w:r w:rsidR="00E41BF0">
        <w:t xml:space="preserve"> Správne využívanie údajov je kľúčové </w:t>
      </w:r>
      <w:r w:rsidR="008708EE">
        <w:t>pre naplnenie princípu „jeden krát a dos</w:t>
      </w:r>
      <w:r w:rsidR="0015292B">
        <w:t>ť</w:t>
      </w:r>
      <w:r w:rsidR="008708EE">
        <w:t>“</w:t>
      </w:r>
      <w:r w:rsidR="0015292B">
        <w:rPr>
          <w:rStyle w:val="Odkaznapoznmkupodiarou"/>
        </w:rPr>
        <w:footnoteReference w:id="14"/>
      </w:r>
      <w:r w:rsidR="008708EE">
        <w:t xml:space="preserve">, kde v cieľovom stave nebudú už známe údaje v procesoch verejnej správy od podnikateľov a občanov vyžadované. </w:t>
      </w: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Pr>
      <w:tblGrid>
        <w:gridCol w:w="1428"/>
        <w:gridCol w:w="5354"/>
        <w:gridCol w:w="86"/>
        <w:gridCol w:w="1346"/>
        <w:gridCol w:w="1413"/>
      </w:tblGrid>
      <w:tr w:rsidR="00BE7DA0" w:rsidRPr="0060386C" w:rsidTr="00C042B0">
        <w:tc>
          <w:tcPr>
            <w:tcW w:w="3523" w:type="pct"/>
            <w:gridSpan w:val="2"/>
            <w:tcBorders>
              <w:top w:val="single" w:sz="4" w:space="0" w:color="4F81BD" w:themeColor="accent1"/>
              <w:left w:val="single" w:sz="4" w:space="0" w:color="4F81BD" w:themeColor="accent1"/>
              <w:bottom w:val="single" w:sz="4" w:space="0" w:color="4F81BD" w:themeColor="accent1"/>
              <w:right w:val="nil"/>
            </w:tcBorders>
            <w:shd w:val="clear" w:color="auto" w:fill="4F81BD" w:themeFill="accent1"/>
          </w:tcPr>
          <w:p w:rsidR="00BE7DA0" w:rsidRPr="00927A3A" w:rsidRDefault="00BE7DA0" w:rsidP="00927A3A">
            <w:pPr>
              <w:jc w:val="left"/>
              <w:rPr>
                <w:b/>
                <w:bCs/>
                <w:color w:val="FFFFFF"/>
              </w:rPr>
            </w:pPr>
            <w:r w:rsidRPr="00927A3A">
              <w:rPr>
                <w:b/>
                <w:bCs/>
                <w:color w:val="FFFFFF"/>
              </w:rPr>
              <w:t>Ukazovateľ</w:t>
            </w:r>
          </w:p>
        </w:tc>
        <w:tc>
          <w:tcPr>
            <w:tcW w:w="743" w:type="pct"/>
            <w:gridSpan w:val="2"/>
            <w:tcBorders>
              <w:top w:val="single" w:sz="4" w:space="0" w:color="4F81BD" w:themeColor="accent1"/>
              <w:left w:val="nil"/>
              <w:bottom w:val="single" w:sz="4" w:space="0" w:color="4F81BD" w:themeColor="accent1"/>
              <w:right w:val="nil"/>
            </w:tcBorders>
            <w:shd w:val="clear" w:color="auto" w:fill="4F81BD" w:themeFill="accent1"/>
          </w:tcPr>
          <w:p w:rsidR="00BE7DA0" w:rsidRPr="00927A3A" w:rsidRDefault="00BE7DA0" w:rsidP="00927A3A">
            <w:pPr>
              <w:jc w:val="center"/>
              <w:rPr>
                <w:b/>
                <w:bCs/>
                <w:color w:val="FFFFFF"/>
              </w:rPr>
            </w:pPr>
            <w:r w:rsidRPr="00927A3A">
              <w:rPr>
                <w:b/>
                <w:bCs/>
                <w:color w:val="FFFFFF"/>
              </w:rPr>
              <w:t>Východisko</w:t>
            </w:r>
          </w:p>
        </w:tc>
        <w:tc>
          <w:tcPr>
            <w:tcW w:w="734" w:type="pct"/>
            <w:tcBorders>
              <w:top w:val="single" w:sz="4" w:space="0" w:color="4F81BD" w:themeColor="accent1"/>
              <w:left w:val="nil"/>
              <w:bottom w:val="single" w:sz="4" w:space="0" w:color="4F81BD" w:themeColor="accent1"/>
              <w:right w:val="single" w:sz="4" w:space="0" w:color="4F81BD" w:themeColor="accent1"/>
            </w:tcBorders>
            <w:shd w:val="clear" w:color="auto" w:fill="4F81BD" w:themeFill="accent1"/>
          </w:tcPr>
          <w:p w:rsidR="00BE7DA0" w:rsidRPr="00927A3A" w:rsidRDefault="00BE7DA0" w:rsidP="00927A3A">
            <w:pPr>
              <w:jc w:val="center"/>
              <w:rPr>
                <w:b/>
                <w:bCs/>
                <w:color w:val="FFFFFF"/>
              </w:rPr>
            </w:pPr>
            <w:r w:rsidRPr="00927A3A">
              <w:rPr>
                <w:b/>
                <w:bCs/>
                <w:color w:val="FFFFFF"/>
              </w:rPr>
              <w:t>Cieľová hodnota</w:t>
            </w:r>
          </w:p>
        </w:tc>
      </w:tr>
      <w:tr w:rsidR="00BE7DA0" w:rsidRPr="0060386C" w:rsidTr="00C042B0">
        <w:tc>
          <w:tcPr>
            <w:tcW w:w="0" w:type="pct"/>
            <w:vMerge w:val="restart"/>
            <w:shd w:val="clear" w:color="auto" w:fill="FFFFFF" w:themeFill="background1"/>
          </w:tcPr>
          <w:p w:rsidR="00BE7DA0" w:rsidRPr="00927A3A" w:rsidRDefault="00BE7DA0" w:rsidP="00927A3A">
            <w:pPr>
              <w:jc w:val="left"/>
              <w:rPr>
                <w:b/>
                <w:bCs/>
              </w:rPr>
            </w:pPr>
            <w:r w:rsidRPr="00927A3A">
              <w:rPr>
                <w:b/>
                <w:bCs/>
              </w:rPr>
              <w:t>Výsledok</w:t>
            </w:r>
          </w:p>
        </w:tc>
        <w:tc>
          <w:tcPr>
            <w:tcW w:w="0" w:type="pct"/>
            <w:gridSpan w:val="2"/>
          </w:tcPr>
          <w:p w:rsidR="00BE7DA0" w:rsidRPr="003107A0" w:rsidRDefault="00BE7DA0" w:rsidP="00927A3A">
            <w:pPr>
              <w:jc w:val="left"/>
            </w:pPr>
            <w:r>
              <w:t xml:space="preserve">Počet zlepšených regulácií na základe ex-post hodnotenia </w:t>
            </w:r>
          </w:p>
        </w:tc>
        <w:tc>
          <w:tcPr>
            <w:tcW w:w="0" w:type="auto"/>
          </w:tcPr>
          <w:p w:rsidR="00BE7DA0" w:rsidRPr="0060386C" w:rsidRDefault="00BE7DA0" w:rsidP="00146513">
            <w:pPr>
              <w:jc w:val="right"/>
            </w:pPr>
          </w:p>
        </w:tc>
        <w:tc>
          <w:tcPr>
            <w:tcW w:w="0" w:type="auto"/>
          </w:tcPr>
          <w:p w:rsidR="00BE7DA0" w:rsidRPr="0060386C" w:rsidRDefault="00BE7DA0" w:rsidP="00FA099D">
            <w:pPr>
              <w:jc w:val="right"/>
            </w:pPr>
            <w:r>
              <w:t>200</w:t>
            </w:r>
          </w:p>
        </w:tc>
      </w:tr>
      <w:tr w:rsidR="00BE7DA0" w:rsidRPr="0060386C" w:rsidTr="00C042B0">
        <w:tc>
          <w:tcPr>
            <w:tcW w:w="0" w:type="auto"/>
            <w:vMerge/>
            <w:shd w:val="clear" w:color="auto" w:fill="FFFFFF"/>
          </w:tcPr>
          <w:p w:rsidR="00BE7DA0" w:rsidRPr="00927A3A" w:rsidRDefault="00BE7DA0" w:rsidP="00927A3A">
            <w:pPr>
              <w:jc w:val="left"/>
              <w:rPr>
                <w:b/>
                <w:bCs/>
              </w:rPr>
            </w:pPr>
          </w:p>
        </w:tc>
        <w:tc>
          <w:tcPr>
            <w:tcW w:w="0" w:type="pct"/>
            <w:gridSpan w:val="2"/>
          </w:tcPr>
          <w:p w:rsidR="00BE7DA0" w:rsidRPr="003107A0" w:rsidRDefault="00BE7DA0" w:rsidP="00927A3A">
            <w:pPr>
              <w:jc w:val="left"/>
            </w:pPr>
            <w:r>
              <w:t xml:space="preserve">Počet politík, ktoré sú pravidelne posudzované podľa </w:t>
            </w:r>
            <w:proofErr w:type="spellStart"/>
            <w:r>
              <w:t>value-for-money</w:t>
            </w:r>
            <w:proofErr w:type="spellEnd"/>
            <w:r w:rsidRPr="75A3AD3B">
              <w:t xml:space="preserve"> </w:t>
            </w:r>
          </w:p>
        </w:tc>
        <w:tc>
          <w:tcPr>
            <w:tcW w:w="0" w:type="auto"/>
          </w:tcPr>
          <w:p w:rsidR="00BE7DA0" w:rsidRPr="00927A3A" w:rsidRDefault="00BE7DA0" w:rsidP="00146513">
            <w:pPr>
              <w:jc w:val="right"/>
              <w:rPr>
                <w:lang w:val="en-US"/>
              </w:rPr>
            </w:pPr>
          </w:p>
        </w:tc>
        <w:tc>
          <w:tcPr>
            <w:tcW w:w="0" w:type="auto"/>
          </w:tcPr>
          <w:p w:rsidR="00BE7DA0" w:rsidRPr="0060386C" w:rsidRDefault="00BE7DA0" w:rsidP="00FA099D">
            <w:pPr>
              <w:jc w:val="right"/>
            </w:pPr>
            <w:r>
              <w:t>20</w:t>
            </w:r>
          </w:p>
        </w:tc>
      </w:tr>
      <w:tr w:rsidR="00BE7DA0" w:rsidRPr="0060386C" w:rsidTr="00C042B0">
        <w:tc>
          <w:tcPr>
            <w:tcW w:w="742" w:type="pct"/>
            <w:vMerge w:val="restart"/>
            <w:shd w:val="clear" w:color="auto" w:fill="FFFFFF" w:themeFill="background1"/>
          </w:tcPr>
          <w:p w:rsidR="00BE7DA0" w:rsidRPr="00927A3A" w:rsidRDefault="00BE7DA0" w:rsidP="00927A3A">
            <w:pPr>
              <w:jc w:val="left"/>
              <w:rPr>
                <w:b/>
                <w:bCs/>
              </w:rPr>
            </w:pPr>
            <w:r w:rsidRPr="00927A3A">
              <w:rPr>
                <w:b/>
                <w:bCs/>
              </w:rPr>
              <w:t>Výstup</w:t>
            </w:r>
          </w:p>
        </w:tc>
        <w:tc>
          <w:tcPr>
            <w:tcW w:w="2825" w:type="pct"/>
            <w:gridSpan w:val="2"/>
          </w:tcPr>
          <w:p w:rsidR="00BE7DA0" w:rsidRPr="00126E6B" w:rsidRDefault="00BE7DA0" w:rsidP="00927A3A">
            <w:pPr>
              <w:jc w:val="left"/>
              <w:rPr>
                <w:b/>
              </w:rPr>
            </w:pPr>
            <w:r w:rsidRPr="00915512">
              <w:rPr>
                <w:b/>
                <w:bCs/>
              </w:rPr>
              <w:t>Počet úsekov verejnej správy, v ktorých je rozhodovanie podporované analytickými systémami (používanie big-</w:t>
            </w:r>
            <w:proofErr w:type="spellStart"/>
            <w:r w:rsidRPr="00915512">
              <w:rPr>
                <w:b/>
                <w:bCs/>
              </w:rPr>
              <w:t>data</w:t>
            </w:r>
            <w:proofErr w:type="spellEnd"/>
            <w:r w:rsidRPr="00915512">
              <w:rPr>
                <w:b/>
                <w:bCs/>
              </w:rPr>
              <w:t>)</w:t>
            </w:r>
          </w:p>
        </w:tc>
        <w:tc>
          <w:tcPr>
            <w:tcW w:w="0" w:type="auto"/>
          </w:tcPr>
          <w:p w:rsidR="00BE7DA0" w:rsidRPr="00126E6B" w:rsidRDefault="00BE7DA0" w:rsidP="00146513">
            <w:pPr>
              <w:jc w:val="right"/>
              <w:rPr>
                <w:b/>
              </w:rPr>
            </w:pPr>
          </w:p>
        </w:tc>
        <w:tc>
          <w:tcPr>
            <w:tcW w:w="0" w:type="auto"/>
          </w:tcPr>
          <w:p w:rsidR="00BE7DA0" w:rsidRPr="00126E6B" w:rsidRDefault="00BE7DA0" w:rsidP="00FA099D">
            <w:pPr>
              <w:jc w:val="right"/>
              <w:rPr>
                <w:b/>
              </w:rPr>
            </w:pPr>
            <w:r w:rsidRPr="00915512">
              <w:rPr>
                <w:b/>
                <w:bCs/>
              </w:rPr>
              <w:t>77</w:t>
            </w:r>
          </w:p>
        </w:tc>
      </w:tr>
      <w:tr w:rsidR="00BE7DA0" w:rsidRPr="0060386C" w:rsidTr="00C042B0">
        <w:tc>
          <w:tcPr>
            <w:tcW w:w="0" w:type="auto"/>
            <w:vMerge/>
            <w:shd w:val="clear" w:color="auto" w:fill="FFFFFF"/>
          </w:tcPr>
          <w:p w:rsidR="00BE7DA0" w:rsidRPr="00927A3A" w:rsidRDefault="00BE7DA0" w:rsidP="00927A3A">
            <w:pPr>
              <w:jc w:val="left"/>
              <w:rPr>
                <w:b/>
                <w:bCs/>
              </w:rPr>
            </w:pPr>
          </w:p>
        </w:tc>
        <w:tc>
          <w:tcPr>
            <w:tcW w:w="0" w:type="pct"/>
            <w:gridSpan w:val="2"/>
          </w:tcPr>
          <w:p w:rsidR="00BE7DA0" w:rsidRDefault="00BE7DA0" w:rsidP="00927A3A">
            <w:pPr>
              <w:jc w:val="left"/>
            </w:pPr>
            <w:r>
              <w:t>Podiel inštitúcii verejnej správy, ktoré využívajú referenčné údaje</w:t>
            </w:r>
          </w:p>
        </w:tc>
        <w:tc>
          <w:tcPr>
            <w:tcW w:w="0" w:type="auto"/>
          </w:tcPr>
          <w:p w:rsidR="00BE7DA0" w:rsidRPr="0060386C" w:rsidRDefault="00BE7DA0" w:rsidP="00146513">
            <w:pPr>
              <w:jc w:val="right"/>
            </w:pPr>
          </w:p>
        </w:tc>
        <w:tc>
          <w:tcPr>
            <w:tcW w:w="0" w:type="auto"/>
          </w:tcPr>
          <w:p w:rsidR="00BE7DA0" w:rsidRPr="00927A3A" w:rsidRDefault="00BE7DA0" w:rsidP="00FA099D">
            <w:pPr>
              <w:jc w:val="right"/>
              <w:rPr>
                <w:lang w:val="en-US"/>
              </w:rPr>
            </w:pPr>
            <w:r>
              <w:t xml:space="preserve">100 </w:t>
            </w:r>
            <w:r w:rsidRPr="00927A3A">
              <w:rPr>
                <w:lang w:val="en-US"/>
              </w:rPr>
              <w:t>%</w:t>
            </w:r>
          </w:p>
        </w:tc>
      </w:tr>
      <w:tr w:rsidR="00BE7DA0" w:rsidRPr="0060386C" w:rsidTr="00C042B0">
        <w:tc>
          <w:tcPr>
            <w:tcW w:w="0" w:type="auto"/>
            <w:vMerge/>
            <w:shd w:val="clear" w:color="auto" w:fill="FFFFFF"/>
          </w:tcPr>
          <w:p w:rsidR="00BE7DA0" w:rsidRPr="00927A3A" w:rsidRDefault="00BE7DA0" w:rsidP="00927A3A">
            <w:pPr>
              <w:jc w:val="left"/>
              <w:rPr>
                <w:b/>
                <w:bCs/>
              </w:rPr>
            </w:pPr>
          </w:p>
        </w:tc>
        <w:tc>
          <w:tcPr>
            <w:tcW w:w="0" w:type="pct"/>
            <w:gridSpan w:val="2"/>
          </w:tcPr>
          <w:p w:rsidR="00BE7DA0" w:rsidRPr="003107A0" w:rsidRDefault="00BE7DA0" w:rsidP="00927A3A">
            <w:pPr>
              <w:jc w:val="left"/>
            </w:pPr>
            <w:r>
              <w:t xml:space="preserve">Počet inštitúcii verejnej správy, ktoré poskytujú referenčné údaje </w:t>
            </w:r>
          </w:p>
        </w:tc>
        <w:tc>
          <w:tcPr>
            <w:tcW w:w="0" w:type="auto"/>
          </w:tcPr>
          <w:p w:rsidR="00BE7DA0" w:rsidRPr="0060386C" w:rsidRDefault="00BE7DA0" w:rsidP="00146513">
            <w:pPr>
              <w:jc w:val="right"/>
            </w:pPr>
          </w:p>
        </w:tc>
        <w:tc>
          <w:tcPr>
            <w:tcW w:w="0" w:type="auto"/>
          </w:tcPr>
          <w:p w:rsidR="00BE7DA0" w:rsidRPr="0060386C" w:rsidRDefault="00BE7DA0" w:rsidP="00FA099D">
            <w:pPr>
              <w:jc w:val="right"/>
            </w:pPr>
            <w:r>
              <w:t>120</w:t>
            </w:r>
          </w:p>
        </w:tc>
      </w:tr>
      <w:tr w:rsidR="00BE7DA0" w:rsidRPr="0060386C" w:rsidTr="00C042B0">
        <w:tc>
          <w:tcPr>
            <w:tcW w:w="0" w:type="auto"/>
            <w:vMerge/>
            <w:shd w:val="clear" w:color="auto" w:fill="FFFFFF"/>
          </w:tcPr>
          <w:p w:rsidR="00BE7DA0" w:rsidRPr="00927A3A" w:rsidRDefault="00BE7DA0" w:rsidP="00927A3A">
            <w:pPr>
              <w:jc w:val="left"/>
              <w:rPr>
                <w:b/>
                <w:bCs/>
              </w:rPr>
            </w:pPr>
          </w:p>
        </w:tc>
        <w:tc>
          <w:tcPr>
            <w:tcW w:w="0" w:type="pct"/>
            <w:gridSpan w:val="2"/>
          </w:tcPr>
          <w:p w:rsidR="00BE7DA0" w:rsidRPr="0067312B" w:rsidRDefault="00BE7DA0" w:rsidP="00927A3A">
            <w:pPr>
              <w:jc w:val="left"/>
            </w:pPr>
            <w:r>
              <w:t>Podiel referenčných údajov (pre zabezpečenie princípu jeden krát a dosť)</w:t>
            </w:r>
          </w:p>
        </w:tc>
        <w:tc>
          <w:tcPr>
            <w:tcW w:w="0" w:type="auto"/>
          </w:tcPr>
          <w:p w:rsidR="00BE7DA0" w:rsidRPr="0060386C" w:rsidRDefault="00BE7DA0" w:rsidP="00146513">
            <w:pPr>
              <w:jc w:val="right"/>
            </w:pPr>
          </w:p>
        </w:tc>
        <w:tc>
          <w:tcPr>
            <w:tcW w:w="0" w:type="auto"/>
          </w:tcPr>
          <w:p w:rsidR="00BE7DA0" w:rsidRPr="0060386C" w:rsidRDefault="00BE7DA0" w:rsidP="00FA099D">
            <w:pPr>
              <w:jc w:val="right"/>
            </w:pPr>
            <w:r>
              <w:t>100 %</w:t>
            </w:r>
          </w:p>
        </w:tc>
      </w:tr>
      <w:tr w:rsidR="00BE7DA0" w:rsidRPr="0060386C" w:rsidTr="00C042B0">
        <w:tc>
          <w:tcPr>
            <w:tcW w:w="0" w:type="auto"/>
            <w:vMerge/>
            <w:shd w:val="clear" w:color="auto" w:fill="FFFFFF"/>
          </w:tcPr>
          <w:p w:rsidR="00BE7DA0" w:rsidRPr="00927A3A" w:rsidRDefault="00BE7DA0" w:rsidP="00927A3A">
            <w:pPr>
              <w:jc w:val="left"/>
              <w:rPr>
                <w:b/>
                <w:bCs/>
              </w:rPr>
            </w:pPr>
          </w:p>
        </w:tc>
        <w:tc>
          <w:tcPr>
            <w:tcW w:w="0" w:type="pct"/>
            <w:gridSpan w:val="2"/>
          </w:tcPr>
          <w:p w:rsidR="00BE7DA0" w:rsidRDefault="00BE7DA0" w:rsidP="00927A3A">
            <w:pPr>
              <w:jc w:val="left"/>
            </w:pPr>
            <w:r w:rsidRPr="0067312B">
              <w:t>Podiel dát o</w:t>
            </w:r>
            <w:r>
              <w:t> </w:t>
            </w:r>
            <w:r w:rsidRPr="0067312B">
              <w:t>občanovi</w:t>
            </w:r>
            <w:r>
              <w:t xml:space="preserve"> s prístupom</w:t>
            </w:r>
            <w:r w:rsidRPr="0067312B">
              <w:t xml:space="preserve"> cez službu </w:t>
            </w:r>
            <w:r>
              <w:t>„</w:t>
            </w:r>
            <w:r w:rsidRPr="0067312B">
              <w:t>moje dáta</w:t>
            </w:r>
            <w:r w:rsidR="00E33609">
              <w:t>“</w:t>
            </w:r>
          </w:p>
        </w:tc>
        <w:tc>
          <w:tcPr>
            <w:tcW w:w="0" w:type="auto"/>
          </w:tcPr>
          <w:p w:rsidR="00BE7DA0" w:rsidRPr="0060386C" w:rsidRDefault="00BE7DA0" w:rsidP="00146513">
            <w:pPr>
              <w:jc w:val="right"/>
            </w:pPr>
          </w:p>
        </w:tc>
        <w:tc>
          <w:tcPr>
            <w:tcW w:w="0" w:type="auto"/>
          </w:tcPr>
          <w:p w:rsidR="00BE7DA0" w:rsidRPr="0060386C" w:rsidRDefault="00BE7DA0" w:rsidP="00FA099D">
            <w:pPr>
              <w:jc w:val="right"/>
            </w:pPr>
            <w:r>
              <w:t>95 %</w:t>
            </w:r>
          </w:p>
        </w:tc>
      </w:tr>
      <w:tr w:rsidR="00BE7DA0" w:rsidRPr="0060386C" w:rsidTr="00C042B0">
        <w:tc>
          <w:tcPr>
            <w:tcW w:w="0" w:type="auto"/>
            <w:vMerge/>
            <w:shd w:val="clear" w:color="auto" w:fill="FFFFFF"/>
          </w:tcPr>
          <w:p w:rsidR="00BE7DA0" w:rsidRPr="00927A3A" w:rsidRDefault="00BE7DA0" w:rsidP="00927A3A">
            <w:pPr>
              <w:jc w:val="left"/>
              <w:rPr>
                <w:b/>
                <w:bCs/>
              </w:rPr>
            </w:pPr>
          </w:p>
        </w:tc>
        <w:tc>
          <w:tcPr>
            <w:tcW w:w="0" w:type="pct"/>
            <w:gridSpan w:val="2"/>
          </w:tcPr>
          <w:p w:rsidR="00BE7DA0" w:rsidRPr="0067312B" w:rsidRDefault="00BE7DA0" w:rsidP="00927A3A">
            <w:pPr>
              <w:jc w:val="left"/>
            </w:pPr>
            <w:r w:rsidRPr="0067312B">
              <w:t>Podiel dát o</w:t>
            </w:r>
            <w:r>
              <w:t> podnikateľovi s prístupom</w:t>
            </w:r>
            <w:r w:rsidRPr="0067312B">
              <w:t xml:space="preserve"> cez službu </w:t>
            </w:r>
            <w:r>
              <w:t>„</w:t>
            </w:r>
            <w:r w:rsidRPr="0067312B">
              <w:t>moje dáta</w:t>
            </w:r>
            <w:r>
              <w:t>“</w:t>
            </w:r>
          </w:p>
        </w:tc>
        <w:tc>
          <w:tcPr>
            <w:tcW w:w="0" w:type="auto"/>
          </w:tcPr>
          <w:p w:rsidR="00BE7DA0" w:rsidRPr="0060386C" w:rsidRDefault="00BE7DA0" w:rsidP="00146513">
            <w:pPr>
              <w:jc w:val="right"/>
            </w:pPr>
          </w:p>
        </w:tc>
        <w:tc>
          <w:tcPr>
            <w:tcW w:w="0" w:type="auto"/>
          </w:tcPr>
          <w:p w:rsidR="00BE7DA0" w:rsidRPr="0060386C" w:rsidRDefault="00BE7DA0" w:rsidP="00FA099D">
            <w:pPr>
              <w:jc w:val="right"/>
            </w:pPr>
            <w:r>
              <w:t>95 %</w:t>
            </w:r>
          </w:p>
        </w:tc>
      </w:tr>
      <w:tr w:rsidR="00BE7DA0" w:rsidRPr="0060386C" w:rsidTr="00C042B0">
        <w:tc>
          <w:tcPr>
            <w:tcW w:w="0" w:type="auto"/>
            <w:vMerge/>
            <w:shd w:val="clear" w:color="auto" w:fill="FFFFFF"/>
          </w:tcPr>
          <w:p w:rsidR="00BE7DA0" w:rsidRPr="00927A3A" w:rsidRDefault="00BE7DA0" w:rsidP="00927A3A">
            <w:pPr>
              <w:jc w:val="left"/>
              <w:rPr>
                <w:b/>
                <w:bCs/>
              </w:rPr>
            </w:pPr>
          </w:p>
        </w:tc>
        <w:tc>
          <w:tcPr>
            <w:tcW w:w="0" w:type="pct"/>
            <w:gridSpan w:val="2"/>
          </w:tcPr>
          <w:p w:rsidR="00BE7DA0" w:rsidRPr="003107A0" w:rsidRDefault="00BE7DA0" w:rsidP="00927A3A">
            <w:pPr>
              <w:jc w:val="left"/>
            </w:pPr>
            <w:r>
              <w:t>Kvalita údajov (pre jednotlivé inštitúcie)</w:t>
            </w:r>
          </w:p>
        </w:tc>
        <w:tc>
          <w:tcPr>
            <w:tcW w:w="0" w:type="auto"/>
          </w:tcPr>
          <w:p w:rsidR="00BE7DA0" w:rsidRPr="0060386C" w:rsidRDefault="00BE7DA0" w:rsidP="00A158DE">
            <w:pPr>
              <w:jc w:val="left"/>
            </w:pPr>
          </w:p>
        </w:tc>
        <w:tc>
          <w:tcPr>
            <w:tcW w:w="0" w:type="auto"/>
          </w:tcPr>
          <w:p w:rsidR="00BE7DA0" w:rsidRPr="0060386C" w:rsidRDefault="00BE7DA0" w:rsidP="00146513">
            <w:pPr>
              <w:jc w:val="right"/>
            </w:pPr>
            <w:r>
              <w:t>99 %</w:t>
            </w:r>
          </w:p>
        </w:tc>
      </w:tr>
      <w:tr w:rsidR="00BE7DA0" w:rsidRPr="0060386C" w:rsidTr="00C042B0">
        <w:tc>
          <w:tcPr>
            <w:tcW w:w="0" w:type="auto"/>
            <w:vMerge/>
            <w:shd w:val="clear" w:color="auto" w:fill="FFFFFF"/>
          </w:tcPr>
          <w:p w:rsidR="00BE7DA0" w:rsidRPr="00927A3A" w:rsidRDefault="00BE7DA0" w:rsidP="00927A3A">
            <w:pPr>
              <w:jc w:val="left"/>
              <w:rPr>
                <w:b/>
                <w:bCs/>
              </w:rPr>
            </w:pPr>
          </w:p>
        </w:tc>
        <w:tc>
          <w:tcPr>
            <w:tcW w:w="0" w:type="pct"/>
            <w:gridSpan w:val="2"/>
          </w:tcPr>
          <w:p w:rsidR="00BE7DA0" w:rsidRDefault="00BE7DA0" w:rsidP="00927A3A">
            <w:pPr>
              <w:jc w:val="left"/>
            </w:pPr>
            <w:r>
              <w:t>Podiel dát prístupných na analytické spracovanie</w:t>
            </w:r>
          </w:p>
        </w:tc>
        <w:tc>
          <w:tcPr>
            <w:tcW w:w="0" w:type="auto"/>
          </w:tcPr>
          <w:p w:rsidR="00BE7DA0" w:rsidRPr="0060386C" w:rsidRDefault="00BE7DA0" w:rsidP="00A158DE">
            <w:pPr>
              <w:jc w:val="left"/>
            </w:pPr>
          </w:p>
        </w:tc>
        <w:tc>
          <w:tcPr>
            <w:tcW w:w="0" w:type="auto"/>
          </w:tcPr>
          <w:p w:rsidR="00BE7DA0" w:rsidRPr="0060386C" w:rsidRDefault="00BE7DA0" w:rsidP="00146513">
            <w:pPr>
              <w:keepNext/>
              <w:jc w:val="right"/>
            </w:pPr>
            <w:r>
              <w:t>99 %</w:t>
            </w:r>
          </w:p>
        </w:tc>
      </w:tr>
    </w:tbl>
    <w:p w:rsidR="00BE7DA0" w:rsidRPr="00454BC9" w:rsidRDefault="00BE7DA0" w:rsidP="00A158DE">
      <w:pPr>
        <w:pStyle w:val="Popis"/>
      </w:pPr>
      <w:r w:rsidRPr="00454BC9">
        <w:t xml:space="preserve">Tabuľka </w:t>
      </w:r>
      <w:r w:rsidR="00BE3C70">
        <w:fldChar w:fldCharType="begin"/>
      </w:r>
      <w:r w:rsidR="00BE3C70">
        <w:instrText xml:space="preserve"> SEQ Tabuľka \* ARABIC </w:instrText>
      </w:r>
      <w:r w:rsidR="00BE3C70">
        <w:fldChar w:fldCharType="separate"/>
      </w:r>
      <w:r w:rsidR="00812D07">
        <w:rPr>
          <w:noProof/>
        </w:rPr>
        <w:t>8</w:t>
      </w:r>
      <w:r w:rsidR="00BE3C70">
        <w:fldChar w:fldCharType="end"/>
      </w:r>
      <w:r w:rsidRPr="00454BC9">
        <w:t>: Ukazovatele pre lepšie využívanie dát</w:t>
      </w:r>
    </w:p>
    <w:p w:rsidR="00BE7DA0" w:rsidRDefault="00BE7DA0" w:rsidP="00181A79">
      <w:pPr>
        <w:pStyle w:val="Nadpis3"/>
      </w:pPr>
      <w:bookmarkStart w:id="42" w:name="_Toc460261189"/>
      <w:bookmarkStart w:id="43" w:name="_Toc462253970"/>
      <w:r w:rsidRPr="00F41618">
        <w:lastRenderedPageBreak/>
        <w:t>Optimalizácia využitia informačných technológií vo verejnej správe vďaka platforme zdieľaných služieb</w:t>
      </w:r>
      <w:bookmarkEnd w:id="42"/>
      <w:bookmarkEnd w:id="43"/>
    </w:p>
    <w:p w:rsidR="00BE7DA0" w:rsidRPr="006D3E86" w:rsidRDefault="00BE7DA0">
      <w:pPr>
        <w:pStyle w:val="Podnapis"/>
      </w:pPr>
      <w:r w:rsidRPr="2DDA4858">
        <w:t xml:space="preserve">Racionalizujeme prevádzku informačných systémov pomocou vládneho </w:t>
      </w:r>
      <w:proofErr w:type="spellStart"/>
      <w:r w:rsidRPr="2DDA4858">
        <w:t>cloudu</w:t>
      </w:r>
      <w:proofErr w:type="spellEnd"/>
    </w:p>
    <w:p w:rsidR="00BE7DA0" w:rsidRDefault="00BE7DA0">
      <w:r w:rsidRPr="00F6331A">
        <w:t xml:space="preserve">Využitie zdieľanej platformy vládneho </w:t>
      </w:r>
      <w:proofErr w:type="spellStart"/>
      <w:r w:rsidRPr="00F6331A">
        <w:t>cloudu</w:t>
      </w:r>
      <w:proofErr w:type="spellEnd"/>
      <w:r w:rsidRPr="00F6331A">
        <w:t xml:space="preserve"> zjednoduší využívanie IKT a povedie k minimalizácii nárokov na správu a údržbu informačných systémov verejnej správy. Vládny </w:t>
      </w:r>
      <w:proofErr w:type="spellStart"/>
      <w:r w:rsidRPr="00F6331A">
        <w:t>cloud</w:t>
      </w:r>
      <w:proofErr w:type="spellEnd"/>
      <w:r w:rsidRPr="00F6331A">
        <w:t xml:space="preserve"> sa stane nástrojom efektívneho budovania a </w:t>
      </w:r>
      <w:r w:rsidR="00E33609">
        <w:t>prevádzky informačných systémov</w:t>
      </w:r>
      <w:r w:rsidRPr="00F6331A">
        <w:t xml:space="preserve"> pri dosiahnutí vysokej bezpečnosti, ochrany osobných údajov a ďalších citlivých informácií.</w:t>
      </w: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0A0" w:firstRow="1" w:lastRow="0" w:firstColumn="1" w:lastColumn="0" w:noHBand="0" w:noVBand="0"/>
      </w:tblPr>
      <w:tblGrid>
        <w:gridCol w:w="1428"/>
        <w:gridCol w:w="5439"/>
        <w:gridCol w:w="73"/>
        <w:gridCol w:w="1277"/>
        <w:gridCol w:w="141"/>
        <w:gridCol w:w="1269"/>
      </w:tblGrid>
      <w:tr w:rsidR="00BE7DA0" w:rsidRPr="00812CE5" w:rsidTr="00C042B0">
        <w:tc>
          <w:tcPr>
            <w:tcW w:w="3605" w:type="pct"/>
            <w:gridSpan w:val="3"/>
            <w:tcBorders>
              <w:top w:val="single" w:sz="4" w:space="0" w:color="4F81BD" w:themeColor="accent1"/>
              <w:left w:val="single" w:sz="4" w:space="0" w:color="4F81BD" w:themeColor="accent1"/>
              <w:bottom w:val="single" w:sz="4" w:space="0" w:color="4F81BD" w:themeColor="accent1"/>
              <w:right w:val="nil"/>
            </w:tcBorders>
            <w:shd w:val="clear" w:color="auto" w:fill="4F81BD" w:themeFill="accent1"/>
          </w:tcPr>
          <w:p w:rsidR="00BE7DA0" w:rsidRPr="00927A3A" w:rsidRDefault="00BE7DA0" w:rsidP="00927A3A">
            <w:pPr>
              <w:jc w:val="left"/>
              <w:rPr>
                <w:b/>
                <w:bCs/>
                <w:color w:val="FFFFFF"/>
              </w:rPr>
            </w:pPr>
            <w:r w:rsidRPr="00927A3A">
              <w:rPr>
                <w:b/>
                <w:bCs/>
                <w:color w:val="FFFFFF"/>
              </w:rPr>
              <w:t>Ukazovateľ</w:t>
            </w:r>
          </w:p>
        </w:tc>
        <w:tc>
          <w:tcPr>
            <w:tcW w:w="736" w:type="pct"/>
            <w:gridSpan w:val="2"/>
            <w:tcBorders>
              <w:top w:val="single" w:sz="4" w:space="0" w:color="4F81BD" w:themeColor="accent1"/>
              <w:left w:val="nil"/>
              <w:bottom w:val="single" w:sz="4" w:space="0" w:color="4F81BD" w:themeColor="accent1"/>
              <w:right w:val="nil"/>
            </w:tcBorders>
            <w:shd w:val="clear" w:color="auto" w:fill="4F81BD" w:themeFill="accent1"/>
          </w:tcPr>
          <w:p w:rsidR="00BE7DA0" w:rsidRPr="00927A3A" w:rsidRDefault="00BE7DA0" w:rsidP="00927A3A">
            <w:pPr>
              <w:jc w:val="center"/>
              <w:rPr>
                <w:b/>
                <w:bCs/>
                <w:color w:val="FFFFFF"/>
              </w:rPr>
            </w:pPr>
            <w:r w:rsidRPr="00927A3A">
              <w:rPr>
                <w:b/>
                <w:bCs/>
                <w:color w:val="FFFFFF"/>
              </w:rPr>
              <w:t>Východisko</w:t>
            </w:r>
          </w:p>
        </w:tc>
        <w:tc>
          <w:tcPr>
            <w:tcW w:w="659" w:type="pct"/>
            <w:tcBorders>
              <w:top w:val="single" w:sz="4" w:space="0" w:color="4F81BD" w:themeColor="accent1"/>
              <w:left w:val="nil"/>
              <w:bottom w:val="single" w:sz="4" w:space="0" w:color="4F81BD" w:themeColor="accent1"/>
              <w:right w:val="single" w:sz="4" w:space="0" w:color="4F81BD" w:themeColor="accent1"/>
            </w:tcBorders>
            <w:shd w:val="clear" w:color="auto" w:fill="4F81BD" w:themeFill="accent1"/>
          </w:tcPr>
          <w:p w:rsidR="00BE7DA0" w:rsidRPr="00927A3A" w:rsidRDefault="00BE7DA0" w:rsidP="00927A3A">
            <w:pPr>
              <w:jc w:val="center"/>
              <w:rPr>
                <w:b/>
                <w:bCs/>
                <w:color w:val="FFFFFF"/>
              </w:rPr>
            </w:pPr>
            <w:r w:rsidRPr="00927A3A">
              <w:rPr>
                <w:b/>
                <w:bCs/>
                <w:color w:val="FFFFFF"/>
              </w:rPr>
              <w:t>Cieľová hodnota</w:t>
            </w:r>
          </w:p>
        </w:tc>
      </w:tr>
      <w:tr w:rsidR="00BE7DA0" w:rsidRPr="00812CE5" w:rsidTr="00C042B0">
        <w:tc>
          <w:tcPr>
            <w:tcW w:w="742" w:type="pct"/>
            <w:vMerge w:val="restart"/>
            <w:shd w:val="clear" w:color="auto" w:fill="FFFFFF" w:themeFill="background1"/>
          </w:tcPr>
          <w:p w:rsidR="00BE7DA0" w:rsidRPr="00927A3A" w:rsidRDefault="00BE7DA0" w:rsidP="00927A3A">
            <w:pPr>
              <w:jc w:val="left"/>
              <w:rPr>
                <w:b/>
                <w:bCs/>
              </w:rPr>
            </w:pPr>
            <w:r w:rsidRPr="00927A3A">
              <w:rPr>
                <w:b/>
                <w:bCs/>
              </w:rPr>
              <w:t>Výsledok</w:t>
            </w:r>
          </w:p>
        </w:tc>
        <w:tc>
          <w:tcPr>
            <w:tcW w:w="2825" w:type="pct"/>
          </w:tcPr>
          <w:p w:rsidR="00BE7DA0" w:rsidRPr="00126E6B" w:rsidRDefault="00BE7DA0" w:rsidP="00927A3A">
            <w:pPr>
              <w:jc w:val="left"/>
              <w:rPr>
                <w:b/>
              </w:rPr>
            </w:pPr>
            <w:r w:rsidRPr="00915512">
              <w:rPr>
                <w:b/>
                <w:bCs/>
              </w:rPr>
              <w:t xml:space="preserve">Obstarávacie a prevádzkové náklady ISVS (ukazovateľ vyjadruje percentuálnu zmenu ročných nákladov povinných osôb na prevádzku ISVS. </w:t>
            </w:r>
            <w:proofErr w:type="spellStart"/>
            <w:r w:rsidRPr="00915512">
              <w:rPr>
                <w:b/>
                <w:bCs/>
              </w:rPr>
              <w:t>Cloud</w:t>
            </w:r>
            <w:proofErr w:type="spellEnd"/>
            <w:r w:rsidRPr="00915512">
              <w:rPr>
                <w:b/>
                <w:bCs/>
              </w:rPr>
              <w:t xml:space="preserve"> bude poskytovať službu pre monitorovanie prevádzkových nákladov)</w:t>
            </w:r>
          </w:p>
        </w:tc>
        <w:tc>
          <w:tcPr>
            <w:tcW w:w="701" w:type="pct"/>
            <w:gridSpan w:val="2"/>
          </w:tcPr>
          <w:p w:rsidR="00BE7DA0" w:rsidRPr="00126E6B" w:rsidRDefault="00BE7DA0" w:rsidP="00040AFC">
            <w:pPr>
              <w:jc w:val="right"/>
              <w:rPr>
                <w:b/>
              </w:rPr>
            </w:pPr>
            <w:r w:rsidRPr="00915512">
              <w:rPr>
                <w:b/>
                <w:bCs/>
              </w:rPr>
              <w:t>100 %</w:t>
            </w:r>
          </w:p>
        </w:tc>
        <w:tc>
          <w:tcPr>
            <w:tcW w:w="732" w:type="pct"/>
            <w:gridSpan w:val="2"/>
          </w:tcPr>
          <w:p w:rsidR="00BE7DA0" w:rsidRPr="00126E6B" w:rsidRDefault="00BE7DA0" w:rsidP="009B582F">
            <w:pPr>
              <w:jc w:val="right"/>
              <w:rPr>
                <w:b/>
              </w:rPr>
            </w:pPr>
            <w:r w:rsidRPr="00915512">
              <w:rPr>
                <w:b/>
                <w:bCs/>
              </w:rPr>
              <w:t>90 %</w:t>
            </w:r>
          </w:p>
        </w:tc>
      </w:tr>
      <w:tr w:rsidR="00BE7DA0" w:rsidRPr="00812CE5" w:rsidTr="00C042B0">
        <w:tc>
          <w:tcPr>
            <w:tcW w:w="742" w:type="pct"/>
            <w:vMerge/>
            <w:shd w:val="clear" w:color="auto" w:fill="FFFFFF"/>
          </w:tcPr>
          <w:p w:rsidR="00BE7DA0" w:rsidRPr="00927A3A" w:rsidRDefault="00BE7DA0" w:rsidP="00927A3A">
            <w:pPr>
              <w:jc w:val="left"/>
              <w:rPr>
                <w:b/>
                <w:bCs/>
              </w:rPr>
            </w:pPr>
          </w:p>
        </w:tc>
        <w:tc>
          <w:tcPr>
            <w:tcW w:w="2825" w:type="pct"/>
            <w:vAlign w:val="bottom"/>
          </w:tcPr>
          <w:p w:rsidR="00BE7DA0" w:rsidRPr="00812CE5" w:rsidRDefault="00BE7DA0" w:rsidP="00927A3A">
            <w:pPr>
              <w:jc w:val="left"/>
            </w:pPr>
            <w:r w:rsidRPr="00492212">
              <w:t xml:space="preserve">Spotreba energie - ukazovateľ vyjadruje </w:t>
            </w:r>
            <w:r w:rsidRPr="0052531D">
              <w:t>percentuálnu zmenu ročnej spotreby energie na prevádzku ISVS.</w:t>
            </w:r>
          </w:p>
        </w:tc>
        <w:tc>
          <w:tcPr>
            <w:tcW w:w="701" w:type="pct"/>
            <w:gridSpan w:val="2"/>
          </w:tcPr>
          <w:p w:rsidR="00BE7DA0" w:rsidRPr="00812CE5" w:rsidRDefault="00BE7DA0" w:rsidP="00040AFC">
            <w:pPr>
              <w:jc w:val="right"/>
            </w:pPr>
            <w:r>
              <w:t>100 %</w:t>
            </w:r>
          </w:p>
        </w:tc>
        <w:tc>
          <w:tcPr>
            <w:tcW w:w="732" w:type="pct"/>
            <w:gridSpan w:val="2"/>
          </w:tcPr>
          <w:p w:rsidR="00BE7DA0" w:rsidRPr="00927A3A" w:rsidRDefault="00BE7DA0" w:rsidP="009B582F">
            <w:pPr>
              <w:jc w:val="right"/>
              <w:rPr>
                <w:lang w:val="en-US"/>
              </w:rPr>
            </w:pPr>
            <w:r>
              <w:t xml:space="preserve">70 </w:t>
            </w:r>
            <w:r w:rsidRPr="00927A3A">
              <w:rPr>
                <w:lang w:val="en-US"/>
              </w:rPr>
              <w:t>%</w:t>
            </w:r>
          </w:p>
        </w:tc>
      </w:tr>
      <w:tr w:rsidR="00BE7DA0" w:rsidRPr="00812CE5" w:rsidTr="00C042B0">
        <w:tc>
          <w:tcPr>
            <w:tcW w:w="742" w:type="pct"/>
            <w:vMerge w:val="restart"/>
            <w:shd w:val="clear" w:color="auto" w:fill="FFFFFF" w:themeFill="background1"/>
          </w:tcPr>
          <w:p w:rsidR="00BE7DA0" w:rsidRPr="00927A3A" w:rsidRDefault="00BE7DA0" w:rsidP="00927A3A">
            <w:pPr>
              <w:jc w:val="left"/>
              <w:rPr>
                <w:b/>
                <w:bCs/>
              </w:rPr>
            </w:pPr>
            <w:r w:rsidRPr="00927A3A">
              <w:rPr>
                <w:b/>
                <w:bCs/>
              </w:rPr>
              <w:t>Výstup</w:t>
            </w:r>
          </w:p>
        </w:tc>
        <w:tc>
          <w:tcPr>
            <w:tcW w:w="2825" w:type="pct"/>
            <w:vAlign w:val="bottom"/>
          </w:tcPr>
          <w:p w:rsidR="00BE7DA0" w:rsidRPr="00812CE5" w:rsidRDefault="00BE7DA0" w:rsidP="00927A3A">
            <w:pPr>
              <w:jc w:val="left"/>
            </w:pPr>
            <w:r w:rsidRPr="00492212">
              <w:t xml:space="preserve">Podiel informačných systémov verejnej správy, ktoré využívajú štandardizované </w:t>
            </w:r>
            <w:proofErr w:type="spellStart"/>
            <w:r w:rsidRPr="00492212">
              <w:t>cloudové</w:t>
            </w:r>
            <w:proofErr w:type="spellEnd"/>
            <w:r w:rsidRPr="00492212">
              <w:t xml:space="preserve"> služby (výnimky z používania vládneho </w:t>
            </w:r>
            <w:proofErr w:type="spellStart"/>
            <w:r w:rsidRPr="00492212">
              <w:t>cloudu</w:t>
            </w:r>
            <w:proofErr w:type="spellEnd"/>
            <w:r w:rsidRPr="0052531D">
              <w:t xml:space="preserve"> budú určené v rámci dokumentu strategickej priority vládny </w:t>
            </w:r>
            <w:proofErr w:type="spellStart"/>
            <w:r w:rsidRPr="0052531D">
              <w:t>cloud</w:t>
            </w:r>
            <w:proofErr w:type="spellEnd"/>
            <w:r w:rsidRPr="75A3AD3B">
              <w:t>)</w:t>
            </w:r>
          </w:p>
        </w:tc>
        <w:tc>
          <w:tcPr>
            <w:tcW w:w="701" w:type="pct"/>
            <w:gridSpan w:val="2"/>
          </w:tcPr>
          <w:p w:rsidR="00BE7DA0" w:rsidRPr="00812CE5" w:rsidRDefault="00BE7DA0" w:rsidP="00040AFC">
            <w:pPr>
              <w:jc w:val="right"/>
            </w:pPr>
          </w:p>
        </w:tc>
        <w:tc>
          <w:tcPr>
            <w:tcW w:w="732" w:type="pct"/>
            <w:gridSpan w:val="2"/>
          </w:tcPr>
          <w:p w:rsidR="00BE7DA0" w:rsidRPr="00812CE5" w:rsidRDefault="00BE7DA0" w:rsidP="009B582F">
            <w:pPr>
              <w:jc w:val="right"/>
            </w:pPr>
            <w:r>
              <w:t>95 %</w:t>
            </w:r>
          </w:p>
        </w:tc>
      </w:tr>
      <w:tr w:rsidR="00BE7DA0" w:rsidRPr="00812CE5" w:rsidTr="00C042B0">
        <w:tc>
          <w:tcPr>
            <w:tcW w:w="742" w:type="pct"/>
            <w:vMerge/>
            <w:shd w:val="clear" w:color="auto" w:fill="FFFFFF"/>
          </w:tcPr>
          <w:p w:rsidR="00BE7DA0" w:rsidRPr="00927A3A" w:rsidRDefault="00BE7DA0" w:rsidP="00927A3A">
            <w:pPr>
              <w:jc w:val="left"/>
              <w:rPr>
                <w:b/>
                <w:bCs/>
              </w:rPr>
            </w:pPr>
          </w:p>
        </w:tc>
        <w:tc>
          <w:tcPr>
            <w:tcW w:w="2825" w:type="pct"/>
            <w:vAlign w:val="bottom"/>
          </w:tcPr>
          <w:p w:rsidR="00BE7DA0" w:rsidRPr="00812CE5" w:rsidRDefault="00BE7DA0" w:rsidP="00927A3A">
            <w:pPr>
              <w:jc w:val="left"/>
            </w:pPr>
            <w:r w:rsidRPr="00492212">
              <w:t xml:space="preserve">Počet informačných systémov verejnej správy, ktoré využívajú </w:t>
            </w:r>
            <w:proofErr w:type="spellStart"/>
            <w:r w:rsidRPr="00492212">
              <w:t>cloud</w:t>
            </w:r>
            <w:proofErr w:type="spellEnd"/>
            <w:r w:rsidRPr="00492212">
              <w:t xml:space="preserve"> automatizáciu</w:t>
            </w:r>
          </w:p>
        </w:tc>
        <w:tc>
          <w:tcPr>
            <w:tcW w:w="701" w:type="pct"/>
            <w:gridSpan w:val="2"/>
          </w:tcPr>
          <w:p w:rsidR="00BE7DA0" w:rsidRPr="00812CE5" w:rsidRDefault="00BE7DA0" w:rsidP="00040AFC">
            <w:pPr>
              <w:jc w:val="right"/>
            </w:pPr>
          </w:p>
        </w:tc>
        <w:tc>
          <w:tcPr>
            <w:tcW w:w="732" w:type="pct"/>
            <w:gridSpan w:val="2"/>
          </w:tcPr>
          <w:p w:rsidR="00BE7DA0" w:rsidRPr="00812CE5" w:rsidRDefault="00BE7DA0" w:rsidP="009B582F">
            <w:pPr>
              <w:jc w:val="right"/>
            </w:pPr>
            <w:r>
              <w:t>70 %</w:t>
            </w:r>
          </w:p>
        </w:tc>
      </w:tr>
      <w:tr w:rsidR="00BE7DA0" w:rsidRPr="00812CE5" w:rsidTr="00C042B0">
        <w:tc>
          <w:tcPr>
            <w:tcW w:w="742" w:type="pct"/>
            <w:vMerge/>
            <w:shd w:val="clear" w:color="auto" w:fill="FFFFFF"/>
          </w:tcPr>
          <w:p w:rsidR="00BE7DA0" w:rsidRPr="00927A3A" w:rsidRDefault="00BE7DA0" w:rsidP="00927A3A">
            <w:pPr>
              <w:jc w:val="left"/>
              <w:rPr>
                <w:b/>
                <w:bCs/>
              </w:rPr>
            </w:pPr>
          </w:p>
        </w:tc>
        <w:tc>
          <w:tcPr>
            <w:tcW w:w="2825" w:type="pct"/>
          </w:tcPr>
          <w:p w:rsidR="00BE7DA0" w:rsidRPr="009D2F0E" w:rsidRDefault="00BE7DA0">
            <w:pPr>
              <w:jc w:val="left"/>
              <w:rPr>
                <w:b/>
                <w:szCs w:val="22"/>
              </w:rPr>
            </w:pPr>
            <w:r w:rsidRPr="00915512">
              <w:rPr>
                <w:b/>
                <w:bCs/>
              </w:rPr>
              <w:t xml:space="preserve">Pomer inštitúcií štátnej správy zapojených do </w:t>
            </w:r>
            <w:r w:rsidR="00B92F64" w:rsidRPr="00915512">
              <w:rPr>
                <w:b/>
                <w:bCs/>
              </w:rPr>
              <w:t>vládneho</w:t>
            </w:r>
            <w:r w:rsidRPr="00915512">
              <w:rPr>
                <w:b/>
                <w:bCs/>
              </w:rPr>
              <w:t xml:space="preserve"> </w:t>
            </w:r>
            <w:proofErr w:type="spellStart"/>
            <w:r w:rsidRPr="00915512">
              <w:rPr>
                <w:b/>
                <w:bCs/>
              </w:rPr>
              <w:t>cloudu</w:t>
            </w:r>
            <w:proofErr w:type="spellEnd"/>
          </w:p>
        </w:tc>
        <w:tc>
          <w:tcPr>
            <w:tcW w:w="701" w:type="pct"/>
            <w:gridSpan w:val="2"/>
          </w:tcPr>
          <w:p w:rsidR="00BE7DA0" w:rsidRPr="009D2F0E" w:rsidRDefault="00BE7DA0" w:rsidP="00040AFC">
            <w:pPr>
              <w:jc w:val="right"/>
              <w:rPr>
                <w:b/>
              </w:rPr>
            </w:pPr>
          </w:p>
        </w:tc>
        <w:tc>
          <w:tcPr>
            <w:tcW w:w="732" w:type="pct"/>
            <w:gridSpan w:val="2"/>
          </w:tcPr>
          <w:p w:rsidR="00BE7DA0" w:rsidRPr="009D2F0E" w:rsidRDefault="00BE7DA0" w:rsidP="009B582F">
            <w:pPr>
              <w:keepNext/>
              <w:jc w:val="right"/>
              <w:rPr>
                <w:b/>
              </w:rPr>
            </w:pPr>
            <w:r w:rsidRPr="00915512">
              <w:rPr>
                <w:b/>
                <w:bCs/>
              </w:rPr>
              <w:t>100 %</w:t>
            </w:r>
          </w:p>
        </w:tc>
      </w:tr>
    </w:tbl>
    <w:p w:rsidR="00BE7DA0" w:rsidRPr="00454BC9" w:rsidRDefault="00BE7DA0" w:rsidP="00A158DE">
      <w:pPr>
        <w:pStyle w:val="Popis"/>
      </w:pPr>
      <w:r w:rsidRPr="00454BC9">
        <w:t xml:space="preserve">Tabuľka </w:t>
      </w:r>
      <w:r w:rsidR="00BE3C70">
        <w:fldChar w:fldCharType="begin"/>
      </w:r>
      <w:r w:rsidR="00BE3C70">
        <w:instrText xml:space="preserve"> SEQ Tabuľka \* ARABIC </w:instrText>
      </w:r>
      <w:r w:rsidR="00BE3C70">
        <w:fldChar w:fldCharType="separate"/>
      </w:r>
      <w:r w:rsidR="00812D07">
        <w:rPr>
          <w:noProof/>
        </w:rPr>
        <w:t>9</w:t>
      </w:r>
      <w:r w:rsidR="00BE3C70">
        <w:fldChar w:fldCharType="end"/>
      </w:r>
      <w:r w:rsidRPr="00454BC9">
        <w:t xml:space="preserve">: Ukazovatele pre vládny </w:t>
      </w:r>
      <w:proofErr w:type="spellStart"/>
      <w:r w:rsidRPr="00454BC9">
        <w:t>cloud</w:t>
      </w:r>
      <w:proofErr w:type="spellEnd"/>
    </w:p>
    <w:p w:rsidR="00BE7DA0" w:rsidRPr="006D3E86" w:rsidRDefault="00BE7DA0">
      <w:pPr>
        <w:pStyle w:val="Podnapis"/>
      </w:pPr>
      <w:r w:rsidRPr="2DDA4858">
        <w:t>Zlepšíme „</w:t>
      </w:r>
      <w:proofErr w:type="spellStart"/>
      <w:r w:rsidRPr="2DDA4858">
        <w:t>governance</w:t>
      </w:r>
      <w:proofErr w:type="spellEnd"/>
      <w:r w:rsidRPr="2DDA4858">
        <w:t>“ verejného IT</w:t>
      </w:r>
    </w:p>
    <w:p w:rsidR="00BE7DA0" w:rsidRPr="00E776F5" w:rsidRDefault="00E33609" w:rsidP="00B72CE4">
      <w:pPr>
        <w:rPr>
          <w:rFonts w:cs="Calibri"/>
        </w:rPr>
      </w:pPr>
      <w:r>
        <w:rPr>
          <w:rFonts w:eastAsiaTheme="minorEastAsia"/>
        </w:rPr>
        <w:t>Posilníme</w:t>
      </w:r>
      <w:r w:rsidR="00BE7DA0" w:rsidRPr="00852DB2">
        <w:rPr>
          <w:rFonts w:eastAsiaTheme="minorEastAsia"/>
        </w:rPr>
        <w:t xml:space="preserve"> interné personálne kapacity a systematicky zabezpečíme zdieľanie skúseností a najlepších praktík zo zahraničia v otázke verejného IT. Verejné IT bude centrálne riadené koncepčným spôsobom na strategickej úrovni, úrovni realizác</w:t>
      </w:r>
      <w:r>
        <w:rPr>
          <w:rFonts w:eastAsiaTheme="minorEastAsia"/>
        </w:rPr>
        <w:t>ie zmien a sledovania výkonu IT</w:t>
      </w:r>
      <w:r w:rsidR="00BE7DA0" w:rsidRPr="00852DB2">
        <w:rPr>
          <w:rFonts w:eastAsiaTheme="minorEastAsia"/>
        </w:rPr>
        <w:t xml:space="preserve"> tak, aby bol systematicky zvyšovan</w:t>
      </w:r>
      <w:r w:rsidR="00972155" w:rsidRPr="00852DB2">
        <w:rPr>
          <w:rFonts w:eastAsiaTheme="minorEastAsia"/>
        </w:rPr>
        <w:t>ý</w:t>
      </w:r>
      <w:r w:rsidR="00BE7DA0" w:rsidRPr="00852DB2">
        <w:rPr>
          <w:rFonts w:eastAsiaTheme="minorEastAsia"/>
        </w:rPr>
        <w:t xml:space="preserve"> prínos </w:t>
      </w:r>
      <w:r w:rsidR="00673976" w:rsidRPr="00852DB2">
        <w:rPr>
          <w:rFonts w:eastAsiaTheme="minorEastAsia"/>
        </w:rPr>
        <w:t>e-</w:t>
      </w:r>
      <w:proofErr w:type="spellStart"/>
      <w:r w:rsidR="00673976" w:rsidRPr="00852DB2">
        <w:rPr>
          <w:rFonts w:eastAsiaTheme="minorEastAsia"/>
        </w:rPr>
        <w:t>Gov</w:t>
      </w:r>
      <w:r w:rsidR="00BE7DA0" w:rsidRPr="00852DB2">
        <w:rPr>
          <w:rFonts w:eastAsiaTheme="minorEastAsia"/>
        </w:rPr>
        <w:t>ernmentu</w:t>
      </w:r>
      <w:proofErr w:type="spellEnd"/>
      <w:r w:rsidR="00BE7DA0" w:rsidRPr="00852DB2">
        <w:rPr>
          <w:rFonts w:eastAsiaTheme="minorEastAsia"/>
        </w:rPr>
        <w:t xml:space="preserve"> pre</w:t>
      </w:r>
      <w:r w:rsidR="00751A31" w:rsidRPr="00852DB2">
        <w:rPr>
          <w:rFonts w:eastAsiaTheme="minorEastAsia"/>
        </w:rPr>
        <w:t xml:space="preserve"> </w:t>
      </w:r>
      <w:r w:rsidR="00BE7DA0" w:rsidRPr="00852DB2">
        <w:rPr>
          <w:rFonts w:eastAsiaTheme="minorEastAsia"/>
        </w:rPr>
        <w:t xml:space="preserve">spoločnosť. Zavedie sa strategické riadenie, budovanie centrálnej architektúry verejnej správy a monitoring projektov a prevádzky služieb. Výsledkom musí byť </w:t>
      </w:r>
      <w:r w:rsidR="00DB6379" w:rsidRPr="00852DB2">
        <w:rPr>
          <w:rFonts w:eastAsiaTheme="minorEastAsia"/>
        </w:rPr>
        <w:t>transparentný</w:t>
      </w:r>
      <w:r w:rsidR="00BE7DA0" w:rsidRPr="00852DB2">
        <w:rPr>
          <w:rFonts w:eastAsiaTheme="minorEastAsia"/>
        </w:rPr>
        <w:t xml:space="preserve"> a otvorený mechanizmus, ktorý umožní kontinuálne zlepšovanie, zavádzanie najnovších inovácií a aplikáciu najnovších trendov, ktoré majú pridanú hodnotu, v súlade s princípmi „Hodnota za peniaze“. Znamená to aj zvýšenie participácie verejnosti v procesoch, agilné riadenie projektov a verejné testovanie prototypov riešení. Reformuje sa nákup IT vo verejnej správe</w:t>
      </w:r>
      <w:r w:rsidR="00B72CE4">
        <w:rPr>
          <w:rStyle w:val="Odkaznapoznmkupodiarou"/>
          <w:rFonts w:asciiTheme="minorEastAsia" w:eastAsiaTheme="minorEastAsia" w:hAnsiTheme="minorEastAsia"/>
        </w:rPr>
        <w:footnoteReference w:id="15"/>
      </w:r>
      <w:r w:rsidR="00BE7DA0" w:rsidRPr="00BF5891">
        <w:rPr>
          <w:rFonts w:asciiTheme="minorEastAsia" w:eastAsiaTheme="minorEastAsia" w:hAnsiTheme="minorEastAsia"/>
        </w:rPr>
        <w:t>.</w:t>
      </w: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0A0" w:firstRow="1" w:lastRow="0" w:firstColumn="1" w:lastColumn="0" w:noHBand="0" w:noVBand="0"/>
      </w:tblPr>
      <w:tblGrid>
        <w:gridCol w:w="1309"/>
        <w:gridCol w:w="5526"/>
        <w:gridCol w:w="114"/>
        <w:gridCol w:w="1400"/>
        <w:gridCol w:w="1278"/>
      </w:tblGrid>
      <w:tr w:rsidR="00BE7DA0" w:rsidRPr="00812CE5" w:rsidTr="00C042B0">
        <w:tc>
          <w:tcPr>
            <w:tcW w:w="3550" w:type="pct"/>
            <w:gridSpan w:val="2"/>
            <w:tcBorders>
              <w:top w:val="single" w:sz="4" w:space="0" w:color="4F81BD" w:themeColor="accent1"/>
              <w:left w:val="single" w:sz="4" w:space="0" w:color="4F81BD" w:themeColor="accent1"/>
              <w:bottom w:val="single" w:sz="4" w:space="0" w:color="4F81BD" w:themeColor="accent1"/>
              <w:right w:val="nil"/>
            </w:tcBorders>
            <w:shd w:val="clear" w:color="auto" w:fill="4F81BD" w:themeFill="accent1"/>
          </w:tcPr>
          <w:p w:rsidR="00BE7DA0" w:rsidRPr="00927A3A" w:rsidRDefault="00BE7DA0" w:rsidP="00927A3A">
            <w:pPr>
              <w:jc w:val="left"/>
              <w:rPr>
                <w:b/>
                <w:bCs/>
                <w:color w:val="FFFFFF"/>
              </w:rPr>
            </w:pPr>
            <w:r w:rsidRPr="00927A3A">
              <w:rPr>
                <w:b/>
                <w:bCs/>
                <w:color w:val="FFFFFF"/>
              </w:rPr>
              <w:t>Ukazovateľ</w:t>
            </w:r>
          </w:p>
        </w:tc>
        <w:tc>
          <w:tcPr>
            <w:tcW w:w="786" w:type="pct"/>
            <w:gridSpan w:val="2"/>
            <w:tcBorders>
              <w:top w:val="single" w:sz="4" w:space="0" w:color="4F81BD" w:themeColor="accent1"/>
              <w:left w:val="nil"/>
              <w:bottom w:val="single" w:sz="4" w:space="0" w:color="4F81BD" w:themeColor="accent1"/>
              <w:right w:val="nil"/>
            </w:tcBorders>
            <w:shd w:val="clear" w:color="auto" w:fill="4F81BD" w:themeFill="accent1"/>
          </w:tcPr>
          <w:p w:rsidR="00BE7DA0" w:rsidRPr="00927A3A" w:rsidRDefault="00BE7DA0" w:rsidP="00927A3A">
            <w:pPr>
              <w:jc w:val="center"/>
              <w:rPr>
                <w:b/>
                <w:bCs/>
                <w:color w:val="FFFFFF"/>
              </w:rPr>
            </w:pPr>
            <w:r w:rsidRPr="00927A3A">
              <w:rPr>
                <w:b/>
                <w:bCs/>
                <w:color w:val="FFFFFF"/>
              </w:rPr>
              <w:t>Východisko</w:t>
            </w:r>
          </w:p>
        </w:tc>
        <w:tc>
          <w:tcPr>
            <w:tcW w:w="664" w:type="pct"/>
            <w:tcBorders>
              <w:top w:val="single" w:sz="4" w:space="0" w:color="4F81BD" w:themeColor="accent1"/>
              <w:left w:val="nil"/>
              <w:bottom w:val="single" w:sz="4" w:space="0" w:color="4F81BD" w:themeColor="accent1"/>
              <w:right w:val="single" w:sz="4" w:space="0" w:color="4F81BD" w:themeColor="accent1"/>
            </w:tcBorders>
            <w:shd w:val="clear" w:color="auto" w:fill="4F81BD" w:themeFill="accent1"/>
          </w:tcPr>
          <w:p w:rsidR="00BE7DA0" w:rsidRPr="00927A3A" w:rsidRDefault="00BE7DA0" w:rsidP="00927A3A">
            <w:pPr>
              <w:jc w:val="center"/>
              <w:rPr>
                <w:b/>
                <w:bCs/>
                <w:color w:val="FFFFFF"/>
              </w:rPr>
            </w:pPr>
            <w:r w:rsidRPr="00927A3A">
              <w:rPr>
                <w:b/>
                <w:bCs/>
                <w:color w:val="FFFFFF"/>
              </w:rPr>
              <w:t>Cieľová hodnota</w:t>
            </w:r>
          </w:p>
        </w:tc>
      </w:tr>
      <w:tr w:rsidR="00B72CE4" w:rsidRPr="00812CE5" w:rsidTr="00C042B0">
        <w:tc>
          <w:tcPr>
            <w:tcW w:w="680" w:type="pct"/>
            <w:vMerge w:val="restart"/>
            <w:shd w:val="clear" w:color="auto" w:fill="FFFFFF" w:themeFill="background1"/>
          </w:tcPr>
          <w:p w:rsidR="00B72CE4" w:rsidRPr="00927A3A" w:rsidRDefault="00B72CE4" w:rsidP="00927A3A">
            <w:pPr>
              <w:jc w:val="left"/>
              <w:rPr>
                <w:b/>
                <w:bCs/>
              </w:rPr>
            </w:pPr>
            <w:r>
              <w:rPr>
                <w:b/>
                <w:bCs/>
              </w:rPr>
              <w:t>Výsledok</w:t>
            </w:r>
          </w:p>
        </w:tc>
        <w:tc>
          <w:tcPr>
            <w:tcW w:w="2929" w:type="pct"/>
            <w:gridSpan w:val="2"/>
          </w:tcPr>
          <w:p w:rsidR="00B72CE4" w:rsidRDefault="00B72CE4" w:rsidP="00927A3A">
            <w:pPr>
              <w:jc w:val="left"/>
            </w:pPr>
            <w:r>
              <w:t>Podiel systémov využívajúcich OSS (Pod pojmom „</w:t>
            </w:r>
            <w:proofErr w:type="spellStart"/>
            <w:r>
              <w:t>open</w:t>
            </w:r>
            <w:proofErr w:type="spellEnd"/>
            <w:r w:rsidRPr="75A3AD3B">
              <w:t xml:space="preserve"> </w:t>
            </w:r>
            <w:proofErr w:type="spellStart"/>
            <w:r>
              <w:t>source</w:t>
            </w:r>
            <w:proofErr w:type="spellEnd"/>
            <w:r>
              <w:t xml:space="preserve"> software“ rozumieme riešenia, pre ktoré je možná ľubovoľná úprava, štúdium a šírenie.)</w:t>
            </w:r>
          </w:p>
        </w:tc>
        <w:tc>
          <w:tcPr>
            <w:tcW w:w="727" w:type="pct"/>
          </w:tcPr>
          <w:p w:rsidR="00B72CE4" w:rsidRDefault="00B72CE4" w:rsidP="00A646AA">
            <w:pPr>
              <w:jc w:val="right"/>
            </w:pPr>
          </w:p>
        </w:tc>
        <w:tc>
          <w:tcPr>
            <w:tcW w:w="664" w:type="pct"/>
          </w:tcPr>
          <w:p w:rsidR="00B72CE4" w:rsidRDefault="00B72CE4" w:rsidP="00A646AA">
            <w:pPr>
              <w:jc w:val="right"/>
            </w:pPr>
            <w:r>
              <w:t>40 %</w:t>
            </w:r>
          </w:p>
        </w:tc>
      </w:tr>
      <w:tr w:rsidR="00B72CE4" w:rsidRPr="00812CE5" w:rsidTr="00C042B0">
        <w:tc>
          <w:tcPr>
            <w:tcW w:w="680" w:type="pct"/>
            <w:vMerge/>
            <w:shd w:val="clear" w:color="auto" w:fill="FFFFFF" w:themeFill="background1"/>
          </w:tcPr>
          <w:p w:rsidR="00B72CE4" w:rsidRPr="00927A3A" w:rsidRDefault="00B72CE4" w:rsidP="00927A3A">
            <w:pPr>
              <w:jc w:val="left"/>
              <w:rPr>
                <w:b/>
                <w:bCs/>
              </w:rPr>
            </w:pPr>
          </w:p>
        </w:tc>
        <w:tc>
          <w:tcPr>
            <w:tcW w:w="2929" w:type="pct"/>
            <w:gridSpan w:val="2"/>
          </w:tcPr>
          <w:p w:rsidR="00B72CE4" w:rsidRPr="000C3030" w:rsidRDefault="00B72CE4" w:rsidP="00927A3A">
            <w:pPr>
              <w:jc w:val="left"/>
            </w:pPr>
            <w:r w:rsidRPr="000C3030">
              <w:t>Podiel verejných obstarávaní s otvorenou súťažou</w:t>
            </w:r>
            <w:r w:rsidRPr="000C3030">
              <w:rPr>
                <w:rStyle w:val="Odkaznapoznmkupodiarou"/>
              </w:rPr>
              <w:footnoteReference w:id="16"/>
            </w:r>
          </w:p>
        </w:tc>
        <w:tc>
          <w:tcPr>
            <w:tcW w:w="727" w:type="pct"/>
          </w:tcPr>
          <w:p w:rsidR="00B72CE4" w:rsidRPr="0051432E" w:rsidRDefault="00B72CE4" w:rsidP="009B582F">
            <w:pPr>
              <w:jc w:val="right"/>
              <w:rPr>
                <w:highlight w:val="cyan"/>
              </w:rPr>
            </w:pPr>
          </w:p>
        </w:tc>
        <w:tc>
          <w:tcPr>
            <w:tcW w:w="664" w:type="pct"/>
          </w:tcPr>
          <w:p w:rsidR="00B72CE4" w:rsidRPr="0051432E" w:rsidRDefault="00B72CE4" w:rsidP="009B582F">
            <w:pPr>
              <w:jc w:val="right"/>
              <w:rPr>
                <w:highlight w:val="cyan"/>
              </w:rPr>
            </w:pPr>
            <w:r w:rsidRPr="000C3030">
              <w:t>95 %</w:t>
            </w:r>
          </w:p>
        </w:tc>
      </w:tr>
      <w:tr w:rsidR="00250E3B" w:rsidRPr="00812CE5" w:rsidTr="00C042B0">
        <w:tc>
          <w:tcPr>
            <w:tcW w:w="680" w:type="pct"/>
            <w:vMerge w:val="restart"/>
            <w:shd w:val="clear" w:color="auto" w:fill="FFFFFF" w:themeFill="background1"/>
          </w:tcPr>
          <w:p w:rsidR="00250E3B" w:rsidRPr="00927A3A" w:rsidRDefault="00250E3B" w:rsidP="00927A3A">
            <w:pPr>
              <w:jc w:val="left"/>
              <w:rPr>
                <w:b/>
                <w:bCs/>
              </w:rPr>
            </w:pPr>
            <w:r w:rsidRPr="00927A3A">
              <w:rPr>
                <w:b/>
                <w:bCs/>
              </w:rPr>
              <w:t>Výstup</w:t>
            </w:r>
          </w:p>
        </w:tc>
        <w:tc>
          <w:tcPr>
            <w:tcW w:w="2929" w:type="pct"/>
            <w:gridSpan w:val="2"/>
          </w:tcPr>
          <w:p w:rsidR="00250E3B" w:rsidRPr="000C3030" w:rsidRDefault="00FD5A0F" w:rsidP="00927A3A">
            <w:pPr>
              <w:jc w:val="left"/>
            </w:pPr>
            <w:r w:rsidRPr="000C3030">
              <w:t>Podiel projektov v hodnote nižšej ako 5 miliónov EUR</w:t>
            </w:r>
          </w:p>
        </w:tc>
        <w:tc>
          <w:tcPr>
            <w:tcW w:w="727" w:type="pct"/>
          </w:tcPr>
          <w:p w:rsidR="00250E3B" w:rsidRDefault="00250E3B" w:rsidP="00A646AA">
            <w:pPr>
              <w:jc w:val="right"/>
            </w:pPr>
          </w:p>
        </w:tc>
        <w:tc>
          <w:tcPr>
            <w:tcW w:w="664" w:type="pct"/>
          </w:tcPr>
          <w:p w:rsidR="00250E3B" w:rsidRDefault="00FD5A0F" w:rsidP="00A646AA">
            <w:pPr>
              <w:jc w:val="right"/>
            </w:pPr>
            <w:r>
              <w:t xml:space="preserve">75 </w:t>
            </w:r>
            <w:r w:rsidR="00250E3B">
              <w:t>%</w:t>
            </w:r>
          </w:p>
        </w:tc>
      </w:tr>
      <w:tr w:rsidR="00F0204B" w:rsidRPr="00812CE5" w:rsidTr="00C042B0">
        <w:tc>
          <w:tcPr>
            <w:tcW w:w="680" w:type="pct"/>
            <w:vMerge/>
            <w:shd w:val="clear" w:color="auto" w:fill="FFFFFF" w:themeFill="background1"/>
          </w:tcPr>
          <w:p w:rsidR="00F0204B" w:rsidRPr="00927A3A" w:rsidRDefault="00F0204B" w:rsidP="00927A3A">
            <w:pPr>
              <w:jc w:val="left"/>
              <w:rPr>
                <w:b/>
                <w:bCs/>
              </w:rPr>
            </w:pPr>
          </w:p>
        </w:tc>
        <w:tc>
          <w:tcPr>
            <w:tcW w:w="2929" w:type="pct"/>
            <w:gridSpan w:val="2"/>
          </w:tcPr>
          <w:p w:rsidR="00F0204B" w:rsidRPr="000C3030" w:rsidRDefault="00F0204B" w:rsidP="00927A3A">
            <w:pPr>
              <w:jc w:val="left"/>
            </w:pPr>
            <w:r w:rsidRPr="000C3030">
              <w:t>Podiel projektov, ktoré prešli nezávislým posúdením hodnoty za peniaze  - „</w:t>
            </w:r>
            <w:proofErr w:type="spellStart"/>
            <w:r w:rsidRPr="000C3030">
              <w:t>value</w:t>
            </w:r>
            <w:proofErr w:type="spellEnd"/>
            <w:r w:rsidRPr="75A3AD3B">
              <w:t xml:space="preserve"> </w:t>
            </w:r>
            <w:proofErr w:type="spellStart"/>
            <w:r w:rsidRPr="000C3030">
              <w:t>for</w:t>
            </w:r>
            <w:proofErr w:type="spellEnd"/>
            <w:r w:rsidRPr="75A3AD3B">
              <w:t xml:space="preserve"> </w:t>
            </w:r>
            <w:proofErr w:type="spellStart"/>
            <w:r w:rsidRPr="000C3030">
              <w:t>money</w:t>
            </w:r>
            <w:proofErr w:type="spellEnd"/>
            <w:r w:rsidRPr="75A3AD3B">
              <w:t>“</w:t>
            </w:r>
            <w:r w:rsidRPr="000C3030">
              <w:rPr>
                <w:rStyle w:val="Odkaznapoznmkupodiarou"/>
              </w:rPr>
              <w:footnoteReference w:id="17"/>
            </w:r>
            <w:r w:rsidRPr="75A3AD3B">
              <w:t xml:space="preserve"> </w:t>
            </w:r>
          </w:p>
        </w:tc>
        <w:tc>
          <w:tcPr>
            <w:tcW w:w="727" w:type="pct"/>
          </w:tcPr>
          <w:p w:rsidR="00F0204B" w:rsidRDefault="00F0204B" w:rsidP="00A646AA">
            <w:pPr>
              <w:jc w:val="right"/>
            </w:pPr>
          </w:p>
        </w:tc>
        <w:tc>
          <w:tcPr>
            <w:tcW w:w="664" w:type="pct"/>
          </w:tcPr>
          <w:p w:rsidR="00F0204B" w:rsidRDefault="00F0204B" w:rsidP="00A646AA">
            <w:pPr>
              <w:jc w:val="right"/>
            </w:pPr>
            <w:r>
              <w:t>100 %</w:t>
            </w:r>
          </w:p>
        </w:tc>
      </w:tr>
      <w:tr w:rsidR="00250E3B" w:rsidRPr="00812CE5" w:rsidTr="00C042B0">
        <w:tc>
          <w:tcPr>
            <w:tcW w:w="680" w:type="pct"/>
            <w:vMerge/>
            <w:shd w:val="clear" w:color="auto" w:fill="FFFFFF"/>
          </w:tcPr>
          <w:p w:rsidR="00250E3B" w:rsidRPr="00927A3A" w:rsidRDefault="00250E3B" w:rsidP="00927A3A">
            <w:pPr>
              <w:jc w:val="left"/>
              <w:rPr>
                <w:b/>
                <w:bCs/>
              </w:rPr>
            </w:pPr>
          </w:p>
        </w:tc>
        <w:tc>
          <w:tcPr>
            <w:tcW w:w="2929" w:type="pct"/>
            <w:gridSpan w:val="2"/>
          </w:tcPr>
          <w:p w:rsidR="00250E3B" w:rsidRDefault="0019669E" w:rsidP="00927A3A">
            <w:pPr>
              <w:jc w:val="left"/>
            </w:pPr>
            <w:r>
              <w:t>Podiel projektov riadených agilne</w:t>
            </w:r>
            <w:r>
              <w:rPr>
                <w:rStyle w:val="Odkaznapoznmkupodiarou"/>
              </w:rPr>
              <w:footnoteReference w:id="18"/>
            </w:r>
            <w:r>
              <w:t xml:space="preserve"> </w:t>
            </w:r>
          </w:p>
        </w:tc>
        <w:tc>
          <w:tcPr>
            <w:tcW w:w="727" w:type="pct"/>
          </w:tcPr>
          <w:p w:rsidR="00250E3B" w:rsidRDefault="00250E3B" w:rsidP="00A646AA">
            <w:pPr>
              <w:jc w:val="right"/>
            </w:pPr>
          </w:p>
        </w:tc>
        <w:tc>
          <w:tcPr>
            <w:tcW w:w="664" w:type="pct"/>
          </w:tcPr>
          <w:p w:rsidR="00250E3B" w:rsidRDefault="00250E3B" w:rsidP="00A646AA">
            <w:pPr>
              <w:jc w:val="right"/>
            </w:pPr>
            <w:r>
              <w:t>70 %</w:t>
            </w:r>
          </w:p>
        </w:tc>
      </w:tr>
      <w:tr w:rsidR="00250E3B" w:rsidRPr="00812CE5" w:rsidTr="00C042B0">
        <w:tc>
          <w:tcPr>
            <w:tcW w:w="680" w:type="pct"/>
            <w:vMerge/>
            <w:shd w:val="clear" w:color="auto" w:fill="FFFFFF"/>
          </w:tcPr>
          <w:p w:rsidR="00250E3B" w:rsidRPr="00927A3A" w:rsidRDefault="00250E3B" w:rsidP="00927A3A">
            <w:pPr>
              <w:jc w:val="left"/>
              <w:rPr>
                <w:b/>
                <w:bCs/>
              </w:rPr>
            </w:pPr>
          </w:p>
        </w:tc>
        <w:tc>
          <w:tcPr>
            <w:tcW w:w="2929" w:type="pct"/>
            <w:gridSpan w:val="2"/>
          </w:tcPr>
          <w:p w:rsidR="00250E3B" w:rsidRDefault="00250E3B" w:rsidP="00927A3A">
            <w:pPr>
              <w:jc w:val="left"/>
            </w:pPr>
            <w:r>
              <w:t>Podiel kvalifikovaného IT personálu (architekti, projektov</w:t>
            </w:r>
            <w:r w:rsidR="00B92F64">
              <w:t>í</w:t>
            </w:r>
            <w:r>
              <w:t xml:space="preserve"> manažéri, dátoví analytici ... )</w:t>
            </w:r>
          </w:p>
        </w:tc>
        <w:tc>
          <w:tcPr>
            <w:tcW w:w="727" w:type="pct"/>
          </w:tcPr>
          <w:p w:rsidR="00250E3B" w:rsidRDefault="00250E3B" w:rsidP="00A646AA">
            <w:pPr>
              <w:jc w:val="right"/>
            </w:pPr>
          </w:p>
        </w:tc>
        <w:tc>
          <w:tcPr>
            <w:tcW w:w="664" w:type="pct"/>
          </w:tcPr>
          <w:p w:rsidR="00250E3B" w:rsidRDefault="00250E3B" w:rsidP="00A646AA">
            <w:pPr>
              <w:jc w:val="right"/>
            </w:pPr>
            <w:r>
              <w:t>55 %</w:t>
            </w:r>
          </w:p>
        </w:tc>
      </w:tr>
      <w:tr w:rsidR="00250E3B" w:rsidRPr="00812CE5" w:rsidTr="00C042B0">
        <w:tc>
          <w:tcPr>
            <w:tcW w:w="680" w:type="pct"/>
            <w:vMerge/>
            <w:shd w:val="clear" w:color="auto" w:fill="FFFFFF"/>
          </w:tcPr>
          <w:p w:rsidR="00250E3B" w:rsidRPr="00927A3A" w:rsidRDefault="00250E3B" w:rsidP="00927A3A">
            <w:pPr>
              <w:jc w:val="left"/>
              <w:rPr>
                <w:b/>
                <w:bCs/>
              </w:rPr>
            </w:pPr>
          </w:p>
        </w:tc>
        <w:tc>
          <w:tcPr>
            <w:tcW w:w="2929" w:type="pct"/>
            <w:gridSpan w:val="2"/>
          </w:tcPr>
          <w:p w:rsidR="00250E3B" w:rsidRPr="00812CE5" w:rsidRDefault="00250E3B" w:rsidP="00927A3A">
            <w:pPr>
              <w:jc w:val="left"/>
            </w:pPr>
            <w:r>
              <w:t>Počet inštitúcii verejnej správy</w:t>
            </w:r>
            <w:r w:rsidR="00B92F64" w:rsidRPr="75A3AD3B">
              <w:t xml:space="preserve"> </w:t>
            </w:r>
            <w:r w:rsidR="00B92F64" w:rsidRPr="00B92F64">
              <w:t>prevádzkujúcich</w:t>
            </w:r>
            <w:r w:rsidR="00B92F64">
              <w:t xml:space="preserve"> ISVS</w:t>
            </w:r>
            <w:r>
              <w:t>, ktoré majú namodelované informačné prostredie v </w:t>
            </w:r>
            <w:proofErr w:type="spellStart"/>
            <w:r>
              <w:t>enterprise</w:t>
            </w:r>
            <w:proofErr w:type="spellEnd"/>
            <w:r>
              <w:t>-architektúre</w:t>
            </w:r>
          </w:p>
        </w:tc>
        <w:tc>
          <w:tcPr>
            <w:tcW w:w="727" w:type="pct"/>
          </w:tcPr>
          <w:p w:rsidR="00250E3B" w:rsidRDefault="00250E3B" w:rsidP="00A646AA">
            <w:pPr>
              <w:jc w:val="right"/>
            </w:pPr>
          </w:p>
        </w:tc>
        <w:tc>
          <w:tcPr>
            <w:tcW w:w="664" w:type="pct"/>
          </w:tcPr>
          <w:p w:rsidR="00250E3B" w:rsidRDefault="00250E3B" w:rsidP="00A646AA">
            <w:pPr>
              <w:jc w:val="right"/>
            </w:pPr>
            <w:r>
              <w:t>80 %</w:t>
            </w:r>
          </w:p>
        </w:tc>
      </w:tr>
      <w:tr w:rsidR="00250E3B" w:rsidRPr="00812CE5" w:rsidTr="00C042B0">
        <w:tc>
          <w:tcPr>
            <w:tcW w:w="680" w:type="pct"/>
            <w:vMerge/>
            <w:shd w:val="clear" w:color="auto" w:fill="FFFFFF"/>
          </w:tcPr>
          <w:p w:rsidR="00250E3B" w:rsidRPr="00927A3A" w:rsidRDefault="00250E3B" w:rsidP="00927A3A">
            <w:pPr>
              <w:jc w:val="left"/>
              <w:rPr>
                <w:b/>
                <w:bCs/>
              </w:rPr>
            </w:pPr>
          </w:p>
        </w:tc>
        <w:tc>
          <w:tcPr>
            <w:tcW w:w="2929" w:type="pct"/>
            <w:gridSpan w:val="2"/>
          </w:tcPr>
          <w:p w:rsidR="00250E3B" w:rsidRPr="00927A3A" w:rsidRDefault="00250E3B" w:rsidP="00927A3A">
            <w:pPr>
              <w:jc w:val="left"/>
              <w:rPr>
                <w:szCs w:val="22"/>
              </w:rPr>
            </w:pPr>
            <w:r w:rsidRPr="00492212">
              <w:t>Počet elektronických služieb verejnej správy, ktoré sú pravidelne monitorované a pre ktoré sa sleduje spätná väzba</w:t>
            </w:r>
          </w:p>
        </w:tc>
        <w:tc>
          <w:tcPr>
            <w:tcW w:w="727" w:type="pct"/>
          </w:tcPr>
          <w:p w:rsidR="00250E3B" w:rsidRDefault="00250E3B" w:rsidP="00A646AA">
            <w:pPr>
              <w:jc w:val="right"/>
            </w:pPr>
          </w:p>
        </w:tc>
        <w:tc>
          <w:tcPr>
            <w:tcW w:w="664" w:type="pct"/>
          </w:tcPr>
          <w:p w:rsidR="00250E3B" w:rsidRDefault="00250E3B" w:rsidP="00A646AA">
            <w:pPr>
              <w:keepNext/>
              <w:jc w:val="right"/>
            </w:pPr>
            <w:r>
              <w:t>90 %</w:t>
            </w:r>
          </w:p>
        </w:tc>
      </w:tr>
    </w:tbl>
    <w:p w:rsidR="00BE7DA0" w:rsidRDefault="00BE7DA0" w:rsidP="00A158DE">
      <w:pPr>
        <w:pStyle w:val="Popis"/>
      </w:pPr>
      <w:r w:rsidRPr="009B582F">
        <w:t xml:space="preserve">Tabuľka </w:t>
      </w:r>
      <w:r w:rsidR="00BE3C70">
        <w:fldChar w:fldCharType="begin"/>
      </w:r>
      <w:r w:rsidR="00BE3C70">
        <w:instrText xml:space="preserve"> SEQ Tabuľka \* ARABIC </w:instrText>
      </w:r>
      <w:r w:rsidR="00BE3C70">
        <w:fldChar w:fldCharType="separate"/>
      </w:r>
      <w:r w:rsidR="00812D07">
        <w:rPr>
          <w:noProof/>
        </w:rPr>
        <w:t>10</w:t>
      </w:r>
      <w:r w:rsidR="00BE3C70">
        <w:fldChar w:fldCharType="end"/>
      </w:r>
      <w:r w:rsidRPr="009B582F">
        <w:t xml:space="preserve">: Ukazovatele pre IT </w:t>
      </w:r>
      <w:proofErr w:type="spellStart"/>
      <w:r w:rsidRPr="009B582F">
        <w:t>governance</w:t>
      </w:r>
      <w:proofErr w:type="spellEnd"/>
    </w:p>
    <w:p w:rsidR="00BE7DA0" w:rsidRDefault="00BE7DA0" w:rsidP="00181A79">
      <w:pPr>
        <w:pStyle w:val="Nadpis3"/>
      </w:pPr>
      <w:bookmarkStart w:id="44" w:name="_Toc460261190"/>
      <w:bookmarkStart w:id="45" w:name="_Toc462253971"/>
      <w:r>
        <w:t>Bezpečnosť  kybernetického pri</w:t>
      </w:r>
      <w:r w:rsidRPr="00F6331A">
        <w:t>estoru</w:t>
      </w:r>
      <w:bookmarkEnd w:id="44"/>
      <w:bookmarkEnd w:id="45"/>
    </w:p>
    <w:p w:rsidR="00BE7DA0" w:rsidRPr="006D3E86" w:rsidRDefault="00BE7DA0">
      <w:pPr>
        <w:pStyle w:val="Podnapis"/>
      </w:pPr>
      <w:r w:rsidRPr="2DDA4858">
        <w:t>Zvýšime ochranu kybernetického priestoru</w:t>
      </w:r>
    </w:p>
    <w:p w:rsidR="00BE7DA0" w:rsidRDefault="00BE7DA0">
      <w:r w:rsidRPr="00812CE5">
        <w:t>Bezpečnosť a ochrana kybernetického priestoru je jedným zo základných aspektov efektívneho a najmä bezpečného používania služieb verejnej správy a komunikácie občanov a podnikateľov s verejnou správou a opačne.</w:t>
      </w: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Pr>
      <w:tblGrid>
        <w:gridCol w:w="1397"/>
        <w:gridCol w:w="31"/>
        <w:gridCol w:w="5543"/>
        <w:gridCol w:w="1456"/>
        <w:gridCol w:w="1200"/>
      </w:tblGrid>
      <w:tr w:rsidR="00BE7DA0" w:rsidRPr="00812CE5" w:rsidTr="00C042B0">
        <w:tc>
          <w:tcPr>
            <w:tcW w:w="3605" w:type="pct"/>
            <w:gridSpan w:val="3"/>
            <w:tcBorders>
              <w:top w:val="single" w:sz="4" w:space="0" w:color="4F81BD" w:themeColor="accent1"/>
              <w:left w:val="single" w:sz="4" w:space="0" w:color="4F81BD" w:themeColor="accent1"/>
              <w:bottom w:val="single" w:sz="4" w:space="0" w:color="4F81BD" w:themeColor="accent1"/>
              <w:right w:val="nil"/>
            </w:tcBorders>
            <w:shd w:val="clear" w:color="auto" w:fill="4F81BD" w:themeFill="accent1"/>
          </w:tcPr>
          <w:p w:rsidR="00BE7DA0" w:rsidRPr="00927A3A" w:rsidRDefault="00BE7DA0" w:rsidP="00927A3A">
            <w:pPr>
              <w:jc w:val="left"/>
              <w:rPr>
                <w:b/>
                <w:bCs/>
                <w:color w:val="FFFFFF"/>
              </w:rPr>
            </w:pPr>
            <w:r w:rsidRPr="00927A3A">
              <w:rPr>
                <w:b/>
                <w:bCs/>
                <w:color w:val="FFFFFF"/>
              </w:rPr>
              <w:t>Ukazovateľ</w:t>
            </w:r>
          </w:p>
        </w:tc>
        <w:tc>
          <w:tcPr>
            <w:tcW w:w="756" w:type="pct"/>
            <w:tcBorders>
              <w:top w:val="single" w:sz="4" w:space="0" w:color="4F81BD" w:themeColor="accent1"/>
              <w:left w:val="nil"/>
              <w:bottom w:val="single" w:sz="4" w:space="0" w:color="4F81BD" w:themeColor="accent1"/>
              <w:right w:val="nil"/>
            </w:tcBorders>
            <w:shd w:val="clear" w:color="auto" w:fill="4F81BD" w:themeFill="accent1"/>
          </w:tcPr>
          <w:p w:rsidR="00BE7DA0" w:rsidRPr="00927A3A" w:rsidRDefault="00BE7DA0" w:rsidP="00927A3A">
            <w:pPr>
              <w:jc w:val="center"/>
              <w:rPr>
                <w:b/>
                <w:bCs/>
                <w:color w:val="FFFFFF"/>
              </w:rPr>
            </w:pPr>
            <w:r w:rsidRPr="00927A3A">
              <w:rPr>
                <w:b/>
                <w:bCs/>
                <w:color w:val="FFFFFF"/>
              </w:rPr>
              <w:t>Východisko</w:t>
            </w:r>
          </w:p>
        </w:tc>
        <w:tc>
          <w:tcPr>
            <w:tcW w:w="639" w:type="pct"/>
            <w:tcBorders>
              <w:top w:val="single" w:sz="4" w:space="0" w:color="4F81BD" w:themeColor="accent1"/>
              <w:left w:val="nil"/>
              <w:bottom w:val="single" w:sz="4" w:space="0" w:color="4F81BD" w:themeColor="accent1"/>
              <w:right w:val="single" w:sz="4" w:space="0" w:color="4F81BD" w:themeColor="accent1"/>
            </w:tcBorders>
            <w:shd w:val="clear" w:color="auto" w:fill="4F81BD" w:themeFill="accent1"/>
          </w:tcPr>
          <w:p w:rsidR="00BE7DA0" w:rsidRPr="00927A3A" w:rsidRDefault="00BE7DA0" w:rsidP="00927A3A">
            <w:pPr>
              <w:jc w:val="center"/>
              <w:rPr>
                <w:b/>
                <w:bCs/>
                <w:color w:val="FFFFFF"/>
              </w:rPr>
            </w:pPr>
            <w:r w:rsidRPr="00927A3A">
              <w:rPr>
                <w:b/>
                <w:bCs/>
                <w:color w:val="FFFFFF"/>
              </w:rPr>
              <w:t>Cieľová hodnota</w:t>
            </w:r>
          </w:p>
        </w:tc>
      </w:tr>
      <w:tr w:rsidR="00BE7DA0" w:rsidRPr="00812CE5" w:rsidTr="00C042B0">
        <w:tc>
          <w:tcPr>
            <w:tcW w:w="742" w:type="pct"/>
            <w:gridSpan w:val="2"/>
            <w:vMerge w:val="restart"/>
            <w:shd w:val="clear" w:color="auto" w:fill="FFFFFF" w:themeFill="background1"/>
          </w:tcPr>
          <w:p w:rsidR="00BE7DA0" w:rsidRPr="00927A3A" w:rsidRDefault="00BE7DA0" w:rsidP="00927A3A">
            <w:pPr>
              <w:jc w:val="left"/>
              <w:rPr>
                <w:b/>
                <w:bCs/>
              </w:rPr>
            </w:pPr>
            <w:r w:rsidRPr="00915512">
              <w:rPr>
                <w:b/>
                <w:bCs/>
              </w:rPr>
              <w:t>Výsledok</w:t>
            </w:r>
          </w:p>
        </w:tc>
        <w:tc>
          <w:tcPr>
            <w:tcW w:w="2863" w:type="pct"/>
            <w:shd w:val="clear" w:color="auto" w:fill="FFFFFF" w:themeFill="background1"/>
          </w:tcPr>
          <w:p w:rsidR="00BE7DA0" w:rsidRPr="00126E6B" w:rsidRDefault="00BE7DA0" w:rsidP="00927A3A">
            <w:pPr>
              <w:jc w:val="left"/>
              <w:rPr>
                <w:b/>
              </w:rPr>
            </w:pPr>
            <w:r w:rsidRPr="00915512">
              <w:rPr>
                <w:b/>
                <w:bCs/>
              </w:rPr>
              <w:t>Pomer serverov organizácii verejnej správy bez bezpečnostných nedostatkov na celkovej vzorke serverov</w:t>
            </w:r>
          </w:p>
        </w:tc>
        <w:tc>
          <w:tcPr>
            <w:tcW w:w="756" w:type="pct"/>
            <w:shd w:val="clear" w:color="auto" w:fill="FFFFFF" w:themeFill="background1"/>
          </w:tcPr>
          <w:p w:rsidR="00BE7DA0" w:rsidRPr="00126E6B" w:rsidRDefault="00BE7DA0" w:rsidP="000B06AA">
            <w:pPr>
              <w:jc w:val="right"/>
              <w:rPr>
                <w:b/>
              </w:rPr>
            </w:pPr>
            <w:r w:rsidRPr="00915512">
              <w:rPr>
                <w:b/>
                <w:bCs/>
              </w:rPr>
              <w:t>4 %</w:t>
            </w:r>
          </w:p>
        </w:tc>
        <w:tc>
          <w:tcPr>
            <w:tcW w:w="0" w:type="auto"/>
            <w:shd w:val="clear" w:color="auto" w:fill="FFFFFF" w:themeFill="background1"/>
          </w:tcPr>
          <w:p w:rsidR="00BE7DA0" w:rsidRPr="00126E6B" w:rsidRDefault="00BE7DA0" w:rsidP="000B06AA">
            <w:pPr>
              <w:jc w:val="right"/>
              <w:rPr>
                <w:b/>
              </w:rPr>
            </w:pPr>
            <w:r w:rsidRPr="00915512">
              <w:rPr>
                <w:b/>
                <w:bCs/>
              </w:rPr>
              <w:t>85 %</w:t>
            </w:r>
          </w:p>
        </w:tc>
      </w:tr>
      <w:tr w:rsidR="00BE7DA0" w:rsidRPr="00812CE5" w:rsidTr="00C042B0">
        <w:tc>
          <w:tcPr>
            <w:tcW w:w="742" w:type="pct"/>
            <w:gridSpan w:val="2"/>
            <w:vMerge/>
            <w:shd w:val="clear" w:color="auto" w:fill="FFFFFF"/>
          </w:tcPr>
          <w:p w:rsidR="00BE7DA0" w:rsidRPr="00927A3A" w:rsidRDefault="00BE7DA0" w:rsidP="00927A3A">
            <w:pPr>
              <w:jc w:val="left"/>
              <w:rPr>
                <w:b/>
                <w:bCs/>
              </w:rPr>
            </w:pPr>
          </w:p>
        </w:tc>
        <w:tc>
          <w:tcPr>
            <w:tcW w:w="2863" w:type="pct"/>
            <w:vAlign w:val="bottom"/>
          </w:tcPr>
          <w:p w:rsidR="00BE7DA0" w:rsidRDefault="00BE7DA0" w:rsidP="00937A5C">
            <w:pPr>
              <w:jc w:val="left"/>
            </w:pPr>
            <w:r>
              <w:t>Percento včas </w:t>
            </w:r>
            <w:r w:rsidR="00937A5C">
              <w:t xml:space="preserve">odvrátených </w:t>
            </w:r>
            <w:r>
              <w:t>bezpečnostných incidentov informačných systémoch verejnej správy.</w:t>
            </w:r>
          </w:p>
        </w:tc>
        <w:tc>
          <w:tcPr>
            <w:tcW w:w="756" w:type="pct"/>
          </w:tcPr>
          <w:p w:rsidR="00BE7DA0" w:rsidRPr="00812CE5" w:rsidRDefault="00BE7DA0" w:rsidP="000B06AA">
            <w:pPr>
              <w:jc w:val="right"/>
            </w:pPr>
            <w:r>
              <w:t>90 %</w:t>
            </w:r>
          </w:p>
        </w:tc>
        <w:tc>
          <w:tcPr>
            <w:tcW w:w="639" w:type="pct"/>
          </w:tcPr>
          <w:p w:rsidR="00BE7DA0" w:rsidRPr="00812CE5" w:rsidRDefault="00BE7DA0" w:rsidP="000B06AA">
            <w:pPr>
              <w:jc w:val="right"/>
            </w:pPr>
            <w:r>
              <w:t>98 %</w:t>
            </w:r>
          </w:p>
        </w:tc>
      </w:tr>
      <w:tr w:rsidR="00BE7DA0" w:rsidRPr="00812CE5" w:rsidTr="00C042B0">
        <w:tc>
          <w:tcPr>
            <w:tcW w:w="0" w:type="auto"/>
            <w:shd w:val="clear" w:color="auto" w:fill="FFFFFF" w:themeFill="background1"/>
          </w:tcPr>
          <w:p w:rsidR="00BE7DA0" w:rsidRPr="00927A3A" w:rsidRDefault="00BE7DA0" w:rsidP="00927A3A">
            <w:pPr>
              <w:jc w:val="left"/>
              <w:rPr>
                <w:b/>
                <w:bCs/>
              </w:rPr>
            </w:pPr>
            <w:r w:rsidRPr="00915512">
              <w:rPr>
                <w:b/>
                <w:bCs/>
              </w:rPr>
              <w:t>Výstup</w:t>
            </w:r>
          </w:p>
        </w:tc>
        <w:tc>
          <w:tcPr>
            <w:tcW w:w="2879" w:type="pct"/>
            <w:gridSpan w:val="2"/>
            <w:shd w:val="clear" w:color="auto" w:fill="FFFFFF" w:themeFill="background1"/>
          </w:tcPr>
          <w:p w:rsidR="00BE7DA0" w:rsidRPr="00126E6B" w:rsidRDefault="00BE7DA0" w:rsidP="00927A3A">
            <w:pPr>
              <w:jc w:val="left"/>
              <w:rPr>
                <w:b/>
              </w:rPr>
            </w:pPr>
            <w:r w:rsidRPr="00915512">
              <w:rPr>
                <w:b/>
                <w:bCs/>
              </w:rPr>
              <w:t>Pomer informačných systémov verejnej správy s implementovaným nástrojom na rozpoznávanie, monitorovanie a riadenie bezpečnostných incidentov</w:t>
            </w:r>
          </w:p>
        </w:tc>
        <w:tc>
          <w:tcPr>
            <w:tcW w:w="0" w:type="auto"/>
            <w:shd w:val="clear" w:color="auto" w:fill="FFFFFF" w:themeFill="background1"/>
          </w:tcPr>
          <w:p w:rsidR="00BE7DA0" w:rsidRPr="00126E6B" w:rsidRDefault="00BE7DA0" w:rsidP="000B06AA">
            <w:pPr>
              <w:jc w:val="right"/>
              <w:rPr>
                <w:b/>
              </w:rPr>
            </w:pPr>
          </w:p>
        </w:tc>
        <w:tc>
          <w:tcPr>
            <w:tcW w:w="0" w:type="auto"/>
            <w:shd w:val="clear" w:color="auto" w:fill="FFFFFF" w:themeFill="background1"/>
          </w:tcPr>
          <w:p w:rsidR="00BE7DA0" w:rsidRPr="00126E6B" w:rsidRDefault="00BE7DA0" w:rsidP="000B06AA">
            <w:pPr>
              <w:keepNext/>
              <w:jc w:val="right"/>
              <w:rPr>
                <w:b/>
                <w:lang w:val="en-US"/>
              </w:rPr>
            </w:pPr>
            <w:r w:rsidRPr="00915512">
              <w:rPr>
                <w:b/>
                <w:bCs/>
              </w:rPr>
              <w:t xml:space="preserve">95 </w:t>
            </w:r>
            <w:r w:rsidRPr="00915512">
              <w:rPr>
                <w:b/>
                <w:bCs/>
                <w:lang w:val="en-US"/>
              </w:rPr>
              <w:t>%</w:t>
            </w:r>
          </w:p>
        </w:tc>
      </w:tr>
    </w:tbl>
    <w:p w:rsidR="00BE7DA0" w:rsidRPr="009B582F" w:rsidRDefault="00BE7DA0" w:rsidP="00A158DE">
      <w:pPr>
        <w:pStyle w:val="Popis"/>
        <w:rPr>
          <w:rFonts w:eastAsia="MS Mincho"/>
        </w:rPr>
      </w:pPr>
      <w:r w:rsidRPr="009B582F">
        <w:t xml:space="preserve">Tabuľka </w:t>
      </w:r>
      <w:r w:rsidR="00BE3C70">
        <w:fldChar w:fldCharType="begin"/>
      </w:r>
      <w:r w:rsidR="00BE3C70">
        <w:instrText xml:space="preserve"> SEQ Tabuľka \* ARABIC </w:instrText>
      </w:r>
      <w:r w:rsidR="00BE3C70">
        <w:fldChar w:fldCharType="separate"/>
      </w:r>
      <w:r w:rsidR="00812D07">
        <w:rPr>
          <w:noProof/>
        </w:rPr>
        <w:t>11</w:t>
      </w:r>
      <w:r w:rsidR="00BE3C70">
        <w:fldChar w:fldCharType="end"/>
      </w:r>
      <w:r w:rsidRPr="009B582F">
        <w:t>: Ukazovatele pre bezpečnosť kybernetického priestoru</w:t>
      </w:r>
    </w:p>
    <w:p w:rsidR="00BE7DA0" w:rsidRPr="006D3E86" w:rsidRDefault="008C64BC">
      <w:pPr>
        <w:pStyle w:val="Podnapis"/>
      </w:pPr>
      <w:r>
        <w:t>Zlepší</w:t>
      </w:r>
      <w:r w:rsidR="00BE7DA0" w:rsidRPr="2DDA4858">
        <w:t>me bezpečnosť údajov a transakcií vo verejnej správe</w:t>
      </w:r>
    </w:p>
    <w:p w:rsidR="00BE7DA0" w:rsidRDefault="00BE7DA0">
      <w:r w:rsidRPr="00812CE5">
        <w:t>Zabezpečenie existencie, presnosti, úplnosti, platnosti a pravosti údajov v rámci elektronickej komunikácie, resp. elektronických transakcií, sú základnými aspektami zaručenia a zabezpečenia efektívneho, bezpečného a spoľahlivého výkonu činností verejnej správy.</w:t>
      </w:r>
    </w:p>
    <w:p w:rsidR="00BE7DA0" w:rsidRPr="0060386C" w:rsidRDefault="00BE7DA0" w:rsidP="00186670">
      <w:pPr>
        <w:pStyle w:val="Nadpis2"/>
      </w:pPr>
      <w:bookmarkStart w:id="46" w:name="_Ref428353405"/>
      <w:bookmarkStart w:id="47" w:name="_Toc432348189"/>
      <w:bookmarkStart w:id="48" w:name="_Toc460261191"/>
      <w:bookmarkStart w:id="49" w:name="_Toc462253972"/>
      <w:r w:rsidRPr="0060386C">
        <w:t>Princípy informatizácie verejnej správy</w:t>
      </w:r>
      <w:bookmarkEnd w:id="46"/>
      <w:bookmarkEnd w:id="47"/>
      <w:bookmarkEnd w:id="48"/>
      <w:bookmarkEnd w:id="49"/>
    </w:p>
    <w:p w:rsidR="00BE7DA0" w:rsidRPr="0060386C" w:rsidRDefault="00BE7DA0" w:rsidP="00186670">
      <w:r w:rsidRPr="0060386C">
        <w:t>V nasledujúcej časti sú predstavené základné princípy informatizácie verejnej správy.</w:t>
      </w:r>
      <w:r>
        <w:t xml:space="preserve"> Ide o platné, málo meniace sa všeobecné pravidlá, ktoré riadia realizáciu cieľov verejnej správy.</w:t>
      </w:r>
      <w:r w:rsidRPr="0060386C">
        <w:t xml:space="preserve"> Princípy sú orientované podľa jednotlivých vrstiev architektúry</w:t>
      </w:r>
      <w:r>
        <w:t xml:space="preserve"> verejnej správy (tak, ako je definovaná v kapitole 4). Ide o procesnú (tzv. biznis) vrstvu, aplikačnú, dátovú a technologickú vrstv</w:t>
      </w:r>
      <w:r w:rsidR="008B51EC">
        <w:t>u</w:t>
      </w:r>
      <w:r w:rsidRPr="0060386C">
        <w:t>.</w:t>
      </w:r>
    </w:p>
    <w:p w:rsidR="00BE7DA0" w:rsidRPr="0060386C" w:rsidRDefault="00BE7DA0" w:rsidP="00186670">
      <w:pPr>
        <w:pStyle w:val="Nadpis3"/>
      </w:pPr>
      <w:bookmarkStart w:id="50" w:name="_Toc432348190"/>
      <w:bookmarkStart w:id="51" w:name="_Toc460261192"/>
      <w:bookmarkStart w:id="52" w:name="_Toc462253973"/>
      <w:r w:rsidRPr="0060386C">
        <w:t>Biznis princípy</w:t>
      </w:r>
      <w:bookmarkEnd w:id="50"/>
      <w:bookmarkEnd w:id="51"/>
      <w:bookmarkEnd w:id="52"/>
    </w:p>
    <w:p w:rsidR="00F72EFB" w:rsidRDefault="00937A5C" w:rsidP="00E776F5">
      <w:pPr>
        <w:pStyle w:val="Bulletprincip"/>
        <w:numPr>
          <w:ilvl w:val="0"/>
          <w:numId w:val="0"/>
        </w:numPr>
      </w:pPr>
      <w:r w:rsidRPr="00093983">
        <w:rPr>
          <w:b/>
          <w:bCs/>
        </w:rPr>
        <w:t>Orientácia na klienta</w:t>
      </w:r>
      <w:r w:rsidR="00F72EFB">
        <w:t xml:space="preserve"> - </w:t>
      </w:r>
      <w:r w:rsidR="00A71237">
        <w:t>V</w:t>
      </w:r>
      <w:r w:rsidR="00A71237" w:rsidRPr="00A71237">
        <w:t>erejná správa aktívne pracuje so skupinami klientov s cieľom vytvoriť také služby, ktoré sú klientmi vyžadované alebo preferované, a sú pre klienta jednoducho použiteľné. Verejná správa vzdeláva klientov svojich služieb o tom, aké služby sú vytvorené, ako sa používajú</w:t>
      </w:r>
      <w:r w:rsidR="00A71237">
        <w:t xml:space="preserve">. </w:t>
      </w:r>
      <w:r w:rsidR="00A066BB">
        <w:br/>
      </w:r>
      <w:r w:rsidR="00A71237">
        <w:t>Za klientov sú</w:t>
      </w:r>
      <w:r w:rsidR="00A71237" w:rsidDel="0051345E">
        <w:t xml:space="preserve"> </w:t>
      </w:r>
      <w:r w:rsidR="0051345E">
        <w:t xml:space="preserve">považovaní </w:t>
      </w:r>
      <w:r w:rsidR="00A71237">
        <w:t>občania, podnikatelia ale i úradníci, ktorí sa službám venujú.</w:t>
      </w:r>
    </w:p>
    <w:p w:rsidR="00BE7DA0" w:rsidRPr="0060386C" w:rsidRDefault="009B4704" w:rsidP="00E776F5">
      <w:pPr>
        <w:pStyle w:val="Bulletprincip"/>
        <w:numPr>
          <w:ilvl w:val="0"/>
          <w:numId w:val="0"/>
        </w:numPr>
      </w:pPr>
      <w:r w:rsidRPr="00093983">
        <w:rPr>
          <w:b/>
          <w:bCs/>
        </w:rPr>
        <w:lastRenderedPageBreak/>
        <w:t>Zodpovednosť a správa</w:t>
      </w:r>
      <w:r w:rsidR="00BE7DA0" w:rsidRPr="00093983">
        <w:rPr>
          <w:b/>
          <w:bCs/>
        </w:rPr>
        <w:t xml:space="preserve"> </w:t>
      </w:r>
      <w:r w:rsidRPr="00093983">
        <w:rPr>
          <w:b/>
          <w:bCs/>
        </w:rPr>
        <w:t>služieb</w:t>
      </w:r>
      <w:r w:rsidR="00BE7DA0" w:rsidRPr="0060386C">
        <w:t xml:space="preserve"> - Každá služba, či už jednoduchá alebo komplexná musí mať jasne definovaného </w:t>
      </w:r>
      <w:r w:rsidR="00BE7DA0">
        <w:t>správcu</w:t>
      </w:r>
      <w:r w:rsidR="00BE7DA0" w:rsidRPr="0060386C">
        <w:t>, ktorý zodpovedá za jej poskytovanie, rozvoj a údržbu.</w:t>
      </w:r>
    </w:p>
    <w:p w:rsidR="00BE7DA0" w:rsidRPr="0060386C" w:rsidRDefault="00937A5C" w:rsidP="00E776F5">
      <w:pPr>
        <w:pStyle w:val="Bulletprincip"/>
        <w:numPr>
          <w:ilvl w:val="0"/>
          <w:numId w:val="0"/>
        </w:numPr>
      </w:pPr>
      <w:r w:rsidRPr="00093983">
        <w:rPr>
          <w:b/>
          <w:bCs/>
        </w:rPr>
        <w:t>Orientácia na služby</w:t>
      </w:r>
      <w:r w:rsidR="00BE7DA0" w:rsidRPr="0060386C">
        <w:t xml:space="preserve"> - Architektúra </w:t>
      </w:r>
      <w:r w:rsidR="00BE7DA0">
        <w:t>verejnej správy</w:t>
      </w:r>
      <w:r w:rsidR="00BE7DA0" w:rsidRPr="0060386C">
        <w:t xml:space="preserve"> je založená na definícii služieb, ktoré odrážajú </w:t>
      </w:r>
      <w:r w:rsidR="00BE7DA0">
        <w:t>procesy</w:t>
      </w:r>
      <w:r w:rsidR="00BE7DA0" w:rsidRPr="0060386C">
        <w:t xml:space="preserve"> reálneho sveta. To znamená, že akákoľvek vrstva architektúry </w:t>
      </w:r>
      <w:r w:rsidR="00BE7DA0">
        <w:t>verejnej správy</w:t>
      </w:r>
      <w:r w:rsidR="00BE7DA0" w:rsidRPr="75A3AD3B">
        <w:t xml:space="preserve"> (</w:t>
      </w:r>
      <w:r w:rsidR="00BE7DA0">
        <w:t>vrstva procesov</w:t>
      </w:r>
      <w:r w:rsidR="00BE7DA0" w:rsidRPr="0060386C">
        <w:t>, IS, technológi</w:t>
      </w:r>
      <w:r w:rsidR="00BE7DA0">
        <w:t>í</w:t>
      </w:r>
      <w:r w:rsidR="00BE7DA0" w:rsidRPr="0060386C">
        <w:t>) komunikuje s okolitým svetom prostredníctvom služieb</w:t>
      </w:r>
      <w:r w:rsidR="00BE7DA0">
        <w:rPr>
          <w:rStyle w:val="Odkaznapoznmkupodiarou"/>
        </w:rPr>
        <w:footnoteReference w:id="19"/>
      </w:r>
      <w:r w:rsidR="00BE7DA0" w:rsidRPr="0060386C">
        <w:t>, ktoré sú konzumované prostredníctvom rôznych kanálov (rozhraní).</w:t>
      </w:r>
      <w:r w:rsidR="00BE7DA0">
        <w:t xml:space="preserve"> Zámerom je podporiť digitálnu transformáciu verejnej správy, ktoré bude poskytovať používateľsky prívetivé elektronické služby ako štandard, a to aj pre cezhraničné vybavovanie životných situácií.</w:t>
      </w:r>
    </w:p>
    <w:p w:rsidR="00A25CF9" w:rsidRDefault="00937A5C" w:rsidP="00E776F5">
      <w:pPr>
        <w:pStyle w:val="Bulletprincip"/>
        <w:numPr>
          <w:ilvl w:val="0"/>
          <w:numId w:val="0"/>
        </w:numPr>
      </w:pPr>
      <w:proofErr w:type="spellStart"/>
      <w:r w:rsidRPr="00093983">
        <w:rPr>
          <w:b/>
          <w:bCs/>
        </w:rPr>
        <w:t>Proaktivita</w:t>
      </w:r>
      <w:proofErr w:type="spellEnd"/>
      <w:r w:rsidRPr="75A3AD3B">
        <w:t xml:space="preserve"> </w:t>
      </w:r>
      <w:r w:rsidR="00BE7DA0" w:rsidRPr="75A3AD3B">
        <w:t xml:space="preserve">– </w:t>
      </w:r>
      <w:r w:rsidR="00BE7DA0">
        <w:t>V</w:t>
      </w:r>
      <w:r w:rsidR="00BE7DA0" w:rsidRPr="0060386C">
        <w:t>erejná správa ponúk</w:t>
      </w:r>
      <w:r w:rsidR="00BE7DA0">
        <w:t>ne</w:t>
      </w:r>
      <w:r w:rsidR="00BE7DA0" w:rsidRPr="0060386C">
        <w:t xml:space="preserve"> všade tam</w:t>
      </w:r>
      <w:r w:rsidR="00BE7DA0" w:rsidRPr="75A3AD3B">
        <w:t>,</w:t>
      </w:r>
      <w:r w:rsidR="00BE7DA0" w:rsidRPr="0060386C">
        <w:t xml:space="preserve"> kde je to možné</w:t>
      </w:r>
      <w:r w:rsidR="00BE7DA0" w:rsidRPr="75A3AD3B">
        <w:t>,</w:t>
      </w:r>
      <w:r w:rsidR="00BE7DA0" w:rsidRPr="0060386C">
        <w:t xml:space="preserve"> poskytovanie takých služieb, ktoré používateľ v danom okamihu potrebuje</w:t>
      </w:r>
      <w:r w:rsidR="00BE7DA0" w:rsidRPr="75A3AD3B">
        <w:t xml:space="preserve">, </w:t>
      </w:r>
      <w:r w:rsidR="00DE3CCA">
        <w:t>prí</w:t>
      </w:r>
      <w:r w:rsidR="00BE7DA0" w:rsidRPr="00802203">
        <w:t>padne ich bude vykonávať z vlastnej iniciatívy s možnosťou odmietnutia toho postupu zo strany používateľa.</w:t>
      </w:r>
    </w:p>
    <w:p w:rsidR="00BE7DA0" w:rsidRPr="0060386C" w:rsidRDefault="00937A5C" w:rsidP="00E776F5">
      <w:pPr>
        <w:pStyle w:val="Bulletprincip"/>
        <w:numPr>
          <w:ilvl w:val="0"/>
          <w:numId w:val="0"/>
        </w:numPr>
      </w:pPr>
      <w:r w:rsidRPr="00093983">
        <w:rPr>
          <w:b/>
          <w:bCs/>
        </w:rPr>
        <w:t>Jednoduchá navigácia</w:t>
      </w:r>
      <w:r w:rsidR="00BE7DA0" w:rsidRPr="0060386C">
        <w:t xml:space="preserve"> - Používatelia </w:t>
      </w:r>
      <w:r w:rsidR="00BE7DA0">
        <w:t xml:space="preserve">jednoducho </w:t>
      </w:r>
      <w:r w:rsidR="00BE7DA0" w:rsidRPr="0060386C">
        <w:t>nájdu požadovanú službu</w:t>
      </w:r>
      <w:r w:rsidR="00BE7DA0">
        <w:t>, ktorú následne môžu jednoduchým spôsobom použiť</w:t>
      </w:r>
      <w:r w:rsidR="00BE7DA0" w:rsidRPr="0060386C">
        <w:t>.</w:t>
      </w:r>
    </w:p>
    <w:p w:rsidR="00BE7DA0" w:rsidRPr="0060386C" w:rsidRDefault="00937A5C" w:rsidP="00E776F5">
      <w:pPr>
        <w:pStyle w:val="Bulletprincip"/>
        <w:numPr>
          <w:ilvl w:val="0"/>
          <w:numId w:val="0"/>
        </w:numPr>
      </w:pPr>
      <w:r w:rsidRPr="00093983">
        <w:rPr>
          <w:b/>
          <w:bCs/>
        </w:rPr>
        <w:t>Prístupnosť</w:t>
      </w:r>
      <w:r w:rsidRPr="0060386C">
        <w:t xml:space="preserve"> </w:t>
      </w:r>
      <w:r w:rsidR="00BE7DA0" w:rsidRPr="0060386C">
        <w:t>- Služba je ľahko prístupná pre každého</w:t>
      </w:r>
      <w:r w:rsidR="00BE7DA0">
        <w:t xml:space="preserve"> občana Európskej únie, aj zdravotne, sociálne, </w:t>
      </w:r>
      <w:r w:rsidR="00A066BB">
        <w:br/>
      </w:r>
      <w:r w:rsidR="00BE7DA0">
        <w:t>či inak znevýhodneného používateľa</w:t>
      </w:r>
      <w:r w:rsidR="00BE7DA0" w:rsidRPr="0060386C">
        <w:t>. Poskytovatelia služieb musia prispôsobiť ich prístupnosť k</w:t>
      </w:r>
      <w:r w:rsidR="00BE7DA0">
        <w:t> </w:t>
      </w:r>
      <w:r w:rsidR="00BE7DA0" w:rsidRPr="0060386C">
        <w:t xml:space="preserve">preferovaným metódam používateľa. </w:t>
      </w:r>
      <w:r w:rsidR="00BE7DA0">
        <w:t xml:space="preserve">Ide teda aj </w:t>
      </w:r>
      <w:r w:rsidR="00BE7DA0" w:rsidRPr="0060386C">
        <w:t>o</w:t>
      </w:r>
      <w:r w:rsidR="00BE7DA0">
        <w:t> </w:t>
      </w:r>
      <w:r w:rsidR="00BE7DA0" w:rsidRPr="0060386C">
        <w:t xml:space="preserve">výber komunikačných kanálov, času, kedy </w:t>
      </w:r>
      <w:r w:rsidR="00A066BB">
        <w:br/>
      </w:r>
      <w:r w:rsidR="00BE7DA0" w:rsidRPr="0060386C">
        <w:t xml:space="preserve">je kontakt </w:t>
      </w:r>
      <w:r w:rsidR="00BE7DA0">
        <w:t>možný a používateľskú prívetivosť</w:t>
      </w:r>
      <w:r w:rsidR="00BE7DA0" w:rsidRPr="0060386C">
        <w:t xml:space="preserve"> metód komunikácie.</w:t>
      </w:r>
    </w:p>
    <w:p w:rsidR="00BE7DA0" w:rsidRPr="0060386C" w:rsidRDefault="00937A5C" w:rsidP="00E776F5">
      <w:pPr>
        <w:pStyle w:val="Bulletprincip"/>
        <w:numPr>
          <w:ilvl w:val="0"/>
          <w:numId w:val="0"/>
        </w:numPr>
      </w:pPr>
      <w:r w:rsidRPr="00093983">
        <w:rPr>
          <w:b/>
          <w:bCs/>
        </w:rPr>
        <w:t>Uniformita</w:t>
      </w:r>
      <w:r w:rsidRPr="0060386C">
        <w:t xml:space="preserve"> </w:t>
      </w:r>
      <w:r w:rsidR="00BE7DA0">
        <w:t>–</w:t>
      </w:r>
      <w:r w:rsidR="00BE7DA0" w:rsidRPr="0060386C">
        <w:t xml:space="preserve"> Z</w:t>
      </w:r>
      <w:r w:rsidR="00BE7DA0">
        <w:t> </w:t>
      </w:r>
      <w:r w:rsidR="00BE7DA0" w:rsidRPr="0060386C">
        <w:t xml:space="preserve">pohľadu používateľa je obsluha používateľa </w:t>
      </w:r>
      <w:r w:rsidR="00BE7DA0">
        <w:t xml:space="preserve">cez akýkoľvek kanál </w:t>
      </w:r>
      <w:r w:rsidR="00BE7DA0" w:rsidRPr="0060386C">
        <w:t>jednotná a</w:t>
      </w:r>
      <w:r w:rsidR="00BE7DA0">
        <w:t> </w:t>
      </w:r>
      <w:r w:rsidR="00BE7DA0" w:rsidRPr="0060386C">
        <w:t xml:space="preserve">používa štandardné </w:t>
      </w:r>
      <w:r w:rsidR="00BE7DA0">
        <w:t>postupy a </w:t>
      </w:r>
      <w:r w:rsidR="00BE7DA0" w:rsidRPr="0060386C">
        <w:t>riešenia.</w:t>
      </w:r>
      <w:r w:rsidR="00BE7DA0">
        <w:t xml:space="preserve"> </w:t>
      </w:r>
    </w:p>
    <w:p w:rsidR="00BE7DA0" w:rsidRPr="0060386C" w:rsidRDefault="00937A5C" w:rsidP="00E776F5">
      <w:pPr>
        <w:pStyle w:val="Bulletprincip"/>
        <w:numPr>
          <w:ilvl w:val="0"/>
          <w:numId w:val="0"/>
        </w:numPr>
      </w:pPr>
      <w:r w:rsidRPr="00093983">
        <w:rPr>
          <w:b/>
          <w:bCs/>
        </w:rPr>
        <w:t>Služby ako situácie</w:t>
      </w:r>
      <w:r w:rsidR="00BE7DA0">
        <w:rPr>
          <w:rStyle w:val="Odkaznapoznmkupodiarou"/>
        </w:rPr>
        <w:footnoteReference w:id="20"/>
      </w:r>
      <w:r w:rsidR="00BE7DA0" w:rsidRPr="0060386C">
        <w:t xml:space="preserve"> - Používateľom sú ponúkané služby ako súčasť riešenia ich </w:t>
      </w:r>
      <w:r w:rsidR="00BE7DA0">
        <w:t>životných situácií (ďalej aj ako „ŽS“)</w:t>
      </w:r>
      <w:r w:rsidR="00BE7DA0" w:rsidRPr="0060386C">
        <w:t>.</w:t>
      </w:r>
    </w:p>
    <w:p w:rsidR="00BE7DA0" w:rsidRPr="0060386C" w:rsidRDefault="00937A5C" w:rsidP="00E776F5">
      <w:pPr>
        <w:pStyle w:val="Bulletprincip"/>
        <w:numPr>
          <w:ilvl w:val="0"/>
          <w:numId w:val="0"/>
        </w:numPr>
      </w:pPr>
      <w:r w:rsidRPr="00093983">
        <w:rPr>
          <w:b/>
          <w:bCs/>
        </w:rPr>
        <w:t>Okamžité vybavenie</w:t>
      </w:r>
      <w:r w:rsidR="00BE7DA0" w:rsidRPr="0060386C">
        <w:t xml:space="preserve"> </w:t>
      </w:r>
      <w:r w:rsidR="00BE7DA0">
        <w:t>–</w:t>
      </w:r>
      <w:r w:rsidR="00BE7DA0" w:rsidRPr="0060386C">
        <w:t xml:space="preserve"> Všade</w:t>
      </w:r>
      <w:r w:rsidR="00BE7DA0">
        <w:t xml:space="preserve"> tam</w:t>
      </w:r>
      <w:r w:rsidR="00BE7DA0" w:rsidRPr="0060386C">
        <w:t xml:space="preserve">, kde je to možné, </w:t>
      </w:r>
      <w:r w:rsidR="00BE7DA0">
        <w:t>alebo kde to bude možné po úprave legislatívy, budú</w:t>
      </w:r>
      <w:r w:rsidR="00BE7DA0" w:rsidRPr="0060386C">
        <w:t xml:space="preserve"> poskytované samoobslužné online služby</w:t>
      </w:r>
      <w:r w:rsidR="00BE7DA0">
        <w:t>, v rámci ktorých sú podania</w:t>
      </w:r>
      <w:r w:rsidR="00BE7DA0" w:rsidRPr="0060386C">
        <w:t xml:space="preserve"> vybavované okamžite. V</w:t>
      </w:r>
      <w:r w:rsidR="00BE7DA0">
        <w:t> </w:t>
      </w:r>
      <w:r w:rsidR="00BE7DA0" w:rsidRPr="0060386C">
        <w:t xml:space="preserve">ostatných prípadoch, keď je nevyhnutná akcia </w:t>
      </w:r>
      <w:r w:rsidR="00BE7DA0">
        <w:t>zamestnanca</w:t>
      </w:r>
      <w:r w:rsidR="00BE7DA0" w:rsidRPr="0060386C">
        <w:t xml:space="preserve"> </w:t>
      </w:r>
      <w:r w:rsidR="00BE7DA0">
        <w:t>verejnej správy</w:t>
      </w:r>
      <w:r w:rsidR="00BE7DA0" w:rsidRPr="0060386C">
        <w:t xml:space="preserve">, sú </w:t>
      </w:r>
      <w:r w:rsidR="00BE7DA0">
        <w:t xml:space="preserve">podania </w:t>
      </w:r>
      <w:r w:rsidR="00BE7DA0" w:rsidRPr="0060386C">
        <w:t xml:space="preserve">vybavované </w:t>
      </w:r>
      <w:r w:rsidR="00BE7DA0">
        <w:t>v čo najkratšom možnom čase.</w:t>
      </w:r>
    </w:p>
    <w:p w:rsidR="00BE7DA0" w:rsidRPr="0060386C" w:rsidRDefault="008C7FA9" w:rsidP="00E776F5">
      <w:pPr>
        <w:pStyle w:val="Bulletprincip"/>
        <w:numPr>
          <w:ilvl w:val="0"/>
          <w:numId w:val="0"/>
        </w:numPr>
      </w:pPr>
      <w:r>
        <w:rPr>
          <w:b/>
          <w:bCs/>
        </w:rPr>
        <w:t>Transparentný prístup k službám</w:t>
      </w:r>
      <w:r w:rsidRPr="0060386C">
        <w:t xml:space="preserve"> </w:t>
      </w:r>
      <w:r w:rsidR="00BE7DA0">
        <w:t>–</w:t>
      </w:r>
      <w:r w:rsidR="00BE7DA0" w:rsidRPr="0060386C">
        <w:t xml:space="preserve"> Používatelia majú </w:t>
      </w:r>
      <w:r>
        <w:t xml:space="preserve">pri používaní elektronických služieb </w:t>
      </w:r>
      <w:r w:rsidR="00BE7DA0" w:rsidRPr="0060386C">
        <w:t>prístup ku všetkým relevantným informáciám</w:t>
      </w:r>
      <w:r w:rsidR="00BE7DA0">
        <w:t xml:space="preserve"> </w:t>
      </w:r>
      <w:r w:rsidR="00BE7DA0" w:rsidRPr="005C045E">
        <w:t>s</w:t>
      </w:r>
      <w:r w:rsidR="00BE7DA0">
        <w:t> </w:t>
      </w:r>
      <w:r w:rsidR="00BE7DA0" w:rsidRPr="005C045E">
        <w:t>výnimkou tých, ktorých sprístupňovanie je zo zákona obmedzené alebo zamietnuté</w:t>
      </w:r>
      <w:r w:rsidR="00BE7DA0" w:rsidRPr="0060386C">
        <w:t>. Pred, počas a</w:t>
      </w:r>
      <w:r w:rsidR="00BE7DA0">
        <w:t> </w:t>
      </w:r>
      <w:r w:rsidR="00BE7DA0" w:rsidRPr="0060386C">
        <w:t>po poskytnutí služby poskytovateľ informuje používateľa o</w:t>
      </w:r>
      <w:r w:rsidR="00BE7DA0">
        <w:t xml:space="preserve"> postupe riešenia, </w:t>
      </w:r>
      <w:r w:rsidR="00675C2E" w:rsidRPr="00675C2E">
        <w:t>o maximálnom čase jej vybavenia, použitých informáciách a výsledku. V prípa</w:t>
      </w:r>
      <w:r w:rsidR="00567465">
        <w:t xml:space="preserve">de, </w:t>
      </w:r>
      <w:r w:rsidR="00A066BB">
        <w:br/>
      </w:r>
      <w:r w:rsidR="00567465">
        <w:t>že ide o službu komplexnú (to je</w:t>
      </w:r>
      <w:r w:rsidR="00675C2E" w:rsidRPr="00675C2E">
        <w:t xml:space="preserve"> pozostávajúcu z viacerých nadväzujúcich aktivít) a je to relevantné, </w:t>
      </w:r>
      <w:r w:rsidR="00A066BB">
        <w:br/>
      </w:r>
      <w:r w:rsidR="00675C2E" w:rsidRPr="00675C2E">
        <w:t xml:space="preserve">je </w:t>
      </w:r>
      <w:r w:rsidR="00567465">
        <w:t xml:space="preserve">klient </w:t>
      </w:r>
      <w:r w:rsidR="00675C2E" w:rsidRPr="00675C2E">
        <w:t>informovaný o</w:t>
      </w:r>
      <w:r w:rsidR="00567465">
        <w:t xml:space="preserve"> zmene stavu jeho požiadavky (to znamená, že</w:t>
      </w:r>
      <w:r w:rsidR="00675C2E" w:rsidRPr="00675C2E">
        <w:t xml:space="preserve"> počas vybavovania jeho požiadavky vie zistiť, v</w:t>
      </w:r>
      <w:r w:rsidR="00567465">
        <w:t xml:space="preserve"> akom stave sa práve nachádza).</w:t>
      </w:r>
    </w:p>
    <w:p w:rsidR="00BE7DA0" w:rsidRPr="0060386C" w:rsidRDefault="00937A5C" w:rsidP="00E776F5">
      <w:pPr>
        <w:pStyle w:val="Bulletprincip"/>
        <w:numPr>
          <w:ilvl w:val="0"/>
          <w:numId w:val="0"/>
        </w:numPr>
      </w:pPr>
      <w:r>
        <w:t> </w:t>
      </w:r>
      <w:r w:rsidRPr="00093983">
        <w:rPr>
          <w:b/>
          <w:bCs/>
        </w:rPr>
        <w:t>Jeden krát a dosť</w:t>
      </w:r>
      <w:r w:rsidR="00BE7DA0" w:rsidRPr="0060386C">
        <w:t xml:space="preserve"> </w:t>
      </w:r>
      <w:r w:rsidR="00BE7DA0">
        <w:t>–</w:t>
      </w:r>
      <w:r w:rsidR="00BE7DA0" w:rsidRPr="0060386C">
        <w:t xml:space="preserve"> Pri interakcii s</w:t>
      </w:r>
      <w:r w:rsidR="00BE7DA0">
        <w:t> verejnou správou</w:t>
      </w:r>
      <w:r w:rsidR="00BE7DA0" w:rsidRPr="0060386C">
        <w:t xml:space="preserve"> bude </w:t>
      </w:r>
      <w:r w:rsidR="00BE7DA0">
        <w:t>verejná správa</w:t>
      </w:r>
      <w:r w:rsidR="00BE7DA0" w:rsidRPr="0060386C">
        <w:t xml:space="preserve"> od žiadateľa vyžadovať len údaje, ktoré sú nové a</w:t>
      </w:r>
      <w:r w:rsidR="00BE7DA0">
        <w:t> </w:t>
      </w:r>
      <w:r w:rsidR="00BE7DA0" w:rsidRPr="0060386C">
        <w:t>verejná správa nimi ešte nedisponuje.</w:t>
      </w:r>
      <w:r w:rsidR="00BE7DA0">
        <w:t xml:space="preserve"> Tento princíp bude platiť na úrovni celej Európskej únie a bude zabezpečovaný pomocou </w:t>
      </w:r>
      <w:r w:rsidR="00287E97">
        <w:t xml:space="preserve">platformy </w:t>
      </w:r>
      <w:r w:rsidR="00BE7DA0">
        <w:t>dátovej integrácie.</w:t>
      </w:r>
      <w:r>
        <w:t xml:space="preserve"> Zároveň bude </w:t>
      </w:r>
      <w:r w:rsidR="00CC58E3">
        <w:t>umožnené elektronické zdieľanie rozhodnutí, ktoré vydala verejná správa.</w:t>
      </w:r>
    </w:p>
    <w:p w:rsidR="00BE7DA0" w:rsidRPr="0060386C" w:rsidRDefault="00937A5C" w:rsidP="00E776F5">
      <w:pPr>
        <w:pStyle w:val="Bulletprincip"/>
        <w:numPr>
          <w:ilvl w:val="0"/>
          <w:numId w:val="0"/>
        </w:numPr>
      </w:pPr>
      <w:r w:rsidRPr="00093983">
        <w:rPr>
          <w:b/>
          <w:bCs/>
        </w:rPr>
        <w:t>Kvalita a spoľahlivosť</w:t>
      </w:r>
      <w:r w:rsidR="00BE7DA0" w:rsidRPr="0060386C">
        <w:t xml:space="preserve"> </w:t>
      </w:r>
      <w:r w:rsidR="00BE7DA0">
        <w:t>–</w:t>
      </w:r>
      <w:r w:rsidR="00BE7DA0" w:rsidRPr="0060386C">
        <w:t xml:space="preserve"> Používatelia sa môžu spoľahnúť, že poskytovateľ služieb </w:t>
      </w:r>
      <w:r w:rsidR="00BE7DA0">
        <w:t xml:space="preserve">bude garantovať </w:t>
      </w:r>
      <w:r w:rsidR="00BE7DA0" w:rsidRPr="0060386C">
        <w:t>kvalitu</w:t>
      </w:r>
      <w:r w:rsidR="00BE7DA0">
        <w:t>, dostupnosť a </w:t>
      </w:r>
      <w:r w:rsidR="00BE7DA0" w:rsidRPr="0060386C">
        <w:t>spoľahlivosť služieb. Napríklad akákoľvek poskytnutá informácia musí byť správna, autentická, aktuálna a</w:t>
      </w:r>
      <w:r w:rsidR="00BE7DA0">
        <w:t> </w:t>
      </w:r>
      <w:r w:rsidR="00BE7DA0" w:rsidRPr="0060386C">
        <w:t>úplná</w:t>
      </w:r>
      <w:r w:rsidR="00BE7DA0">
        <w:t>.</w:t>
      </w:r>
      <w:r w:rsidR="00BE7DA0" w:rsidRPr="0060386C">
        <w:t xml:space="preserve"> </w:t>
      </w:r>
    </w:p>
    <w:p w:rsidR="00BE7DA0" w:rsidRDefault="00CC58E3" w:rsidP="00E776F5">
      <w:pPr>
        <w:pStyle w:val="Bulletprincip"/>
        <w:numPr>
          <w:ilvl w:val="0"/>
          <w:numId w:val="0"/>
        </w:numPr>
      </w:pPr>
      <w:r w:rsidRPr="00093983">
        <w:rPr>
          <w:b/>
          <w:bCs/>
        </w:rPr>
        <w:t>Spätná väzba</w:t>
      </w:r>
      <w:r w:rsidR="00BE7DA0" w:rsidRPr="0060386C">
        <w:t xml:space="preserve"> </w:t>
      </w:r>
      <w:r w:rsidR="00BE7DA0">
        <w:t>–</w:t>
      </w:r>
      <w:r w:rsidR="00BE7DA0" w:rsidRPr="0060386C">
        <w:t xml:space="preserve"> Používatelia môžu poskytnúť spätnú väzbu o</w:t>
      </w:r>
      <w:r w:rsidR="00BE7DA0">
        <w:t> </w:t>
      </w:r>
      <w:r w:rsidR="00BE7DA0" w:rsidRPr="0060386C">
        <w:t xml:space="preserve">službe, </w:t>
      </w:r>
      <w:r w:rsidR="00BE7DA0">
        <w:t>nahlásiť chyby, navrhovať zlepšenia a podobne</w:t>
      </w:r>
      <w:r w:rsidR="00BE7DA0" w:rsidRPr="0060386C">
        <w:t>. Poskytovateľ služieb môže použiť tento vstup pre zlepšenie kv</w:t>
      </w:r>
      <w:r w:rsidR="00BE7DA0">
        <w:t>ality služby. Týmto spôsobom majú</w:t>
      </w:r>
      <w:r w:rsidR="00BE7DA0" w:rsidRPr="0060386C">
        <w:t xml:space="preserve"> používatelia možnosť konštruktívne presadzovať svoje záujmy.</w:t>
      </w:r>
      <w:r w:rsidR="00BE7DA0" w:rsidRPr="0060386C" w:rsidDel="00FF10B1">
        <w:t xml:space="preserve"> </w:t>
      </w:r>
    </w:p>
    <w:p w:rsidR="00BE7DA0" w:rsidRDefault="00CC58E3" w:rsidP="00E776F5">
      <w:pPr>
        <w:pStyle w:val="Bulletprincip"/>
        <w:numPr>
          <w:ilvl w:val="0"/>
          <w:numId w:val="0"/>
        </w:numPr>
      </w:pPr>
      <w:r w:rsidRPr="00093983">
        <w:rPr>
          <w:b/>
          <w:bCs/>
        </w:rPr>
        <w:t>Participácia</w:t>
      </w:r>
      <w:r>
        <w:t xml:space="preserve"> </w:t>
      </w:r>
      <w:r w:rsidR="00BE7DA0">
        <w:t>– verejná správa v procese informatizácie verejnej správy aktívne spolupracuje s verejnosťou.</w:t>
      </w:r>
    </w:p>
    <w:p w:rsidR="00BE7DA0" w:rsidRDefault="00CC58E3" w:rsidP="00E776F5">
      <w:pPr>
        <w:pStyle w:val="Bulletprincip"/>
        <w:numPr>
          <w:ilvl w:val="0"/>
          <w:numId w:val="0"/>
        </w:numPr>
      </w:pPr>
      <w:r w:rsidRPr="00093983">
        <w:rPr>
          <w:b/>
          <w:bCs/>
        </w:rPr>
        <w:t>Transparentné rozhodovanie</w:t>
      </w:r>
      <w:r w:rsidR="00BE7DA0" w:rsidRPr="00093983">
        <w:rPr>
          <w:b/>
          <w:bCs/>
        </w:rPr>
        <w:t xml:space="preserve"> </w:t>
      </w:r>
      <w:r w:rsidR="00BE7DA0">
        <w:t>- verejná správa v procese informatizácie transparentne a včas informuje o budúcich zámeroch a aktívne žiada o vstupy verejnosti.</w:t>
      </w:r>
    </w:p>
    <w:p w:rsidR="00BE7DA0" w:rsidRDefault="00CC58E3" w:rsidP="00E776F5">
      <w:pPr>
        <w:pStyle w:val="Bulletprincip"/>
        <w:numPr>
          <w:ilvl w:val="0"/>
          <w:numId w:val="0"/>
        </w:numPr>
      </w:pPr>
      <w:r w:rsidRPr="00093983">
        <w:rPr>
          <w:b/>
          <w:bCs/>
        </w:rPr>
        <w:t>Efektívnosť a pridaná hodnota</w:t>
      </w:r>
      <w:r w:rsidR="00BE7DA0">
        <w:t xml:space="preserve"> - informatizácia verejnej správy sleduje najvyššiu hodnotu za peniaze a prebieha na základe kontinuálneho vyhodnocovania nákladov a prínosov.</w:t>
      </w:r>
    </w:p>
    <w:p w:rsidR="00BE7DA0" w:rsidRPr="0060386C" w:rsidRDefault="00BE7DA0" w:rsidP="00186670">
      <w:pPr>
        <w:pStyle w:val="Nadpis3"/>
      </w:pPr>
      <w:bookmarkStart w:id="53" w:name="_Toc457355485"/>
      <w:bookmarkStart w:id="54" w:name="_Toc460261193"/>
      <w:bookmarkStart w:id="55" w:name="_Toc432348191"/>
      <w:bookmarkStart w:id="56" w:name="_Toc462253974"/>
      <w:bookmarkEnd w:id="53"/>
      <w:r w:rsidRPr="0060386C">
        <w:lastRenderedPageBreak/>
        <w:t>Dátové princípy</w:t>
      </w:r>
      <w:bookmarkEnd w:id="54"/>
      <w:bookmarkEnd w:id="55"/>
      <w:bookmarkEnd w:id="56"/>
    </w:p>
    <w:p w:rsidR="00BE7DA0" w:rsidRPr="0060386C" w:rsidRDefault="00CC58E3" w:rsidP="00E776F5">
      <w:pPr>
        <w:pStyle w:val="Bulletprincip"/>
        <w:numPr>
          <w:ilvl w:val="0"/>
          <w:numId w:val="0"/>
        </w:numPr>
      </w:pPr>
      <w:r w:rsidRPr="00093983">
        <w:rPr>
          <w:b/>
          <w:bCs/>
        </w:rPr>
        <w:t>Údaje sú aktíva</w:t>
      </w:r>
      <w:r w:rsidR="00BE7DA0">
        <w:t xml:space="preserve"> – Údaje sú aktíva, ktoré majú</w:t>
      </w:r>
      <w:r w:rsidR="00BE7DA0" w:rsidRPr="0060386C">
        <w:t xml:space="preserve"> hodnotu a</w:t>
      </w:r>
      <w:r w:rsidR="00BE7DA0">
        <w:t> sú</w:t>
      </w:r>
      <w:r w:rsidR="00BE7DA0" w:rsidRPr="0060386C">
        <w:t xml:space="preserve"> podľa toho riadené a</w:t>
      </w:r>
      <w:r w:rsidR="00BE7DA0">
        <w:t> </w:t>
      </w:r>
      <w:r w:rsidR="00BE7DA0" w:rsidRPr="0060386C">
        <w:t>spravované. Každý údajový prvok má jasne definovaného vlastníka a</w:t>
      </w:r>
      <w:r w:rsidR="00BE7DA0">
        <w:t> </w:t>
      </w:r>
      <w:r w:rsidR="00BE7DA0" w:rsidRPr="0060386C">
        <w:t xml:space="preserve">správcu zodpovedného za jeho </w:t>
      </w:r>
      <w:r w:rsidR="00BE7DA0">
        <w:t>správnosť</w:t>
      </w:r>
      <w:r w:rsidR="00BE7DA0" w:rsidRPr="0060386C">
        <w:t>.</w:t>
      </w:r>
    </w:p>
    <w:p w:rsidR="00BE7DA0" w:rsidRPr="0060386C" w:rsidRDefault="00CC58E3" w:rsidP="00E776F5">
      <w:pPr>
        <w:pStyle w:val="Bulletprincip"/>
        <w:numPr>
          <w:ilvl w:val="0"/>
          <w:numId w:val="0"/>
        </w:numPr>
      </w:pPr>
      <w:r w:rsidRPr="00093983">
        <w:rPr>
          <w:b/>
          <w:bCs/>
        </w:rPr>
        <w:t>Údaje sú dostupné a zdieľané</w:t>
      </w:r>
      <w:r>
        <w:t xml:space="preserve"> </w:t>
      </w:r>
      <w:r w:rsidR="00BE7DA0">
        <w:t>–</w:t>
      </w:r>
      <w:r w:rsidR="00BE7DA0" w:rsidRPr="0060386C">
        <w:t xml:space="preserve"> Používatelia majú prístup k</w:t>
      </w:r>
      <w:r w:rsidR="00BE7DA0">
        <w:t xml:space="preserve">u všetkým </w:t>
      </w:r>
      <w:r w:rsidR="00BE7DA0" w:rsidRPr="0060386C">
        <w:t>údajom</w:t>
      </w:r>
      <w:r w:rsidR="00BE7DA0">
        <w:t>, na ktoré majú legitímny nárok, či už pre informatívne účely alebo</w:t>
      </w:r>
      <w:r w:rsidR="00BE7DA0" w:rsidRPr="0060386C">
        <w:t xml:space="preserve"> </w:t>
      </w:r>
      <w:r w:rsidR="00BE7DA0">
        <w:t>pre potreby naplnenia</w:t>
      </w:r>
      <w:r w:rsidR="00BE7DA0" w:rsidRPr="0060386C">
        <w:t xml:space="preserve"> svojich povinností</w:t>
      </w:r>
      <w:r w:rsidR="00BE7DA0">
        <w:t>. Údaje sú</w:t>
      </w:r>
      <w:r w:rsidR="00BE7DA0" w:rsidRPr="0060386C">
        <w:t xml:space="preserve"> zdieľané naprieč verejnou správou</w:t>
      </w:r>
      <w:r w:rsidR="00BE7DA0">
        <w:t xml:space="preserve"> v súlade s legislatívou</w:t>
      </w:r>
      <w:r w:rsidR="00BE7DA0" w:rsidRPr="0060386C">
        <w:t>.</w:t>
      </w:r>
    </w:p>
    <w:p w:rsidR="00BE7DA0" w:rsidRPr="0060386C" w:rsidRDefault="00CC58E3" w:rsidP="00E776F5">
      <w:pPr>
        <w:pStyle w:val="Bulletprincip"/>
        <w:numPr>
          <w:ilvl w:val="0"/>
          <w:numId w:val="0"/>
        </w:numPr>
      </w:pPr>
      <w:r w:rsidRPr="00093983">
        <w:rPr>
          <w:b/>
          <w:bCs/>
        </w:rPr>
        <w:t>Údaje sú zrozumiteľné</w:t>
      </w:r>
      <w:r w:rsidR="00DE3CCA">
        <w:rPr>
          <w:b/>
          <w:bCs/>
        </w:rPr>
        <w:t xml:space="preserve"> </w:t>
      </w:r>
      <w:r w:rsidR="00BE7DA0" w:rsidRPr="0060386C">
        <w:t>– Využívajú sa spoločné údajové ontológie a</w:t>
      </w:r>
      <w:r w:rsidR="00BE7DA0">
        <w:t> </w:t>
      </w:r>
      <w:r w:rsidR="00BE7DA0" w:rsidRPr="0060386C">
        <w:t>definície konceptov. Koncepty a</w:t>
      </w:r>
      <w:r w:rsidR="00BE7DA0">
        <w:t> </w:t>
      </w:r>
      <w:r w:rsidR="00BE7DA0" w:rsidRPr="0060386C">
        <w:t>vzťahy medzi nimi sú konzistentne definované v</w:t>
      </w:r>
      <w:r w:rsidR="00BE7DA0">
        <w:t> </w:t>
      </w:r>
      <w:r w:rsidR="00BE7DA0" w:rsidRPr="0060386C">
        <w:t>celej verejnej správe pre danú problematiku a</w:t>
      </w:r>
      <w:r w:rsidR="00BE7DA0">
        <w:t> </w:t>
      </w:r>
      <w:r w:rsidR="00BE7DA0" w:rsidRPr="0060386C">
        <w:t>definície sú zrozumiteľné a</w:t>
      </w:r>
      <w:r w:rsidR="00BE7DA0">
        <w:t xml:space="preserve"> sú </w:t>
      </w:r>
      <w:r w:rsidR="00BE7DA0" w:rsidRPr="0060386C">
        <w:t>k</w:t>
      </w:r>
      <w:r w:rsidR="00BE7DA0">
        <w:t> </w:t>
      </w:r>
      <w:r w:rsidR="00BE7DA0" w:rsidRPr="0060386C">
        <w:t>dispozícii.</w:t>
      </w:r>
    </w:p>
    <w:p w:rsidR="00BE7DA0" w:rsidRPr="0060386C" w:rsidRDefault="00CC58E3" w:rsidP="00E776F5">
      <w:pPr>
        <w:pStyle w:val="Bulletprincip"/>
        <w:numPr>
          <w:ilvl w:val="0"/>
          <w:numId w:val="0"/>
        </w:numPr>
      </w:pPr>
      <w:r w:rsidRPr="00093983">
        <w:rPr>
          <w:b/>
          <w:bCs/>
        </w:rPr>
        <w:t>Otvorenosť údajov</w:t>
      </w:r>
      <w:r w:rsidR="00BE7DA0">
        <w:t>–</w:t>
      </w:r>
      <w:r w:rsidR="00BE7DA0" w:rsidRPr="0060386C">
        <w:t xml:space="preserve"> Údaje otvorenej vlády musia byť dostupné a</w:t>
      </w:r>
      <w:r w:rsidR="00BE7DA0">
        <w:t> </w:t>
      </w:r>
      <w:r w:rsidR="00BE7DA0" w:rsidRPr="0060386C">
        <w:t xml:space="preserve">prehľadné. Vybrané množiny </w:t>
      </w:r>
      <w:r w:rsidR="00BE7DA0">
        <w:t xml:space="preserve">v legislatíve definovaných </w:t>
      </w:r>
      <w:r w:rsidR="00BE7DA0" w:rsidRPr="0060386C">
        <w:t xml:space="preserve">údajov nebudú podliehať princípom otvorených údajov.  </w:t>
      </w:r>
    </w:p>
    <w:p w:rsidR="00BE7DA0" w:rsidRPr="0060386C" w:rsidRDefault="00BE7DA0" w:rsidP="00186670">
      <w:pPr>
        <w:pStyle w:val="Nadpis3"/>
      </w:pPr>
      <w:bookmarkStart w:id="57" w:name="_Toc432348192"/>
      <w:bookmarkStart w:id="58" w:name="_Toc460261194"/>
      <w:bookmarkStart w:id="59" w:name="_Toc462253975"/>
      <w:r w:rsidRPr="0060386C">
        <w:t>Aplikačné princípy</w:t>
      </w:r>
      <w:bookmarkEnd w:id="57"/>
      <w:bookmarkEnd w:id="58"/>
      <w:bookmarkEnd w:id="59"/>
    </w:p>
    <w:p w:rsidR="00BE7DA0" w:rsidRPr="0060386C" w:rsidRDefault="003664D8" w:rsidP="00E776F5">
      <w:pPr>
        <w:pStyle w:val="Bulletprincip"/>
        <w:numPr>
          <w:ilvl w:val="0"/>
          <w:numId w:val="0"/>
        </w:numPr>
      </w:pPr>
      <w:r w:rsidRPr="00093983">
        <w:rPr>
          <w:b/>
          <w:bCs/>
        </w:rPr>
        <w:t>Spoločné používanie aplikácií</w:t>
      </w:r>
      <w:r w:rsidR="00BE7DA0" w:rsidRPr="0060386C">
        <w:t xml:space="preserve"> </w:t>
      </w:r>
      <w:r w:rsidR="00BE7DA0">
        <w:t>–</w:t>
      </w:r>
      <w:r w:rsidR="00BE7DA0" w:rsidRPr="0060386C">
        <w:t xml:space="preserve"> </w:t>
      </w:r>
      <w:r w:rsidR="00BE7DA0">
        <w:t>A</w:t>
      </w:r>
      <w:r w:rsidR="00BE7DA0" w:rsidRPr="0060386C">
        <w:t>plikáci</w:t>
      </w:r>
      <w:r w:rsidR="00BE7DA0">
        <w:t>e, ktoré sú</w:t>
      </w:r>
      <w:r w:rsidR="00BE7DA0" w:rsidRPr="0060386C">
        <w:t xml:space="preserve"> </w:t>
      </w:r>
      <w:r w:rsidR="00BE7DA0">
        <w:t xml:space="preserve">jednotne </w:t>
      </w:r>
      <w:r w:rsidR="00BE7DA0" w:rsidRPr="0060386C">
        <w:t>používan</w:t>
      </w:r>
      <w:r w:rsidR="00BE7DA0">
        <w:t>é</w:t>
      </w:r>
      <w:r w:rsidR="00BE7DA0" w:rsidRPr="0060386C">
        <w:t xml:space="preserve"> v</w:t>
      </w:r>
      <w:r w:rsidR="00BE7DA0">
        <w:t> </w:t>
      </w:r>
      <w:r w:rsidR="00BE7DA0" w:rsidRPr="0060386C">
        <w:t>rámci celej verejnej správ</w:t>
      </w:r>
      <w:r w:rsidR="00BE7DA0">
        <w:t>y</w:t>
      </w:r>
      <w:r w:rsidR="00BE7DA0" w:rsidRPr="0060386C">
        <w:t xml:space="preserve"> </w:t>
      </w:r>
      <w:r w:rsidR="00BE7DA0">
        <w:t>sú</w:t>
      </w:r>
      <w:r w:rsidR="00BE7DA0" w:rsidRPr="0060386C">
        <w:t xml:space="preserve"> preferovan</w:t>
      </w:r>
      <w:r w:rsidR="00BE7DA0">
        <w:t>é</w:t>
      </w:r>
      <w:r w:rsidR="00BE7DA0" w:rsidRPr="0060386C">
        <w:t xml:space="preserve"> pred </w:t>
      </w:r>
      <w:r w:rsidR="00BE7DA0">
        <w:t>používaním</w:t>
      </w:r>
      <w:r w:rsidR="00BE7DA0" w:rsidRPr="0060386C">
        <w:t xml:space="preserve"> obdobn</w:t>
      </w:r>
      <w:r w:rsidR="00BE7DA0">
        <w:t>ých aplikácií alebo pred vývojom duplicitných aplikácií</w:t>
      </w:r>
      <w:r w:rsidR="00BE7DA0" w:rsidRPr="0060386C">
        <w:t>.</w:t>
      </w:r>
    </w:p>
    <w:p w:rsidR="00BE7DA0" w:rsidRDefault="003664D8" w:rsidP="00E776F5">
      <w:pPr>
        <w:pStyle w:val="Bulletprincip"/>
        <w:numPr>
          <w:ilvl w:val="0"/>
          <w:numId w:val="0"/>
        </w:numPr>
      </w:pPr>
      <w:r w:rsidRPr="00093983">
        <w:rPr>
          <w:b/>
          <w:bCs/>
        </w:rPr>
        <w:t>Jednoduché používanie aplikácií</w:t>
      </w:r>
      <w:r w:rsidR="00BE7DA0" w:rsidRPr="0060386C">
        <w:t>-  Aplikácie verejnej správy sú jednoduché na použitie pre koncového používateľa, či už z</w:t>
      </w:r>
      <w:r w:rsidR="00BE7DA0">
        <w:t> </w:t>
      </w:r>
      <w:r w:rsidR="00BE7DA0" w:rsidRPr="0060386C">
        <w:t>technického</w:t>
      </w:r>
      <w:r w:rsidR="00BE7DA0">
        <w:t xml:space="preserve"> </w:t>
      </w:r>
      <w:r w:rsidR="00BE7DA0" w:rsidRPr="0060386C">
        <w:t xml:space="preserve">alebo obsahového hľadiska. Použitá technológia je pre používateľa </w:t>
      </w:r>
      <w:r w:rsidR="00BE7DA0">
        <w:t xml:space="preserve">používateľsky prívetivá, </w:t>
      </w:r>
      <w:r w:rsidR="00BE7DA0" w:rsidRPr="0060386C">
        <w:t>takže sa môže sústrediť n</w:t>
      </w:r>
      <w:r w:rsidR="00BE7DA0">
        <w:t>a úlohy, ktoré pomocou aplikácií</w:t>
      </w:r>
      <w:r w:rsidR="00BE7DA0" w:rsidRPr="0060386C">
        <w:t xml:space="preserve"> rieši.</w:t>
      </w:r>
    </w:p>
    <w:p w:rsidR="003664D8" w:rsidRDefault="003664D8" w:rsidP="00E776F5">
      <w:pPr>
        <w:pStyle w:val="Bulletprincip"/>
        <w:numPr>
          <w:ilvl w:val="0"/>
          <w:numId w:val="0"/>
        </w:numPr>
      </w:pPr>
      <w:r w:rsidRPr="00093983">
        <w:rPr>
          <w:b/>
          <w:bCs/>
        </w:rPr>
        <w:t>Otvorené API</w:t>
      </w:r>
      <w:r>
        <w:t xml:space="preserve"> </w:t>
      </w:r>
      <w:r w:rsidR="00BE7DA0">
        <w:t>– Aplikačné rozhrania elektronických služieb sú verejné pre dôveryhodné aplikácie tretích strán.</w:t>
      </w:r>
      <w:r w:rsidR="00F72EFB">
        <w:t xml:space="preserve"> </w:t>
      </w:r>
      <w:r w:rsidR="00F72EFB" w:rsidRPr="00F72EFB">
        <w:t>Aplikačné rozhrania v</w:t>
      </w:r>
      <w:r w:rsidR="00F72EFB">
        <w:t> informačných systémov</w:t>
      </w:r>
      <w:r w:rsidR="00F72EFB" w:rsidRPr="00F72EFB">
        <w:t xml:space="preserve"> sú budované spôsobom umožňujúcim ich použitie komukoľvek (po splnení určených podmienok). Špecificky všetky </w:t>
      </w:r>
      <w:r w:rsidR="00F72EFB">
        <w:t>služby</w:t>
      </w:r>
      <w:r w:rsidR="00F72EFB" w:rsidRPr="00F72EFB">
        <w:t xml:space="preserve"> </w:t>
      </w:r>
      <w:r w:rsidR="00F72EFB">
        <w:t>informačných systémov</w:t>
      </w:r>
      <w:r w:rsidR="00F72EFB" w:rsidRPr="00F72EFB">
        <w:t>, ktoré sú dostupné grafickým rozhraním majú byť dostupné aj otvoreným aplikačným rozhraním</w:t>
      </w:r>
      <w:r w:rsidR="00F72EFB">
        <w:t>.</w:t>
      </w:r>
    </w:p>
    <w:p w:rsidR="00BE7DA0" w:rsidRPr="0060386C" w:rsidRDefault="003664D8" w:rsidP="00E776F5">
      <w:pPr>
        <w:pStyle w:val="Bulletprincip"/>
        <w:numPr>
          <w:ilvl w:val="0"/>
          <w:numId w:val="0"/>
        </w:numPr>
      </w:pPr>
      <w:r w:rsidRPr="00093983">
        <w:rPr>
          <w:b/>
          <w:bCs/>
        </w:rPr>
        <w:t>Modulárnosť</w:t>
      </w:r>
      <w:r w:rsidR="00BE7DA0" w:rsidRPr="00802203">
        <w:t xml:space="preserve"> - Aplikácie IKT sú členené na menšie samostatné časti, ktoré sú prepojené dobre definovanými rozhraniami s cieľom zvýšiť flexibilitu riešení</w:t>
      </w:r>
      <w:r w:rsidR="00DE3CCA">
        <w:t>.</w:t>
      </w:r>
    </w:p>
    <w:p w:rsidR="00BE7DA0" w:rsidRPr="0060386C" w:rsidRDefault="00BE7DA0" w:rsidP="00186670">
      <w:pPr>
        <w:pStyle w:val="Nadpis3"/>
      </w:pPr>
      <w:bookmarkStart w:id="60" w:name="_Toc432348193"/>
      <w:bookmarkStart w:id="61" w:name="_Toc460261195"/>
      <w:bookmarkStart w:id="62" w:name="_Toc462253976"/>
      <w:r w:rsidRPr="0060386C">
        <w:t>Technologické princípy</w:t>
      </w:r>
      <w:bookmarkEnd w:id="60"/>
      <w:bookmarkEnd w:id="61"/>
      <w:bookmarkEnd w:id="62"/>
    </w:p>
    <w:p w:rsidR="00BE7DA0" w:rsidRPr="0060386C" w:rsidRDefault="00425453" w:rsidP="00111E90">
      <w:pPr>
        <w:pStyle w:val="Bulletprincip"/>
        <w:numPr>
          <w:ilvl w:val="0"/>
          <w:numId w:val="0"/>
        </w:numPr>
      </w:pPr>
      <w:r w:rsidRPr="00093983">
        <w:rPr>
          <w:b/>
          <w:bCs/>
        </w:rPr>
        <w:t xml:space="preserve">Technologická </w:t>
      </w:r>
      <w:proofErr w:type="spellStart"/>
      <w:r w:rsidRPr="00093983">
        <w:rPr>
          <w:b/>
          <w:bCs/>
        </w:rPr>
        <w:t>interoperabilita</w:t>
      </w:r>
      <w:proofErr w:type="spellEnd"/>
      <w:r w:rsidR="00BE7DA0" w:rsidRPr="75A3AD3B">
        <w:t xml:space="preserve"> –</w:t>
      </w:r>
      <w:r w:rsidR="00BE7DA0" w:rsidRPr="0060386C">
        <w:t xml:space="preserve"> Softvér a</w:t>
      </w:r>
      <w:r w:rsidR="00BE7DA0" w:rsidRPr="75A3AD3B">
        <w:t> </w:t>
      </w:r>
      <w:r w:rsidR="00BE7DA0" w:rsidRPr="0060386C">
        <w:t xml:space="preserve">hardvér vo verejnej správe </w:t>
      </w:r>
      <w:r w:rsidR="00BE7DA0">
        <w:t>musí</w:t>
      </w:r>
      <w:r w:rsidR="00BE7DA0" w:rsidRPr="0060386C">
        <w:t xml:space="preserve"> byť v</w:t>
      </w:r>
      <w:r w:rsidR="00BE7DA0" w:rsidRPr="75A3AD3B">
        <w:t> </w:t>
      </w:r>
      <w:r w:rsidR="00BE7DA0" w:rsidRPr="0060386C">
        <w:t>súlade s</w:t>
      </w:r>
      <w:r w:rsidR="00BE7DA0" w:rsidRPr="75A3AD3B">
        <w:t> </w:t>
      </w:r>
      <w:r w:rsidR="00BE7DA0" w:rsidRPr="0060386C">
        <w:t xml:space="preserve">definovanými štandardami, ktoré podporujú </w:t>
      </w:r>
      <w:proofErr w:type="spellStart"/>
      <w:r w:rsidR="00BE7DA0" w:rsidRPr="0060386C">
        <w:t>interoperabilitu</w:t>
      </w:r>
      <w:proofErr w:type="spellEnd"/>
      <w:r w:rsidR="00BE7DA0" w:rsidRPr="75A3AD3B">
        <w:t xml:space="preserve"> </w:t>
      </w:r>
      <w:r w:rsidR="00BE7DA0">
        <w:t>údajov</w:t>
      </w:r>
      <w:r w:rsidR="00BE7DA0" w:rsidRPr="0060386C">
        <w:t>, aplikácií a</w:t>
      </w:r>
      <w:r w:rsidR="00BE7DA0" w:rsidRPr="75A3AD3B">
        <w:t> </w:t>
      </w:r>
      <w:r w:rsidR="00BE7DA0" w:rsidRPr="0060386C">
        <w:t>technológií</w:t>
      </w:r>
      <w:r w:rsidR="00BE7DA0">
        <w:t xml:space="preserve">, </w:t>
      </w:r>
      <w:r w:rsidR="00FD0ACD">
        <w:br/>
      </w:r>
      <w:r w:rsidR="00BE7DA0">
        <w:t>a to v celom európskom priestore</w:t>
      </w:r>
      <w:r w:rsidR="00BE7DA0" w:rsidRPr="75A3AD3B">
        <w:t>.</w:t>
      </w:r>
    </w:p>
    <w:p w:rsidR="00BE7DA0" w:rsidRPr="0060386C" w:rsidRDefault="00425453" w:rsidP="00111E90">
      <w:pPr>
        <w:pStyle w:val="Bulletprincip"/>
        <w:numPr>
          <w:ilvl w:val="0"/>
          <w:numId w:val="0"/>
        </w:numPr>
      </w:pPr>
      <w:r w:rsidRPr="00093983">
        <w:rPr>
          <w:b/>
          <w:bCs/>
        </w:rPr>
        <w:t>Otvorené štandardy</w:t>
      </w:r>
      <w:r>
        <w:t xml:space="preserve"> </w:t>
      </w:r>
      <w:r w:rsidR="00BE7DA0">
        <w:t>– Prednostne sa</w:t>
      </w:r>
      <w:r w:rsidR="00BE7DA0" w:rsidRPr="0060386C">
        <w:t xml:space="preserve"> používa</w:t>
      </w:r>
      <w:r w:rsidR="00BE7DA0">
        <w:t>jú</w:t>
      </w:r>
      <w:r w:rsidR="00BE7DA0" w:rsidRPr="0060386C">
        <w:t xml:space="preserve"> otvoren</w:t>
      </w:r>
      <w:r w:rsidR="00BE7DA0">
        <w:t>é</w:t>
      </w:r>
      <w:r w:rsidR="00BE7DA0" w:rsidRPr="0060386C">
        <w:t xml:space="preserve"> štandard</w:t>
      </w:r>
      <w:r w:rsidR="00BE7DA0">
        <w:t>y</w:t>
      </w:r>
      <w:r w:rsidR="00BE7DA0" w:rsidRPr="0060386C">
        <w:t xml:space="preserve"> a</w:t>
      </w:r>
      <w:r w:rsidR="00BE7DA0">
        <w:t> </w:t>
      </w:r>
      <w:r w:rsidR="00BE7DA0" w:rsidRPr="0060386C">
        <w:t>formát</w:t>
      </w:r>
      <w:r w:rsidR="00BE7DA0">
        <w:t xml:space="preserve">y </w:t>
      </w:r>
      <w:r w:rsidR="00BE7DA0" w:rsidRPr="0060386C">
        <w:t>a</w:t>
      </w:r>
      <w:r w:rsidR="00BE7DA0">
        <w:t xml:space="preserve"> dôraz sa kladie na  </w:t>
      </w:r>
      <w:r w:rsidR="00BE7DA0" w:rsidRPr="0060386C">
        <w:t>zabezpečenie technologickej neutrálnosti.</w:t>
      </w:r>
    </w:p>
    <w:p w:rsidR="00BE7DA0" w:rsidRDefault="00425453" w:rsidP="00111E90">
      <w:pPr>
        <w:pStyle w:val="Bulletprincip"/>
        <w:numPr>
          <w:ilvl w:val="0"/>
          <w:numId w:val="0"/>
        </w:numPr>
      </w:pPr>
      <w:r w:rsidRPr="00093983">
        <w:rPr>
          <w:b/>
          <w:bCs/>
        </w:rPr>
        <w:t xml:space="preserve">Vládny </w:t>
      </w:r>
      <w:proofErr w:type="spellStart"/>
      <w:r w:rsidRPr="00093983">
        <w:rPr>
          <w:b/>
          <w:bCs/>
        </w:rPr>
        <w:t>cloud</w:t>
      </w:r>
      <w:proofErr w:type="spellEnd"/>
      <w:r w:rsidRPr="00093983">
        <w:rPr>
          <w:b/>
          <w:bCs/>
        </w:rPr>
        <w:t xml:space="preserve"> prednostne</w:t>
      </w:r>
      <w:r w:rsidR="00BE7DA0" w:rsidRPr="75A3AD3B">
        <w:t xml:space="preserve"> </w:t>
      </w:r>
      <w:r w:rsidR="00BE7DA0">
        <w:t xml:space="preserve">– Informačné systémy a </w:t>
      </w:r>
      <w:r w:rsidR="00BE7DA0" w:rsidRPr="0060386C">
        <w:t>technológi</w:t>
      </w:r>
      <w:r w:rsidR="00BE7DA0">
        <w:t xml:space="preserve">e, ktoré sú v rámci verejnej správy rozvíjané alebo modifikované, musia byť posúdené v kooperácii s poskytovateľmi </w:t>
      </w:r>
      <w:proofErr w:type="spellStart"/>
      <w:r w:rsidR="00BE7DA0">
        <w:t>cloudových</w:t>
      </w:r>
      <w:proofErr w:type="spellEnd"/>
      <w:r w:rsidR="00BE7DA0">
        <w:t xml:space="preserve"> služieb v zmysle ich</w:t>
      </w:r>
      <w:r w:rsidR="00BE7DA0" w:rsidRPr="0060386C">
        <w:t xml:space="preserve"> nasadenia </w:t>
      </w:r>
      <w:r w:rsidR="00BE7DA0">
        <w:t xml:space="preserve">do </w:t>
      </w:r>
      <w:r w:rsidR="00BE7DA0" w:rsidRPr="0060386C">
        <w:t xml:space="preserve">vládneho </w:t>
      </w:r>
      <w:proofErr w:type="spellStart"/>
      <w:r w:rsidR="00BE7DA0" w:rsidRPr="0060386C">
        <w:t>cloudu</w:t>
      </w:r>
      <w:proofErr w:type="spellEnd"/>
      <w:r w:rsidR="00BE7DA0" w:rsidRPr="75A3AD3B">
        <w:t>.</w:t>
      </w:r>
    </w:p>
    <w:p w:rsidR="00BE7DA0" w:rsidRPr="0060386C" w:rsidDel="00E47095" w:rsidRDefault="00BE7DA0" w:rsidP="00186670">
      <w:pPr>
        <w:pStyle w:val="Nadpis3"/>
      </w:pPr>
      <w:bookmarkStart w:id="63" w:name="_Toc432348194"/>
      <w:bookmarkStart w:id="64" w:name="_Toc460261196"/>
      <w:bookmarkStart w:id="65" w:name="_Toc462253977"/>
      <w:r w:rsidRPr="0060386C" w:rsidDel="00E47095">
        <w:t>Bezpečnostné princípy</w:t>
      </w:r>
      <w:bookmarkEnd w:id="63"/>
      <w:bookmarkEnd w:id="64"/>
      <w:bookmarkEnd w:id="65"/>
    </w:p>
    <w:p w:rsidR="00BE7DA0" w:rsidRPr="0060386C" w:rsidDel="00E47095" w:rsidRDefault="00772B6B" w:rsidP="00111E90">
      <w:pPr>
        <w:pStyle w:val="Bulletprincip"/>
        <w:numPr>
          <w:ilvl w:val="0"/>
          <w:numId w:val="0"/>
        </w:numPr>
      </w:pPr>
      <w:r w:rsidRPr="00093983">
        <w:rPr>
          <w:b/>
          <w:bCs/>
        </w:rPr>
        <w:t>Bezpečnosť údajov</w:t>
      </w:r>
      <w:r w:rsidR="00BE7DA0" w:rsidRPr="0060386C" w:rsidDel="00E47095">
        <w:t xml:space="preserve"> - Údaje sú chránené najmä pred neoprávneným prístupom, manipuláciou, použitím a zverejnením (zachovanie dôvernosti údajov), ich úmyselnou alebo neúmyselnou modifikácio</w:t>
      </w:r>
      <w:r w:rsidR="00BE7DA0" w:rsidDel="00E47095">
        <w:t>u (zachovanie integrity údajov), pričom</w:t>
      </w:r>
      <w:r w:rsidR="00BE7DA0" w:rsidRPr="0060386C" w:rsidDel="00E47095">
        <w:t xml:space="preserve"> sú dostupné v požadovanom čase a v požadovanej kvalite (zachovanie dostupnosti údajov).</w:t>
      </w:r>
    </w:p>
    <w:p w:rsidR="00BE7DA0" w:rsidRPr="002A226A" w:rsidDel="00E47095" w:rsidRDefault="00772B6B" w:rsidP="00111E90">
      <w:pPr>
        <w:pStyle w:val="Bulletprincip"/>
        <w:numPr>
          <w:ilvl w:val="0"/>
          <w:numId w:val="0"/>
        </w:numPr>
      </w:pPr>
      <w:r w:rsidRPr="00093983">
        <w:rPr>
          <w:b/>
          <w:bCs/>
        </w:rPr>
        <w:t>Pravosť údajov</w:t>
      </w:r>
      <w:r w:rsidR="00BE7DA0" w:rsidRPr="002A226A" w:rsidDel="00E47095">
        <w:t xml:space="preserve"> - Používateľ pracuje len s údajmi, ktorých hodnovernosť a pôvod sú zabezpečené napríklad ich autorizáciou</w:t>
      </w:r>
      <w:r w:rsidR="00BE7DA0" w:rsidDel="00E47095">
        <w:t xml:space="preserve">, a </w:t>
      </w:r>
      <w:r w:rsidR="00BE7DA0" w:rsidRPr="002A226A" w:rsidDel="00E47095">
        <w:t>ktoré</w:t>
      </w:r>
      <w:r w:rsidR="00BE7DA0" w:rsidDel="00E47095">
        <w:t xml:space="preserve"> </w:t>
      </w:r>
      <w:r w:rsidR="00BE7DA0" w:rsidRPr="002A226A" w:rsidDel="00E47095">
        <w:t>sú z dôveryhodného zdroja s</w:t>
      </w:r>
      <w:r w:rsidR="00BE7DA0" w:rsidDel="00E47095">
        <w:t> </w:t>
      </w:r>
      <w:r w:rsidR="00BE7DA0" w:rsidRPr="002A226A" w:rsidDel="00E47095">
        <w:t>garantovanou</w:t>
      </w:r>
      <w:r w:rsidR="00BE7DA0" w:rsidDel="00E47095">
        <w:t xml:space="preserve"> </w:t>
      </w:r>
      <w:r w:rsidR="00BE7DA0" w:rsidRPr="002A226A" w:rsidDel="00E47095">
        <w:t>identitou.</w:t>
      </w:r>
    </w:p>
    <w:p w:rsidR="00772B6B" w:rsidRDefault="00772B6B" w:rsidP="00111E90">
      <w:pPr>
        <w:pStyle w:val="Bulletprincip"/>
        <w:numPr>
          <w:ilvl w:val="0"/>
          <w:numId w:val="0"/>
        </w:numPr>
      </w:pPr>
      <w:r w:rsidRPr="00093983">
        <w:rPr>
          <w:b/>
          <w:bCs/>
        </w:rPr>
        <w:t>Transparentnosť</w:t>
      </w:r>
      <w:r w:rsidR="00BE7DA0" w:rsidRPr="0060386C" w:rsidDel="00E47095">
        <w:t>- Riadenie informačnej bezpečnosti, najmä výkon dohľadu a kontroly, musí byť zabezpečený postupmi, ktoré garantujú ich transparentnosť a</w:t>
      </w:r>
      <w:r w:rsidR="008C64BC">
        <w:t> </w:t>
      </w:r>
      <w:r w:rsidR="00BE7DA0" w:rsidRPr="0060386C" w:rsidDel="00E47095">
        <w:t>opakovateľnosť</w:t>
      </w:r>
      <w:r w:rsidR="008C64BC">
        <w:t>.</w:t>
      </w:r>
    </w:p>
    <w:p w:rsidR="00BE7DA0" w:rsidRPr="0060386C" w:rsidDel="00E47095" w:rsidRDefault="00772B6B" w:rsidP="00111E90">
      <w:pPr>
        <w:pStyle w:val="Bulletprincip"/>
        <w:numPr>
          <w:ilvl w:val="0"/>
          <w:numId w:val="0"/>
        </w:numPr>
      </w:pPr>
      <w:proofErr w:type="spellStart"/>
      <w:r w:rsidRPr="00093983">
        <w:rPr>
          <w:b/>
          <w:bCs/>
        </w:rPr>
        <w:t>Auditovateľnosť</w:t>
      </w:r>
      <w:proofErr w:type="spellEnd"/>
      <w:r w:rsidR="00BE7DA0" w:rsidRPr="0060386C" w:rsidDel="00E47095">
        <w:t xml:space="preserve"> - Riadenie informačnej bezpečnosti rovnako ako aj iných aktivít vo verejnej správe musí používať princípy a pravidlá, ktoré umožňujú výkon kontroly a zároveň umožňujú generovanie auditných a iných log záznamov s požadovanou úrovňou ich ochrany.</w:t>
      </w:r>
    </w:p>
    <w:p w:rsidR="00BE7DA0" w:rsidRPr="001F7D14" w:rsidRDefault="00BE7DA0" w:rsidP="00186670">
      <w:pPr>
        <w:pStyle w:val="Nadpis2"/>
      </w:pPr>
      <w:bookmarkStart w:id="66" w:name="_Toc432348195"/>
      <w:bookmarkStart w:id="67" w:name="_Toc460261197"/>
      <w:bookmarkStart w:id="68" w:name="_Toc462253978"/>
      <w:r w:rsidRPr="001F7D14">
        <w:lastRenderedPageBreak/>
        <w:t>Prístup k procesu informatizácie</w:t>
      </w:r>
      <w:bookmarkEnd w:id="66"/>
      <w:bookmarkEnd w:id="67"/>
      <w:bookmarkEnd w:id="68"/>
    </w:p>
    <w:p w:rsidR="00BE7DA0" w:rsidRDefault="00BE7DA0" w:rsidP="001F7D14">
      <w:r>
        <w:t>Prístup k procesu informatizácie vychádza z aktuálneho stavu</w:t>
      </w:r>
      <w:r>
        <w:rPr>
          <w:rStyle w:val="Odkaznapoznmkupodiarou"/>
        </w:rPr>
        <w:footnoteReference w:id="21"/>
      </w:r>
      <w:r>
        <w:t xml:space="preserve"> informatizácie spoločnosti, ktorý </w:t>
      </w:r>
      <w:r w:rsidR="00FD0ACD">
        <w:br/>
      </w:r>
      <w:r>
        <w:t xml:space="preserve">sa podarilo dosiahnuť v uplynulom období najmä v rámci Operačného programu Informatizácia spoločnosti. Na základe skúseností z predchádzajúceho obdobia, ako aj nových metodológií v oblasti budovania komplexných informačných systémov a reformovania verejnej správy, je možné prístup </w:t>
      </w:r>
      <w:r w:rsidR="00FD0ACD">
        <w:br/>
      </w:r>
      <w:r>
        <w:t xml:space="preserve">k procesu informatizácie verejnej správy na najbližšie obdobie popísať na piatich úrovniach: </w:t>
      </w:r>
    </w:p>
    <w:p w:rsidR="00BE7DA0" w:rsidRPr="00513960" w:rsidRDefault="00BE7DA0" w:rsidP="001F7D14">
      <w:pPr>
        <w:pStyle w:val="Bullet"/>
      </w:pPr>
      <w:r w:rsidRPr="00492212">
        <w:rPr>
          <w:b/>
          <w:bCs/>
        </w:rPr>
        <w:t>legislatívna úroveň</w:t>
      </w:r>
      <w:r w:rsidRPr="00513960">
        <w:t xml:space="preserve">, ktorá určí právny rámec fungovania digitálneho priestoru (najmä </w:t>
      </w:r>
      <w:r w:rsidR="00FD0ACD">
        <w:br/>
      </w:r>
      <w:r w:rsidR="00673976">
        <w:t>e-</w:t>
      </w:r>
      <w:proofErr w:type="spellStart"/>
      <w:r w:rsidR="00673976">
        <w:t>Gov</w:t>
      </w:r>
      <w:r w:rsidRPr="00513960">
        <w:t>ernmentu</w:t>
      </w:r>
      <w:proofErr w:type="spellEnd"/>
      <w:r w:rsidRPr="75A3AD3B">
        <w:t>),</w:t>
      </w:r>
      <w:r w:rsidRPr="00513960">
        <w:t xml:space="preserve"> a ktorej aktivity musia predchádzať snahám implementácie riešení informatizácie</w:t>
      </w:r>
      <w:r>
        <w:t xml:space="preserve">. Aj </w:t>
      </w:r>
      <w:r w:rsidRPr="00513960">
        <w:t>vďaka Operačnému programu Efektívna verejná správa budú zmeny právneho rámca vyplývať z koordinovanej reformy verejnej správy,</w:t>
      </w:r>
    </w:p>
    <w:p w:rsidR="00BE7DA0" w:rsidRDefault="00BE7DA0" w:rsidP="000B3A92">
      <w:pPr>
        <w:pStyle w:val="Bullet"/>
      </w:pPr>
      <w:r w:rsidRPr="00492212">
        <w:rPr>
          <w:b/>
          <w:bCs/>
        </w:rPr>
        <w:t xml:space="preserve">úroveň koordinácie a dohľadu nad budovaním </w:t>
      </w:r>
      <w:r w:rsidR="00673976">
        <w:rPr>
          <w:b/>
          <w:bCs/>
        </w:rPr>
        <w:t>e-</w:t>
      </w:r>
      <w:proofErr w:type="spellStart"/>
      <w:r w:rsidR="00673976">
        <w:rPr>
          <w:b/>
          <w:bCs/>
        </w:rPr>
        <w:t>Gov</w:t>
      </w:r>
      <w:r w:rsidRPr="00492212">
        <w:rPr>
          <w:b/>
          <w:bCs/>
        </w:rPr>
        <w:t>ernmentu</w:t>
      </w:r>
      <w:proofErr w:type="spellEnd"/>
      <w:r w:rsidRPr="00513960">
        <w:t xml:space="preserve">, ktorá sa postará o účinnú koordináciu budovania </w:t>
      </w:r>
      <w:r w:rsidR="00673976">
        <w:t>e-</w:t>
      </w:r>
      <w:proofErr w:type="spellStart"/>
      <w:r w:rsidR="00673976">
        <w:t>Gov</w:t>
      </w:r>
      <w:r w:rsidRPr="00513960">
        <w:t>ernmentu</w:t>
      </w:r>
      <w:proofErr w:type="spellEnd"/>
      <w:r w:rsidRPr="00513960">
        <w:t xml:space="preserve"> a architektúry VS</w:t>
      </w:r>
      <w:r>
        <w:t xml:space="preserve"> v prvom rade cez schvaľovanie koncepcií rozvoja informačných systémov verejnej správy, prípravu štúdií uskutočniteľnosti</w:t>
      </w:r>
      <w:r w:rsidRPr="75A3AD3B">
        <w:t xml:space="preserve">, </w:t>
      </w:r>
      <w:r w:rsidR="00FD0ACD">
        <w:br/>
      </w:r>
      <w:r>
        <w:t xml:space="preserve">či </w:t>
      </w:r>
      <w:r w:rsidRPr="2DDA4858">
        <w:rPr>
          <w:rStyle w:val="Intenzvnezvraznenie"/>
          <w:b w:val="0"/>
          <w:bCs w:val="0"/>
          <w:color w:val="auto"/>
        </w:rPr>
        <w:t>efektívnu koordináciu projektov a ich vzájomný súlad</w:t>
      </w:r>
      <w:r w:rsidRPr="2DDA4858">
        <w:rPr>
          <w:rStyle w:val="Intenzvnezvraznenie"/>
          <w:color w:val="auto"/>
        </w:rPr>
        <w:t xml:space="preserve"> </w:t>
      </w:r>
      <w:r w:rsidRPr="2DDA4858">
        <w:rPr>
          <w:rStyle w:val="Intenzvnezvraznenie"/>
          <w:b w:val="0"/>
          <w:bCs w:val="0"/>
          <w:color w:val="auto"/>
        </w:rPr>
        <w:t>s rešpektovaním princípu transparentnosti a participácie spolu s verejnou kontrolou prípravy, efektívnosti a výsledkov projektov. Zároveň tu pôjde</w:t>
      </w:r>
      <w:r w:rsidRPr="75A3AD3B">
        <w:t> </w:t>
      </w:r>
      <w:r>
        <w:t xml:space="preserve">aj </w:t>
      </w:r>
      <w:r w:rsidRPr="00513960">
        <w:t>o zabezpečenie primeraného informovania, publicity a vzdelávania o stave informatizácie a nových funkcionalitách verejnej správy a o spôsobe ich využívania,</w:t>
      </w:r>
    </w:p>
    <w:p w:rsidR="00BE7DA0" w:rsidRPr="00E776F5" w:rsidRDefault="00BE7DA0" w:rsidP="00B6435F">
      <w:pPr>
        <w:pStyle w:val="Bullet"/>
      </w:pPr>
      <w:r w:rsidRPr="00E776F5">
        <w:rPr>
          <w:b/>
          <w:bCs/>
        </w:rPr>
        <w:t>úroveň zdrojov</w:t>
      </w:r>
      <w:r w:rsidRPr="00E776F5">
        <w:t>, v</w:t>
      </w:r>
      <w:r w:rsidRPr="00FD0ACD">
        <w:t xml:space="preserve"> rámci ktorej dôjde k cielenému budovaniu interných kapacít verejnej správy pre oblasť riadenia a správy IT podľa záväznej koncepcie, ktorá sa vypracuje. Zároveň dôjde ku konsolidácii riadenia finančných a technologických zdrojov  potrebných na budovanie </w:t>
      </w:r>
      <w:r w:rsidR="00FD0ACD">
        <w:br/>
      </w:r>
      <w:r w:rsidR="00673976" w:rsidRPr="00FD0ACD">
        <w:t>e-</w:t>
      </w:r>
      <w:proofErr w:type="spellStart"/>
      <w:r w:rsidR="00673976" w:rsidRPr="00FD0ACD">
        <w:t>Gov</w:t>
      </w:r>
      <w:r w:rsidRPr="00FD0ACD">
        <w:t>ernment</w:t>
      </w:r>
      <w:proofErr w:type="spellEnd"/>
      <w:r w:rsidRPr="00FD0ACD">
        <w:t>-u.</w:t>
      </w:r>
    </w:p>
    <w:p w:rsidR="00BE7DA0" w:rsidRPr="00513960" w:rsidRDefault="00BE7DA0" w:rsidP="00567465">
      <w:pPr>
        <w:pStyle w:val="Bullet"/>
      </w:pPr>
      <w:r w:rsidRPr="00492212">
        <w:rPr>
          <w:b/>
          <w:bCs/>
        </w:rPr>
        <w:t>procesná úroveň</w:t>
      </w:r>
      <w:r w:rsidRPr="00513960">
        <w:t xml:space="preserve">, ktorá </w:t>
      </w:r>
      <w:r>
        <w:t xml:space="preserve">na jednej strane </w:t>
      </w:r>
      <w:r w:rsidRPr="00513960">
        <w:t xml:space="preserve">s ohľadom na reformu verejnej správy </w:t>
      </w:r>
      <w:r w:rsidR="00567465" w:rsidRPr="00567465">
        <w:t>a</w:t>
      </w:r>
      <w:r w:rsidR="00567465">
        <w:t> návrh realizácie</w:t>
      </w:r>
      <w:r w:rsidR="00567465" w:rsidRPr="00567465">
        <w:t xml:space="preserve"> rozvoja informatizácie</w:t>
      </w:r>
      <w:r w:rsidR="00567465">
        <w:t xml:space="preserve"> (kapitola 7)</w:t>
      </w:r>
      <w:r w:rsidR="00567465" w:rsidRPr="00567465">
        <w:t xml:space="preserve"> </w:t>
      </w:r>
      <w:r>
        <w:t>vytvorí popri</w:t>
      </w:r>
      <w:r w:rsidRPr="00513960">
        <w:t xml:space="preserve"> vhodn</w:t>
      </w:r>
      <w:r>
        <w:t>om</w:t>
      </w:r>
      <w:r w:rsidRPr="00513960">
        <w:t xml:space="preserve"> organizačn</w:t>
      </w:r>
      <w:r>
        <w:t>om</w:t>
      </w:r>
      <w:r w:rsidRPr="00513960">
        <w:t xml:space="preserve"> zabezpečen</w:t>
      </w:r>
      <w:r>
        <w:t>í</w:t>
      </w:r>
      <w:r w:rsidRPr="00513960">
        <w:t xml:space="preserve"> optimaliz</w:t>
      </w:r>
      <w:r>
        <w:t>áciu</w:t>
      </w:r>
      <w:r w:rsidRPr="00513960">
        <w:t xml:space="preserve"> procesov a funkcií verejnej správy,</w:t>
      </w:r>
      <w:r>
        <w:t xml:space="preserve"> a na druhej strane zjednoduší a sprehľadní poskytovanie služieb verejnej správy,</w:t>
      </w:r>
    </w:p>
    <w:p w:rsidR="00BE7DA0" w:rsidRPr="00513960" w:rsidRDefault="00BE7DA0" w:rsidP="001F7D14">
      <w:pPr>
        <w:pStyle w:val="Bullet"/>
      </w:pPr>
      <w:r w:rsidRPr="00492212">
        <w:rPr>
          <w:b/>
          <w:bCs/>
        </w:rPr>
        <w:t>informačná úroveň</w:t>
      </w:r>
      <w:r w:rsidRPr="00513960">
        <w:t xml:space="preserve">, kde sa na centrálnej úrovni nastavia pravidlá jednotnej dátovej vrstvy tak, aby sa </w:t>
      </w:r>
      <w:r>
        <w:t>údaje</w:t>
      </w:r>
      <w:r w:rsidRPr="00513960">
        <w:t xml:space="preserve"> dali jednoznačne sémanticky interpretovať vo všetkých úsekoch verejnej správy, a to nielen pre potreby výmeny </w:t>
      </w:r>
      <w:r>
        <w:t>údajov</w:t>
      </w:r>
      <w:r w:rsidRPr="00513960">
        <w:t xml:space="preserve"> v informačných systémoch a vybavovanie ŽS, ale aj pre komplexné analýzy </w:t>
      </w:r>
      <w:r>
        <w:t>údajov</w:t>
      </w:r>
      <w:r w:rsidRPr="00513960">
        <w:t>,</w:t>
      </w:r>
    </w:p>
    <w:p w:rsidR="00BE7DA0" w:rsidRPr="00513960" w:rsidRDefault="00BE7DA0" w:rsidP="001F7D14">
      <w:pPr>
        <w:pStyle w:val="Bullet"/>
      </w:pPr>
      <w:r w:rsidRPr="00492212">
        <w:rPr>
          <w:b/>
          <w:bCs/>
        </w:rPr>
        <w:t>technická úroveň</w:t>
      </w:r>
      <w:r w:rsidRPr="2DDA4858">
        <w:rPr>
          <w:rStyle w:val="Intenzvnezvraznenie"/>
          <w:color w:val="auto"/>
        </w:rPr>
        <w:t>,</w:t>
      </w:r>
      <w:r w:rsidRPr="2DDA4858">
        <w:rPr>
          <w:rStyle w:val="Intenzvnezvraznenie"/>
          <w:b w:val="0"/>
          <w:bCs w:val="0"/>
          <w:color w:val="auto"/>
        </w:rPr>
        <w:t xml:space="preserve"> v rámci ktorej dôjde ku konsolidácii a optimalizácii nákladov na vývoj a prevádzku informačných systémov budovaných podľa pravidiel </w:t>
      </w:r>
      <w:proofErr w:type="spellStart"/>
      <w:r w:rsidRPr="2DDA4858">
        <w:rPr>
          <w:rStyle w:val="Intenzvnezvraznenie"/>
          <w:b w:val="0"/>
          <w:bCs w:val="0"/>
          <w:color w:val="auto"/>
        </w:rPr>
        <w:t>interoperability</w:t>
      </w:r>
      <w:proofErr w:type="spellEnd"/>
      <w:r w:rsidRPr="2DDA4858">
        <w:rPr>
          <w:rStyle w:val="Intenzvnezvraznenie"/>
          <w:b w:val="0"/>
          <w:bCs w:val="0"/>
          <w:color w:val="auto"/>
        </w:rPr>
        <w:t>, riadenia kvality údajov, bezpečnosti a používateľského komfortu,</w:t>
      </w:r>
      <w:r w:rsidRPr="2DDA4858" w:rsidDel="0011729A">
        <w:rPr>
          <w:rStyle w:val="Intenzvnezvraznenie"/>
          <w:b w:val="0"/>
          <w:bCs w:val="0"/>
          <w:color w:val="auto"/>
        </w:rPr>
        <w:t xml:space="preserve"> </w:t>
      </w:r>
      <w:r w:rsidRPr="00513960">
        <w:t xml:space="preserve">ktoré sú v súlade s európskym rámcom pre </w:t>
      </w:r>
      <w:proofErr w:type="spellStart"/>
      <w:r w:rsidRPr="00513960">
        <w:t>interoperabilitu</w:t>
      </w:r>
      <w:proofErr w:type="spellEnd"/>
      <w:r w:rsidRPr="75A3AD3B">
        <w:t xml:space="preserve">. </w:t>
      </w:r>
    </w:p>
    <w:p w:rsidR="00BE7DA0" w:rsidRDefault="00BE7DA0" w:rsidP="001F7D14">
      <w:pPr>
        <w:rPr>
          <w:rStyle w:val="Intenzvnezvraznenie"/>
          <w:b w:val="0"/>
          <w:i/>
          <w:color w:val="auto"/>
        </w:rPr>
      </w:pPr>
      <w:r>
        <w:t xml:space="preserve">Všetky spomenuté úrovne sú pre </w:t>
      </w:r>
      <w:proofErr w:type="spellStart"/>
      <w:r>
        <w:t>interoperabilitu</w:t>
      </w:r>
      <w:proofErr w:type="spellEnd"/>
      <w:r>
        <w:t xml:space="preserve"> rovnako dôležité. </w:t>
      </w:r>
      <w:proofErr w:type="spellStart"/>
      <w:r>
        <w:t>Interoperabilita</w:t>
      </w:r>
      <w:proofErr w:type="spellEnd"/>
      <w:r>
        <w:t xml:space="preserve"> napomôže pri vytváraní prostredia umožňujúceho dôveryhodnú výmenu údajov medzi subjektmi verejnej správy. </w:t>
      </w:r>
      <w:r w:rsidR="00FD0ACD">
        <w:br/>
      </w:r>
      <w:r>
        <w:t xml:space="preserve">K tomu budú slúžiť vhodne štruktúrované riadiace subjekty, spoločné politiky a iniciatívy. Prvky </w:t>
      </w:r>
      <w:proofErr w:type="spellStart"/>
      <w:r>
        <w:t>interoperability</w:t>
      </w:r>
      <w:proofErr w:type="spellEnd"/>
      <w:r>
        <w:t xml:space="preserve"> by mali byť zohľadnené naprieč EÚ za účelom používania spoločných postupov umožňujúcich skutočnú vzájomnú spoluprácu subjektov verejnej správy. Zavádzanie </w:t>
      </w:r>
      <w:proofErr w:type="spellStart"/>
      <w:r>
        <w:t>interoperability</w:t>
      </w:r>
      <w:proofErr w:type="spellEnd"/>
      <w:r>
        <w:t xml:space="preserve"> umožní modernizáciu a racionalizáciu systémov s cieľom zvýšiť možnosti týchto systémov pri poskytovaní vysoko kvalitných služieb hospodárnym spôsobom.</w:t>
      </w:r>
      <w:r w:rsidRPr="2DDA4858">
        <w:rPr>
          <w:rStyle w:val="Intenzvnezvraznenie"/>
          <w:b w:val="0"/>
          <w:bCs w:val="0"/>
          <w:color w:val="auto"/>
        </w:rPr>
        <w:t xml:space="preserve"> </w:t>
      </w:r>
    </w:p>
    <w:p w:rsidR="00B9093A" w:rsidRDefault="00BE7DA0" w:rsidP="001F7D14">
      <w:pPr>
        <w:rPr>
          <w:rStyle w:val="Intenzvnezvraznenie"/>
          <w:b w:val="0"/>
          <w:bCs w:val="0"/>
          <w:color w:val="auto"/>
        </w:rPr>
      </w:pPr>
      <w:r w:rsidRPr="2DDA4858">
        <w:rPr>
          <w:rStyle w:val="Intenzvnezvraznenie"/>
          <w:b w:val="0"/>
          <w:bCs w:val="0"/>
          <w:color w:val="auto"/>
        </w:rPr>
        <w:t xml:space="preserve">Štát bude v novom období vytvárať platformy, či už v podobe technologických riešení alebo právnych </w:t>
      </w:r>
      <w:r w:rsidR="00C449EF">
        <w:rPr>
          <w:rStyle w:val="Intenzvnezvraznenie"/>
          <w:b w:val="0"/>
          <w:bCs w:val="0"/>
          <w:color w:val="auto"/>
        </w:rPr>
        <w:br/>
      </w:r>
      <w:r w:rsidRPr="2DDA4858">
        <w:rPr>
          <w:rStyle w:val="Intenzvnezvraznenie"/>
          <w:b w:val="0"/>
          <w:bCs w:val="0"/>
          <w:color w:val="auto"/>
        </w:rPr>
        <w:t xml:space="preserve">či procesných rámcov, pre </w:t>
      </w:r>
      <w:proofErr w:type="spellStart"/>
      <w:r w:rsidRPr="2DDA4858">
        <w:rPr>
          <w:rStyle w:val="Intenzvnezvraznenie"/>
          <w:b w:val="0"/>
          <w:bCs w:val="0"/>
          <w:color w:val="auto"/>
        </w:rPr>
        <w:t>inkluzívne</w:t>
      </w:r>
      <w:proofErr w:type="spellEnd"/>
      <w:r w:rsidRPr="2DDA4858">
        <w:rPr>
          <w:rStyle w:val="Intenzvnezvraznenie"/>
          <w:b w:val="0"/>
          <w:bCs w:val="0"/>
          <w:color w:val="auto"/>
        </w:rPr>
        <w:t xml:space="preserve"> zapojenie verejnosti a podnikateľov do zlepšovania verejného života. Mnohé nápady na zlepšenie procesov, legislatívy alebo elektronických služieb môžu pochádzať práve z kreatívnych komunít a tretieho sektora. Zdieľanie informácií a infraštruktúry štátu musí podporovať vznik a rast inovatívnych podnikov. Len tak je možné investície štátu do reformy </w:t>
      </w:r>
      <w:r w:rsidR="00C449EF">
        <w:rPr>
          <w:rStyle w:val="Intenzvnezvraznenie"/>
          <w:b w:val="0"/>
          <w:bCs w:val="0"/>
          <w:color w:val="auto"/>
        </w:rPr>
        <w:br/>
      </w:r>
      <w:r w:rsidRPr="2DDA4858">
        <w:rPr>
          <w:rStyle w:val="Intenzvnezvraznenie"/>
          <w:b w:val="0"/>
          <w:bCs w:val="0"/>
          <w:color w:val="auto"/>
        </w:rPr>
        <w:t>a </w:t>
      </w:r>
      <w:r w:rsidR="00673976">
        <w:rPr>
          <w:rStyle w:val="Intenzvnezvraznenie"/>
          <w:b w:val="0"/>
          <w:bCs w:val="0"/>
          <w:color w:val="auto"/>
        </w:rPr>
        <w:t>e-</w:t>
      </w:r>
      <w:proofErr w:type="spellStart"/>
      <w:r w:rsidR="00673976">
        <w:rPr>
          <w:rStyle w:val="Intenzvnezvraznenie"/>
          <w:b w:val="0"/>
          <w:bCs w:val="0"/>
          <w:color w:val="auto"/>
        </w:rPr>
        <w:t>Gov</w:t>
      </w:r>
      <w:r w:rsidRPr="2DDA4858">
        <w:rPr>
          <w:rStyle w:val="Intenzvnezvraznenie"/>
          <w:b w:val="0"/>
          <w:bCs w:val="0"/>
          <w:color w:val="auto"/>
        </w:rPr>
        <w:t>ernmentu</w:t>
      </w:r>
      <w:proofErr w:type="spellEnd"/>
      <w:r w:rsidRPr="2DDA4858">
        <w:rPr>
          <w:rStyle w:val="Intenzvnezvraznenie"/>
          <w:b w:val="0"/>
          <w:bCs w:val="0"/>
          <w:color w:val="auto"/>
        </w:rPr>
        <w:t xml:space="preserve"> premeniť do udržateľného rastu a rozvoja spoločnosti podľa ambícií jednotného digitálneho trhu.</w:t>
      </w:r>
    </w:p>
    <w:p w:rsidR="008C64BC" w:rsidRDefault="008C64BC">
      <w:pPr>
        <w:pStyle w:val="Podnapis"/>
      </w:pPr>
    </w:p>
    <w:p w:rsidR="00BE7DA0" w:rsidRPr="006D3E86" w:rsidRDefault="00BE7DA0">
      <w:pPr>
        <w:pStyle w:val="Podnapis"/>
      </w:pPr>
      <w:r w:rsidRPr="2DDA4858">
        <w:lastRenderedPageBreak/>
        <w:t>Legislatívna úroveň</w:t>
      </w:r>
      <w:r w:rsidRPr="2DDA4858" w:rsidDel="0011729A">
        <w:t xml:space="preserve"> </w:t>
      </w:r>
    </w:p>
    <w:p w:rsidR="00BE7DA0" w:rsidRDefault="00BE7DA0" w:rsidP="001F7D14">
      <w:r w:rsidRPr="00B555BB">
        <w:t>Proces projektovania a implementácie informačných systémov verejnej správy musí byť koordinovaný s procesom reformy verejnej správy</w:t>
      </w:r>
      <w:r w:rsidRPr="75A3AD3B">
        <w:t>,</w:t>
      </w:r>
      <w:r w:rsidRPr="00B555BB">
        <w:t xml:space="preserve"> ako aj s procesom formovania právneho systému.</w:t>
      </w:r>
      <w:r w:rsidRPr="75A3AD3B">
        <w:t xml:space="preserve"> </w:t>
      </w:r>
      <w:r w:rsidR="00981E51" w:rsidRPr="00981E51">
        <w:t>Jednotlivé inštitúcie budú povinné informovať o zámeroch súvisia</w:t>
      </w:r>
      <w:r w:rsidR="0095236D">
        <w:t>ci</w:t>
      </w:r>
      <w:r w:rsidR="00981E51" w:rsidRPr="00981E51">
        <w:t xml:space="preserve">ch legislatívnych zmien (súvisiacich </w:t>
      </w:r>
      <w:r w:rsidR="00C449EF">
        <w:br/>
      </w:r>
      <w:r w:rsidR="00981E51" w:rsidRPr="00981E51">
        <w:t xml:space="preserve">s informatizáciou) Úrad podpredsedu vlády </w:t>
      </w:r>
      <w:r w:rsidR="0095236D">
        <w:t xml:space="preserve">SR </w:t>
      </w:r>
      <w:r w:rsidR="00981E51" w:rsidRPr="00981E51">
        <w:t>pre investície a informatizáciu.</w:t>
      </w:r>
      <w:r w:rsidR="00981E51" w:rsidRPr="75A3AD3B">
        <w:t xml:space="preserve"> </w:t>
      </w:r>
      <w:r w:rsidRPr="00882E9B">
        <w:t>Príprava legislatívneho procesu musí začať už v rámci reformného projektu, ktorý by mal s dostatočným predstihom predchádzať snahy o implementáciu samotného riešenia.</w:t>
      </w:r>
      <w:r w:rsidRPr="003D4D77">
        <w:t xml:space="preserve"> Tieto snahy je preto potrebné chápať v kontexte celkovej reformy</w:t>
      </w:r>
      <w:r>
        <w:t xml:space="preserve"> verejnej správy</w:t>
      </w:r>
      <w:r w:rsidRPr="003D4D77">
        <w:t xml:space="preserve">. V čase schválenia detailnej funkčnej špecifikácie projektu </w:t>
      </w:r>
      <w:r>
        <w:t xml:space="preserve">sa </w:t>
      </w:r>
      <w:r w:rsidRPr="003D4D77">
        <w:t>musí</w:t>
      </w:r>
      <w:r>
        <w:t xml:space="preserve"> začať pripravovať</w:t>
      </w:r>
      <w:r w:rsidRPr="003D4D77">
        <w:t xml:space="preserve"> príslušná legislatíva a zároveň musia byť pripravené vstupy z analýzy reformy</w:t>
      </w:r>
      <w:r w:rsidRPr="00446780">
        <w:t xml:space="preserve"> vykonané v rámci reformného proj</w:t>
      </w:r>
      <w:r w:rsidRPr="003D4D77">
        <w:t>ektu. Ak projekt vyžaduje zavedenie nového štandardu pre informačné systémy verejnej správy, je potrebné, aby návrh vyhotovenia tohto štandardu bol súčasťou projektu.</w:t>
      </w:r>
    </w:p>
    <w:p w:rsidR="00BE7DA0" w:rsidRDefault="00BE7DA0" w:rsidP="001F7D14">
      <w:r>
        <w:t xml:space="preserve">Naplnenie dátových princípov definovaných v kapitole 3.2.2 si vyžaduje, aby každý OVM </w:t>
      </w:r>
      <w:r w:rsidR="00015F30">
        <w:t xml:space="preserve">postupoval podľa </w:t>
      </w:r>
      <w:r w:rsidR="005F3528">
        <w:t xml:space="preserve">§ 17 ods. 6 zákona č. 305/2013 </w:t>
      </w:r>
      <w:proofErr w:type="spellStart"/>
      <w:r w:rsidR="005F3528">
        <w:t>Z.z</w:t>
      </w:r>
      <w:proofErr w:type="spellEnd"/>
      <w:r w:rsidR="005F3528">
        <w:t xml:space="preserve">. </w:t>
      </w:r>
      <w:r w:rsidR="005F3528" w:rsidRPr="00DE1D17">
        <w:t>o elektronickej podobe výkonu pôsobnosti orgánov verejnej moci a o zmene a doplnení niektorých zákonov  v znení neskorších predpisov</w:t>
      </w:r>
      <w:r w:rsidR="005F3528">
        <w:t xml:space="preserve"> (ďalej len „zákon </w:t>
      </w:r>
      <w:r w:rsidR="00C449EF">
        <w:br/>
      </w:r>
      <w:r w:rsidR="005F3528">
        <w:t>o e-Governmente</w:t>
      </w:r>
      <w:r w:rsidR="005F3528" w:rsidRPr="75A3AD3B">
        <w:t>“)</w:t>
      </w:r>
      <w:r w:rsidR="005F3528">
        <w:t xml:space="preserve"> a v prípade potreby </w:t>
      </w:r>
      <w:r>
        <w:t>upravil legislatívu, ktorá sa týka jeho kompetencií tak, aby mohol svoje údaje bezproblémovo a automatizovane poskytovať ostatným OVM, resp</w:t>
      </w:r>
      <w:r w:rsidR="00015F30">
        <w:t>ektíve</w:t>
      </w:r>
      <w:r>
        <w:t xml:space="preserve"> získavať potrebné údaje od iných OVM prostredníctvom modulu úradnej komunikácie, a to v nadväznosti </w:t>
      </w:r>
      <w:r w:rsidR="00C449EF">
        <w:br/>
      </w:r>
      <w:r>
        <w:t>na § 10 ods. 11 zákona  </w:t>
      </w:r>
      <w:r w:rsidR="00673976">
        <w:t>e-Gov</w:t>
      </w:r>
      <w:r>
        <w:t>ernmente</w:t>
      </w:r>
      <w:r w:rsidRPr="75A3AD3B">
        <w:t xml:space="preserve">. </w:t>
      </w:r>
      <w:r w:rsidRPr="00B555BB">
        <w:t xml:space="preserve">Pri budovaní </w:t>
      </w:r>
      <w:r>
        <w:t>informačných systémov</w:t>
      </w:r>
      <w:r w:rsidRPr="00B555BB">
        <w:t xml:space="preserve"> je potrebné klásť veľký dôraz na flexibilitu a robustnosť systémov, aby bola možná jednoduchá a finančne nenáročná </w:t>
      </w:r>
      <w:proofErr w:type="spellStart"/>
      <w:r w:rsidRPr="00B555BB">
        <w:t>rekonfigurácia</w:t>
      </w:r>
      <w:proofErr w:type="spellEnd"/>
      <w:r w:rsidRPr="00B555BB">
        <w:t xml:space="preserve"> s ohľadom na meniace sa legislatívne požiadavky a trendy v poskytovaní služieb.</w:t>
      </w:r>
    </w:p>
    <w:p w:rsidR="00BE7DA0" w:rsidRPr="006D3E86" w:rsidRDefault="00BE7DA0" w:rsidP="001F7D14">
      <w:r>
        <w:t xml:space="preserve">Zároveň bude na legislatívnej úrovni potrebné zabezpečiť </w:t>
      </w:r>
      <w:r w:rsidRPr="00B87D0A">
        <w:t xml:space="preserve">právnu úpravu správy </w:t>
      </w:r>
      <w:r>
        <w:t>informačných technológií verejnej správy</w:t>
      </w:r>
      <w:bookmarkStart w:id="69" w:name="_Ref451798847"/>
      <w:r>
        <w:rPr>
          <w:rStyle w:val="Odkaznapoznmkupodiarou"/>
        </w:rPr>
        <w:footnoteReference w:id="22"/>
      </w:r>
      <w:bookmarkEnd w:id="69"/>
      <w:r w:rsidRPr="36642F4D">
        <w:t xml:space="preserve"> </w:t>
      </w:r>
      <w:r w:rsidRPr="00B87D0A">
        <w:t xml:space="preserve">tak, aby boli jednotným spôsobom </w:t>
      </w:r>
      <w:r>
        <w:t xml:space="preserve">komplexne </w:t>
      </w:r>
      <w:r w:rsidRPr="00B87D0A">
        <w:t>pokryté všetky oblasti vedenia a</w:t>
      </w:r>
      <w:r w:rsidRPr="36642F4D">
        <w:t> </w:t>
      </w:r>
      <w:r w:rsidRPr="00B87D0A">
        <w:t>riadenia</w:t>
      </w:r>
      <w:r>
        <w:t xml:space="preserve"> správy</w:t>
      </w:r>
      <w:r w:rsidRPr="00B87D0A">
        <w:t>, od fázy plánovania a organizácie až po monitoring a</w:t>
      </w:r>
      <w:r w:rsidRPr="36642F4D">
        <w:t> </w:t>
      </w:r>
      <w:r w:rsidRPr="00B87D0A">
        <w:t>hodnotenie</w:t>
      </w:r>
      <w:r>
        <w:t xml:space="preserve"> výkonu riadenia v správe informačných technológií verejnej správy</w:t>
      </w:r>
      <w:r w:rsidRPr="36642F4D">
        <w:t xml:space="preserve">. </w:t>
      </w:r>
    </w:p>
    <w:p w:rsidR="00BE7DA0" w:rsidRPr="006D3E86" w:rsidRDefault="00BE7DA0">
      <w:pPr>
        <w:pStyle w:val="Podnapis"/>
        <w:rPr>
          <w:rStyle w:val="Intenzvnezvraznenie"/>
          <w:b w:val="0"/>
          <w:i/>
          <w:color w:val="1F497D"/>
        </w:rPr>
      </w:pPr>
      <w:r w:rsidRPr="2DDA4858">
        <w:t xml:space="preserve">Úroveň koordinácie a dohľadu nad budovaním </w:t>
      </w:r>
      <w:r w:rsidR="00673976">
        <w:t>e-</w:t>
      </w:r>
      <w:proofErr w:type="spellStart"/>
      <w:r w:rsidR="00673976">
        <w:t>Gov</w:t>
      </w:r>
      <w:r w:rsidRPr="2DDA4858">
        <w:t>ernmentu</w:t>
      </w:r>
      <w:proofErr w:type="spellEnd"/>
      <w:r w:rsidRPr="006D3E86" w:rsidDel="0011729A">
        <w:rPr>
          <w:rStyle w:val="Intenzvnezvraznenie"/>
          <w:b w:val="0"/>
          <w:bCs w:val="0"/>
          <w:color w:val="1F497D"/>
        </w:rPr>
        <w:t xml:space="preserve"> </w:t>
      </w:r>
    </w:p>
    <w:p w:rsidR="00BE7DA0" w:rsidRPr="00A646AA" w:rsidRDefault="00BE7DA0">
      <w:r w:rsidRPr="006B6FC8">
        <w:t xml:space="preserve">Riadenie tak komplexnej oblasti ako IT vo verejnom sektore si </w:t>
      </w:r>
      <w:r w:rsidRPr="002C0D26">
        <w:t xml:space="preserve">v dnešnej dobe vyžaduje modernú, otvorenú a flexibilnú organizáciu. Koordinácia dohľadu nad budovaním </w:t>
      </w:r>
      <w:r w:rsidR="00673976" w:rsidRPr="005367A2">
        <w:t>e-</w:t>
      </w:r>
      <w:proofErr w:type="spellStart"/>
      <w:r w:rsidR="00673976" w:rsidRPr="005367A2">
        <w:t>Gov</w:t>
      </w:r>
      <w:r w:rsidRPr="005367A2">
        <w:t>ernmentu</w:t>
      </w:r>
      <w:proofErr w:type="spellEnd"/>
      <w:r w:rsidRPr="005367A2">
        <w:t xml:space="preserve"> musí prebiehať v rovine strategickej a koncepčnej (jasné stanovenie cieľov, metodík, štandardov a politík), v rovine dosahovania výsledkov pri dohľade nad plánovaním a úspešnou realizáciou kľúčových opatrení a programov a v rovine sledovania výkonnosti nasadených riešení v praxi. Pre dobré riadenie informatizácie je dôležité riešenie viacerých okruhov a tém, ako: centrálna koordinácia IT počas celého životného cyklu projektov a prevádzky a bez ohľadu na zdroj financovania, transparentný a </w:t>
      </w:r>
      <w:proofErr w:type="spellStart"/>
      <w:r w:rsidRPr="005367A2">
        <w:t>participatívny</w:t>
      </w:r>
      <w:proofErr w:type="spellEnd"/>
      <w:r w:rsidRPr="005367A2">
        <w:t xml:space="preserve"> proces plánovania, centrálny architektonický dohľad nad budovaním </w:t>
      </w:r>
      <w:r w:rsidR="00673976" w:rsidRPr="005367A2">
        <w:t>e-</w:t>
      </w:r>
      <w:proofErr w:type="spellStart"/>
      <w:r w:rsidR="00673976" w:rsidRPr="005367A2">
        <w:t>Gov</w:t>
      </w:r>
      <w:r w:rsidRPr="005367A2">
        <w:t>ernmentu</w:t>
      </w:r>
      <w:proofErr w:type="spellEnd"/>
      <w:r w:rsidRPr="005367A2">
        <w:t>, agilný vývoj riešení a testovanie prototypov, efektívny nákup informačných technológií a uplatnenie hodnoty za peniaze. V tomto dokumente sú definované základné východiská, ktoré budú následné podrobne rozpracované v samostatnej Koncepcii riadenia informatizácie.</w:t>
      </w:r>
      <w:r w:rsidRPr="75A3AD3B">
        <w:t xml:space="preserve"> </w:t>
      </w:r>
    </w:p>
    <w:p w:rsidR="00BE7DA0" w:rsidRDefault="00BE7DA0" w:rsidP="00111E90">
      <w:pPr>
        <w:pStyle w:val="Bulletprincip"/>
        <w:numPr>
          <w:ilvl w:val="0"/>
          <w:numId w:val="0"/>
        </w:numPr>
        <w:rPr>
          <w:rStyle w:val="Intenzvnezvraznenie"/>
          <w:rFonts w:ascii="MS Mincho" w:eastAsia="MS Mincho" w:hAnsi="MS Mincho" w:cs="MS Mincho"/>
          <w:b w:val="0"/>
          <w:bCs w:val="0"/>
          <w:i/>
          <w:iCs w:val="0"/>
          <w:color w:val="auto"/>
        </w:rPr>
      </w:pPr>
      <w:r w:rsidRPr="2DDA4858">
        <w:rPr>
          <w:rStyle w:val="Intenzvnezvraznenie"/>
          <w:color w:val="auto"/>
        </w:rPr>
        <w:t xml:space="preserve">Dôraz na výsledky - centrálny dohľad nad plánovaním a rozvojom </w:t>
      </w:r>
      <w:r w:rsidR="00673976">
        <w:rPr>
          <w:rStyle w:val="Intenzvnezvraznenie"/>
          <w:color w:val="auto"/>
        </w:rPr>
        <w:t>e-</w:t>
      </w:r>
      <w:proofErr w:type="spellStart"/>
      <w:r w:rsidR="00673976">
        <w:rPr>
          <w:rStyle w:val="Intenzvnezvraznenie"/>
          <w:color w:val="auto"/>
        </w:rPr>
        <w:t>Gov</w:t>
      </w:r>
      <w:r w:rsidRPr="2DDA4858">
        <w:rPr>
          <w:rStyle w:val="Intenzvnezvraznenie"/>
          <w:color w:val="auto"/>
        </w:rPr>
        <w:t>ernmentu</w:t>
      </w:r>
      <w:proofErr w:type="spellEnd"/>
      <w:r w:rsidRPr="2DDA4858">
        <w:rPr>
          <w:rStyle w:val="Intenzvnezvraznenie"/>
          <w:color w:val="auto"/>
        </w:rPr>
        <w:t>:</w:t>
      </w:r>
      <w:r w:rsidRPr="2DDA4858">
        <w:rPr>
          <w:rStyle w:val="Intenzvnezvraznenie"/>
          <w:b w:val="0"/>
          <w:bCs w:val="0"/>
          <w:color w:val="auto"/>
        </w:rPr>
        <w:t xml:space="preserve"> Na vyššie uvedenom legislatívnom základe bude oblasť vedenia v správe informačných technológií verejnej správy, ako neoddeliteľnej súčasti </w:t>
      </w:r>
      <w:r w:rsidRPr="2DDA4858" w:rsidDel="00673976">
        <w:rPr>
          <w:rStyle w:val="Intenzvnezvraznenie"/>
          <w:b w:val="0"/>
          <w:bCs w:val="0"/>
          <w:color w:val="auto"/>
        </w:rPr>
        <w:t>e-</w:t>
      </w:r>
      <w:proofErr w:type="spellStart"/>
      <w:r w:rsidR="00673976">
        <w:rPr>
          <w:rStyle w:val="Intenzvnezvraznenie"/>
          <w:b w:val="0"/>
          <w:bCs w:val="0"/>
          <w:color w:val="auto"/>
        </w:rPr>
        <w:t>Gov</w:t>
      </w:r>
      <w:r w:rsidRPr="2DDA4858">
        <w:rPr>
          <w:rStyle w:val="Intenzvnezvraznenie"/>
          <w:b w:val="0"/>
          <w:bCs w:val="0"/>
          <w:color w:val="auto"/>
        </w:rPr>
        <w:t>ernmentu</w:t>
      </w:r>
      <w:proofErr w:type="spellEnd"/>
      <w:r w:rsidRPr="2DDA4858">
        <w:rPr>
          <w:rStyle w:val="Intenzvnezvraznenie"/>
          <w:b w:val="0"/>
          <w:bCs w:val="0"/>
          <w:color w:val="auto"/>
        </w:rPr>
        <w:t xml:space="preserve">, vykonávať úrad prostredníctvom architektonickej a programovej kancelárie verejnej správy. Z pozície uvedených útvarov sa doteraz realizoval čiastočný dohľad najmä nad spracovaním koncepcií rozvoja informačných systémov verejnej správy, nad následnou prípravou štúdií uskutočniteľnosti povinnými osobami a dohľad nad implementáciou riešení v rámci programu </w:t>
      </w:r>
      <w:r w:rsidRPr="2DDA4858" w:rsidDel="00673976">
        <w:rPr>
          <w:rStyle w:val="Intenzvnezvraznenie"/>
          <w:b w:val="0"/>
          <w:bCs w:val="0"/>
          <w:color w:val="auto"/>
        </w:rPr>
        <w:t>e-</w:t>
      </w:r>
      <w:proofErr w:type="spellStart"/>
      <w:r w:rsidR="00673976">
        <w:rPr>
          <w:rStyle w:val="Intenzvnezvraznenie"/>
          <w:b w:val="0"/>
          <w:bCs w:val="0"/>
          <w:color w:val="auto"/>
        </w:rPr>
        <w:t>Gov</w:t>
      </w:r>
      <w:r w:rsidRPr="2DDA4858">
        <w:rPr>
          <w:rStyle w:val="Intenzvnezvraznenie"/>
          <w:b w:val="0"/>
          <w:bCs w:val="0"/>
          <w:color w:val="auto"/>
        </w:rPr>
        <w:t>ernmentu</w:t>
      </w:r>
      <w:proofErr w:type="spellEnd"/>
      <w:r w:rsidRPr="2DDA4858">
        <w:rPr>
          <w:rStyle w:val="Intenzvnezvraznenie"/>
          <w:b w:val="0"/>
          <w:bCs w:val="0"/>
          <w:color w:val="auto"/>
        </w:rPr>
        <w:t>. Zjednotia sa pravidlá riadenia bez ohľadu na zdroj financovania IT projektov vo verejnej správe.</w:t>
      </w:r>
    </w:p>
    <w:p w:rsidR="00BE7DA0" w:rsidRDefault="00BE7DA0" w:rsidP="00111E90">
      <w:pPr>
        <w:pStyle w:val="Bulletprincip"/>
        <w:numPr>
          <w:ilvl w:val="0"/>
          <w:numId w:val="0"/>
        </w:numPr>
        <w:rPr>
          <w:rStyle w:val="Intenzvnezvraznenie"/>
          <w:b w:val="0"/>
          <w:bCs w:val="0"/>
          <w:i/>
          <w:iCs w:val="0"/>
          <w:color w:val="auto"/>
        </w:rPr>
      </w:pPr>
      <w:r w:rsidRPr="2DDA4858">
        <w:rPr>
          <w:rStyle w:val="Intenzvnezvraznenie"/>
          <w:color w:val="auto"/>
        </w:rPr>
        <w:t>Dôraz na výsledky na lokálnej úrovni:</w:t>
      </w:r>
      <w:r w:rsidRPr="2DDA4858">
        <w:rPr>
          <w:rStyle w:val="Intenzvnezvraznenie"/>
          <w:b w:val="0"/>
          <w:bCs w:val="0"/>
          <w:color w:val="auto"/>
        </w:rPr>
        <w:t xml:space="preserve"> Uvedené činnosti však budú na úrovni koordinácie a dohľadu v nasledujúcom období komplexne rozšírené</w:t>
      </w:r>
      <w:r w:rsidR="00823475">
        <w:fldChar w:fldCharType="begin"/>
      </w:r>
      <w:r w:rsidR="00823475">
        <w:instrText xml:space="preserve"> NOTEREF _Ref451798847 \f \h  \* MERGEFORMAT </w:instrText>
      </w:r>
      <w:r w:rsidR="00823475">
        <w:fldChar w:fldCharType="separate"/>
      </w:r>
      <w:r w:rsidR="00812D07" w:rsidRPr="00812D07">
        <w:rPr>
          <w:rStyle w:val="Odkaznapoznmkupodiarou"/>
        </w:rPr>
        <w:t>21</w:t>
      </w:r>
      <w:r w:rsidR="00823475">
        <w:fldChar w:fldCharType="end"/>
      </w:r>
      <w:r w:rsidRPr="2DDA4858">
        <w:rPr>
          <w:rStyle w:val="Intenzvnezvraznenie"/>
          <w:b w:val="0"/>
          <w:bCs w:val="0"/>
          <w:color w:val="auto"/>
        </w:rPr>
        <w:t xml:space="preserve"> tak, aby povinné osoby mohli efektívne plánovať a nastavovať podmienky na realizáciu riadenia svojich informačných technológií v prostredí </w:t>
      </w:r>
      <w:r w:rsidR="00C449EF">
        <w:rPr>
          <w:rStyle w:val="Intenzvnezvraznenie"/>
          <w:b w:val="0"/>
          <w:bCs w:val="0"/>
          <w:color w:val="auto"/>
        </w:rPr>
        <w:br/>
      </w:r>
      <w:r w:rsidR="00673976">
        <w:rPr>
          <w:rStyle w:val="Intenzvnezvraznenie"/>
          <w:b w:val="0"/>
          <w:bCs w:val="0"/>
          <w:color w:val="auto"/>
        </w:rPr>
        <w:t>e-</w:t>
      </w:r>
      <w:proofErr w:type="spellStart"/>
      <w:r w:rsidR="00673976">
        <w:rPr>
          <w:rStyle w:val="Intenzvnezvraznenie"/>
          <w:b w:val="0"/>
          <w:bCs w:val="0"/>
          <w:color w:val="auto"/>
        </w:rPr>
        <w:t>Gov</w:t>
      </w:r>
      <w:r w:rsidRPr="2DDA4858">
        <w:rPr>
          <w:rStyle w:val="Intenzvnezvraznenie"/>
          <w:b w:val="0"/>
          <w:bCs w:val="0"/>
          <w:color w:val="auto"/>
        </w:rPr>
        <w:t>ernmentu</w:t>
      </w:r>
      <w:proofErr w:type="spellEnd"/>
      <w:r w:rsidRPr="2DDA4858">
        <w:rPr>
          <w:rStyle w:val="Intenzvnezvraznenie"/>
          <w:b w:val="0"/>
          <w:bCs w:val="0"/>
          <w:color w:val="auto"/>
        </w:rPr>
        <w:t xml:space="preserve">, efektívne ich obstarávať a implementovať, prevádzkovať, monitorovať či hodnotiť. Pre </w:t>
      </w:r>
      <w:r w:rsidR="008C64BC" w:rsidRPr="2DDA4858">
        <w:rPr>
          <w:rStyle w:val="Intenzvnezvraznenie"/>
          <w:b w:val="0"/>
          <w:bCs w:val="0"/>
          <w:color w:val="auto"/>
        </w:rPr>
        <w:t>inštitúcie</w:t>
      </w:r>
      <w:r w:rsidRPr="2DDA4858">
        <w:rPr>
          <w:rStyle w:val="Intenzvnezvraznenie"/>
          <w:b w:val="0"/>
          <w:bCs w:val="0"/>
          <w:color w:val="auto"/>
        </w:rPr>
        <w:t xml:space="preserve"> verejnej správy je dôležité, aby pri nových </w:t>
      </w:r>
      <w:r w:rsidR="005367A2" w:rsidRPr="2DDA4858">
        <w:rPr>
          <w:rStyle w:val="Intenzvnezvraznenie"/>
          <w:b w:val="0"/>
          <w:bCs w:val="0"/>
          <w:color w:val="auto"/>
        </w:rPr>
        <w:t>investíciách</w:t>
      </w:r>
      <w:r w:rsidRPr="2DDA4858">
        <w:rPr>
          <w:rStyle w:val="Intenzvnezvraznenie"/>
          <w:b w:val="0"/>
          <w:bCs w:val="0"/>
          <w:color w:val="auto"/>
        </w:rPr>
        <w:t xml:space="preserve"> do IT systémov uvažovali s komplexnou reformou svojho segmentu, ktorý sa vyjadruje v reformnom zámere.</w:t>
      </w:r>
    </w:p>
    <w:p w:rsidR="00BE7DA0" w:rsidRDefault="00BE7DA0" w:rsidP="00111E90">
      <w:pPr>
        <w:pStyle w:val="Bulletprincip"/>
        <w:numPr>
          <w:ilvl w:val="0"/>
          <w:numId w:val="0"/>
        </w:numPr>
        <w:rPr>
          <w:rStyle w:val="Intenzvnezvraznenie"/>
          <w:b w:val="0"/>
          <w:bCs w:val="0"/>
          <w:i/>
          <w:iCs w:val="0"/>
          <w:color w:val="auto"/>
        </w:rPr>
      </w:pPr>
      <w:r w:rsidRPr="2DDA4858">
        <w:rPr>
          <w:rStyle w:val="Intenzvnezvraznenie"/>
          <w:color w:val="auto"/>
        </w:rPr>
        <w:lastRenderedPageBreak/>
        <w:t xml:space="preserve">Aktívna implementácia celoeurópskeho </w:t>
      </w:r>
      <w:r w:rsidR="00673976">
        <w:rPr>
          <w:rStyle w:val="Intenzvnezvraznenie"/>
          <w:color w:val="auto"/>
        </w:rPr>
        <w:t>e-</w:t>
      </w:r>
      <w:proofErr w:type="spellStart"/>
      <w:r w:rsidR="00673976">
        <w:rPr>
          <w:rStyle w:val="Intenzvnezvraznenie"/>
          <w:color w:val="auto"/>
        </w:rPr>
        <w:t>Gov</w:t>
      </w:r>
      <w:r w:rsidRPr="2DDA4858">
        <w:rPr>
          <w:rStyle w:val="Intenzvnezvraznenie"/>
          <w:color w:val="auto"/>
        </w:rPr>
        <w:t>ern</w:t>
      </w:r>
      <w:r w:rsidR="005433C7">
        <w:rPr>
          <w:rStyle w:val="Intenzvnezvraznenie"/>
          <w:color w:val="auto"/>
        </w:rPr>
        <w:t>m</w:t>
      </w:r>
      <w:r w:rsidRPr="2DDA4858">
        <w:rPr>
          <w:rStyle w:val="Intenzvnezvraznenie"/>
          <w:color w:val="auto"/>
        </w:rPr>
        <w:t>ent</w:t>
      </w:r>
      <w:proofErr w:type="spellEnd"/>
      <w:r w:rsidRPr="2DDA4858">
        <w:rPr>
          <w:rStyle w:val="Intenzvnezvraznenie"/>
          <w:color w:val="auto"/>
        </w:rPr>
        <w:t xml:space="preserve"> akčného plánu:</w:t>
      </w:r>
      <w:r w:rsidRPr="2DDA4858">
        <w:rPr>
          <w:rStyle w:val="Intenzvnezvraznenie"/>
          <w:b w:val="0"/>
          <w:bCs w:val="0"/>
          <w:color w:val="auto"/>
        </w:rPr>
        <w:t xml:space="preserve"> Očakáva sa tiež aktívna účasť Slovenska v európskom riadiacom výbore pre budovanie cezhraničného </w:t>
      </w:r>
      <w:r w:rsidR="00673976">
        <w:rPr>
          <w:rStyle w:val="Intenzvnezvraznenie"/>
          <w:b w:val="0"/>
          <w:bCs w:val="0"/>
          <w:color w:val="auto"/>
        </w:rPr>
        <w:t>e-</w:t>
      </w:r>
      <w:proofErr w:type="spellStart"/>
      <w:r w:rsidR="00673976">
        <w:rPr>
          <w:rStyle w:val="Intenzvnezvraznenie"/>
          <w:b w:val="0"/>
          <w:bCs w:val="0"/>
          <w:color w:val="auto"/>
        </w:rPr>
        <w:t>Gov</w:t>
      </w:r>
      <w:r w:rsidRPr="2DDA4858">
        <w:rPr>
          <w:rStyle w:val="Intenzvnezvraznenie"/>
          <w:b w:val="0"/>
          <w:bCs w:val="0"/>
          <w:color w:val="auto"/>
        </w:rPr>
        <w:t>ernmentu</w:t>
      </w:r>
      <w:proofErr w:type="spellEnd"/>
      <w:r w:rsidRPr="2DDA4858">
        <w:rPr>
          <w:rStyle w:val="Intenzvnezvraznenie"/>
          <w:b w:val="0"/>
          <w:bCs w:val="0"/>
          <w:color w:val="auto"/>
        </w:rPr>
        <w:t xml:space="preserve"> </w:t>
      </w:r>
      <w:r w:rsidR="00C449EF">
        <w:rPr>
          <w:rStyle w:val="Intenzvnezvraznenie"/>
          <w:b w:val="0"/>
          <w:bCs w:val="0"/>
          <w:color w:val="auto"/>
        </w:rPr>
        <w:br/>
      </w:r>
      <w:r w:rsidRPr="2DDA4858">
        <w:rPr>
          <w:rStyle w:val="Intenzvnezvraznenie"/>
          <w:b w:val="0"/>
          <w:bCs w:val="0"/>
          <w:color w:val="auto"/>
        </w:rPr>
        <w:t>na základe schváleného európskeho akčného plánu.</w:t>
      </w:r>
    </w:p>
    <w:p w:rsidR="00BE7DA0" w:rsidRDefault="00BE7DA0" w:rsidP="00111E90">
      <w:pPr>
        <w:pStyle w:val="Bulletprincip"/>
        <w:numPr>
          <w:ilvl w:val="0"/>
          <w:numId w:val="0"/>
        </w:numPr>
        <w:rPr>
          <w:rStyle w:val="Intenzvnezvraznenie"/>
          <w:b w:val="0"/>
          <w:bCs w:val="0"/>
          <w:i/>
          <w:iCs w:val="0"/>
          <w:color w:val="auto"/>
        </w:rPr>
      </w:pPr>
      <w:r w:rsidRPr="2DDA4858">
        <w:rPr>
          <w:rStyle w:val="Intenzvnezvraznenie"/>
          <w:color w:val="auto"/>
        </w:rPr>
        <w:t xml:space="preserve">Používanie najlepších skúseností a rozvoj internej kapacity: </w:t>
      </w:r>
      <w:r w:rsidRPr="2DDA4858">
        <w:rPr>
          <w:rStyle w:val="Intenzvnezvraznenie"/>
          <w:b w:val="0"/>
          <w:bCs w:val="0"/>
          <w:color w:val="auto"/>
        </w:rPr>
        <w:t>zabezpečíme kontinuálne vzdelávanie povinných osôb v oblasti riadenia IT</w:t>
      </w:r>
      <w:r w:rsidR="005367A2">
        <w:rPr>
          <w:rStyle w:val="Intenzvnezvraznenie"/>
          <w:b w:val="0"/>
          <w:bCs w:val="0"/>
          <w:color w:val="auto"/>
        </w:rPr>
        <w:t xml:space="preserve"> </w:t>
      </w:r>
      <w:r w:rsidRPr="2DDA4858">
        <w:rPr>
          <w:rStyle w:val="Intenzvnezvraznenie"/>
          <w:b w:val="0"/>
          <w:bCs w:val="0"/>
          <w:color w:val="auto"/>
        </w:rPr>
        <w:t>a systematicky podporíme šírenie najlepších praktík z oblasti projektového riadenia, architektúry verejnej správy, či rozvoja a efektívneho budovania informačných systémov verejnej správy, ich integrácie a spravovania dátových zdrojov a podobne. Tiež i v oblasti bezpečnosti podporíme šírenie najlepších praktík, ako aj dôsledne aplikujeme metodiky bezpečnosti na všetkých úrovniach architektúry verejnej správy.</w:t>
      </w:r>
    </w:p>
    <w:p w:rsidR="00BE7DA0" w:rsidRPr="006F7570" w:rsidRDefault="00673976" w:rsidP="00111E90">
      <w:pPr>
        <w:pStyle w:val="Bulletprincip"/>
        <w:numPr>
          <w:ilvl w:val="0"/>
          <w:numId w:val="0"/>
        </w:numPr>
        <w:rPr>
          <w:rStyle w:val="Intenzvnezvraznenie"/>
          <w:b w:val="0"/>
          <w:bCs w:val="0"/>
          <w:i/>
          <w:iCs w:val="0"/>
          <w:color w:val="auto"/>
        </w:rPr>
      </w:pPr>
      <w:r>
        <w:rPr>
          <w:rStyle w:val="Intenzvnezvraznenie"/>
          <w:color w:val="auto"/>
        </w:rPr>
        <w:t>e-</w:t>
      </w:r>
      <w:proofErr w:type="spellStart"/>
      <w:r>
        <w:rPr>
          <w:rStyle w:val="Intenzvnezvraznenie"/>
          <w:color w:val="auto"/>
        </w:rPr>
        <w:t>Gov</w:t>
      </w:r>
      <w:r w:rsidR="00BE7DA0" w:rsidRPr="2DDA4858">
        <w:rPr>
          <w:rStyle w:val="Intenzvnezvraznenie"/>
          <w:color w:val="auto"/>
        </w:rPr>
        <w:t>ernemnt</w:t>
      </w:r>
      <w:proofErr w:type="spellEnd"/>
      <w:r w:rsidR="00BE7DA0" w:rsidRPr="2DDA4858">
        <w:rPr>
          <w:rStyle w:val="Intenzvnezvraznenie"/>
          <w:color w:val="auto"/>
        </w:rPr>
        <w:t xml:space="preserve"> ako platforma: </w:t>
      </w:r>
      <w:r>
        <w:rPr>
          <w:rStyle w:val="Intenzvnezvraznenie"/>
          <w:b w:val="0"/>
          <w:bCs w:val="0"/>
          <w:color w:val="auto"/>
        </w:rPr>
        <w:t>e-</w:t>
      </w:r>
      <w:proofErr w:type="spellStart"/>
      <w:r>
        <w:rPr>
          <w:rStyle w:val="Intenzvnezvraznenie"/>
          <w:b w:val="0"/>
          <w:bCs w:val="0"/>
          <w:color w:val="auto"/>
        </w:rPr>
        <w:t>Gov</w:t>
      </w:r>
      <w:r w:rsidR="00BE7DA0" w:rsidRPr="2DDA4858">
        <w:rPr>
          <w:rStyle w:val="Intenzvnezvraznenie"/>
          <w:b w:val="0"/>
          <w:bCs w:val="0"/>
          <w:color w:val="auto"/>
        </w:rPr>
        <w:t>ernment</w:t>
      </w:r>
      <w:proofErr w:type="spellEnd"/>
      <w:r w:rsidR="00BE7DA0" w:rsidRPr="2DDA4858">
        <w:rPr>
          <w:rStyle w:val="Intenzvnezvraznenie"/>
          <w:b w:val="0"/>
          <w:bCs w:val="0"/>
          <w:color w:val="auto"/>
        </w:rPr>
        <w:t xml:space="preserve"> sa vďaka otvoreniu rozhraní informačných systémov verejnej správy stane platformou pre zapojenie používateľov. Presadíme najmä otvorenie aplikačných rozhraní informačných systémov verejnej správy („</w:t>
      </w:r>
      <w:proofErr w:type="spellStart"/>
      <w:r w:rsidR="00BE7DA0" w:rsidRPr="2DDA4858">
        <w:rPr>
          <w:rStyle w:val="Intenzvnezvraznenie"/>
          <w:b w:val="0"/>
          <w:bCs w:val="0"/>
          <w:color w:val="auto"/>
        </w:rPr>
        <w:t>open</w:t>
      </w:r>
      <w:proofErr w:type="spellEnd"/>
      <w:r w:rsidR="00BE7DA0" w:rsidRPr="2DDA4858">
        <w:rPr>
          <w:rStyle w:val="Intenzvnezvraznenie"/>
          <w:b w:val="0"/>
          <w:bCs w:val="0"/>
          <w:color w:val="auto"/>
        </w:rPr>
        <w:t xml:space="preserve"> API“), tak, aby mohli aplikačné služby využívať aj dôveryhodné informačné systémy tretích strán. Vytvorí sa tak kreatívna konkurencia medzi komerčnými riešeniami, ktoré povedú k zvýšeniu spokojnosti používateľov a k vzniku inovatívnych a netušených riešení.</w:t>
      </w:r>
    </w:p>
    <w:p w:rsidR="00BE7DA0" w:rsidRDefault="00BE7DA0" w:rsidP="00111E90">
      <w:pPr>
        <w:pStyle w:val="Bulletprincip"/>
        <w:numPr>
          <w:ilvl w:val="0"/>
          <w:numId w:val="0"/>
        </w:numPr>
        <w:rPr>
          <w:rStyle w:val="Intenzvnezvraznenie"/>
          <w:b w:val="0"/>
          <w:bCs w:val="0"/>
          <w:i/>
          <w:iCs w:val="0"/>
          <w:color w:val="auto"/>
        </w:rPr>
      </w:pPr>
      <w:r w:rsidRPr="2DDA4858">
        <w:rPr>
          <w:rStyle w:val="Intenzvnezvraznenie"/>
          <w:color w:val="auto"/>
        </w:rPr>
        <w:t>Orientácia na pridanú hodnotu verejného IT (</w:t>
      </w:r>
      <w:proofErr w:type="spellStart"/>
      <w:r w:rsidRPr="2DDA4858">
        <w:rPr>
          <w:rStyle w:val="Intenzvnezvraznenie"/>
          <w:color w:val="auto"/>
        </w:rPr>
        <w:t>Value-for-money</w:t>
      </w:r>
      <w:proofErr w:type="spellEnd"/>
      <w:r w:rsidRPr="2DDA4858">
        <w:rPr>
          <w:rStyle w:val="Intenzvnezvraznenie"/>
          <w:color w:val="auto"/>
        </w:rPr>
        <w:t>):</w:t>
      </w:r>
      <w:r w:rsidRPr="2DDA4858">
        <w:rPr>
          <w:rStyle w:val="Intenzvnezvraznenie"/>
          <w:b w:val="0"/>
          <w:bCs w:val="0"/>
          <w:color w:val="auto"/>
        </w:rPr>
        <w:t xml:space="preserve"> S cieľom dosahovania najvyššej pridanej hodnoty za peniaze tiež bude relevantnými analytickými jednotkami vykonávané dôsledné posudzovanie dodržiavania metodiky hodnotenia IT investícií a prevádzky založenej na najlepších skúsenostiach. Počítanie pridanej hodnoty pre jednotlivé reformné iniciatívy umožní </w:t>
      </w:r>
      <w:proofErr w:type="spellStart"/>
      <w:r w:rsidRPr="2DDA4858">
        <w:rPr>
          <w:rStyle w:val="Intenzvnezvraznenie"/>
          <w:b w:val="0"/>
          <w:bCs w:val="0"/>
          <w:color w:val="auto"/>
        </w:rPr>
        <w:t>participatívnu</w:t>
      </w:r>
      <w:proofErr w:type="spellEnd"/>
      <w:r w:rsidRPr="2DDA4858">
        <w:rPr>
          <w:rStyle w:val="Intenzvnezvraznenie"/>
          <w:b w:val="0"/>
          <w:bCs w:val="0"/>
          <w:color w:val="auto"/>
        </w:rPr>
        <w:t xml:space="preserve"> </w:t>
      </w:r>
      <w:proofErr w:type="spellStart"/>
      <w:r w:rsidRPr="2DDA4858">
        <w:rPr>
          <w:rStyle w:val="Intenzvnezvraznenie"/>
          <w:b w:val="0"/>
          <w:bCs w:val="0"/>
          <w:color w:val="auto"/>
        </w:rPr>
        <w:t>prioritizáciu</w:t>
      </w:r>
      <w:proofErr w:type="spellEnd"/>
      <w:r w:rsidRPr="2DDA4858">
        <w:rPr>
          <w:rStyle w:val="Intenzvnezvraznenie"/>
          <w:b w:val="0"/>
          <w:bCs w:val="0"/>
          <w:color w:val="auto"/>
        </w:rPr>
        <w:t xml:space="preserve"> projektov. Pridaná hodnota bude rámcovo posudzovaná </w:t>
      </w:r>
      <w:r w:rsidR="001448C3" w:rsidRPr="2DDA4858">
        <w:rPr>
          <w:rStyle w:val="Intenzvnezvraznenie"/>
          <w:b w:val="0"/>
          <w:bCs w:val="0"/>
          <w:color w:val="auto"/>
        </w:rPr>
        <w:t xml:space="preserve">už </w:t>
      </w:r>
      <w:r w:rsidRPr="2DDA4858">
        <w:rPr>
          <w:rStyle w:val="Intenzvnezvraznenie"/>
          <w:b w:val="0"/>
          <w:bCs w:val="0"/>
          <w:color w:val="auto"/>
        </w:rPr>
        <w:t>v rámci reformného zámeru, kde sa uvádza základná filozofia reformy pre daný segment, vrátane nastavenia špecifických cieľov a následné podrobne stanovaná v rámci štúdie uskutočniteľnosti, kde budú porovnané relevantné alternatívy, ako dosiahn</w:t>
      </w:r>
      <w:r w:rsidR="005367A2">
        <w:rPr>
          <w:rStyle w:val="Intenzvnezvraznenie"/>
          <w:b w:val="0"/>
          <w:bCs w:val="0"/>
          <w:color w:val="auto"/>
        </w:rPr>
        <w:t>u</w:t>
      </w:r>
      <w:r w:rsidRPr="2DDA4858">
        <w:rPr>
          <w:rStyle w:val="Intenzvnezvraznenie"/>
          <w:b w:val="0"/>
          <w:bCs w:val="0"/>
          <w:color w:val="auto"/>
        </w:rPr>
        <w:t>ť navrhnuté ciele.</w:t>
      </w:r>
    </w:p>
    <w:p w:rsidR="00BE7DA0" w:rsidRPr="00E52876" w:rsidRDefault="00BE7DA0" w:rsidP="00111E90">
      <w:pPr>
        <w:pStyle w:val="Bulletprincip"/>
        <w:numPr>
          <w:ilvl w:val="0"/>
          <w:numId w:val="0"/>
        </w:numPr>
        <w:rPr>
          <w:rStyle w:val="Intenzvnezvraznenie"/>
          <w:b w:val="0"/>
          <w:bCs w:val="0"/>
          <w:i/>
          <w:iCs w:val="0"/>
          <w:color w:val="auto"/>
        </w:rPr>
      </w:pPr>
      <w:r w:rsidRPr="2DDA4858">
        <w:rPr>
          <w:rStyle w:val="Intenzvnezvraznenie"/>
          <w:color w:val="auto"/>
        </w:rPr>
        <w:t>Lepší nákup IT:</w:t>
      </w:r>
      <w:r w:rsidRPr="2DDA4858">
        <w:rPr>
          <w:rStyle w:val="Intenzvnezvraznenie"/>
          <w:b w:val="0"/>
          <w:bCs w:val="0"/>
          <w:color w:val="auto"/>
        </w:rPr>
        <w:t xml:space="preserve"> Úzkym hrdlom úspešnej implementácie je tiež často verejné obstarávanie, v ktorom dochádza k niekoľko mesačným až ročným zdržaniam od schválenia projektu k spusteniu realizácie, ktorého procesy a pravidlá je nevyhnutné zefektívniť v súlade so strategickými zámermi. Znamená </w:t>
      </w:r>
      <w:r w:rsidR="00C449EF">
        <w:rPr>
          <w:rStyle w:val="Intenzvnezvraznenie"/>
          <w:b w:val="0"/>
          <w:bCs w:val="0"/>
          <w:color w:val="auto"/>
        </w:rPr>
        <w:br/>
      </w:r>
      <w:r w:rsidRPr="2DDA4858">
        <w:rPr>
          <w:rStyle w:val="Intenzvnezvraznenie"/>
          <w:b w:val="0"/>
          <w:bCs w:val="0"/>
          <w:color w:val="auto"/>
        </w:rPr>
        <w:t xml:space="preserve">to napríklad ambíciu vytvoriť špeciálne nástroje a služby pre obstarávanie riešení informačných technológií (ďalej len „IT“) a podporiť obstarávanie inovatívnych riešení pre verejnú správu. Nástroje zabezpečia jednoduchú tvorbu súťažných podkladov zadávateľmi a následných ponúk súťažiacimi, čím sa výrazne zníži </w:t>
      </w:r>
      <w:r w:rsidR="00503BC8" w:rsidRPr="2DDA4858">
        <w:rPr>
          <w:rStyle w:val="Intenzvnezvraznenie"/>
          <w:b w:val="0"/>
          <w:bCs w:val="0"/>
          <w:color w:val="auto"/>
        </w:rPr>
        <w:t>bariéra</w:t>
      </w:r>
      <w:r w:rsidRPr="2DDA4858">
        <w:rPr>
          <w:rStyle w:val="Intenzvnezvraznenie"/>
          <w:b w:val="0"/>
          <w:bCs w:val="0"/>
          <w:color w:val="auto"/>
        </w:rPr>
        <w:t xml:space="preserve"> pre účasť vo verejnom obstarávaní. V spolupráci s Úradom pre verejné obstarávanie a odbornou verejnosťou bude prijatá nová koncepcia pre nákup informačných technológii vo verejnej správe, ktorej cieľom bude zvýšenie konkurencie v nákupe informačných technológií, zvýšenie kvality predmetu zákazky, podpora obstarávania inovácií a zlepšenie procesov pri nákupe informačných technológií. Koncepcia bude vychádzať z </w:t>
      </w:r>
      <w:r w:rsidR="00503BC8">
        <w:rPr>
          <w:rStyle w:val="Intenzvnezvraznenie"/>
          <w:b w:val="0"/>
          <w:bCs w:val="0"/>
          <w:color w:val="auto"/>
        </w:rPr>
        <w:t>„</w:t>
      </w:r>
      <w:proofErr w:type="spellStart"/>
      <w:r w:rsidRPr="2DDA4858">
        <w:rPr>
          <w:rStyle w:val="Intenzvnezvraznenie"/>
          <w:b w:val="0"/>
          <w:bCs w:val="0"/>
          <w:color w:val="auto"/>
        </w:rPr>
        <w:t>best</w:t>
      </w:r>
      <w:proofErr w:type="spellEnd"/>
      <w:r w:rsidRPr="2DDA4858">
        <w:rPr>
          <w:rStyle w:val="Intenzvnezvraznenie"/>
          <w:b w:val="0"/>
          <w:bCs w:val="0"/>
          <w:color w:val="auto"/>
        </w:rPr>
        <w:t xml:space="preserve"> </w:t>
      </w:r>
      <w:proofErr w:type="spellStart"/>
      <w:r w:rsidRPr="2DDA4858">
        <w:rPr>
          <w:rStyle w:val="Intenzvnezvraznenie"/>
          <w:b w:val="0"/>
          <w:bCs w:val="0"/>
          <w:color w:val="auto"/>
        </w:rPr>
        <w:t>practice</w:t>
      </w:r>
      <w:proofErr w:type="spellEnd"/>
      <w:r w:rsidR="00503BC8">
        <w:rPr>
          <w:rStyle w:val="Intenzvnezvraznenie"/>
          <w:b w:val="0"/>
          <w:bCs w:val="0"/>
          <w:color w:val="auto"/>
        </w:rPr>
        <w:t>“</w:t>
      </w:r>
      <w:r w:rsidRPr="2DDA4858">
        <w:rPr>
          <w:rStyle w:val="Intenzvnezvraznenie"/>
          <w:b w:val="0"/>
          <w:bCs w:val="0"/>
          <w:color w:val="auto"/>
        </w:rPr>
        <w:t xml:space="preserve"> postupov pre nákup informačných technológii a usmernení Európskej komisie a stanoví jasné a </w:t>
      </w:r>
      <w:r w:rsidR="00503BC8" w:rsidRPr="2DDA4858">
        <w:rPr>
          <w:rStyle w:val="Intenzvnezvraznenie"/>
          <w:b w:val="0"/>
          <w:bCs w:val="0"/>
          <w:color w:val="auto"/>
        </w:rPr>
        <w:t>kontrolovateľné</w:t>
      </w:r>
      <w:r w:rsidRPr="2DDA4858">
        <w:rPr>
          <w:rStyle w:val="Intenzvnezvraznenie"/>
          <w:b w:val="0"/>
          <w:bCs w:val="0"/>
          <w:color w:val="auto"/>
        </w:rPr>
        <w:t xml:space="preserve"> pravidlá pre nákup IT vo verejnej správe Koncepcia bude tiež adresovať nasledovné oblasti: </w:t>
      </w:r>
    </w:p>
    <w:p w:rsidR="00BE7DA0" w:rsidRPr="008708EE" w:rsidRDefault="00BE7DA0" w:rsidP="00D03CAE">
      <w:pPr>
        <w:pStyle w:val="Bullet"/>
        <w:rPr>
          <w:rStyle w:val="Intenzvnezvraznenie"/>
          <w:b w:val="0"/>
          <w:bCs w:val="0"/>
          <w:i/>
          <w:color w:val="auto"/>
        </w:rPr>
      </w:pPr>
      <w:r w:rsidRPr="2DDA4858">
        <w:rPr>
          <w:rStyle w:val="Intenzvnezvraznenie"/>
          <w:b w:val="0"/>
          <w:bCs w:val="0"/>
          <w:color w:val="auto"/>
        </w:rPr>
        <w:t>používať širšie spektrum metód obstarávania, tak aby boli vhodné pre daný predmet,</w:t>
      </w:r>
    </w:p>
    <w:p w:rsidR="00BE7DA0" w:rsidRPr="008708EE" w:rsidRDefault="00BE7DA0" w:rsidP="00D03CAE">
      <w:pPr>
        <w:pStyle w:val="Bullet"/>
        <w:rPr>
          <w:rStyle w:val="Intenzvnezvraznenie"/>
          <w:b w:val="0"/>
          <w:bCs w:val="0"/>
          <w:i/>
          <w:color w:val="auto"/>
        </w:rPr>
      </w:pPr>
      <w:r w:rsidRPr="2DDA4858">
        <w:rPr>
          <w:rStyle w:val="Intenzvnezvraznenie"/>
          <w:b w:val="0"/>
          <w:bCs w:val="0"/>
          <w:color w:val="auto"/>
        </w:rPr>
        <w:t>problematika zneužívania inštitútu autorských práv na priame zadania projektov,</w:t>
      </w:r>
    </w:p>
    <w:p w:rsidR="00BE7DA0" w:rsidRPr="008708EE" w:rsidRDefault="00BE7DA0" w:rsidP="00981E51">
      <w:pPr>
        <w:pStyle w:val="Bullet"/>
        <w:rPr>
          <w:rStyle w:val="Intenzvnezvraznenie"/>
          <w:b w:val="0"/>
          <w:bCs w:val="0"/>
          <w:i/>
          <w:color w:val="auto"/>
        </w:rPr>
      </w:pPr>
      <w:r w:rsidRPr="2DDA4858">
        <w:rPr>
          <w:rStyle w:val="Intenzvnezvraznenie"/>
          <w:b w:val="0"/>
          <w:bCs w:val="0"/>
          <w:color w:val="auto"/>
        </w:rPr>
        <w:t>zvýšenie možností zapojenia malých a stredných podnikov do obstarávania IKT</w:t>
      </w:r>
      <w:r w:rsidR="00981E51">
        <w:rPr>
          <w:rStyle w:val="Intenzvnezvraznenie"/>
          <w:b w:val="0"/>
          <w:bCs w:val="0"/>
          <w:color w:val="auto"/>
        </w:rPr>
        <w:t xml:space="preserve"> (pričom samotná </w:t>
      </w:r>
      <w:r w:rsidR="00981E51" w:rsidRPr="00981E51">
        <w:rPr>
          <w:rStyle w:val="Intenzvnezvraznenie"/>
          <w:b w:val="0"/>
          <w:bCs w:val="0"/>
          <w:color w:val="auto"/>
        </w:rPr>
        <w:t xml:space="preserve">súťaž </w:t>
      </w:r>
      <w:r w:rsidR="00981E51">
        <w:rPr>
          <w:rStyle w:val="Intenzvnezvraznenie"/>
          <w:b w:val="0"/>
          <w:bCs w:val="0"/>
          <w:color w:val="auto"/>
        </w:rPr>
        <w:t>musí byť</w:t>
      </w:r>
      <w:r w:rsidR="00981E51" w:rsidRPr="00981E51">
        <w:rPr>
          <w:rStyle w:val="Intenzvnezvraznenie"/>
          <w:b w:val="0"/>
          <w:bCs w:val="0"/>
          <w:color w:val="auto"/>
        </w:rPr>
        <w:t xml:space="preserve"> otvorená a podmienky nediskrimi</w:t>
      </w:r>
      <w:r w:rsidR="00981E51">
        <w:rPr>
          <w:rStyle w:val="Intenzvnezvraznenie"/>
          <w:b w:val="0"/>
          <w:bCs w:val="0"/>
          <w:color w:val="auto"/>
        </w:rPr>
        <w:t>načné pre akéhokoľvek účastníka)</w:t>
      </w:r>
      <w:r w:rsidRPr="2DDA4858">
        <w:rPr>
          <w:rStyle w:val="Intenzvnezvraznenie"/>
          <w:b w:val="0"/>
          <w:bCs w:val="0"/>
          <w:color w:val="auto"/>
        </w:rPr>
        <w:t>,</w:t>
      </w:r>
    </w:p>
    <w:p w:rsidR="00BE7DA0" w:rsidRPr="0015292B" w:rsidRDefault="00BE7DA0" w:rsidP="00D03CAE">
      <w:pPr>
        <w:pStyle w:val="Bullet"/>
        <w:rPr>
          <w:rStyle w:val="Intenzvnezvraznenie"/>
          <w:b w:val="0"/>
          <w:bCs w:val="0"/>
          <w:i/>
          <w:color w:val="auto"/>
        </w:rPr>
      </w:pPr>
      <w:r w:rsidRPr="2DDA4858">
        <w:rPr>
          <w:rStyle w:val="Intenzvnezvraznenie"/>
          <w:b w:val="0"/>
          <w:bCs w:val="0"/>
          <w:color w:val="auto"/>
        </w:rPr>
        <w:t>používanie otvoreného softvéru, vrátane zavedenia povinnosti, aby každé na zákazku vyvíjané softvérové dielo spadalo pod licenciu EUPL,</w:t>
      </w:r>
    </w:p>
    <w:p w:rsidR="00BE7DA0" w:rsidRPr="0015292B" w:rsidRDefault="00BE7DA0" w:rsidP="00D03CAE">
      <w:pPr>
        <w:pStyle w:val="Bullet"/>
        <w:rPr>
          <w:rStyle w:val="Intenzvnezvraznenie"/>
          <w:b w:val="0"/>
          <w:bCs w:val="0"/>
          <w:i/>
          <w:color w:val="auto"/>
        </w:rPr>
      </w:pPr>
      <w:r w:rsidRPr="2DDA4858">
        <w:rPr>
          <w:rStyle w:val="Intenzvnezvraznenie"/>
          <w:b w:val="0"/>
          <w:bCs w:val="0"/>
          <w:color w:val="auto"/>
        </w:rPr>
        <w:t>dekompozícia projektov na menšie časti,</w:t>
      </w:r>
    </w:p>
    <w:p w:rsidR="00BE7DA0" w:rsidRPr="0015292B" w:rsidRDefault="00BE7DA0" w:rsidP="00D03CAE">
      <w:pPr>
        <w:pStyle w:val="Bullet"/>
        <w:rPr>
          <w:rStyle w:val="Intenzvnezvraznenie"/>
          <w:b w:val="0"/>
          <w:bCs w:val="0"/>
          <w:i/>
          <w:color w:val="auto"/>
        </w:rPr>
      </w:pPr>
      <w:r w:rsidRPr="2DDA4858">
        <w:rPr>
          <w:rStyle w:val="Intenzvnezvraznenie"/>
          <w:b w:val="0"/>
          <w:bCs w:val="0"/>
          <w:color w:val="auto"/>
        </w:rPr>
        <w:t>oddelenie nákupu HW a SW,</w:t>
      </w:r>
    </w:p>
    <w:p w:rsidR="00955EF4" w:rsidRPr="00126E6B" w:rsidRDefault="00BE7DA0" w:rsidP="00955EF4">
      <w:pPr>
        <w:pStyle w:val="Bullet"/>
        <w:rPr>
          <w:rStyle w:val="Intenzvnezvraznenie"/>
          <w:b w:val="0"/>
          <w:bCs w:val="0"/>
          <w:i/>
          <w:color w:val="auto"/>
        </w:rPr>
      </w:pPr>
      <w:r w:rsidRPr="2DDA4858">
        <w:rPr>
          <w:rStyle w:val="Intenzvnezvraznenie"/>
          <w:b w:val="0"/>
          <w:bCs w:val="0"/>
          <w:color w:val="auto"/>
        </w:rPr>
        <w:t>oddelenie nákupu analýz a</w:t>
      </w:r>
      <w:r w:rsidR="00981E51">
        <w:rPr>
          <w:rStyle w:val="Intenzvnezvraznenie"/>
          <w:b w:val="0"/>
          <w:bCs w:val="0"/>
          <w:color w:val="auto"/>
        </w:rPr>
        <w:t> </w:t>
      </w:r>
      <w:r w:rsidRPr="2DDA4858">
        <w:rPr>
          <w:rStyle w:val="Intenzvnezvraznenie"/>
          <w:b w:val="0"/>
          <w:bCs w:val="0"/>
          <w:color w:val="auto"/>
        </w:rPr>
        <w:t>implementácie</w:t>
      </w:r>
      <w:r w:rsidR="00981E51">
        <w:rPr>
          <w:rStyle w:val="Intenzvnezvraznenie"/>
          <w:b w:val="0"/>
          <w:bCs w:val="0"/>
          <w:color w:val="auto"/>
        </w:rPr>
        <w:t xml:space="preserve"> a </w:t>
      </w:r>
      <w:r w:rsidR="00955EF4" w:rsidRPr="00955EF4">
        <w:rPr>
          <w:rStyle w:val="Intenzvnezvraznenie"/>
          <w:b w:val="0"/>
          <w:bCs w:val="0"/>
          <w:color w:val="auto"/>
        </w:rPr>
        <w:t xml:space="preserve">podpora agilných prístupov k implementácii </w:t>
      </w:r>
      <w:r w:rsidR="00DD783C">
        <w:rPr>
          <w:rStyle w:val="Intenzvnezvraznenie"/>
          <w:b w:val="0"/>
          <w:bCs w:val="0"/>
          <w:color w:val="auto"/>
        </w:rPr>
        <w:br/>
      </w:r>
      <w:r w:rsidR="00955EF4" w:rsidRPr="00955EF4">
        <w:rPr>
          <w:rStyle w:val="Intenzvnezvraznenie"/>
          <w:b w:val="0"/>
          <w:bCs w:val="0"/>
          <w:color w:val="auto"/>
        </w:rPr>
        <w:t xml:space="preserve">už počas obstarávania a </w:t>
      </w:r>
      <w:proofErr w:type="spellStart"/>
      <w:r w:rsidR="00955EF4" w:rsidRPr="00955EF4">
        <w:rPr>
          <w:rStyle w:val="Intenzvnezvraznenie"/>
          <w:b w:val="0"/>
          <w:bCs w:val="0"/>
          <w:color w:val="auto"/>
        </w:rPr>
        <w:t>zazmluvňo</w:t>
      </w:r>
      <w:r w:rsidR="0095236D">
        <w:rPr>
          <w:rStyle w:val="Intenzvnezvraznenie"/>
          <w:b w:val="0"/>
          <w:bCs w:val="0"/>
          <w:color w:val="auto"/>
        </w:rPr>
        <w:t>v</w:t>
      </w:r>
      <w:r w:rsidR="00955EF4" w:rsidRPr="00955EF4">
        <w:rPr>
          <w:rStyle w:val="Intenzvnezvraznenie"/>
          <w:b w:val="0"/>
          <w:bCs w:val="0"/>
          <w:color w:val="auto"/>
        </w:rPr>
        <w:t>ania</w:t>
      </w:r>
      <w:proofErr w:type="spellEnd"/>
      <w:r w:rsidR="00955EF4" w:rsidRPr="00955EF4">
        <w:rPr>
          <w:rStyle w:val="Intenzvnezvraznenie"/>
          <w:b w:val="0"/>
          <w:bCs w:val="0"/>
          <w:color w:val="auto"/>
        </w:rPr>
        <w:t xml:space="preserve"> projektu</w:t>
      </w:r>
      <w:r w:rsidR="00955EF4">
        <w:rPr>
          <w:rStyle w:val="Intenzvnezvraznenie"/>
          <w:b w:val="0"/>
          <w:bCs w:val="0"/>
          <w:color w:val="auto"/>
        </w:rPr>
        <w:t>,</w:t>
      </w:r>
    </w:p>
    <w:p w:rsidR="00BE7DA0" w:rsidRPr="001572DD" w:rsidRDefault="00955EF4" w:rsidP="00561A2A">
      <w:pPr>
        <w:pStyle w:val="Bullet"/>
        <w:rPr>
          <w:rStyle w:val="Intenzvnezvraznenie"/>
          <w:b w:val="0"/>
          <w:bCs w:val="0"/>
          <w:i/>
          <w:color w:val="auto"/>
        </w:rPr>
      </w:pPr>
      <w:r w:rsidRPr="00955EF4">
        <w:rPr>
          <w:rStyle w:val="Intenzvnezvraznenie"/>
          <w:b w:val="0"/>
          <w:bCs w:val="0"/>
          <w:color w:val="auto"/>
        </w:rPr>
        <w:t>zmena súčasnej praxe preferovania ceny ako jediného kritéria v prospech hodnotenia ekonomickej výhodnosti</w:t>
      </w:r>
      <w:r>
        <w:rPr>
          <w:rStyle w:val="Intenzvnezvraznenie"/>
          <w:b w:val="0"/>
          <w:bCs w:val="0"/>
          <w:color w:val="auto"/>
        </w:rPr>
        <w:t xml:space="preserve"> riešenia</w:t>
      </w:r>
      <w:r w:rsidR="00561A2A">
        <w:rPr>
          <w:rStyle w:val="Intenzvnezvraznenie"/>
          <w:b w:val="0"/>
          <w:bCs w:val="0"/>
          <w:color w:val="auto"/>
        </w:rPr>
        <w:t>,</w:t>
      </w:r>
    </w:p>
    <w:p w:rsidR="00BE7DA0" w:rsidRPr="00181A79" w:rsidRDefault="00BE7DA0" w:rsidP="00D03CAE">
      <w:pPr>
        <w:pStyle w:val="Bullet"/>
        <w:rPr>
          <w:rStyle w:val="Intenzvnezvraznenie"/>
          <w:b w:val="0"/>
          <w:bCs w:val="0"/>
          <w:i/>
          <w:color w:val="auto"/>
        </w:rPr>
      </w:pPr>
      <w:r w:rsidRPr="2DDA4858">
        <w:rPr>
          <w:rStyle w:val="Intenzvnezvraznenie"/>
          <w:b w:val="0"/>
          <w:bCs w:val="0"/>
          <w:color w:val="auto"/>
        </w:rPr>
        <w:t>zabezpečenie lepšej vymáhateľnosti pravidiel pre nákup informačných technológii a posilnenie personálnych kapacít v oblasti nákupu informačných technológií</w:t>
      </w:r>
      <w:r w:rsidR="009650AD">
        <w:rPr>
          <w:rStyle w:val="Intenzvnezvraznenie"/>
          <w:b w:val="0"/>
          <w:bCs w:val="0"/>
          <w:color w:val="auto"/>
        </w:rPr>
        <w:t>.</w:t>
      </w:r>
    </w:p>
    <w:p w:rsidR="00BE7DA0" w:rsidRPr="00BE7DA0" w:rsidRDefault="00BE7DA0" w:rsidP="00111E90">
      <w:pPr>
        <w:pStyle w:val="Bulletprincip"/>
        <w:numPr>
          <w:ilvl w:val="0"/>
          <w:numId w:val="0"/>
        </w:numPr>
        <w:rPr>
          <w:rStyle w:val="Intenzvnezvraznenie"/>
          <w:b w:val="0"/>
          <w:bCs w:val="0"/>
          <w:i/>
          <w:iCs w:val="0"/>
          <w:color w:val="auto"/>
        </w:rPr>
      </w:pPr>
      <w:r w:rsidRPr="2DDA4858">
        <w:rPr>
          <w:rStyle w:val="Intenzvnezvraznenie"/>
          <w:color w:val="auto"/>
        </w:rPr>
        <w:t>Zvýšenie konkurencie vo verejnom IT:</w:t>
      </w:r>
      <w:r w:rsidRPr="2DDA4858">
        <w:rPr>
          <w:rStyle w:val="Intenzvnezvraznenie"/>
          <w:b w:val="0"/>
          <w:bCs w:val="0"/>
          <w:color w:val="auto"/>
        </w:rPr>
        <w:t xml:space="preserve"> Podporíme otvorenie trhu malým a stredným podnikom a zvýšime dopyt po inovatívnych riešeniach, ktoré </w:t>
      </w:r>
      <w:r w:rsidR="004730B7" w:rsidRPr="2DDA4858">
        <w:rPr>
          <w:rStyle w:val="Intenzvnezvraznenie"/>
          <w:b w:val="0"/>
          <w:bCs w:val="0"/>
          <w:color w:val="auto"/>
        </w:rPr>
        <w:t>dokážu</w:t>
      </w:r>
      <w:r w:rsidRPr="2DDA4858">
        <w:rPr>
          <w:rStyle w:val="Intenzvnezvraznenie"/>
          <w:b w:val="0"/>
          <w:bCs w:val="0"/>
          <w:color w:val="auto"/>
        </w:rPr>
        <w:t xml:space="preserve"> poskytnúť práve malé a stredné podniky</w:t>
      </w:r>
      <w:r w:rsidR="00955EF4">
        <w:rPr>
          <w:rStyle w:val="Intenzvnezvraznenie"/>
          <w:b w:val="0"/>
          <w:bCs w:val="0"/>
          <w:color w:val="auto"/>
        </w:rPr>
        <w:t xml:space="preserve">, </w:t>
      </w:r>
      <w:r w:rsidR="00DD783C">
        <w:rPr>
          <w:rStyle w:val="Intenzvnezvraznenie"/>
          <w:b w:val="0"/>
          <w:bCs w:val="0"/>
          <w:color w:val="auto"/>
        </w:rPr>
        <w:br/>
      </w:r>
      <w:r w:rsidRPr="2DDA4858">
        <w:rPr>
          <w:rStyle w:val="Intenzvnezvraznenie"/>
          <w:b w:val="0"/>
          <w:bCs w:val="0"/>
          <w:color w:val="auto"/>
        </w:rPr>
        <w:lastRenderedPageBreak/>
        <w:t xml:space="preserve">či </w:t>
      </w:r>
      <w:proofErr w:type="spellStart"/>
      <w:r w:rsidRPr="2DDA4858">
        <w:rPr>
          <w:rStyle w:val="Intenzvnezvraznenie"/>
          <w:b w:val="0"/>
          <w:bCs w:val="0"/>
          <w:color w:val="auto"/>
        </w:rPr>
        <w:t>start-upy</w:t>
      </w:r>
      <w:proofErr w:type="spellEnd"/>
      <w:r w:rsidR="00955EF4">
        <w:rPr>
          <w:rStyle w:val="Intenzvnezvraznenie"/>
          <w:b w:val="0"/>
          <w:bCs w:val="0"/>
          <w:color w:val="auto"/>
        </w:rPr>
        <w:t xml:space="preserve"> (bez snahy o diskrimináciu)</w:t>
      </w:r>
      <w:r w:rsidRPr="2DDA4858">
        <w:rPr>
          <w:rStyle w:val="Intenzvnezvraznenie"/>
          <w:b w:val="0"/>
          <w:bCs w:val="0"/>
          <w:color w:val="auto"/>
        </w:rPr>
        <w:t>. Pri nastavovaní veľkosti projektov budeme uprednostňovať menšie projekty, jasnú orientáciu na výsledok a postupný nábeh výsledkov projektov do praxe.</w:t>
      </w:r>
    </w:p>
    <w:p w:rsidR="00BE7DA0" w:rsidRPr="00BE7DA0" w:rsidRDefault="00BE7DA0" w:rsidP="00111E90">
      <w:pPr>
        <w:pStyle w:val="Bulletprincip"/>
        <w:numPr>
          <w:ilvl w:val="0"/>
          <w:numId w:val="0"/>
        </w:numPr>
        <w:rPr>
          <w:rStyle w:val="Intenzvnezvraznenie"/>
          <w:i/>
          <w:iCs w:val="0"/>
          <w:color w:val="auto"/>
        </w:rPr>
      </w:pPr>
      <w:r w:rsidRPr="2DDA4858">
        <w:rPr>
          <w:rStyle w:val="Intenzvnezvraznenie"/>
          <w:color w:val="auto"/>
        </w:rPr>
        <w:t>Agilný prístup k implementácií</w:t>
      </w:r>
      <w:r w:rsidRPr="2DDA4858">
        <w:rPr>
          <w:rStyle w:val="Intenzvnezvraznenie"/>
          <w:b w:val="0"/>
          <w:bCs w:val="0"/>
          <w:color w:val="auto"/>
        </w:rPr>
        <w:t xml:space="preserve">: Aktualizuje sa metodika riadenia IT projektov vo verejnej správe, ktorá </w:t>
      </w:r>
      <w:r w:rsidR="00955EF4">
        <w:rPr>
          <w:rStyle w:val="Intenzvnezvraznenie"/>
          <w:b w:val="0"/>
          <w:bCs w:val="0"/>
          <w:color w:val="auto"/>
        </w:rPr>
        <w:t>rozšíri</w:t>
      </w:r>
      <w:r w:rsidR="00955EF4" w:rsidRPr="2DDA4858">
        <w:rPr>
          <w:rStyle w:val="Intenzvnezvraznenie"/>
          <w:b w:val="0"/>
          <w:bCs w:val="0"/>
          <w:color w:val="auto"/>
        </w:rPr>
        <w:t xml:space="preserve"> </w:t>
      </w:r>
      <w:r w:rsidRPr="2DDA4858">
        <w:rPr>
          <w:rStyle w:val="Intenzvnezvraznenie"/>
          <w:b w:val="0"/>
          <w:bCs w:val="0"/>
          <w:color w:val="auto"/>
        </w:rPr>
        <w:t xml:space="preserve">postupy </w:t>
      </w:r>
      <w:r w:rsidR="00955EF4">
        <w:rPr>
          <w:rStyle w:val="Intenzvnezvraznenie"/>
          <w:b w:val="0"/>
          <w:bCs w:val="0"/>
          <w:color w:val="auto"/>
        </w:rPr>
        <w:t xml:space="preserve">aj </w:t>
      </w:r>
      <w:r w:rsidRPr="2DDA4858">
        <w:rPr>
          <w:rStyle w:val="Intenzvnezvraznenie"/>
          <w:b w:val="0"/>
          <w:bCs w:val="0"/>
          <w:color w:val="auto"/>
        </w:rPr>
        <w:t>pre agilný vývoj a širšie využívanie pilotných projektov na overenie životaschopnosti celkového riešenia.</w:t>
      </w:r>
    </w:p>
    <w:p w:rsidR="00BE7DA0" w:rsidRDefault="00BE7DA0" w:rsidP="00111E90">
      <w:pPr>
        <w:pStyle w:val="Bulletprincip"/>
        <w:numPr>
          <w:ilvl w:val="0"/>
          <w:numId w:val="0"/>
        </w:numPr>
        <w:rPr>
          <w:rStyle w:val="Intenzvnezvraznenie"/>
          <w:b w:val="0"/>
          <w:bCs w:val="0"/>
          <w:i/>
          <w:iCs w:val="0"/>
          <w:color w:val="auto"/>
        </w:rPr>
      </w:pPr>
      <w:r w:rsidRPr="2DDA4858">
        <w:rPr>
          <w:rStyle w:val="Intenzvnezvraznenie"/>
          <w:color w:val="auto"/>
        </w:rPr>
        <w:t>Transparentný prístup k realizácii informatizácie (transparentné dodávateľské štruktúry):</w:t>
      </w:r>
      <w:r w:rsidRPr="2DDA4858">
        <w:rPr>
          <w:rStyle w:val="Intenzvnezvraznenie"/>
          <w:b w:val="0"/>
          <w:bCs w:val="0"/>
          <w:color w:val="auto"/>
        </w:rPr>
        <w:t xml:space="preserve"> Presadí sa tiež právna úprava, ktorá zavedie povinné zverejňovanie </w:t>
      </w:r>
      <w:proofErr w:type="spellStart"/>
      <w:r w:rsidRPr="2DDA4858">
        <w:rPr>
          <w:rStyle w:val="Intenzvnezvraznenie"/>
          <w:b w:val="0"/>
          <w:bCs w:val="0"/>
          <w:color w:val="auto"/>
        </w:rPr>
        <w:t>sub</w:t>
      </w:r>
      <w:proofErr w:type="spellEnd"/>
      <w:r w:rsidRPr="2DDA4858">
        <w:rPr>
          <w:rStyle w:val="Intenzvnezvraznenie"/>
          <w:b w:val="0"/>
          <w:bCs w:val="0"/>
          <w:color w:val="auto"/>
        </w:rPr>
        <w:t>-dodávateľov participujúcich na informatizácii až po konečného realizátora, vrátane rozsahu ich zapojenia do projektov informatizácie.</w:t>
      </w:r>
    </w:p>
    <w:p w:rsidR="00BE7DA0" w:rsidRDefault="00BE7DA0" w:rsidP="00111E90">
      <w:pPr>
        <w:pStyle w:val="Bulletprincip"/>
        <w:numPr>
          <w:ilvl w:val="0"/>
          <w:numId w:val="0"/>
        </w:numPr>
        <w:rPr>
          <w:rStyle w:val="Intenzvnezvraznenie"/>
          <w:b w:val="0"/>
          <w:bCs w:val="0"/>
          <w:i/>
          <w:iCs w:val="0"/>
          <w:color w:val="auto"/>
        </w:rPr>
      </w:pPr>
      <w:r w:rsidRPr="2DDA4858">
        <w:rPr>
          <w:rStyle w:val="Intenzvnezvraznenie"/>
          <w:color w:val="auto"/>
        </w:rPr>
        <w:t>Participácia verejnosti a otvorenosť procesov:</w:t>
      </w:r>
      <w:r w:rsidRPr="2DDA4858">
        <w:rPr>
          <w:rStyle w:val="Intenzvnezvraznenie"/>
          <w:b w:val="0"/>
          <w:bCs w:val="0"/>
          <w:color w:val="auto"/>
        </w:rPr>
        <w:t xml:space="preserve"> Z pohľadu širšieho zapojenia verejnosti vznikne mechanizmus na aktívny prístup verejnosti k informáciám o plánovaní a implementácii projektov </w:t>
      </w:r>
      <w:r w:rsidR="00DD783C">
        <w:rPr>
          <w:rStyle w:val="Intenzvnezvraznenie"/>
          <w:b w:val="0"/>
          <w:bCs w:val="0"/>
          <w:color w:val="auto"/>
        </w:rPr>
        <w:br/>
      </w:r>
      <w:r w:rsidRPr="2DDA4858">
        <w:rPr>
          <w:rStyle w:val="Intenzvnezvraznenie"/>
          <w:b w:val="0"/>
          <w:bCs w:val="0"/>
          <w:color w:val="auto"/>
        </w:rPr>
        <w:t xml:space="preserve">a na testovanie výstupov projektov v praxi v jednotlivých iteráciách, aby bolo možné overiť správnosť analýz, ako aj reagovať na rýchlo sa meniace prostredie a požiadavky používateľov (napríklad rozdelením väčšieho projektu na menšie dodávky a pracovné balíčky). Zavedie sa mechanizmus verejného zberu požiadaviek a ich overovania formou povinného testovania prototypov a konečných výsledkov projektov. Kľúčové projektové dokumenty v rámci informatizácie budú tvorené </w:t>
      </w:r>
      <w:proofErr w:type="spellStart"/>
      <w:r w:rsidRPr="2DDA4858">
        <w:rPr>
          <w:rStyle w:val="Intenzvnezvraznenie"/>
          <w:b w:val="0"/>
          <w:bCs w:val="0"/>
          <w:color w:val="auto"/>
        </w:rPr>
        <w:t>participatívne</w:t>
      </w:r>
      <w:proofErr w:type="spellEnd"/>
      <w:r w:rsidRPr="2DDA4858">
        <w:rPr>
          <w:rStyle w:val="Intenzvnezvraznenie"/>
          <w:b w:val="0"/>
          <w:bCs w:val="0"/>
          <w:color w:val="auto"/>
        </w:rPr>
        <w:t xml:space="preserve"> a posúdené v procese </w:t>
      </w:r>
      <w:r w:rsidR="001448C3" w:rsidRPr="2DDA4858">
        <w:rPr>
          <w:rStyle w:val="Intenzvnezvraznenie"/>
          <w:b w:val="0"/>
          <w:bCs w:val="0"/>
          <w:color w:val="auto"/>
        </w:rPr>
        <w:t xml:space="preserve">verejného pripomienkovania v postupe </w:t>
      </w:r>
      <w:r w:rsidR="002D5BA4">
        <w:t>vychádzajúcom</w:t>
      </w:r>
      <w:r w:rsidR="00F2417C" w:rsidRPr="2DDA4858">
        <w:rPr>
          <w:rStyle w:val="Intenzvnezvraznenie"/>
          <w:b w:val="0"/>
          <w:bCs w:val="0"/>
          <w:color w:val="auto"/>
        </w:rPr>
        <w:t xml:space="preserve"> </w:t>
      </w:r>
      <w:r w:rsidR="00DD783C">
        <w:rPr>
          <w:rStyle w:val="Intenzvnezvraznenie"/>
          <w:b w:val="0"/>
          <w:bCs w:val="0"/>
          <w:color w:val="auto"/>
        </w:rPr>
        <w:br/>
      </w:r>
      <w:r w:rsidR="00F2417C" w:rsidRPr="2DDA4858">
        <w:rPr>
          <w:rStyle w:val="Intenzvnezvraznenie"/>
          <w:b w:val="0"/>
          <w:bCs w:val="0"/>
          <w:color w:val="auto"/>
        </w:rPr>
        <w:t xml:space="preserve">z </w:t>
      </w:r>
      <w:r w:rsidR="001448C3" w:rsidRPr="2DDA4858">
        <w:rPr>
          <w:rStyle w:val="Intenzvnezvraznenie"/>
          <w:b w:val="0"/>
          <w:bCs w:val="0"/>
          <w:color w:val="auto"/>
        </w:rPr>
        <w:t>medzirezortného</w:t>
      </w:r>
      <w:r w:rsidRPr="2DDA4858">
        <w:rPr>
          <w:rStyle w:val="Intenzvnezvraznenie"/>
          <w:b w:val="0"/>
          <w:bCs w:val="0"/>
          <w:color w:val="auto"/>
        </w:rPr>
        <w:t xml:space="preserve"> </w:t>
      </w:r>
      <w:proofErr w:type="spellStart"/>
      <w:r w:rsidRPr="2DDA4858">
        <w:rPr>
          <w:rStyle w:val="Intenzvnezvraznenie"/>
          <w:b w:val="0"/>
          <w:bCs w:val="0"/>
          <w:color w:val="auto"/>
        </w:rPr>
        <w:t>pripomienkovacieho</w:t>
      </w:r>
      <w:proofErr w:type="spellEnd"/>
      <w:r w:rsidRPr="2DDA4858">
        <w:rPr>
          <w:rStyle w:val="Intenzvnezvraznenie"/>
          <w:b w:val="0"/>
          <w:bCs w:val="0"/>
          <w:color w:val="auto"/>
        </w:rPr>
        <w:t xml:space="preserve"> konania. Výstupy z každej fázy projektu (najmä projektová dokumentácia, integračné manuály) budú vo vhodnej forme prístupné relevantným stranám </w:t>
      </w:r>
      <w:r w:rsidR="00DD783C">
        <w:rPr>
          <w:rStyle w:val="Intenzvnezvraznenie"/>
          <w:b w:val="0"/>
          <w:bCs w:val="0"/>
          <w:color w:val="auto"/>
        </w:rPr>
        <w:br/>
      </w:r>
      <w:r w:rsidRPr="2DDA4858">
        <w:rPr>
          <w:rStyle w:val="Intenzvnezvraznenie"/>
          <w:b w:val="0"/>
          <w:bCs w:val="0"/>
          <w:color w:val="auto"/>
        </w:rPr>
        <w:t>a verejnosti.</w:t>
      </w:r>
    </w:p>
    <w:p w:rsidR="00BE7DA0" w:rsidRDefault="00BE7DA0" w:rsidP="00111E90">
      <w:pPr>
        <w:pStyle w:val="Bulletprincip"/>
        <w:numPr>
          <w:ilvl w:val="0"/>
          <w:numId w:val="0"/>
        </w:numPr>
        <w:rPr>
          <w:rStyle w:val="Intenzvnezvraznenie"/>
          <w:b w:val="0"/>
          <w:bCs w:val="0"/>
          <w:i/>
          <w:iCs w:val="0"/>
          <w:color w:val="auto"/>
        </w:rPr>
      </w:pPr>
      <w:r w:rsidRPr="2DDA4858">
        <w:rPr>
          <w:rStyle w:val="Intenzvnezvraznenie"/>
          <w:color w:val="auto"/>
        </w:rPr>
        <w:t>Publicita a vzdelávanie o elektronických službách:</w:t>
      </w:r>
      <w:r w:rsidRPr="2DDA4858">
        <w:rPr>
          <w:rStyle w:val="Intenzvnezvraznenie"/>
          <w:b w:val="0"/>
          <w:bCs w:val="0"/>
          <w:color w:val="auto"/>
        </w:rPr>
        <w:t xml:space="preserve"> Dôležitým faktorom bude zabezpečenie primeraného a včasného informovania, publicity, ale aj vzdelávania všetkých koncových používateľov služieb verejnej správy. Informovanie a publicita by mali byť zamerané predovšetkým na aktuálny stav informatizácie, plánovanie a vznik nových funkcionalít verejnej správy a na vytvorenie a aplikáciu nástrojov, ktoré pomôžu zvýšiť </w:t>
      </w:r>
      <w:proofErr w:type="spellStart"/>
      <w:r w:rsidRPr="2DDA4858">
        <w:rPr>
          <w:rStyle w:val="Intenzvnezvraznenie"/>
          <w:b w:val="0"/>
          <w:bCs w:val="0"/>
          <w:color w:val="auto"/>
        </w:rPr>
        <w:t>penetráciu</w:t>
      </w:r>
      <w:proofErr w:type="spellEnd"/>
      <w:r w:rsidRPr="2DDA4858">
        <w:rPr>
          <w:rStyle w:val="Intenzvnezvraznenie"/>
          <w:b w:val="0"/>
          <w:bCs w:val="0"/>
          <w:color w:val="auto"/>
        </w:rPr>
        <w:t xml:space="preserve"> využívania služieb verejnej správy (napr. pomôžu zvýšiť </w:t>
      </w:r>
      <w:proofErr w:type="spellStart"/>
      <w:r w:rsidRPr="2DDA4858">
        <w:rPr>
          <w:rStyle w:val="Intenzvnezvraznenie"/>
          <w:b w:val="0"/>
          <w:bCs w:val="0"/>
          <w:color w:val="auto"/>
        </w:rPr>
        <w:t>penetráciu</w:t>
      </w:r>
      <w:proofErr w:type="spellEnd"/>
      <w:r w:rsidRPr="2DDA4858">
        <w:rPr>
          <w:rStyle w:val="Intenzvnezvraznenie"/>
          <w:b w:val="0"/>
          <w:bCs w:val="0"/>
          <w:color w:val="auto"/>
        </w:rPr>
        <w:t xml:space="preserve"> </w:t>
      </w:r>
      <w:proofErr w:type="spellStart"/>
      <w:r w:rsidRPr="2DDA4858">
        <w:rPr>
          <w:rStyle w:val="Intenzvnezvraznenie"/>
          <w:b w:val="0"/>
          <w:bCs w:val="0"/>
          <w:color w:val="auto"/>
        </w:rPr>
        <w:t>eID</w:t>
      </w:r>
      <w:proofErr w:type="spellEnd"/>
      <w:r w:rsidRPr="2DDA4858">
        <w:rPr>
          <w:rStyle w:val="Intenzvnezvraznenie"/>
          <w:b w:val="0"/>
          <w:bCs w:val="0"/>
          <w:color w:val="auto"/>
        </w:rPr>
        <w:t xml:space="preserve"> s aktivovanými kľúčmi pre zaručený elektronický podpis). Vzdelávanie by sa malo zamerať už na konkrétne spôsoby a možnosti využívania služieb verejnej správy.</w:t>
      </w:r>
    </w:p>
    <w:p w:rsidR="00BE7DA0" w:rsidRDefault="00BE7DA0" w:rsidP="00111E90">
      <w:pPr>
        <w:pStyle w:val="Bulletprincip"/>
        <w:numPr>
          <w:ilvl w:val="0"/>
          <w:numId w:val="0"/>
        </w:numPr>
        <w:rPr>
          <w:rStyle w:val="Intenzvnezvraznenie"/>
          <w:i/>
          <w:iCs w:val="0"/>
          <w:color w:val="auto"/>
        </w:rPr>
      </w:pPr>
      <w:r w:rsidRPr="2DDA4858">
        <w:rPr>
          <w:rStyle w:val="Intenzvnezvraznenie"/>
          <w:color w:val="auto"/>
        </w:rPr>
        <w:t xml:space="preserve">Kontinuálne zlepšovanie služieb a zvyšovanie kvality dát: </w:t>
      </w:r>
      <w:r w:rsidRPr="2DDA4858">
        <w:rPr>
          <w:rStyle w:val="Intenzvnezvraznenie"/>
          <w:b w:val="0"/>
          <w:bCs w:val="0"/>
          <w:color w:val="auto"/>
        </w:rPr>
        <w:t>Nasadené elektronické služby budú neustále inovované a vylepšované tak</w:t>
      </w:r>
      <w:r w:rsidR="0095236D">
        <w:rPr>
          <w:rStyle w:val="Intenzvnezvraznenie"/>
          <w:b w:val="0"/>
          <w:bCs w:val="0"/>
          <w:color w:val="auto"/>
        </w:rPr>
        <w:t>,</w:t>
      </w:r>
      <w:r w:rsidRPr="2DDA4858">
        <w:rPr>
          <w:rStyle w:val="Intenzvnezvraznenie"/>
          <w:b w:val="0"/>
          <w:bCs w:val="0"/>
          <w:color w:val="auto"/>
        </w:rPr>
        <w:t xml:space="preserve"> aby odrážali potreby a boli maximálne jednoduché a použiteľné, v súlade s aktuálnymi technologickými požiadavkami a trendami. Vypracuje sa jednotný dizajn manuál elektronických služieb, ktorý zadefinuje jednotlivé fázy procesu vývoja služieb a presné pokyny pre dané role odborníkov. V spolupráci s odbornou verejnosťou budú navrhnuté pravidlá a prístup pre zvýšenie používan</w:t>
      </w:r>
      <w:r w:rsidR="004730B7">
        <w:rPr>
          <w:rStyle w:val="Intenzvnezvraznenie"/>
          <w:b w:val="0"/>
          <w:bCs w:val="0"/>
          <w:color w:val="auto"/>
        </w:rPr>
        <w:t>ia</w:t>
      </w:r>
      <w:r w:rsidRPr="2DDA4858">
        <w:rPr>
          <w:rStyle w:val="Intenzvnezvraznenie"/>
          <w:b w:val="0"/>
          <w:bCs w:val="0"/>
          <w:color w:val="auto"/>
        </w:rPr>
        <w:t xml:space="preserve"> elektronických služieb.</w:t>
      </w:r>
      <w:r w:rsidR="00E05C22">
        <w:rPr>
          <w:rStyle w:val="Intenzvnezvraznenie"/>
          <w:b w:val="0"/>
          <w:bCs w:val="0"/>
          <w:color w:val="auto"/>
        </w:rPr>
        <w:t xml:space="preserve"> Súčasťou riešenia bude </w:t>
      </w:r>
      <w:r w:rsidR="00955EF4" w:rsidRPr="00955EF4">
        <w:rPr>
          <w:rStyle w:val="Intenzvnezvraznenie"/>
          <w:b w:val="0"/>
          <w:bCs w:val="0"/>
          <w:color w:val="auto"/>
        </w:rPr>
        <w:t>budú nástroje riadenia dátovej kvality dostupné pre všetky ISVS for</w:t>
      </w:r>
      <w:r w:rsidR="0095236D">
        <w:rPr>
          <w:rStyle w:val="Intenzvnezvraznenie"/>
          <w:b w:val="0"/>
          <w:bCs w:val="0"/>
          <w:color w:val="auto"/>
        </w:rPr>
        <w:t>m</w:t>
      </w:r>
      <w:r w:rsidR="00955EF4" w:rsidRPr="00955EF4">
        <w:rPr>
          <w:rStyle w:val="Intenzvnezvraznenie"/>
          <w:b w:val="0"/>
          <w:bCs w:val="0"/>
          <w:color w:val="auto"/>
        </w:rPr>
        <w:t xml:space="preserve">ou služieb vládneho </w:t>
      </w:r>
      <w:proofErr w:type="spellStart"/>
      <w:r w:rsidR="00955EF4" w:rsidRPr="00955EF4">
        <w:rPr>
          <w:rStyle w:val="Intenzvnezvraznenie"/>
          <w:b w:val="0"/>
          <w:bCs w:val="0"/>
          <w:color w:val="auto"/>
        </w:rPr>
        <w:t>cloudu</w:t>
      </w:r>
      <w:proofErr w:type="spellEnd"/>
      <w:r w:rsidR="00955EF4" w:rsidRPr="00955EF4">
        <w:rPr>
          <w:rStyle w:val="Intenzvnezvraznenie"/>
          <w:b w:val="0"/>
          <w:bCs w:val="0"/>
          <w:color w:val="auto"/>
        </w:rPr>
        <w:t xml:space="preserve">, ako aj </w:t>
      </w:r>
      <w:r w:rsidR="00E05C22">
        <w:rPr>
          <w:rStyle w:val="Intenzvnezvraznenie"/>
          <w:b w:val="0"/>
          <w:bCs w:val="0"/>
          <w:color w:val="auto"/>
        </w:rPr>
        <w:t>systematická podpora pre testovanie verejných služieb.</w:t>
      </w:r>
    </w:p>
    <w:p w:rsidR="00BE7DA0" w:rsidRDefault="00BE7DA0" w:rsidP="00111E90">
      <w:pPr>
        <w:pStyle w:val="Bulletprincip"/>
        <w:numPr>
          <w:ilvl w:val="0"/>
          <w:numId w:val="0"/>
        </w:numPr>
        <w:rPr>
          <w:rStyle w:val="Intenzvnezvraznenie"/>
          <w:b w:val="0"/>
          <w:bCs w:val="0"/>
          <w:i/>
          <w:iCs w:val="0"/>
          <w:color w:val="auto"/>
        </w:rPr>
      </w:pPr>
      <w:r w:rsidRPr="2DDA4858">
        <w:rPr>
          <w:rStyle w:val="Intenzvnezvraznenie"/>
          <w:color w:val="auto"/>
        </w:rPr>
        <w:t>Monitoring a sledovanie plnenia cieľov:</w:t>
      </w:r>
      <w:r w:rsidRPr="2DDA4858">
        <w:rPr>
          <w:rStyle w:val="Intenzvnezvraznenie"/>
          <w:b w:val="0"/>
          <w:bCs w:val="0"/>
          <w:color w:val="auto"/>
        </w:rPr>
        <w:t xml:space="preserve"> Mechanizmus kontroly a odpočtu dosiahnutia definovaných cieľov a indikátorov bude nastavený na </w:t>
      </w:r>
      <w:r w:rsidR="00EC32A9">
        <w:rPr>
          <w:rStyle w:val="Intenzvnezvraznenie"/>
          <w:b w:val="0"/>
          <w:bCs w:val="0"/>
          <w:color w:val="auto"/>
        </w:rPr>
        <w:t>pol</w:t>
      </w:r>
      <w:r w:rsidRPr="2DDA4858">
        <w:rPr>
          <w:rStyle w:val="Intenzvnezvraznenie"/>
          <w:b w:val="0"/>
          <w:bCs w:val="0"/>
          <w:color w:val="auto"/>
        </w:rPr>
        <w:t>ročnej báze</w:t>
      </w:r>
      <w:r w:rsidR="00EC32A9">
        <w:rPr>
          <w:rStyle w:val="Intenzvnezvraznenie"/>
          <w:b w:val="0"/>
          <w:bCs w:val="0"/>
          <w:color w:val="auto"/>
        </w:rPr>
        <w:t xml:space="preserve"> </w:t>
      </w:r>
      <w:r w:rsidR="006F07E7">
        <w:rPr>
          <w:rStyle w:val="Intenzvnezvraznenie"/>
          <w:b w:val="0"/>
          <w:bCs w:val="0"/>
          <w:color w:val="auto"/>
        </w:rPr>
        <w:t>(</w:t>
      </w:r>
      <w:r w:rsidR="00EC32A9">
        <w:rPr>
          <w:rStyle w:val="Intenzvnezvraznenie"/>
          <w:b w:val="0"/>
          <w:bCs w:val="0"/>
          <w:color w:val="auto"/>
        </w:rPr>
        <w:t>pričom vybrané indikátory budú vyhodnocované online</w:t>
      </w:r>
      <w:r w:rsidR="006F07E7">
        <w:rPr>
          <w:rStyle w:val="Intenzvnezvraznenie"/>
          <w:b w:val="0"/>
          <w:bCs w:val="0"/>
          <w:color w:val="auto"/>
        </w:rPr>
        <w:t>)</w:t>
      </w:r>
      <w:r w:rsidR="00EC32A9">
        <w:rPr>
          <w:rStyle w:val="Intenzvnezvraznenie"/>
          <w:b w:val="0"/>
          <w:bCs w:val="0"/>
          <w:color w:val="auto"/>
        </w:rPr>
        <w:t xml:space="preserve">. </w:t>
      </w:r>
      <w:r w:rsidRPr="2DDA4858">
        <w:rPr>
          <w:rStyle w:val="Intenzvnezvraznenie"/>
          <w:b w:val="0"/>
          <w:bCs w:val="0"/>
          <w:color w:val="auto"/>
        </w:rPr>
        <w:t>Tento mechanizmus bude zabezpečený s podporou transparentného zverejňovania dá</w:t>
      </w:r>
      <w:r w:rsidR="0095236D">
        <w:rPr>
          <w:rStyle w:val="Intenzvnezvraznenie"/>
          <w:b w:val="0"/>
          <w:bCs w:val="0"/>
          <w:color w:val="auto"/>
        </w:rPr>
        <w:t>t a </w:t>
      </w:r>
      <w:proofErr w:type="spellStart"/>
      <w:r w:rsidR="0095236D">
        <w:rPr>
          <w:rStyle w:val="Intenzvnezvraznenie"/>
          <w:b w:val="0"/>
          <w:bCs w:val="0"/>
          <w:color w:val="auto"/>
        </w:rPr>
        <w:t>benchmarkingu</w:t>
      </w:r>
      <w:proofErr w:type="spellEnd"/>
      <w:r w:rsidR="0095236D">
        <w:rPr>
          <w:rStyle w:val="Intenzvnezvraznenie"/>
          <w:b w:val="0"/>
          <w:bCs w:val="0"/>
          <w:color w:val="auto"/>
        </w:rPr>
        <w:t>, od inštitúcií</w:t>
      </w:r>
      <w:r w:rsidRPr="2DDA4858">
        <w:rPr>
          <w:rStyle w:val="Intenzvnezvraznenie"/>
          <w:b w:val="0"/>
          <w:bCs w:val="0"/>
          <w:color w:val="auto"/>
        </w:rPr>
        <w:t xml:space="preserve"> verejnej správy voči Úradu </w:t>
      </w:r>
      <w:r w:rsidR="0095236D">
        <w:rPr>
          <w:rStyle w:val="Intenzvnezvraznenie"/>
          <w:b w:val="0"/>
          <w:bCs w:val="0"/>
          <w:color w:val="auto"/>
        </w:rPr>
        <w:t xml:space="preserve">podpredsedu vlády SR </w:t>
      </w:r>
      <w:r w:rsidRPr="2DDA4858">
        <w:rPr>
          <w:rStyle w:val="Intenzvnezvraznenie"/>
          <w:b w:val="0"/>
          <w:bCs w:val="0"/>
          <w:color w:val="auto"/>
        </w:rPr>
        <w:t xml:space="preserve">pre investície a informatizáciu a od </w:t>
      </w:r>
      <w:r w:rsidR="006563B4" w:rsidRPr="2DDA4858">
        <w:rPr>
          <w:rStyle w:val="Intenzvnezvraznenie"/>
          <w:b w:val="0"/>
          <w:bCs w:val="0"/>
          <w:color w:val="auto"/>
        </w:rPr>
        <w:t xml:space="preserve">Úradu </w:t>
      </w:r>
      <w:r w:rsidR="0095236D">
        <w:rPr>
          <w:rStyle w:val="Intenzvnezvraznenie"/>
          <w:b w:val="0"/>
          <w:bCs w:val="0"/>
          <w:color w:val="auto"/>
        </w:rPr>
        <w:t xml:space="preserve">podpredsedu vlády SR </w:t>
      </w:r>
      <w:r w:rsidR="006563B4" w:rsidRPr="2DDA4858">
        <w:rPr>
          <w:rStyle w:val="Intenzvnezvraznenie"/>
          <w:b w:val="0"/>
          <w:bCs w:val="0"/>
          <w:color w:val="auto"/>
        </w:rPr>
        <w:t>pre investície a informatizáciu</w:t>
      </w:r>
      <w:r w:rsidRPr="2DDA4858">
        <w:rPr>
          <w:rStyle w:val="Intenzvnezvraznenie"/>
          <w:b w:val="0"/>
          <w:bCs w:val="0"/>
          <w:color w:val="auto"/>
        </w:rPr>
        <w:t xml:space="preserve"> voči vláde, Európskej komisii a verejnosti.</w:t>
      </w:r>
    </w:p>
    <w:p w:rsidR="00BE7DA0" w:rsidRPr="0070684E" w:rsidRDefault="00BE7DA0" w:rsidP="00DD783C">
      <w:r w:rsidRPr="00C042B0">
        <w:rPr>
          <w:rFonts w:eastAsia="MS Mincho"/>
          <w:b/>
          <w:bCs/>
        </w:rPr>
        <w:t>Kvalitná a profesionálna prevádzka:</w:t>
      </w:r>
      <w:r w:rsidRPr="00C042B0">
        <w:rPr>
          <w:rFonts w:eastAsia="MS Mincho"/>
        </w:rPr>
        <w:t xml:space="preserve"> IT systémy verejnej správy budú prevádzkovan</w:t>
      </w:r>
      <w:r w:rsidRPr="0070684E">
        <w:t>é s</w:t>
      </w:r>
      <w:r w:rsidRPr="00C042B0">
        <w:rPr>
          <w:rFonts w:eastAsia="MS Mincho"/>
        </w:rPr>
        <w:t xml:space="preserve"> dôrazom </w:t>
      </w:r>
      <w:r w:rsidR="00DD783C">
        <w:rPr>
          <w:rFonts w:eastAsia="MS Mincho"/>
        </w:rPr>
        <w:br/>
      </w:r>
      <w:r w:rsidRPr="00C042B0">
        <w:rPr>
          <w:rFonts w:eastAsia="MS Mincho"/>
        </w:rPr>
        <w:t>na udržateľnosť (sledovanie n</w:t>
      </w:r>
      <w:r w:rsidRPr="0070684E">
        <w:t>ákladov,</w:t>
      </w:r>
      <w:r w:rsidRPr="00C042B0">
        <w:rPr>
          <w:rFonts w:eastAsia="MS Mincho"/>
        </w:rPr>
        <w:t xml:space="preserve"> snaha o  </w:t>
      </w:r>
      <w:r w:rsidR="005367A2" w:rsidRPr="0070684E">
        <w:t>optimálne</w:t>
      </w:r>
      <w:r w:rsidRPr="75A3AD3B">
        <w:t xml:space="preserve"> </w:t>
      </w:r>
      <w:r w:rsidRPr="00475F8B">
        <w:t>využit</w:t>
      </w:r>
      <w:r w:rsidR="002D7D66" w:rsidRPr="00025BB6">
        <w:t>i</w:t>
      </w:r>
      <w:r w:rsidRPr="00756A05">
        <w:t>e</w:t>
      </w:r>
      <w:r w:rsidRPr="0070684E">
        <w:t xml:space="preserve"> zdrojov</w:t>
      </w:r>
      <w:r w:rsidRPr="00C042B0">
        <w:rPr>
          <w:rFonts w:eastAsia="MS Mincho"/>
        </w:rPr>
        <w:t>)</w:t>
      </w:r>
      <w:r w:rsidRPr="0070684E">
        <w:t xml:space="preserve">. O prevádzku väčšiny systémov sa bude starať vládny </w:t>
      </w:r>
      <w:proofErr w:type="spellStart"/>
      <w:r w:rsidRPr="0070684E">
        <w:t>cloud</w:t>
      </w:r>
      <w:proofErr w:type="spellEnd"/>
      <w:r w:rsidRPr="0070684E">
        <w:t>, pričom</w:t>
      </w:r>
      <w:r w:rsidR="008C64BC">
        <w:t xml:space="preserve"> úlohy ostatných inštitúcii budú</w:t>
      </w:r>
      <w:r w:rsidRPr="0070684E">
        <w:t xml:space="preserve"> postupne posunuté do role správcov a používateľov systémov.</w:t>
      </w:r>
    </w:p>
    <w:p w:rsidR="00BE7DA0" w:rsidRPr="006D3E86" w:rsidRDefault="00BE7DA0">
      <w:pPr>
        <w:pStyle w:val="Podnapis"/>
      </w:pPr>
      <w:r w:rsidRPr="2DDA4858">
        <w:t>Úroveň zdrojov</w:t>
      </w:r>
    </w:p>
    <w:p w:rsidR="00BE7DA0" w:rsidRDefault="00BE7DA0" w:rsidP="00802203">
      <w:r w:rsidRPr="008C2349">
        <w:t xml:space="preserve">Za účelom efektívneho riadenia </w:t>
      </w:r>
      <w:r w:rsidR="00673976">
        <w:t>e-</w:t>
      </w:r>
      <w:proofErr w:type="spellStart"/>
      <w:r w:rsidR="00673976">
        <w:t>Gov</w:t>
      </w:r>
      <w:r w:rsidRPr="008C2349">
        <w:t>ernment</w:t>
      </w:r>
      <w:proofErr w:type="spellEnd"/>
      <w:r w:rsidRPr="008C2349">
        <w:t xml:space="preserve">-u sa presadí cielené budovanie interných kapacít </w:t>
      </w:r>
      <w:r w:rsidR="00DD783C">
        <w:br/>
      </w:r>
      <w:r w:rsidRPr="008C2349">
        <w:t xml:space="preserve">na riadenie informačných technológii verejnej správy podľa novej koncepcie, ktorú pripraví Úrad podpredsedu vlády </w:t>
      </w:r>
      <w:r w:rsidR="0095236D">
        <w:t xml:space="preserve">SR </w:t>
      </w:r>
      <w:r w:rsidRPr="008C2349">
        <w:t xml:space="preserve">pre </w:t>
      </w:r>
      <w:r w:rsidR="0095236D">
        <w:t xml:space="preserve">investície a </w:t>
      </w:r>
      <w:r w:rsidRPr="008C2349">
        <w:t>informatizáciu. Táto koncepcia navrhne rozsah rolí potrebných pre riadenie IT verejnej správy, postup ich budovania a cielený rozvoj do budúcnosti – vrátane ich zahrnutia do rámca štátnej služby.</w:t>
      </w:r>
      <w:r w:rsidRPr="005B0A0C">
        <w:t xml:space="preserve"> Zároveň sa presadí konsolidácia riadenia finančných a technologických zdrojov pre budovanie </w:t>
      </w:r>
      <w:r w:rsidR="00673976">
        <w:t>e-</w:t>
      </w:r>
      <w:proofErr w:type="spellStart"/>
      <w:r w:rsidR="00673976">
        <w:t>Gov</w:t>
      </w:r>
      <w:r w:rsidRPr="005B0A0C">
        <w:t>ernment</w:t>
      </w:r>
      <w:proofErr w:type="spellEnd"/>
      <w:r w:rsidRPr="005B0A0C">
        <w:t>-u tak, aby vzniklo jedno miesto pre plánovanie a monitorova</w:t>
      </w:r>
      <w:r>
        <w:t xml:space="preserve">nie používania týchto zdrojov. </w:t>
      </w:r>
    </w:p>
    <w:p w:rsidR="008C64BC" w:rsidRDefault="008C64BC" w:rsidP="00802203"/>
    <w:p w:rsidR="00BE7DA0" w:rsidRPr="006D3E86" w:rsidRDefault="00BE7DA0">
      <w:pPr>
        <w:pStyle w:val="Podnapis"/>
      </w:pPr>
      <w:r w:rsidRPr="2DDA4858">
        <w:lastRenderedPageBreak/>
        <w:t>Procesná úroveň</w:t>
      </w:r>
    </w:p>
    <w:p w:rsidR="00BE7DA0" w:rsidRDefault="00BE7DA0" w:rsidP="001F7D14">
      <w:pPr>
        <w:rPr>
          <w:rStyle w:val="Intenzvnezvraznenie"/>
          <w:b w:val="0"/>
          <w:i/>
          <w:color w:val="auto"/>
        </w:rPr>
      </w:pPr>
      <w:r w:rsidRPr="2DDA4858">
        <w:rPr>
          <w:rStyle w:val="Intenzvnezvraznenie"/>
          <w:b w:val="0"/>
          <w:bCs w:val="0"/>
          <w:color w:val="auto"/>
        </w:rPr>
        <w:t>Pre nové obdobie bol identifikovaný značný počet spoločných aktivít, ktoré sa v súčasnej dobe implementujú osobitne na viacerých úsekoch verejnej správy. Pre efektívne poskytovanie služieb občanom a podnikateľom, ako aj pre účinný chod verejnej správy, je žiadúce tieto aktivity realizovať v rámci centrálnych komponentov</w:t>
      </w:r>
      <w:r w:rsidRPr="00492212">
        <w:rPr>
          <w:rStyle w:val="Odkaznapoznmkupodiarou"/>
        </w:rPr>
        <w:footnoteReference w:id="23"/>
      </w:r>
      <w:r w:rsidRPr="2DDA4858">
        <w:rPr>
          <w:rStyle w:val="Intenzvnezvraznenie"/>
          <w:b w:val="0"/>
          <w:bCs w:val="0"/>
          <w:color w:val="auto"/>
        </w:rPr>
        <w:t>. Pri ich implementácii je však kľúčové dodržať časovú následnosť realizácie a budovať, či rozvíjať ich prioritne, ako aj centrálne riadiť riziká spojené s projektovými závislosťami.</w:t>
      </w:r>
    </w:p>
    <w:p w:rsidR="00BE7DA0" w:rsidRPr="00FD7E86" w:rsidRDefault="00BE7DA0" w:rsidP="001F7D14">
      <w:pPr>
        <w:rPr>
          <w:rStyle w:val="Intenzvnezvraznenie"/>
          <w:b w:val="0"/>
          <w:i/>
          <w:color w:val="auto"/>
        </w:rPr>
      </w:pPr>
      <w:r w:rsidRPr="2DDA4858">
        <w:rPr>
          <w:rStyle w:val="Intenzvnezvraznenie"/>
          <w:b w:val="0"/>
          <w:bCs w:val="0"/>
          <w:color w:val="auto"/>
        </w:rPr>
        <w:t xml:space="preserve">V oblasti poskytovania služieb občanom a podnikateľom sa na jednej strane očakáva reforma vedúca k zjednodušeniu a sprehľadneniu poskytovania služieb v jednotlivých segmentoch ako podnikanie, zdravie, rodina, demokracia a podobne. Na druhej strane pôjde o experimentálne hľadanie najväčších bariér použiteľnosti služieb a ich používateľskej prívetivosti, ako aj ich dynamické spájanie do </w:t>
      </w:r>
      <w:r w:rsidR="00E0238C">
        <w:rPr>
          <w:rStyle w:val="Intenzvnezvraznenie"/>
          <w:b w:val="0"/>
          <w:bCs w:val="0"/>
          <w:color w:val="auto"/>
        </w:rPr>
        <w:t>životných situácií</w:t>
      </w:r>
      <w:r w:rsidRPr="2DDA4858">
        <w:rPr>
          <w:rStyle w:val="Intenzvnezvraznenie"/>
          <w:b w:val="0"/>
          <w:bCs w:val="0"/>
          <w:color w:val="auto"/>
        </w:rPr>
        <w:t xml:space="preserve">. Vznikne jednotný manuál pre poskytovanie elektronických služieb verejnej správy. Vytvorí sa mechanizmus vtiahnutia používateľov do identifikácie potreby ďalších služieb a takisto sa im umožní naplno využívať výhody informatizácie. Aplikovaním pravidiel </w:t>
      </w:r>
      <w:proofErr w:type="spellStart"/>
      <w:r w:rsidRPr="2DDA4858">
        <w:rPr>
          <w:rStyle w:val="Intenzvnezvraznenie"/>
          <w:b w:val="0"/>
          <w:bCs w:val="0"/>
          <w:color w:val="auto"/>
        </w:rPr>
        <w:t>behaviorálnej</w:t>
      </w:r>
      <w:proofErr w:type="spellEnd"/>
      <w:r w:rsidRPr="2DDA4858">
        <w:rPr>
          <w:rStyle w:val="Intenzvnezvraznenie"/>
          <w:b w:val="0"/>
          <w:bCs w:val="0"/>
          <w:color w:val="auto"/>
        </w:rPr>
        <w:t xml:space="preserve"> vedy je možné docieliť, aby ani znevýhodnení občania neboli ponechaní na okraji digitálnej revolúcie a mohli ťažiť z rýchleho prístupu k výhodám a podpore od štátu.</w:t>
      </w:r>
    </w:p>
    <w:p w:rsidR="00BE7DA0" w:rsidRPr="00A2509D" w:rsidRDefault="00BE7DA0" w:rsidP="001F7D14">
      <w:pPr>
        <w:rPr>
          <w:rStyle w:val="Intenzvnezvraznenie"/>
          <w:b w:val="0"/>
          <w:i/>
          <w:color w:val="auto"/>
        </w:rPr>
      </w:pPr>
      <w:r w:rsidRPr="2DDA4858">
        <w:rPr>
          <w:rStyle w:val="Intenzvnezvraznenie"/>
          <w:b w:val="0"/>
          <w:bCs w:val="0"/>
          <w:color w:val="auto"/>
        </w:rPr>
        <w:t xml:space="preserve">Pre efektívne zlepšovanie fungovania verejnej správy je tiež nevyhnutné posilniť výmenu skúseností medzi jednotlivými povinnými osobami, najmä v oblasti spoločných procesov, riadenia znalostí </w:t>
      </w:r>
      <w:r w:rsidR="00DD783C">
        <w:rPr>
          <w:rStyle w:val="Intenzvnezvraznenie"/>
          <w:b w:val="0"/>
          <w:bCs w:val="0"/>
          <w:color w:val="auto"/>
        </w:rPr>
        <w:br/>
      </w:r>
      <w:r w:rsidRPr="2DDA4858">
        <w:rPr>
          <w:rStyle w:val="Intenzvnezvraznenie"/>
          <w:b w:val="0"/>
          <w:bCs w:val="0"/>
          <w:color w:val="auto"/>
        </w:rPr>
        <w:t xml:space="preserve">a manažmentu kvality výstupov. </w:t>
      </w:r>
    </w:p>
    <w:p w:rsidR="00BE7DA0" w:rsidRPr="006D3E86" w:rsidRDefault="00BE7DA0">
      <w:pPr>
        <w:pStyle w:val="Podnapis"/>
      </w:pPr>
      <w:r w:rsidRPr="2DDA4858">
        <w:t>Informačná úroveň</w:t>
      </w:r>
    </w:p>
    <w:p w:rsidR="00BE7DA0" w:rsidRDefault="00BE7DA0" w:rsidP="001F7D14">
      <w:r>
        <w:t>V rámci informačnej úrovne sa NKIVS venuje problematike otvorených údajov a riadeniu údajov, ktoré zahŕňa tematiku zbierania, spracovávania, analyzovania</w:t>
      </w:r>
      <w:r w:rsidRPr="0083094D">
        <w:t xml:space="preserve"> veľkého množstva údajov</w:t>
      </w:r>
      <w:r>
        <w:t xml:space="preserve"> (tzv.</w:t>
      </w:r>
      <w:r w:rsidRPr="75A3AD3B">
        <w:t xml:space="preserve"> </w:t>
      </w:r>
      <w:r>
        <w:t xml:space="preserve">big </w:t>
      </w:r>
      <w:proofErr w:type="spellStart"/>
      <w:r>
        <w:t>data</w:t>
      </w:r>
      <w:proofErr w:type="spellEnd"/>
      <w:r>
        <w:t xml:space="preserve">) a tematiku dátovej vrstvy. </w:t>
      </w:r>
      <w:r w:rsidRPr="00C66F52">
        <w:t xml:space="preserve">Pre </w:t>
      </w:r>
      <w:r>
        <w:t xml:space="preserve">oblasť </w:t>
      </w:r>
      <w:r w:rsidRPr="00C66F52">
        <w:t xml:space="preserve">riadenia </w:t>
      </w:r>
      <w:r>
        <w:t>údajov</w:t>
      </w:r>
      <w:r w:rsidRPr="00C66F52">
        <w:t xml:space="preserve"> NKIVS zdôrazňuje </w:t>
      </w:r>
      <w:r w:rsidRPr="00DC310C">
        <w:t xml:space="preserve">nielen </w:t>
      </w:r>
      <w:r w:rsidRPr="00C66F52">
        <w:t xml:space="preserve">nutnosť </w:t>
      </w:r>
      <w:r>
        <w:t>zavedenia</w:t>
      </w:r>
      <w:r w:rsidRPr="00C66F52">
        <w:t xml:space="preserve"> technického riešeni</w:t>
      </w:r>
      <w:r>
        <w:t>a</w:t>
      </w:r>
      <w:r w:rsidRPr="00C66F52">
        <w:t xml:space="preserve">, ale zároveň sa </w:t>
      </w:r>
      <w:r>
        <w:t>p</w:t>
      </w:r>
      <w:r w:rsidRPr="00C66F52">
        <w:t>odporuje vymedzen</w:t>
      </w:r>
      <w:r>
        <w:t>ie</w:t>
      </w:r>
      <w:r w:rsidRPr="00C66F52">
        <w:t xml:space="preserve"> spoločných </w:t>
      </w:r>
      <w:r>
        <w:t>tzv. biznis</w:t>
      </w:r>
      <w:r w:rsidRPr="00C66F52">
        <w:t xml:space="preserve"> vlastníkov</w:t>
      </w:r>
      <w:r w:rsidRPr="75A3AD3B">
        <w:t xml:space="preserve">, </w:t>
      </w:r>
      <w:r>
        <w:t>vrátane</w:t>
      </w:r>
      <w:r w:rsidRPr="00C66F52">
        <w:t xml:space="preserve"> ich základných rolí</w:t>
      </w:r>
      <w:r>
        <w:t>. NKIVS definuje prístup k údajom ako k vzácnemu dátovému zdroju. Pre ich lepšie využívanie a porozumenie sa rozšíri dátový model, ktorý bude slúžiť na jednotnú interpretáciu kľúčových dátových objektov a vzťahov medzi nimi.</w:t>
      </w:r>
      <w:r w:rsidRPr="75A3AD3B" w:rsidDel="00FD7E86">
        <w:t xml:space="preserve"> </w:t>
      </w:r>
      <w:r>
        <w:t xml:space="preserve">Snahy konsolidovať a skvalitňovať údaje v informačných systémoch budú smerovať ku konceptuálnej vízii jednotnej dátovej vrstvy, ktorej cieľom bude poskytnutie konsolidovaných informácií občanom, podnikateľom a iným </w:t>
      </w:r>
      <w:r w:rsidRPr="000127E7">
        <w:t>OVM</w:t>
      </w:r>
      <w:r>
        <w:t xml:space="preserve"> naprieč všetkými agendovými systémami.</w:t>
      </w:r>
    </w:p>
    <w:p w:rsidR="00BE7DA0" w:rsidRDefault="00BE7DA0" w:rsidP="001F7D14">
      <w:r>
        <w:t xml:space="preserve">Všetky údaje verejnej správy, ktoré nebudú chránené osobitnými právom, budú zverejňované ako otvorené údaje ako </w:t>
      </w:r>
      <w:proofErr w:type="spellStart"/>
      <w:r>
        <w:t>datasety</w:t>
      </w:r>
      <w:proofErr w:type="spellEnd"/>
      <w:r>
        <w:t xml:space="preserve"> alebo priamo cez aplikačné rozhrania pre strojové spracovanie a voľné opakované použitie. </w:t>
      </w:r>
    </w:p>
    <w:p w:rsidR="00BE7DA0" w:rsidRDefault="00BE7DA0" w:rsidP="00672980">
      <w:r>
        <w:t>Kľúčové analýzy a prognózy sa budú vykonávať nad spoločnými analytickými údajmi, aby bolo možné objektívne porovnávanie výstupov medzi jednotlivými rezortmi.</w:t>
      </w:r>
    </w:p>
    <w:p w:rsidR="00BE7DA0" w:rsidRPr="006D3E86" w:rsidRDefault="00BE7DA0">
      <w:pPr>
        <w:pStyle w:val="Podnapis"/>
      </w:pPr>
      <w:r w:rsidRPr="2DDA4858">
        <w:t>Technická úroveň</w:t>
      </w:r>
    </w:p>
    <w:p w:rsidR="00BE7DA0" w:rsidRPr="001F7D14" w:rsidRDefault="00BE7DA0" w:rsidP="001F7D14">
      <w:pPr>
        <w:rPr>
          <w:bCs/>
          <w:iCs/>
        </w:rPr>
      </w:pPr>
      <w:r w:rsidRPr="00492212">
        <w:t xml:space="preserve">Za účelom udržateľnosti nákladov na prevádzku a skvalitňovanie systémov verejnej správy sa buduje vládny </w:t>
      </w:r>
      <w:proofErr w:type="spellStart"/>
      <w:r w:rsidRPr="00492212">
        <w:t>cloud</w:t>
      </w:r>
      <w:proofErr w:type="spellEnd"/>
      <w:r w:rsidRPr="00492212">
        <w:t xml:space="preserve">. Tento poskytne verejnej správe služby vo forme infraštruktúra ako služba (tzv. </w:t>
      </w:r>
      <w:proofErr w:type="spellStart"/>
      <w:r w:rsidRPr="00492212">
        <w:t>IaaS</w:t>
      </w:r>
      <w:proofErr w:type="spellEnd"/>
      <w:r w:rsidRPr="75A3AD3B">
        <w:t xml:space="preserve">), </w:t>
      </w:r>
      <w:r w:rsidRPr="00492212">
        <w:t xml:space="preserve">platforma ako služba (tzv. </w:t>
      </w:r>
      <w:proofErr w:type="spellStart"/>
      <w:r w:rsidRPr="00492212">
        <w:t>PaaS</w:t>
      </w:r>
      <w:proofErr w:type="spellEnd"/>
      <w:r w:rsidRPr="00492212">
        <w:t xml:space="preserve">) alebo softvér ako služby </w:t>
      </w:r>
      <w:r w:rsidRPr="0052531D">
        <w:t xml:space="preserve">(tzv. </w:t>
      </w:r>
      <w:proofErr w:type="spellStart"/>
      <w:r w:rsidRPr="0052531D">
        <w:t>SaaS</w:t>
      </w:r>
      <w:proofErr w:type="spellEnd"/>
      <w:r w:rsidRPr="75A3AD3B">
        <w:t>)</w:t>
      </w:r>
      <w:r w:rsidRPr="00492212">
        <w:rPr>
          <w:rStyle w:val="Odkaznapoznmkupodiarou"/>
        </w:rPr>
        <w:footnoteReference w:id="24"/>
      </w:r>
      <w:r w:rsidRPr="00492212">
        <w:t>. Nevyhnutné bude zaviesť pravidlá vývoja IKT riešení, ktoré umožňujú oveľa rýchlejšie otestovať výsledky a predpoklady reformy v praxi, a tak korigovať možné problémy v dynamicky sa meniacom prostredí, ako aj oveľa skôr poskytnúť hmatateľné vý</w:t>
      </w:r>
      <w:r w:rsidRPr="0052531D">
        <w:t xml:space="preserve">sledky pre verejnosť. Pre tento účel sa v rámci služieb vládneho </w:t>
      </w:r>
      <w:proofErr w:type="spellStart"/>
      <w:r w:rsidRPr="0052531D">
        <w:t>cloudu</w:t>
      </w:r>
      <w:proofErr w:type="spellEnd"/>
      <w:r w:rsidRPr="0052531D">
        <w:t xml:space="preserve"> zabezpečia podmienky pre vytvorenie testovacieho prostredia pre </w:t>
      </w:r>
      <w:r w:rsidR="00673976">
        <w:t>e-</w:t>
      </w:r>
      <w:proofErr w:type="spellStart"/>
      <w:r w:rsidR="00673976">
        <w:t>Gov</w:t>
      </w:r>
      <w:r w:rsidRPr="0052531D">
        <w:t>ernment</w:t>
      </w:r>
      <w:proofErr w:type="spellEnd"/>
      <w:r w:rsidRPr="0052531D">
        <w:t xml:space="preserve">, ktoré bude dynamicky </w:t>
      </w:r>
      <w:proofErr w:type="spellStart"/>
      <w:r w:rsidRPr="0052531D">
        <w:t>rekonfigurovateľné</w:t>
      </w:r>
      <w:proofErr w:type="spellEnd"/>
      <w:r w:rsidRPr="0052531D">
        <w:t xml:space="preserve"> a bezpečné.</w:t>
      </w:r>
    </w:p>
    <w:p w:rsidR="00BE7DA0" w:rsidRPr="001F7D14" w:rsidRDefault="00BE7DA0" w:rsidP="001F7D14">
      <w:pPr>
        <w:rPr>
          <w:bCs/>
          <w:iCs/>
        </w:rPr>
      </w:pPr>
      <w:r w:rsidRPr="00492212">
        <w:t xml:space="preserve">Zámerom je zásadnejší prístup verejnej správy </w:t>
      </w:r>
      <w:r>
        <w:t>k posudzovaniu celkových nákladov na vlastníctvo technologických inovácií a prístupov v súlade s čo najjednoduchším spôsobom dosiahnutia požadovaných cieľov.</w:t>
      </w:r>
    </w:p>
    <w:p w:rsidR="00BE7DA0" w:rsidRPr="006D3E86" w:rsidRDefault="00BE7DA0" w:rsidP="001F7D14">
      <w:r w:rsidRPr="00492212">
        <w:t xml:space="preserve">Predpokladá sa sprístupnenie služieb orchestrácie a integrácie na vládnom </w:t>
      </w:r>
      <w:proofErr w:type="spellStart"/>
      <w:r w:rsidRPr="00492212">
        <w:t>cloude</w:t>
      </w:r>
      <w:proofErr w:type="spellEnd"/>
      <w:r w:rsidRPr="00492212">
        <w:t xml:space="preserve"> formou integračnej platfo</w:t>
      </w:r>
      <w:r w:rsidRPr="0052531D">
        <w:t xml:space="preserve">rmy ako služba (tzv. </w:t>
      </w:r>
      <w:proofErr w:type="spellStart"/>
      <w:r w:rsidRPr="0052531D">
        <w:t>iPaaS</w:t>
      </w:r>
      <w:proofErr w:type="spellEnd"/>
      <w:r w:rsidRPr="0052531D">
        <w:t xml:space="preserve">). Rozvojom existujúcich služieb modulu úradnej komunikácie budú </w:t>
      </w:r>
      <w:r w:rsidRPr="0052531D">
        <w:lastRenderedPageBreak/>
        <w:t xml:space="preserve">pokryté všetky ďalšie požiadavky na zabezpečenie </w:t>
      </w:r>
      <w:proofErr w:type="spellStart"/>
      <w:r w:rsidRPr="0052531D">
        <w:t>interoperability</w:t>
      </w:r>
      <w:proofErr w:type="spellEnd"/>
      <w:r w:rsidRPr="0052531D">
        <w:t xml:space="preserve"> služieb verejnej správy na národnej úrovni a EU úrovni</w:t>
      </w:r>
      <w:r w:rsidRPr="75A3AD3B">
        <w:t>.</w:t>
      </w:r>
    </w:p>
    <w:p w:rsidR="00BE7DA0" w:rsidRPr="0060386C" w:rsidRDefault="00BE7DA0" w:rsidP="00A57723">
      <w:pPr>
        <w:pStyle w:val="Nadpis2"/>
      </w:pPr>
      <w:bookmarkStart w:id="70" w:name="_Toc432348196"/>
      <w:bookmarkStart w:id="71" w:name="_Toc460261198"/>
      <w:bookmarkStart w:id="72" w:name="_Toc462253979"/>
      <w:r w:rsidRPr="0060386C">
        <w:t>Prepojenie informatizácie s reformou verejnej správy</w:t>
      </w:r>
      <w:bookmarkEnd w:id="70"/>
      <w:bookmarkEnd w:id="71"/>
      <w:bookmarkEnd w:id="72"/>
    </w:p>
    <w:p w:rsidR="00BE7DA0" w:rsidRPr="0060386C" w:rsidRDefault="00BE7DA0" w:rsidP="003A7686">
      <w:r w:rsidRPr="003B5315">
        <w:t>Operačný program Integrovaná infraštruktúra</w:t>
      </w:r>
      <w:r w:rsidRPr="36642F4D">
        <w:t xml:space="preserve"> </w:t>
      </w:r>
      <w:r w:rsidRPr="003B5315">
        <w:t xml:space="preserve">podporí projekty informatizácie, ktoré budú vychádzať z reformy verejnej správy navrhnutej v rámci Operačného programu Efektívna verejná správa. </w:t>
      </w:r>
      <w:r w:rsidR="00DD783C">
        <w:br/>
      </w:r>
      <w:r w:rsidR="003D75F3" w:rsidRPr="003D75F3">
        <w:t xml:space="preserve">A naopak, program </w:t>
      </w:r>
      <w:r w:rsidR="003D75F3">
        <w:t>Efektívna verejná správa</w:t>
      </w:r>
      <w:r w:rsidR="003D75F3" w:rsidRPr="003D75F3">
        <w:t xml:space="preserve"> bude vo svojich plánoch a zámeroch vychádzať </w:t>
      </w:r>
      <w:r w:rsidR="00DD783C">
        <w:br/>
      </w:r>
      <w:r w:rsidR="003D75F3" w:rsidRPr="003D75F3">
        <w:t>z postupného zlepšovania informatizácie definovanej v</w:t>
      </w:r>
      <w:r w:rsidR="003D75F3">
        <w:t> návrhu realizácie tejto koncepcie (v akčnom pláne)</w:t>
      </w:r>
      <w:r w:rsidR="003D75F3" w:rsidRPr="003D75F3">
        <w:t xml:space="preserve">. </w:t>
      </w:r>
      <w:r w:rsidRPr="003B5315">
        <w:t>Vďaka aplikovaniu koordinačného mechanizmu</w:t>
      </w:r>
      <w:r w:rsidRPr="003B5315">
        <w:rPr>
          <w:rStyle w:val="Odkaznapoznmkupodiarou"/>
        </w:rPr>
        <w:footnoteReference w:id="25"/>
      </w:r>
      <w:r w:rsidRPr="003B5315">
        <w:t xml:space="preserve"> sa nasadia potrebné informačno-komunikačné technológie, ktoré umožnia a podporia:</w:t>
      </w:r>
    </w:p>
    <w:p w:rsidR="00BE7DA0" w:rsidRPr="0060386C" w:rsidRDefault="00BE7DA0" w:rsidP="006E7DA1">
      <w:pPr>
        <w:pStyle w:val="Bullet"/>
      </w:pPr>
      <w:r w:rsidRPr="0060386C">
        <w:t>implementáciu politík</w:t>
      </w:r>
      <w:r>
        <w:t>,</w:t>
      </w:r>
    </w:p>
    <w:p w:rsidR="00BE7DA0" w:rsidRPr="0060386C" w:rsidRDefault="00BE7DA0" w:rsidP="006E7DA1">
      <w:pPr>
        <w:pStyle w:val="Bullet"/>
      </w:pPr>
      <w:r w:rsidRPr="0060386C">
        <w:t>organizačnú zmenu inštitúcií verejnej správy</w:t>
      </w:r>
      <w:r>
        <w:t>,</w:t>
      </w:r>
    </w:p>
    <w:p w:rsidR="00BE7DA0" w:rsidRPr="0060386C" w:rsidRDefault="00BE7DA0" w:rsidP="006E7DA1">
      <w:pPr>
        <w:pStyle w:val="Bullet"/>
      </w:pPr>
      <w:r w:rsidRPr="0060386C">
        <w:t xml:space="preserve">konkrétne návrhy optimalizovaných procesov a návrhy nových metód práce používaných </w:t>
      </w:r>
      <w:r w:rsidR="00DD783C">
        <w:br/>
      </w:r>
      <w:r w:rsidRPr="0060386C">
        <w:t>vo verejnej správe.</w:t>
      </w:r>
    </w:p>
    <w:p w:rsidR="00BE7DA0" w:rsidRDefault="00BE7DA0" w:rsidP="00893E0C">
      <w:r w:rsidRPr="003B5315">
        <w:t>Dosiahne sa tak vzájomné prepojenie, vzniknú synergetické efekty a každý program sa môže presne sústrediť na základnú oblasť kompetencie. Operačný program Efektívna verejná správa</w:t>
      </w:r>
      <w:r w:rsidRPr="003B5315" w:rsidDel="006B1DEB">
        <w:t xml:space="preserve"> </w:t>
      </w:r>
      <w:r w:rsidRPr="003B5315">
        <w:t xml:space="preserve">je zameraný </w:t>
      </w:r>
      <w:r w:rsidR="00DD783C">
        <w:br/>
      </w:r>
      <w:r w:rsidRPr="003B5315">
        <w:t>na zmenu a zlepšenie procesov a fungovanie verejnej správy a Operačný program Integrovaná infraštruktúra je zameraný na informatizáciu procesov a efektívne nasadzovanie a využívanie informačných a komunikačných technológií pri implementácii týchto procesov.</w:t>
      </w:r>
      <w:r>
        <w:t xml:space="preserve"> </w:t>
      </w:r>
      <w:r w:rsidRPr="00F60C09">
        <w:t xml:space="preserve">Operačný program Integrovaná infraštruktúra </w:t>
      </w:r>
      <w:r>
        <w:t xml:space="preserve">zároveň </w:t>
      </w:r>
      <w:r w:rsidRPr="004401A7">
        <w:t>podporí rozšírenie</w:t>
      </w:r>
      <w:r w:rsidRPr="00F60C09">
        <w:t xml:space="preserve"> širokopásmového pripojenia a z</w:t>
      </w:r>
      <w:r>
        <w:t>avedenie</w:t>
      </w:r>
      <w:r w:rsidRPr="00F60C09">
        <w:t xml:space="preserve"> vysokorýchlostných sietí a podpor</w:t>
      </w:r>
      <w:r>
        <w:t>í</w:t>
      </w:r>
      <w:r w:rsidRPr="00F60C09">
        <w:t xml:space="preserve"> zav</w:t>
      </w:r>
      <w:r>
        <w:t>edenie</w:t>
      </w:r>
      <w:r w:rsidRPr="00F60C09">
        <w:t xml:space="preserve"> nastupujúcich technológií a sietí pre digitálne hospodárstvo</w:t>
      </w:r>
      <w:r>
        <w:t>.</w:t>
      </w:r>
      <w:r w:rsidR="00A71237">
        <w:t xml:space="preserve"> Koordinačný mechanizmus bude upresnený a vysvetlený v pripravovanom dokumente „</w:t>
      </w:r>
      <w:r w:rsidR="00A71237" w:rsidRPr="00A71237">
        <w:t>Aplikácia koordinačného mechanizmu medzi OP EVS a OP II</w:t>
      </w:r>
      <w:r w:rsidR="00A71237">
        <w:t>“.</w:t>
      </w:r>
    </w:p>
    <w:p w:rsidR="002D5BA4" w:rsidRPr="0060386C" w:rsidRDefault="006403A3" w:rsidP="00893E0C">
      <w:r>
        <w:t xml:space="preserve">Pripravovaná reforma verejnej správy bude výrazne podporená modernými IT riešeniami. </w:t>
      </w:r>
      <w:r w:rsidR="00901161">
        <w:t>N</w:t>
      </w:r>
      <w:r>
        <w:t>ov</w:t>
      </w:r>
      <w:r w:rsidR="00901161">
        <w:t>é</w:t>
      </w:r>
      <w:r>
        <w:t xml:space="preserve"> technol</w:t>
      </w:r>
      <w:r w:rsidR="00901161">
        <w:t>ógie</w:t>
      </w:r>
      <w:r>
        <w:t xml:space="preserve"> a</w:t>
      </w:r>
      <w:r w:rsidR="00901161">
        <w:t> </w:t>
      </w:r>
      <w:r>
        <w:t>inov</w:t>
      </w:r>
      <w:r w:rsidR="00901161">
        <w:t>ácie sú dôležitým faktorom, vďaka ktorým</w:t>
      </w:r>
      <w:r>
        <w:t xml:space="preserve"> bude možné poskytovať lepšie verejné služby a zvýšiť efektivitu fungovania verejnej správy. Reformné úsilie často vychádza z možností technológií a reformné zámery </w:t>
      </w:r>
      <w:r w:rsidR="00901161">
        <w:t>častokrát bude</w:t>
      </w:r>
      <w:r>
        <w:t xml:space="preserve"> iniciovať </w:t>
      </w:r>
      <w:r w:rsidR="0072584F">
        <w:t>tiež</w:t>
      </w:r>
      <w:r>
        <w:t xml:space="preserve"> snaha o inovatívne uplatnenie IT riešení vo verejnej správe. </w:t>
      </w:r>
      <w:r w:rsidR="00901161">
        <w:t>Napríklad</w:t>
      </w:r>
      <w:r>
        <w:t xml:space="preserve"> </w:t>
      </w:r>
      <w:r w:rsidR="00901161">
        <w:t xml:space="preserve">len samotné zabezpečenie </w:t>
      </w:r>
      <w:r>
        <w:t xml:space="preserve">princípu jeden krát a dosť vďaka realizácii dátovej integrácie výrazne zjednoduší procesy obsluhy </w:t>
      </w:r>
      <w:r w:rsidR="00901161">
        <w:t xml:space="preserve">podnikateľov a klientov. Mobilné zariadenia umožnia interaktívne riešenie a navigáciu v životných </w:t>
      </w:r>
      <w:r w:rsidR="00475F8B">
        <w:t>situáciách</w:t>
      </w:r>
      <w:r w:rsidR="00901161">
        <w:t xml:space="preserve">. Vízia </w:t>
      </w:r>
      <w:r w:rsidR="00475F8B">
        <w:t>štátu</w:t>
      </w:r>
      <w:r w:rsidR="00901161">
        <w:t xml:space="preserve"> fungujúcom na základe využívania znalostí je postavená na nových možnostiach spracovania veľkého množstva dát v reálnom čase, inovatívny štát sa dá </w:t>
      </w:r>
      <w:r w:rsidR="00475F8B">
        <w:t>dosiahnuť</w:t>
      </w:r>
      <w:r w:rsidR="00901161">
        <w:t xml:space="preserve"> vďaka otvorenému API. Digitálne technológie predstavujú kľúčový faktor reformy verejnej správy.</w:t>
      </w:r>
    </w:p>
    <w:p w:rsidR="00BE7DA0" w:rsidRPr="0060386C" w:rsidRDefault="00BE7DA0" w:rsidP="00A57723">
      <w:pPr>
        <w:pStyle w:val="Nadpis2"/>
      </w:pPr>
      <w:bookmarkStart w:id="73" w:name="_Ref428199888"/>
      <w:bookmarkStart w:id="74" w:name="_Toc432348197"/>
      <w:bookmarkStart w:id="75" w:name="_Toc460261199"/>
      <w:bookmarkStart w:id="76" w:name="_Toc462253980"/>
      <w:proofErr w:type="spellStart"/>
      <w:r w:rsidRPr="0060386C">
        <w:t>Interoperabilita</w:t>
      </w:r>
      <w:proofErr w:type="spellEnd"/>
      <w:r w:rsidRPr="0060386C">
        <w:t xml:space="preserve"> v</w:t>
      </w:r>
      <w:r w:rsidRPr="75A3AD3B">
        <w:t> </w:t>
      </w:r>
      <w:r w:rsidRPr="0060386C">
        <w:t>rámci</w:t>
      </w:r>
      <w:r w:rsidRPr="75A3AD3B">
        <w:t xml:space="preserve"> </w:t>
      </w:r>
      <w:r w:rsidRPr="0060386C">
        <w:t>EÚ</w:t>
      </w:r>
      <w:bookmarkEnd w:id="73"/>
      <w:bookmarkEnd w:id="74"/>
      <w:bookmarkEnd w:id="75"/>
      <w:bookmarkEnd w:id="76"/>
    </w:p>
    <w:p w:rsidR="00BE7DA0" w:rsidRPr="002839E7" w:rsidRDefault="00BE7DA0" w:rsidP="002839E7">
      <w:r w:rsidRPr="002839E7">
        <w:t>V období 201</w:t>
      </w:r>
      <w:r>
        <w:t xml:space="preserve">6 </w:t>
      </w:r>
      <w:r w:rsidRPr="75A3AD3B">
        <w:t xml:space="preserve">- </w:t>
      </w:r>
      <w:r w:rsidRPr="002839E7">
        <w:t xml:space="preserve">2020 budú zohľadnené požiadavky zadefinované v strategických rámcoch Európskej únie pre oblasť </w:t>
      </w:r>
      <w:r w:rsidR="00673976">
        <w:t>e-</w:t>
      </w:r>
      <w:proofErr w:type="spellStart"/>
      <w:r w:rsidR="00673976">
        <w:t>Gov</w:t>
      </w:r>
      <w:r w:rsidRPr="002839E7">
        <w:t>ernmentu</w:t>
      </w:r>
      <w:proofErr w:type="spellEnd"/>
      <w:r w:rsidRPr="002839E7">
        <w:t>, najmä</w:t>
      </w:r>
      <w:r w:rsidRPr="75A3AD3B">
        <w:t>:</w:t>
      </w:r>
    </w:p>
    <w:p w:rsidR="00BE7DA0" w:rsidRDefault="00BE7DA0" w:rsidP="00802203">
      <w:pPr>
        <w:pStyle w:val="Bullet"/>
      </w:pPr>
      <w:r w:rsidRPr="002839E7">
        <w:t>Oznámenie EK “Stratégia pre jednotný digitálny trh v Európe“, COM(2015) 192 z 6.5.2015,</w:t>
      </w:r>
      <w:r>
        <w:rPr>
          <w:rStyle w:val="Odkaznapoznmkupodiarou"/>
        </w:rPr>
        <w:footnoteReference w:id="26"/>
      </w:r>
    </w:p>
    <w:p w:rsidR="00BE7DA0" w:rsidRDefault="00BE7DA0" w:rsidP="00802203">
      <w:pPr>
        <w:pStyle w:val="Bullet"/>
      </w:pPr>
      <w:r w:rsidRPr="002839E7">
        <w:t>Oznámenie EK „I</w:t>
      </w:r>
      <w:r>
        <w:t>nvestičný plán pre Európu“, COM</w:t>
      </w:r>
      <w:r w:rsidRPr="002839E7">
        <w:t>(2014) 903 z 26.11.2014,</w:t>
      </w:r>
    </w:p>
    <w:p w:rsidR="00BE7DA0" w:rsidRDefault="00BE7DA0" w:rsidP="00802203">
      <w:pPr>
        <w:pStyle w:val="Bullet"/>
      </w:pPr>
      <w:r w:rsidRPr="002839E7">
        <w:t>Oznámenie EK „Na ceste k prosperujúcemu hospodárstvu založenému na údajoch“, COM(2014) 442 z 2.7.2014,</w:t>
      </w:r>
    </w:p>
    <w:p w:rsidR="00BE7DA0" w:rsidRDefault="00BE7DA0" w:rsidP="00802203">
      <w:pPr>
        <w:pStyle w:val="Bullet"/>
      </w:pPr>
      <w:r w:rsidRPr="002839E7">
        <w:t>Spoločné oznámenie EK „ Stratégia kybernetickej bezpečnosti EÚ“, JOIN(2013) 1 z 7.2.2013,</w:t>
      </w:r>
    </w:p>
    <w:p w:rsidR="00BE7DA0" w:rsidRDefault="00BE7DA0" w:rsidP="00802203">
      <w:pPr>
        <w:pStyle w:val="Bullet"/>
      </w:pPr>
      <w:r>
        <w:t>Usmernenia EÚ pre uplatňovanie pravidiel štátnej pomoci v súvislosti s rýchlym zavádzaním širokopásmových sietí (2013/C 25/01) z 26.1.2013,</w:t>
      </w:r>
    </w:p>
    <w:p w:rsidR="00BE7DA0" w:rsidRDefault="00BE7DA0" w:rsidP="00802203">
      <w:pPr>
        <w:pStyle w:val="Bullet"/>
      </w:pPr>
      <w:r w:rsidRPr="002839E7">
        <w:t>Oznámenie Komisie Európskemu parlamentu, Rade, Európskemu hospodárskemu a sociálnemu výboru a výboru regiónov Stratégia pre elektronické verejné obstarávanie, COM(2012) 179 z 20.4.2012,</w:t>
      </w:r>
    </w:p>
    <w:p w:rsidR="00BE7DA0" w:rsidRDefault="00BE7DA0" w:rsidP="00802203">
      <w:pPr>
        <w:pStyle w:val="Bullet"/>
      </w:pPr>
      <w:r w:rsidRPr="002839E7">
        <w:t xml:space="preserve">Oznámenie EK „Uvoľnenie potenciálu </w:t>
      </w:r>
      <w:proofErr w:type="spellStart"/>
      <w:r w:rsidRPr="002839E7">
        <w:t>cloud</w:t>
      </w:r>
      <w:proofErr w:type="spellEnd"/>
      <w:r w:rsidRPr="75A3AD3B">
        <w:t xml:space="preserve"> </w:t>
      </w:r>
      <w:proofErr w:type="spellStart"/>
      <w:r w:rsidRPr="002839E7">
        <w:t>computingu</w:t>
      </w:r>
      <w:proofErr w:type="spellEnd"/>
      <w:r w:rsidRPr="002839E7">
        <w:t xml:space="preserve"> v Európe“, COM(2012) 529 z 27.9.2012,</w:t>
      </w:r>
    </w:p>
    <w:p w:rsidR="00BE7DA0" w:rsidRDefault="00BE7DA0" w:rsidP="00802203">
      <w:pPr>
        <w:pStyle w:val="Bullet"/>
      </w:pPr>
      <w:r w:rsidRPr="002839E7">
        <w:lastRenderedPageBreak/>
        <w:t xml:space="preserve">Oznámenie EK „Akčný plán </w:t>
      </w:r>
      <w:proofErr w:type="spellStart"/>
      <w:r w:rsidRPr="002839E7">
        <w:t>eHealth</w:t>
      </w:r>
      <w:proofErr w:type="spellEnd"/>
      <w:r w:rsidRPr="002839E7">
        <w:t xml:space="preserve"> 2012-2020 Inovatívna zdravotná staro</w:t>
      </w:r>
      <w:r>
        <w:t>stlivosť pre 21. storočie“, COM</w:t>
      </w:r>
      <w:r w:rsidRPr="002839E7">
        <w:t>(2012)</w:t>
      </w:r>
      <w:r w:rsidRPr="75A3AD3B">
        <w:t xml:space="preserve"> </w:t>
      </w:r>
      <w:r w:rsidRPr="002839E7">
        <w:t>736 z 6. 12.2012,</w:t>
      </w:r>
    </w:p>
    <w:p w:rsidR="00BE7DA0" w:rsidRDefault="00BE7DA0" w:rsidP="00802203">
      <w:pPr>
        <w:pStyle w:val="Bullet"/>
      </w:pPr>
      <w:r>
        <w:t xml:space="preserve">Odporúčanie EK o regulovanom prístupe k prístupovým sieťam novej generácie (NGA) (Text </w:t>
      </w:r>
      <w:r w:rsidR="00573111">
        <w:br/>
      </w:r>
      <w:r>
        <w:t>s významom pre EHP) (2010/572/EÚ) z 20.9.2010,</w:t>
      </w:r>
    </w:p>
    <w:p w:rsidR="00BE7DA0" w:rsidRDefault="00BE7DA0" w:rsidP="00802203">
      <w:pPr>
        <w:pStyle w:val="Bullet"/>
      </w:pPr>
      <w:r w:rsidRPr="002839E7">
        <w:t xml:space="preserve">Oznámenie EK “Smerom k </w:t>
      </w:r>
      <w:proofErr w:type="spellStart"/>
      <w:r w:rsidRPr="002839E7">
        <w:t>interoperabilite</w:t>
      </w:r>
      <w:proofErr w:type="spellEnd"/>
      <w:r w:rsidRPr="002839E7">
        <w:t xml:space="preserve"> európskych verejných služieb“, COM(2010) 744 zo 16.12.2010, príloha 1 Európska stratégia </w:t>
      </w:r>
      <w:proofErr w:type="spellStart"/>
      <w:r w:rsidRPr="002839E7">
        <w:t>interoperability</w:t>
      </w:r>
      <w:proofErr w:type="spellEnd"/>
      <w:r w:rsidRPr="002839E7">
        <w:t xml:space="preserve"> pre európske verejné (EIS)  a príloha 2 Európsky rámec </w:t>
      </w:r>
      <w:proofErr w:type="spellStart"/>
      <w:r w:rsidRPr="002839E7">
        <w:t>interoperability</w:t>
      </w:r>
      <w:proofErr w:type="spellEnd"/>
      <w:r w:rsidRPr="002839E7">
        <w:t xml:space="preserve"> pre európske verejné služby (EIF2.0, pripravovaná EIF 3.0),</w:t>
      </w:r>
    </w:p>
    <w:p w:rsidR="00BE7DA0" w:rsidRDefault="00BE7DA0" w:rsidP="00802203">
      <w:pPr>
        <w:pStyle w:val="Bullet"/>
      </w:pPr>
      <w:r w:rsidRPr="002839E7">
        <w:t xml:space="preserve">Spoločná vízia pre Európsku architektúru </w:t>
      </w:r>
      <w:proofErr w:type="spellStart"/>
      <w:r w:rsidRPr="002839E7">
        <w:t>interoperability</w:t>
      </w:r>
      <w:proofErr w:type="spellEnd"/>
      <w:r w:rsidRPr="002839E7">
        <w:t>, ISA/2011/SN22.5,</w:t>
      </w:r>
    </w:p>
    <w:p w:rsidR="00BE7DA0" w:rsidRDefault="00BE7DA0" w:rsidP="00802203">
      <w:pPr>
        <w:pStyle w:val="Bullet"/>
      </w:pPr>
      <w:r w:rsidRPr="002839E7">
        <w:t xml:space="preserve">Akčný plán </w:t>
      </w:r>
      <w:r w:rsidR="00673976">
        <w:t>e-</w:t>
      </w:r>
      <w:proofErr w:type="spellStart"/>
      <w:r w:rsidR="00673976">
        <w:t>Gov</w:t>
      </w:r>
      <w:r w:rsidRPr="002839E7">
        <w:t>ernment</w:t>
      </w:r>
      <w:proofErr w:type="spellEnd"/>
      <w:r w:rsidRPr="002839E7">
        <w:t xml:space="preserve"> 2016-2020, DG CNECT, nadväzujúci na Stratégiu pre jednotný digitálny trh v Európe, ktorý zahŕňa najmä</w:t>
      </w:r>
    </w:p>
    <w:p w:rsidR="00BE7DA0" w:rsidRDefault="00BE7DA0" w:rsidP="00802203">
      <w:pPr>
        <w:pStyle w:val="Bullet2"/>
      </w:pPr>
      <w:r w:rsidRPr="002839E7">
        <w:t xml:space="preserve">prepojenie obchodných registrov, </w:t>
      </w:r>
    </w:p>
    <w:p w:rsidR="00BE7DA0" w:rsidRDefault="00BE7DA0" w:rsidP="00802203">
      <w:pPr>
        <w:pStyle w:val="Bullet2"/>
      </w:pPr>
      <w:r w:rsidRPr="002839E7">
        <w:t>iniciáciu pilotného otestovania princípu „výlučne jedenkrát“ ako elementu modernizácie verejnej správy,</w:t>
      </w:r>
    </w:p>
    <w:p w:rsidR="00BE7DA0" w:rsidRDefault="00BE7DA0" w:rsidP="00802203">
      <w:pPr>
        <w:pStyle w:val="Bullet2"/>
      </w:pPr>
      <w:r w:rsidRPr="002839E7">
        <w:t>rozšírenie a integráciu európskych a národných portálov smerujúc</w:t>
      </w:r>
      <w:r>
        <w:t>u</w:t>
      </w:r>
      <w:r w:rsidRPr="002839E7">
        <w:t xml:space="preserve"> k jednému digitálnemu vstupu (Single </w:t>
      </w:r>
      <w:proofErr w:type="spellStart"/>
      <w:r w:rsidRPr="002839E7">
        <w:t>Digital</w:t>
      </w:r>
      <w:proofErr w:type="spellEnd"/>
      <w:r w:rsidRPr="75A3AD3B">
        <w:t xml:space="preserve"> </w:t>
      </w:r>
      <w:proofErr w:type="spellStart"/>
      <w:r w:rsidRPr="002839E7">
        <w:t>Gateway</w:t>
      </w:r>
      <w:proofErr w:type="spellEnd"/>
      <w:r w:rsidRPr="75A3AD3B">
        <w:t>),</w:t>
      </w:r>
    </w:p>
    <w:p w:rsidR="00BE7DA0" w:rsidRDefault="00BE7DA0" w:rsidP="00802203">
      <w:pPr>
        <w:pStyle w:val="Bullet2"/>
      </w:pPr>
      <w:r w:rsidRPr="002839E7">
        <w:t>prechod na úplné elektronické verejné obstarávanie a elektronický podpis,</w:t>
      </w:r>
    </w:p>
    <w:p w:rsidR="00BE7DA0" w:rsidRDefault="00BE7DA0" w:rsidP="00802203">
      <w:pPr>
        <w:pStyle w:val="Bullet"/>
      </w:pPr>
      <w:r w:rsidRPr="002839E7">
        <w:t xml:space="preserve">odporúčania výboru ISA zriadeného rozhodnutím Európskeho parlamentu a Rady </w:t>
      </w:r>
      <w:r w:rsidR="00573111">
        <w:br/>
      </w:r>
      <w:r w:rsidRPr="002839E7">
        <w:t xml:space="preserve">č. 922/2009/ES zo 16. septembra 2009 o riešeniach </w:t>
      </w:r>
      <w:proofErr w:type="spellStart"/>
      <w:r w:rsidRPr="002839E7">
        <w:t>interoperability</w:t>
      </w:r>
      <w:proofErr w:type="spellEnd"/>
      <w:r w:rsidRPr="002839E7">
        <w:t xml:space="preserve"> pre európske orgány verejnej správy. ISA poskytuje rámec, ktorý umožňuje členským štátom spolupracovať na vytváraní efektívnych cezhraničných verejných služieb. </w:t>
      </w:r>
    </w:p>
    <w:p w:rsidR="00BE7DA0" w:rsidRDefault="00BE7DA0" w:rsidP="00802203">
      <w:pPr>
        <w:pStyle w:val="Bullet"/>
      </w:pPr>
      <w:r w:rsidRPr="002839E7">
        <w:t>program pre riešeni</w:t>
      </w:r>
      <w:r>
        <w:t>e</w:t>
      </w:r>
      <w:r w:rsidRPr="75A3AD3B">
        <w:t xml:space="preserve"> </w:t>
      </w:r>
      <w:proofErr w:type="spellStart"/>
      <w:r w:rsidRPr="002839E7">
        <w:t>interoperability</w:t>
      </w:r>
      <w:proofErr w:type="spellEnd"/>
      <w:r w:rsidRPr="002839E7">
        <w:t xml:space="preserve"> a spoločné rámce pre verejnú správu, podniky a občanov v Európe (ISA</w:t>
      </w:r>
      <w:r w:rsidRPr="002839E7">
        <w:rPr>
          <w:vertAlign w:val="superscript"/>
        </w:rPr>
        <w:t>2</w:t>
      </w:r>
      <w:r w:rsidRPr="75A3AD3B">
        <w:t>)</w:t>
      </w:r>
      <w:r w:rsidRPr="75A3AD3B" w:rsidDel="008B3B63">
        <w:t xml:space="preserve"> </w:t>
      </w:r>
      <w:proofErr w:type="spellStart"/>
      <w:r w:rsidRPr="002839E7">
        <w:t>Interoperabilita</w:t>
      </w:r>
      <w:proofErr w:type="spellEnd"/>
      <w:r w:rsidRPr="002839E7">
        <w:t xml:space="preserve"> ako prostriedok modernizácie verejnej správy na obdobie 2016-2020.</w:t>
      </w:r>
      <w:r>
        <w:rPr>
          <w:rStyle w:val="Odkaznapoznmkupodiarou"/>
        </w:rPr>
        <w:footnoteReference w:id="27"/>
      </w:r>
      <w:r w:rsidRPr="75A3AD3B">
        <w:t xml:space="preserve"> </w:t>
      </w:r>
    </w:p>
    <w:p w:rsidR="00BE7DA0" w:rsidRDefault="00BE7DA0" w:rsidP="00802203">
      <w:r w:rsidRPr="00492212">
        <w:rPr>
          <w:b/>
          <w:bCs/>
        </w:rPr>
        <w:t>Stratégia Digitálneho jedno</w:t>
      </w:r>
      <w:r w:rsidRPr="0052531D">
        <w:rPr>
          <w:b/>
          <w:bCs/>
        </w:rPr>
        <w:t>tného trhu</w:t>
      </w:r>
      <w:r>
        <w:t xml:space="preserve"> </w:t>
      </w:r>
      <w:r w:rsidRPr="00802203">
        <w:t>(DSM)</w:t>
      </w:r>
      <w:r>
        <w:t xml:space="preserve"> je vybudovaná na troch pilieroch:</w:t>
      </w:r>
    </w:p>
    <w:p w:rsidR="00BE7DA0" w:rsidRDefault="00BE7DA0">
      <w:pPr>
        <w:pStyle w:val="Numbered1"/>
        <w:numPr>
          <w:ilvl w:val="0"/>
          <w:numId w:val="18"/>
        </w:numPr>
      </w:pPr>
      <w:r w:rsidRPr="00830FE3">
        <w:t xml:space="preserve">Lepší </w:t>
      </w:r>
      <w:r w:rsidRPr="00402777">
        <w:t>prístup spotrebiteľov a podnikov k online tovarom a službám v celej Európe – vyžaduje si to rýchle odstránenie kľúčových rozdielov medzi online a off-line svetmi, aby zmizli prekážky cezhraničných online činností.</w:t>
      </w:r>
    </w:p>
    <w:p w:rsidR="00BE7DA0" w:rsidRDefault="00BE7DA0">
      <w:pPr>
        <w:pStyle w:val="Numbered1"/>
        <w:numPr>
          <w:ilvl w:val="0"/>
          <w:numId w:val="18"/>
        </w:numPr>
      </w:pPr>
      <w:r w:rsidRPr="00402777">
        <w:t>Vytváranie priaznivých podmienok pre rozmach digitálnych sietí a služieb – vyžaduje si to rozvoj vysokorýchlostných, bezpečných a dôveryhodných infraštruktúr a služieb týkajúcich sa obsahu, podporený správnymi regulačnými podmienkami pre inovácie, investície, spravodlivou hospodárskou súťažou a rovnakými podmienkami pre všetky podniky.</w:t>
      </w:r>
    </w:p>
    <w:p w:rsidR="00BE7DA0" w:rsidRDefault="00BE7DA0">
      <w:pPr>
        <w:pStyle w:val="Numbered1"/>
        <w:numPr>
          <w:ilvl w:val="0"/>
          <w:numId w:val="18"/>
        </w:numPr>
      </w:pPr>
      <w:r w:rsidRPr="00402777">
        <w:t xml:space="preserve">Maximalizácia rastového potenciálu nášho európskeho digitálneho hospodárstva – vyžaduje </w:t>
      </w:r>
      <w:r w:rsidR="00573111">
        <w:br/>
      </w:r>
      <w:r w:rsidRPr="00402777">
        <w:t xml:space="preserve">si to investície do infraštruktúry a technológií IKT, ako sú napríklad </w:t>
      </w:r>
      <w:proofErr w:type="spellStart"/>
      <w:r w:rsidRPr="00402777">
        <w:t>cloud</w:t>
      </w:r>
      <w:proofErr w:type="spellEnd"/>
      <w:r w:rsidRPr="75A3AD3B">
        <w:t xml:space="preserve"> </w:t>
      </w:r>
      <w:proofErr w:type="spellStart"/>
      <w:r w:rsidRPr="00402777">
        <w:t>computing</w:t>
      </w:r>
      <w:proofErr w:type="spellEnd"/>
      <w:r w:rsidRPr="00402777">
        <w:t xml:space="preserve"> a big </w:t>
      </w:r>
      <w:proofErr w:type="spellStart"/>
      <w:r w:rsidRPr="00402777">
        <w:t>data</w:t>
      </w:r>
      <w:proofErr w:type="spellEnd"/>
      <w:r w:rsidRPr="00402777">
        <w:t xml:space="preserve">, a výskum a inovácie na podporu priemyselnej konkurencieschopnosti, ako aj lepšie verejné služby, </w:t>
      </w:r>
      <w:proofErr w:type="spellStart"/>
      <w:r w:rsidRPr="00402777">
        <w:t>inkluzívnosť</w:t>
      </w:r>
      <w:proofErr w:type="spellEnd"/>
      <w:r w:rsidRPr="00402777">
        <w:t xml:space="preserve"> a zručnosti.</w:t>
      </w:r>
    </w:p>
    <w:p w:rsidR="00BE7DA0" w:rsidRDefault="00BE7DA0" w:rsidP="00802203">
      <w:r>
        <w:t xml:space="preserve">NKIVS nadväzuje na strategické priority stanovené Stratégiou digitálneho jednotného trhu a bude </w:t>
      </w:r>
      <w:r w:rsidR="00573111">
        <w:br/>
      </w:r>
      <w:r>
        <w:t xml:space="preserve">sa aktívne podieľať na úlohách Akčného plánu, ktoré budú určené pre členské štáty. </w:t>
      </w:r>
      <w:r w:rsidRPr="00702328">
        <w:t>OVM</w:t>
      </w:r>
      <w:r w:rsidRPr="002839E7">
        <w:t xml:space="preserve"> v nadväznosti na </w:t>
      </w:r>
      <w:r>
        <w:t>im dané</w:t>
      </w:r>
      <w:r w:rsidRPr="002839E7">
        <w:t xml:space="preserve"> kompetencie nadviažu na strategické rámce EÚ a aktívne </w:t>
      </w:r>
      <w:r>
        <w:t xml:space="preserve">sa </w:t>
      </w:r>
      <w:r w:rsidRPr="002839E7">
        <w:t xml:space="preserve">zapoja do Akčného plánu </w:t>
      </w:r>
      <w:r w:rsidR="00673976">
        <w:t>e-</w:t>
      </w:r>
      <w:proofErr w:type="spellStart"/>
      <w:r w:rsidR="00673976">
        <w:t>Gov</w:t>
      </w:r>
      <w:r w:rsidRPr="002839E7">
        <w:t>ernment</w:t>
      </w:r>
      <w:proofErr w:type="spellEnd"/>
      <w:r w:rsidRPr="002839E7">
        <w:t xml:space="preserve"> 2016-2020,</w:t>
      </w:r>
      <w:r>
        <w:rPr>
          <w:rStyle w:val="Odkaznapoznmkupodiarou"/>
        </w:rPr>
        <w:footnoteReference w:id="28"/>
      </w:r>
      <w:r w:rsidRPr="002839E7">
        <w:t xml:space="preserve"> nadväzujúceho na Stratégiu jednotn</w:t>
      </w:r>
      <w:r>
        <w:t>ého</w:t>
      </w:r>
      <w:r w:rsidRPr="002839E7">
        <w:t xml:space="preserve"> digitáln</w:t>
      </w:r>
      <w:r>
        <w:t>eho</w:t>
      </w:r>
      <w:r w:rsidRPr="002839E7">
        <w:t xml:space="preserve"> trh</w:t>
      </w:r>
      <w:r>
        <w:t>u</w:t>
      </w:r>
      <w:r w:rsidRPr="002839E7">
        <w:t xml:space="preserve"> v Európe a do programu ISA</w:t>
      </w:r>
      <w:r w:rsidRPr="002839E7">
        <w:rPr>
          <w:vertAlign w:val="superscript"/>
        </w:rPr>
        <w:t>2</w:t>
      </w:r>
      <w:r w:rsidRPr="002839E7">
        <w:t xml:space="preserve"> s cieľom napomôcť cezhraničnému poskytovaniu služieb nadviazaním na európske riešenia </w:t>
      </w:r>
      <w:proofErr w:type="spellStart"/>
      <w:r w:rsidRPr="002839E7">
        <w:t>interoperability</w:t>
      </w:r>
      <w:proofErr w:type="spellEnd"/>
      <w:r w:rsidRPr="002839E7">
        <w:t xml:space="preserve"> a spoločné rámce pre jednotlivé sektor</w:t>
      </w:r>
      <w:r>
        <w:t>y</w:t>
      </w:r>
      <w:r w:rsidRPr="75A3AD3B">
        <w:t xml:space="preserve">. </w:t>
      </w:r>
    </w:p>
    <w:p w:rsidR="00BE7DA0" w:rsidRDefault="00BE7DA0" w:rsidP="00830FE3">
      <w:r w:rsidRPr="002839E7">
        <w:t>Slovensko akcept</w:t>
      </w:r>
      <w:r>
        <w:t>uje</w:t>
      </w:r>
      <w:r w:rsidRPr="002839E7">
        <w:t xml:space="preserve"> odpor</w:t>
      </w:r>
      <w:r>
        <w:t>ú</w:t>
      </w:r>
      <w:r w:rsidRPr="002839E7">
        <w:t>č</w:t>
      </w:r>
      <w:r>
        <w:t>a</w:t>
      </w:r>
      <w:r w:rsidRPr="002839E7">
        <w:t>ni</w:t>
      </w:r>
      <w:r>
        <w:t>a</w:t>
      </w:r>
      <w:r w:rsidRPr="002839E7">
        <w:t xml:space="preserve"> EÚ týkajúce sa vytvorenia „Národného rámca </w:t>
      </w:r>
      <w:proofErr w:type="spellStart"/>
      <w:r w:rsidRPr="002839E7">
        <w:t>interoperability</w:t>
      </w:r>
      <w:proofErr w:type="spellEnd"/>
      <w:r w:rsidRPr="002839E7">
        <w:t xml:space="preserve">“, ktorý  nadväzuje na „Európsky rámec </w:t>
      </w:r>
      <w:proofErr w:type="spellStart"/>
      <w:r w:rsidRPr="002839E7">
        <w:t>interoperability</w:t>
      </w:r>
      <w:proofErr w:type="spellEnd"/>
      <w:r w:rsidRPr="002839E7">
        <w:t xml:space="preserve">“ (EIF2.0, pripravovaný EIF3.0). Národný rámec </w:t>
      </w:r>
      <w:proofErr w:type="spellStart"/>
      <w:r w:rsidRPr="002839E7">
        <w:t>interoperability</w:t>
      </w:r>
      <w:proofErr w:type="spellEnd"/>
      <w:r w:rsidRPr="002839E7">
        <w:t xml:space="preserve">  je súčasťou aktivít súvisiacich s implementáciou strategických priorít tejto NKIVS.</w:t>
      </w:r>
    </w:p>
    <w:p w:rsidR="00BE7DA0" w:rsidRDefault="00BE7DA0" w:rsidP="00181A79">
      <w:pPr>
        <w:pStyle w:val="Nadpis2"/>
      </w:pPr>
      <w:bookmarkStart w:id="77" w:name="_Toc460261200"/>
      <w:bookmarkStart w:id="78" w:name="_Toc462253981"/>
      <w:r w:rsidRPr="006F7570">
        <w:lastRenderedPageBreak/>
        <w:t xml:space="preserve">Riziká a ich </w:t>
      </w:r>
      <w:bookmarkEnd w:id="77"/>
      <w:r w:rsidR="004559E1">
        <w:t>zmiernenie</w:t>
      </w:r>
      <w:bookmarkEnd w:id="78"/>
    </w:p>
    <w:p w:rsidR="00BE7DA0" w:rsidRPr="00181A79" w:rsidRDefault="00BE7DA0" w:rsidP="00181A79">
      <w:r>
        <w:t xml:space="preserve">Implementácia </w:t>
      </w:r>
      <w:r w:rsidR="005A39D7">
        <w:t>NKIVS</w:t>
      </w:r>
      <w:r>
        <w:t xml:space="preserve"> nebude jednoduchá a je preto dôležité dostatočne v predstihu chápať kľúčové riziká a mať pripravenú stratégiu, ako sa s nimi vysporiadať.</w:t>
      </w:r>
    </w:p>
    <w:tbl>
      <w:tblPr>
        <w:tblW w:w="5000" w:type="pct"/>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Layout w:type="fixed"/>
        <w:tblLook w:val="00A0" w:firstRow="1" w:lastRow="0" w:firstColumn="1" w:lastColumn="0" w:noHBand="0" w:noVBand="0"/>
      </w:tblPr>
      <w:tblGrid>
        <w:gridCol w:w="339"/>
        <w:gridCol w:w="3485"/>
        <w:gridCol w:w="5803"/>
      </w:tblGrid>
      <w:tr w:rsidR="00B5092F" w:rsidRPr="0060386C" w:rsidTr="00C042B0">
        <w:tc>
          <w:tcPr>
            <w:tcW w:w="1986" w:type="pct"/>
            <w:gridSpan w:val="2"/>
            <w:shd w:val="clear" w:color="auto" w:fill="548DD4" w:themeFill="text2" w:themeFillTint="99"/>
          </w:tcPr>
          <w:p w:rsidR="00B5092F" w:rsidRPr="003107A0" w:rsidRDefault="00B5092F" w:rsidP="00B5092F">
            <w:pPr>
              <w:jc w:val="left"/>
            </w:pPr>
            <w:r w:rsidRPr="00927A3A">
              <w:rPr>
                <w:b/>
                <w:bCs/>
                <w:color w:val="FFFFFF"/>
              </w:rPr>
              <w:t>Riziko</w:t>
            </w:r>
          </w:p>
        </w:tc>
        <w:tc>
          <w:tcPr>
            <w:tcW w:w="3014" w:type="pct"/>
            <w:shd w:val="clear" w:color="auto" w:fill="548DD4" w:themeFill="text2" w:themeFillTint="99"/>
          </w:tcPr>
          <w:p w:rsidR="00B5092F" w:rsidRDefault="00B5092F" w:rsidP="00B5092F">
            <w:pPr>
              <w:pStyle w:val="Bulletprincip"/>
              <w:numPr>
                <w:ilvl w:val="0"/>
                <w:numId w:val="0"/>
              </w:numPr>
            </w:pPr>
            <w:r>
              <w:rPr>
                <w:b/>
                <w:bCs/>
                <w:color w:val="FFFFFF"/>
              </w:rPr>
              <w:t>Z</w:t>
            </w:r>
            <w:r w:rsidRPr="00A344E1">
              <w:rPr>
                <w:b/>
                <w:bCs/>
                <w:color w:val="FFFFFF"/>
              </w:rPr>
              <w:t>miernenie</w:t>
            </w:r>
            <w:r w:rsidRPr="00A344E1" w:rsidDel="00A344E1">
              <w:rPr>
                <w:b/>
                <w:bCs/>
                <w:color w:val="FFFFFF"/>
              </w:rPr>
              <w:t xml:space="preserve"> </w:t>
            </w:r>
          </w:p>
        </w:tc>
      </w:tr>
      <w:tr w:rsidR="00B5092F" w:rsidRPr="0060386C" w:rsidTr="75A3AD3B">
        <w:tc>
          <w:tcPr>
            <w:tcW w:w="176" w:type="pct"/>
            <w:shd w:val="clear" w:color="auto" w:fill="FFFFFF" w:themeFill="background1"/>
          </w:tcPr>
          <w:p w:rsidR="00B5092F" w:rsidRPr="00492212" w:rsidRDefault="00B5092F" w:rsidP="00B5092F">
            <w:pPr>
              <w:jc w:val="left"/>
            </w:pPr>
            <w:r>
              <w:t>1</w:t>
            </w:r>
          </w:p>
        </w:tc>
        <w:tc>
          <w:tcPr>
            <w:tcW w:w="1810" w:type="pct"/>
            <w:shd w:val="clear" w:color="auto" w:fill="FFFFFF" w:themeFill="background1"/>
          </w:tcPr>
          <w:p w:rsidR="00B5092F" w:rsidRDefault="00B5092F" w:rsidP="00B5092F">
            <w:pPr>
              <w:jc w:val="left"/>
            </w:pPr>
            <w:r>
              <w:t>Optimalizácia procesov verejnej správy neprinesie očakávané výsledky</w:t>
            </w:r>
          </w:p>
        </w:tc>
        <w:tc>
          <w:tcPr>
            <w:tcW w:w="3014" w:type="pct"/>
            <w:shd w:val="clear" w:color="auto" w:fill="FFFFFF" w:themeFill="background1"/>
          </w:tcPr>
          <w:p w:rsidR="00B5092F" w:rsidRDefault="00B5092F" w:rsidP="00B5092F">
            <w:pPr>
              <w:pStyle w:val="Bulletprincip"/>
              <w:numPr>
                <w:ilvl w:val="0"/>
                <w:numId w:val="0"/>
              </w:numPr>
            </w:pPr>
            <w:r>
              <w:t>Úzka koordinácia s tímom realizujúcim reformu verejnej správy, vrátane formulácie jasných požiadaviek na výstupy z reformy už od okamihu prípravy reformných zámerov.</w:t>
            </w:r>
          </w:p>
          <w:p w:rsidR="00B5092F" w:rsidRDefault="00B5092F" w:rsidP="00B5092F">
            <w:pPr>
              <w:pStyle w:val="Bulletprincip"/>
              <w:numPr>
                <w:ilvl w:val="0"/>
                <w:numId w:val="0"/>
              </w:numPr>
            </w:pPr>
            <w:r>
              <w:t>Komunikácia možností, ktoré prináša IT pre lepšie fungovanie verejnej správy.</w:t>
            </w:r>
          </w:p>
          <w:p w:rsidR="00B5092F" w:rsidRDefault="00B5092F" w:rsidP="00B5092F">
            <w:pPr>
              <w:pStyle w:val="Bulletprincip"/>
              <w:numPr>
                <w:ilvl w:val="0"/>
                <w:numId w:val="0"/>
              </w:numPr>
            </w:pPr>
            <w:r>
              <w:t xml:space="preserve">Reformné zámery pre </w:t>
            </w:r>
            <w:r w:rsidRPr="001903D6">
              <w:t xml:space="preserve">Eliminovanie bariér pre používanie </w:t>
            </w:r>
            <w:r w:rsidR="00573111">
              <w:br/>
            </w:r>
            <w:r w:rsidRPr="001903D6">
              <w:t>a Zdieľanie dát</w:t>
            </w:r>
            <w:r>
              <w:t>.</w:t>
            </w:r>
          </w:p>
        </w:tc>
      </w:tr>
      <w:tr w:rsidR="00B5092F" w:rsidRPr="0060386C" w:rsidTr="75A3AD3B">
        <w:tc>
          <w:tcPr>
            <w:tcW w:w="176" w:type="pct"/>
            <w:shd w:val="clear" w:color="auto" w:fill="FFFFFF" w:themeFill="background1"/>
          </w:tcPr>
          <w:p w:rsidR="00B5092F" w:rsidRPr="00927A3A" w:rsidRDefault="00B5092F" w:rsidP="00B5092F">
            <w:pPr>
              <w:jc w:val="left"/>
              <w:rPr>
                <w:b/>
                <w:bCs/>
              </w:rPr>
            </w:pPr>
            <w:r w:rsidRPr="00492212">
              <w:t>2</w:t>
            </w:r>
          </w:p>
        </w:tc>
        <w:tc>
          <w:tcPr>
            <w:tcW w:w="1810" w:type="pct"/>
            <w:shd w:val="clear" w:color="auto" w:fill="FFFFFF" w:themeFill="background1"/>
          </w:tcPr>
          <w:p w:rsidR="00B5092F" w:rsidRPr="003107A0" w:rsidRDefault="00B5092F" w:rsidP="00B5092F">
            <w:pPr>
              <w:jc w:val="left"/>
            </w:pPr>
            <w:r>
              <w:t>Kapacita inštitúcii verejnej správy a IT dodávateľov realizovať navrhované riešenia nebude dostatočná</w:t>
            </w:r>
          </w:p>
        </w:tc>
        <w:tc>
          <w:tcPr>
            <w:tcW w:w="3014" w:type="pct"/>
            <w:shd w:val="clear" w:color="auto" w:fill="FFFFFF" w:themeFill="background1"/>
          </w:tcPr>
          <w:p w:rsidR="00B5092F" w:rsidRDefault="00B5092F" w:rsidP="00B5092F">
            <w:pPr>
              <w:pStyle w:val="Bulletprincip"/>
              <w:numPr>
                <w:ilvl w:val="0"/>
                <w:numId w:val="0"/>
              </w:numPr>
            </w:pPr>
            <w:r>
              <w:t>Koncepčné budovanie personálnych kapacít vo verejnej správe v oblasti IT.</w:t>
            </w:r>
          </w:p>
          <w:p w:rsidR="00B5092F" w:rsidRDefault="00B5092F" w:rsidP="00B5092F">
            <w:pPr>
              <w:pStyle w:val="Bulletprincip"/>
              <w:numPr>
                <w:ilvl w:val="0"/>
                <w:numId w:val="0"/>
              </w:numPr>
            </w:pPr>
            <w:r>
              <w:t>Zvýšenie konkurencie vo verejnom IT</w:t>
            </w:r>
            <w:r w:rsidRPr="0BE6736A">
              <w:t xml:space="preserve">, </w:t>
            </w:r>
            <w:r>
              <w:t>motivovanie ďalších subjektov pre zapojenie sa</w:t>
            </w:r>
            <w:r w:rsidRPr="0BE6736A">
              <w:t>.</w:t>
            </w:r>
          </w:p>
          <w:p w:rsidR="00B5092F" w:rsidRDefault="00B5092F" w:rsidP="00B5092F">
            <w:pPr>
              <w:pStyle w:val="Bulletprincip"/>
              <w:numPr>
                <w:ilvl w:val="0"/>
                <w:numId w:val="0"/>
              </w:numPr>
            </w:pPr>
            <w:r>
              <w:t xml:space="preserve">Podpora výmeny skúseností a transferu „know-how“ </w:t>
            </w:r>
            <w:r w:rsidR="00573111">
              <w:br/>
            </w:r>
            <w:r>
              <w:t>zo zahraničia.</w:t>
            </w:r>
          </w:p>
        </w:tc>
      </w:tr>
      <w:tr w:rsidR="00B5092F" w:rsidRPr="0060386C" w:rsidTr="75A3AD3B">
        <w:tc>
          <w:tcPr>
            <w:tcW w:w="176" w:type="pct"/>
            <w:shd w:val="clear" w:color="auto" w:fill="FFFFFF" w:themeFill="background1"/>
          </w:tcPr>
          <w:p w:rsidR="00B5092F" w:rsidRPr="00927A3A" w:rsidRDefault="00B5092F" w:rsidP="00B5092F">
            <w:pPr>
              <w:jc w:val="left"/>
              <w:rPr>
                <w:b/>
                <w:bCs/>
              </w:rPr>
            </w:pPr>
            <w:r w:rsidRPr="00492212">
              <w:t>3</w:t>
            </w:r>
          </w:p>
        </w:tc>
        <w:tc>
          <w:tcPr>
            <w:tcW w:w="1810" w:type="pct"/>
            <w:shd w:val="clear" w:color="auto" w:fill="FFFFFF" w:themeFill="background1"/>
          </w:tcPr>
          <w:p w:rsidR="00B5092F" w:rsidRDefault="00B5092F" w:rsidP="00B5092F">
            <w:pPr>
              <w:jc w:val="left"/>
            </w:pPr>
            <w:r>
              <w:t>Dátová kvalita vo verejnej správe bude veľmi nízka</w:t>
            </w:r>
          </w:p>
        </w:tc>
        <w:tc>
          <w:tcPr>
            <w:tcW w:w="3014" w:type="pct"/>
            <w:shd w:val="clear" w:color="auto" w:fill="FFFFFF" w:themeFill="background1"/>
          </w:tcPr>
          <w:p w:rsidR="00B5092F" w:rsidRDefault="00B5092F" w:rsidP="00B5092F">
            <w:pPr>
              <w:pStyle w:val="Bulletprincip"/>
              <w:numPr>
                <w:ilvl w:val="0"/>
                <w:numId w:val="0"/>
              </w:numPr>
            </w:pPr>
            <w:r>
              <w:t>Riadenie dát vo verejnej správe je vnímané ako strategická priorita.</w:t>
            </w:r>
          </w:p>
          <w:p w:rsidR="00B5092F" w:rsidRDefault="00B5092F" w:rsidP="00B5092F">
            <w:pPr>
              <w:pStyle w:val="Bulletprincip"/>
              <w:numPr>
                <w:ilvl w:val="0"/>
                <w:numId w:val="0"/>
              </w:numPr>
            </w:pPr>
            <w:r>
              <w:t>Podpora vzniku rolí dátových kurátorov.</w:t>
            </w:r>
          </w:p>
          <w:p w:rsidR="00B5092F" w:rsidRDefault="00B5092F" w:rsidP="00B5092F">
            <w:pPr>
              <w:pStyle w:val="Bulletprincip"/>
              <w:numPr>
                <w:ilvl w:val="0"/>
                <w:numId w:val="0"/>
              </w:numPr>
            </w:pPr>
            <w:r>
              <w:t>Spustenie programu dátovej kvality a čistenia dát na úvod (ako jedno z prvých opatrení na základe § 53 - 54a zákona o e-Governmente</w:t>
            </w:r>
            <w:r w:rsidRPr="75A3AD3B">
              <w:t>).</w:t>
            </w:r>
          </w:p>
          <w:p w:rsidR="00B5092F" w:rsidRDefault="00B5092F" w:rsidP="00B5092F">
            <w:pPr>
              <w:pStyle w:val="Bulletprincip"/>
              <w:numPr>
                <w:ilvl w:val="0"/>
                <w:numId w:val="0"/>
              </w:numPr>
            </w:pPr>
            <w:r>
              <w:t>Zavedenie monitoringu stavu dátovej kvality vo verejnej správe.</w:t>
            </w:r>
          </w:p>
        </w:tc>
      </w:tr>
      <w:tr w:rsidR="00B5092F" w:rsidRPr="0060386C" w:rsidTr="75A3AD3B">
        <w:tc>
          <w:tcPr>
            <w:tcW w:w="176" w:type="pct"/>
            <w:shd w:val="clear" w:color="auto" w:fill="FFFFFF" w:themeFill="background1"/>
          </w:tcPr>
          <w:p w:rsidR="00B5092F" w:rsidRPr="00927A3A" w:rsidRDefault="00B5092F" w:rsidP="00B5092F">
            <w:pPr>
              <w:jc w:val="left"/>
              <w:rPr>
                <w:b/>
                <w:bCs/>
              </w:rPr>
            </w:pPr>
            <w:r w:rsidRPr="00492212">
              <w:t>4</w:t>
            </w:r>
          </w:p>
        </w:tc>
        <w:tc>
          <w:tcPr>
            <w:tcW w:w="1810" w:type="pct"/>
            <w:shd w:val="clear" w:color="auto" w:fill="FFFFFF" w:themeFill="background1"/>
          </w:tcPr>
          <w:p w:rsidR="00B5092F" w:rsidRDefault="00B5092F" w:rsidP="00B5092F">
            <w:pPr>
              <w:jc w:val="left"/>
            </w:pPr>
            <w:r>
              <w:t>Medzirezortné závislosti na legislatívnej, procesnej alebo technologickej úrovni zabrzdia progres implementácie NKIVS</w:t>
            </w:r>
          </w:p>
        </w:tc>
        <w:tc>
          <w:tcPr>
            <w:tcW w:w="3014" w:type="pct"/>
            <w:shd w:val="clear" w:color="auto" w:fill="FFFFFF" w:themeFill="background1"/>
          </w:tcPr>
          <w:p w:rsidR="00B5092F" w:rsidRDefault="00B5092F" w:rsidP="00B5092F">
            <w:pPr>
              <w:pStyle w:val="Bulletprincip"/>
              <w:numPr>
                <w:ilvl w:val="0"/>
                <w:numId w:val="0"/>
              </w:numPr>
            </w:pPr>
            <w:r>
              <w:t xml:space="preserve">Riešenie problémov s medzirezortnými záležitosťami </w:t>
            </w:r>
            <w:r w:rsidR="00573111">
              <w:br/>
            </w:r>
            <w:r>
              <w:t>na politickej úrovni.</w:t>
            </w:r>
          </w:p>
          <w:p w:rsidR="00B5092F" w:rsidRDefault="00B5092F" w:rsidP="00B5092F">
            <w:pPr>
              <w:pStyle w:val="Bulletprincip"/>
              <w:numPr>
                <w:ilvl w:val="0"/>
                <w:numId w:val="0"/>
              </w:numPr>
            </w:pPr>
            <w:r>
              <w:t>Dôsledné plánovanie (reformné zámery a otvorený akčný plán NKIVS).</w:t>
            </w:r>
          </w:p>
        </w:tc>
      </w:tr>
      <w:tr w:rsidR="00B5092F" w:rsidRPr="0060386C" w:rsidTr="75A3AD3B">
        <w:tc>
          <w:tcPr>
            <w:tcW w:w="176" w:type="pct"/>
            <w:shd w:val="clear" w:color="auto" w:fill="FFFFFF" w:themeFill="background1"/>
          </w:tcPr>
          <w:p w:rsidR="00B5092F" w:rsidRPr="00927A3A" w:rsidRDefault="00B5092F" w:rsidP="00B5092F">
            <w:pPr>
              <w:jc w:val="left"/>
              <w:rPr>
                <w:b/>
                <w:bCs/>
              </w:rPr>
            </w:pPr>
            <w:r w:rsidRPr="00492212">
              <w:t>5</w:t>
            </w:r>
          </w:p>
        </w:tc>
        <w:tc>
          <w:tcPr>
            <w:tcW w:w="1810" w:type="pct"/>
            <w:shd w:val="clear" w:color="auto" w:fill="FFFFFF" w:themeFill="background1"/>
          </w:tcPr>
          <w:p w:rsidR="00B5092F" w:rsidRDefault="00B5092F" w:rsidP="00B5092F">
            <w:pPr>
              <w:jc w:val="left"/>
            </w:pPr>
            <w:r>
              <w:t>Existujúce zmluvné záväzky zabrzdia implementáciu nových politík</w:t>
            </w:r>
          </w:p>
        </w:tc>
        <w:tc>
          <w:tcPr>
            <w:tcW w:w="3014" w:type="pct"/>
            <w:shd w:val="clear" w:color="auto" w:fill="FFFFFF" w:themeFill="background1"/>
          </w:tcPr>
          <w:p w:rsidR="00B5092F" w:rsidRDefault="00B5092F" w:rsidP="00B5092F">
            <w:pPr>
              <w:pStyle w:val="Bulletprincip"/>
              <w:numPr>
                <w:ilvl w:val="0"/>
                <w:numId w:val="0"/>
              </w:numPr>
            </w:pPr>
            <w:r>
              <w:t xml:space="preserve">V návrhu nových politík (v ich legislatívnom znení) bude explicitne riešený problém zmluvných záväzkov, ktoré </w:t>
            </w:r>
            <w:r w:rsidR="00573111">
              <w:br/>
            </w:r>
            <w:r>
              <w:t>by znemožnili implementáciu politiky</w:t>
            </w:r>
            <w:r w:rsidRPr="79EB3CC9">
              <w:t xml:space="preserve">. </w:t>
            </w:r>
          </w:p>
        </w:tc>
      </w:tr>
      <w:tr w:rsidR="00B5092F" w:rsidRPr="0060386C" w:rsidTr="75A3AD3B">
        <w:tc>
          <w:tcPr>
            <w:tcW w:w="176" w:type="pct"/>
            <w:shd w:val="clear" w:color="auto" w:fill="FFFFFF" w:themeFill="background1"/>
          </w:tcPr>
          <w:p w:rsidR="00B5092F" w:rsidRPr="00492212" w:rsidRDefault="00B5092F" w:rsidP="00B5092F">
            <w:pPr>
              <w:jc w:val="left"/>
            </w:pPr>
            <w:r>
              <w:t>6</w:t>
            </w:r>
          </w:p>
        </w:tc>
        <w:tc>
          <w:tcPr>
            <w:tcW w:w="1810" w:type="pct"/>
            <w:shd w:val="clear" w:color="auto" w:fill="FFFFFF" w:themeFill="background1"/>
          </w:tcPr>
          <w:p w:rsidR="00B5092F" w:rsidRDefault="00B5092F" w:rsidP="00B5092F">
            <w:pPr>
              <w:jc w:val="left"/>
            </w:pPr>
            <w:r w:rsidRPr="0053384B">
              <w:t xml:space="preserve">Zavedenie </w:t>
            </w:r>
            <w:r>
              <w:t>agilných</w:t>
            </w:r>
            <w:r w:rsidRPr="0053384B">
              <w:t xml:space="preserve"> princípov vo </w:t>
            </w:r>
            <w:r>
              <w:t>verejnej správe</w:t>
            </w:r>
            <w:r w:rsidRPr="0053384B">
              <w:t xml:space="preserve"> sa ukáže </w:t>
            </w:r>
            <w:r>
              <w:t xml:space="preserve">ako </w:t>
            </w:r>
            <w:r w:rsidRPr="0053384B">
              <w:t xml:space="preserve">nerealizovateľná zmena </w:t>
            </w:r>
            <w:r>
              <w:t xml:space="preserve">filozofie a </w:t>
            </w:r>
            <w:r w:rsidRPr="0053384B">
              <w:t>myslenia</w:t>
            </w:r>
          </w:p>
        </w:tc>
        <w:tc>
          <w:tcPr>
            <w:tcW w:w="3014" w:type="pct"/>
            <w:shd w:val="clear" w:color="auto" w:fill="FFFFFF" w:themeFill="background1"/>
          </w:tcPr>
          <w:p w:rsidR="00B5092F" w:rsidRDefault="00B5092F" w:rsidP="00B5092F">
            <w:pPr>
              <w:pStyle w:val="Bulletprincip"/>
              <w:numPr>
                <w:ilvl w:val="0"/>
                <w:numId w:val="0"/>
              </w:numPr>
            </w:pPr>
            <w:r>
              <w:t xml:space="preserve">Navrhnutie jednoduchého procesu pre zmenu </w:t>
            </w:r>
            <w:r w:rsidR="00573111">
              <w:br/>
            </w:r>
            <w:r>
              <w:t>na projektoch.</w:t>
            </w:r>
          </w:p>
          <w:p w:rsidR="00B5092F" w:rsidRDefault="00B5092F" w:rsidP="00B5092F">
            <w:pPr>
              <w:pStyle w:val="Bulletprincip"/>
              <w:numPr>
                <w:ilvl w:val="0"/>
                <w:numId w:val="0"/>
              </w:numPr>
            </w:pPr>
            <w:r>
              <w:t>Znižovanie byrokratickej záťaže spojenej s projektami.</w:t>
            </w:r>
          </w:p>
          <w:p w:rsidR="00B5092F" w:rsidRDefault="00B5092F" w:rsidP="00B5092F">
            <w:pPr>
              <w:pStyle w:val="Bulletprincip"/>
              <w:numPr>
                <w:ilvl w:val="0"/>
                <w:numId w:val="0"/>
              </w:numPr>
            </w:pPr>
            <w:r>
              <w:t>Hľadanie nových typov kontraktov podporujúcich agilné princípy.</w:t>
            </w:r>
          </w:p>
        </w:tc>
      </w:tr>
    </w:tbl>
    <w:p w:rsidR="00BE7DA0" w:rsidRPr="00A158DE" w:rsidRDefault="00BE7DA0" w:rsidP="00A158DE">
      <w:pPr>
        <w:pStyle w:val="Popis"/>
      </w:pPr>
      <w:r w:rsidRPr="00A158DE">
        <w:t xml:space="preserve">Tabuľka </w:t>
      </w:r>
      <w:r w:rsidR="00BE3C70">
        <w:fldChar w:fldCharType="begin"/>
      </w:r>
      <w:r w:rsidR="00BE3C70">
        <w:instrText xml:space="preserve"> SEQ Tabuľka \* ARABIC </w:instrText>
      </w:r>
      <w:r w:rsidR="00BE3C70">
        <w:fldChar w:fldCharType="separate"/>
      </w:r>
      <w:r w:rsidR="00812D07">
        <w:rPr>
          <w:noProof/>
        </w:rPr>
        <w:t>12</w:t>
      </w:r>
      <w:r w:rsidR="00BE3C70">
        <w:fldChar w:fldCharType="end"/>
      </w:r>
      <w:r w:rsidRPr="00A158DE">
        <w:t>: Prehľad rizík NKIVS</w:t>
      </w:r>
    </w:p>
    <w:p w:rsidR="00BE7DA0" w:rsidRDefault="00BE7DA0" w:rsidP="00AE2F4F">
      <w:pPr>
        <w:pStyle w:val="Nadpis1"/>
      </w:pPr>
      <w:bookmarkStart w:id="79" w:name="_Toc433226575"/>
      <w:bookmarkStart w:id="80" w:name="_Toc433226618"/>
      <w:bookmarkStart w:id="81" w:name="_Toc390274251"/>
      <w:bookmarkStart w:id="82" w:name="_Toc390274296"/>
      <w:bookmarkStart w:id="83" w:name="_Toc390274930"/>
      <w:bookmarkStart w:id="84" w:name="_Toc390274975"/>
      <w:bookmarkStart w:id="85" w:name="_Toc394053341"/>
      <w:bookmarkStart w:id="86" w:name="_Toc394053514"/>
      <w:bookmarkStart w:id="87" w:name="_Toc394054101"/>
      <w:bookmarkStart w:id="88" w:name="_Toc394054274"/>
      <w:bookmarkStart w:id="89" w:name="_Toc394054447"/>
      <w:bookmarkStart w:id="90" w:name="_Toc394054620"/>
      <w:bookmarkStart w:id="91" w:name="_Toc394054793"/>
      <w:bookmarkStart w:id="92" w:name="_Toc394054966"/>
      <w:bookmarkStart w:id="93" w:name="_Toc394663674"/>
      <w:bookmarkStart w:id="94" w:name="_Toc394663869"/>
      <w:bookmarkStart w:id="95" w:name="_Toc394664064"/>
      <w:bookmarkStart w:id="96" w:name="_Toc394664259"/>
      <w:bookmarkStart w:id="97" w:name="_Toc394664454"/>
      <w:bookmarkStart w:id="98" w:name="_Toc394664649"/>
      <w:bookmarkStart w:id="99" w:name="_Toc394671629"/>
      <w:bookmarkStart w:id="100" w:name="_Toc394671824"/>
      <w:bookmarkStart w:id="101" w:name="_Toc394672019"/>
      <w:bookmarkStart w:id="102" w:name="_Toc394672214"/>
      <w:bookmarkStart w:id="103" w:name="_Toc394672569"/>
      <w:bookmarkStart w:id="104" w:name="_Toc394672764"/>
      <w:bookmarkStart w:id="105" w:name="_Toc394672959"/>
      <w:bookmarkStart w:id="106" w:name="_Toc394053342"/>
      <w:bookmarkStart w:id="107" w:name="_Toc394053515"/>
      <w:bookmarkStart w:id="108" w:name="_Toc394054102"/>
      <w:bookmarkStart w:id="109" w:name="_Toc394054275"/>
      <w:bookmarkStart w:id="110" w:name="_Toc394054448"/>
      <w:bookmarkStart w:id="111" w:name="_Toc394054621"/>
      <w:bookmarkStart w:id="112" w:name="_Toc394054794"/>
      <w:bookmarkStart w:id="113" w:name="_Toc394054967"/>
      <w:bookmarkStart w:id="114" w:name="_Toc394663675"/>
      <w:bookmarkStart w:id="115" w:name="_Toc394663870"/>
      <w:bookmarkStart w:id="116" w:name="_Toc394664065"/>
      <w:bookmarkStart w:id="117" w:name="_Toc394664260"/>
      <w:bookmarkStart w:id="118" w:name="_Toc394664455"/>
      <w:bookmarkStart w:id="119" w:name="_Toc394664650"/>
      <w:bookmarkStart w:id="120" w:name="_Toc394671630"/>
      <w:bookmarkStart w:id="121" w:name="_Toc394671825"/>
      <w:bookmarkStart w:id="122" w:name="_Toc394672020"/>
      <w:bookmarkStart w:id="123" w:name="_Toc394672215"/>
      <w:bookmarkStart w:id="124" w:name="_Toc394672570"/>
      <w:bookmarkStart w:id="125" w:name="_Toc394672765"/>
      <w:bookmarkStart w:id="126" w:name="_Toc394672960"/>
      <w:bookmarkStart w:id="127" w:name="_Toc394053343"/>
      <w:bookmarkStart w:id="128" w:name="_Toc394053516"/>
      <w:bookmarkStart w:id="129" w:name="_Toc394054103"/>
      <w:bookmarkStart w:id="130" w:name="_Toc394054276"/>
      <w:bookmarkStart w:id="131" w:name="_Toc394054449"/>
      <w:bookmarkStart w:id="132" w:name="_Toc394054622"/>
      <w:bookmarkStart w:id="133" w:name="_Toc394054795"/>
      <w:bookmarkStart w:id="134" w:name="_Toc394054968"/>
      <w:bookmarkStart w:id="135" w:name="_Toc394663676"/>
      <w:bookmarkStart w:id="136" w:name="_Toc394663871"/>
      <w:bookmarkStart w:id="137" w:name="_Toc394664066"/>
      <w:bookmarkStart w:id="138" w:name="_Toc394664261"/>
      <w:bookmarkStart w:id="139" w:name="_Toc394664456"/>
      <w:bookmarkStart w:id="140" w:name="_Toc394664651"/>
      <w:bookmarkStart w:id="141" w:name="_Toc394671631"/>
      <w:bookmarkStart w:id="142" w:name="_Toc394671826"/>
      <w:bookmarkStart w:id="143" w:name="_Toc394672021"/>
      <w:bookmarkStart w:id="144" w:name="_Toc394672216"/>
      <w:bookmarkStart w:id="145" w:name="_Toc394672571"/>
      <w:bookmarkStart w:id="146" w:name="_Toc394672766"/>
      <w:bookmarkStart w:id="147" w:name="_Toc394672961"/>
      <w:bookmarkStart w:id="148" w:name="_Toc432348198"/>
      <w:bookmarkStart w:id="149" w:name="_Toc460261201"/>
      <w:bookmarkStart w:id="150" w:name="_Toc462253982"/>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lastRenderedPageBreak/>
        <w:t>Strategická a</w:t>
      </w:r>
      <w:r w:rsidRPr="00AE2F4F">
        <w:t>rchitektúra verejnej správy</w:t>
      </w:r>
      <w:bookmarkEnd w:id="148"/>
      <w:bookmarkEnd w:id="149"/>
      <w:bookmarkEnd w:id="150"/>
    </w:p>
    <w:p w:rsidR="00BE7DA0" w:rsidRDefault="00BE7DA0" w:rsidP="00D202FB">
      <w:r w:rsidRPr="0060386C">
        <w:t xml:space="preserve">Strategická architektúra verejnej správy definuje kľúčové stavebné </w:t>
      </w:r>
      <w:r>
        <w:t>bloky</w:t>
      </w:r>
      <w:r w:rsidRPr="0060386C">
        <w:t xml:space="preserve"> prostredia verejnej správy tak, aby bolo</w:t>
      </w:r>
      <w:r>
        <w:t xml:space="preserve"> možné na základe stanovených cieľov a princípov</w:t>
      </w:r>
      <w:r w:rsidRPr="0060386C">
        <w:t xml:space="preserve"> plánovať rozvoj </w:t>
      </w:r>
      <w:r w:rsidRPr="0060386C" w:rsidDel="00673976">
        <w:t>e</w:t>
      </w:r>
      <w:r w:rsidRPr="75A3AD3B" w:rsidDel="00673976">
        <w:t>-</w:t>
      </w:r>
      <w:proofErr w:type="spellStart"/>
      <w:r w:rsidR="00673976">
        <w:t>Gov</w:t>
      </w:r>
      <w:r w:rsidRPr="0060386C">
        <w:t>ernmentu</w:t>
      </w:r>
      <w:proofErr w:type="spellEnd"/>
      <w:r w:rsidRPr="0060386C">
        <w:t xml:space="preserve"> a dosiahnuť vysokú úroveň kvality služieb a informačných systémov</w:t>
      </w:r>
      <w:r>
        <w:t xml:space="preserve"> verejnej správy</w:t>
      </w:r>
      <w:r w:rsidRPr="75A3AD3B">
        <w:t xml:space="preserve">. </w:t>
      </w:r>
    </w:p>
    <w:p w:rsidR="00BE7DA0" w:rsidRDefault="00112A14" w:rsidP="00D202FB">
      <w:r>
        <w:rPr>
          <w:noProof/>
          <w:lang w:eastAsia="sk-SK"/>
        </w:rPr>
        <w:drawing>
          <wp:anchor distT="0" distB="0" distL="114300" distR="114300" simplePos="0" relativeHeight="251624448" behindDoc="0" locked="0" layoutInCell="1" allowOverlap="1">
            <wp:simplePos x="0" y="0"/>
            <wp:positionH relativeFrom="margin">
              <wp:align>center</wp:align>
            </wp:positionH>
            <wp:positionV relativeFrom="paragraph">
              <wp:posOffset>677545</wp:posOffset>
            </wp:positionV>
            <wp:extent cx="5543550" cy="6178550"/>
            <wp:effectExtent l="0" t="0" r="0" b="0"/>
            <wp:wrapTopAndBottom/>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3550" cy="6178550"/>
                    </a:xfrm>
                    <a:prstGeom prst="rect">
                      <a:avLst/>
                    </a:prstGeom>
                    <a:noFill/>
                    <a:ln>
                      <a:noFill/>
                    </a:ln>
                  </pic:spPr>
                </pic:pic>
              </a:graphicData>
            </a:graphic>
            <wp14:sizeRelH relativeFrom="page">
              <wp14:pctWidth>0</wp14:pctWidth>
            </wp14:sizeRelH>
            <wp14:sizeRelV relativeFrom="page">
              <wp14:pctHeight>0</wp14:pctHeight>
            </wp14:sizeRelV>
          </wp:anchor>
        </w:drawing>
      </w:r>
      <w:r w:rsidR="00BE7DA0" w:rsidRPr="0060386C">
        <w:t xml:space="preserve">Strategická architektúra verejnej správy je definovaná na biznis vrstve, vrstve </w:t>
      </w:r>
      <w:r w:rsidR="00BE7DA0">
        <w:t xml:space="preserve">informačných systémov </w:t>
      </w:r>
      <w:r w:rsidR="00BE7DA0" w:rsidRPr="0060386C">
        <w:t>a technologickej vrstve. Výrazná pozornosť sa venuje bezpečnost</w:t>
      </w:r>
      <w:r w:rsidR="00BE7DA0">
        <w:t>nej architektúre</w:t>
      </w:r>
      <w:r w:rsidR="00BE7DA0" w:rsidRPr="0060386C">
        <w:t xml:space="preserve">, ktorá je chápaná prierezovo cez všetky </w:t>
      </w:r>
      <w:r w:rsidR="00BE7DA0">
        <w:t>vrstvy</w:t>
      </w:r>
      <w:r w:rsidR="00BE7DA0" w:rsidRPr="400AC91A">
        <w:t>.</w:t>
      </w:r>
    </w:p>
    <w:p w:rsidR="00BE7DA0" w:rsidRDefault="00A22BB3" w:rsidP="009B582F">
      <w:pPr>
        <w:pStyle w:val="Popis"/>
      </w:pPr>
      <w:r>
        <w:t xml:space="preserve">Obrázok </w:t>
      </w:r>
      <w:r w:rsidR="00C42845">
        <w:fldChar w:fldCharType="begin"/>
      </w:r>
      <w:r w:rsidR="00C42845">
        <w:instrText xml:space="preserve"> SEQ Obrázok \* ARABIC </w:instrText>
      </w:r>
      <w:r w:rsidR="00C42845">
        <w:fldChar w:fldCharType="separate"/>
      </w:r>
      <w:r w:rsidR="00812D07">
        <w:rPr>
          <w:noProof/>
        </w:rPr>
        <w:t>2</w:t>
      </w:r>
      <w:r w:rsidR="00C42845">
        <w:fldChar w:fldCharType="end"/>
      </w:r>
      <w:r>
        <w:t xml:space="preserve">: </w:t>
      </w:r>
      <w:r w:rsidRPr="00E8633D">
        <w:t>Strategická architektúra verejnej správy SR</w:t>
      </w:r>
    </w:p>
    <w:p w:rsidR="00BE7DA0" w:rsidRPr="0060386C" w:rsidRDefault="00BE7DA0" w:rsidP="007D4351">
      <w:r>
        <w:t xml:space="preserve">Základný popis jednotlivých vrstiev strategickej architektúry verejnej správy je uvedený v kapitolách 4.1 až 4.3. </w:t>
      </w:r>
      <w:r w:rsidRPr="00795AF1">
        <w:t xml:space="preserve">Detailnejší pohľad </w:t>
      </w:r>
      <w:r>
        <w:t xml:space="preserve">nadväzujúci </w:t>
      </w:r>
      <w:r w:rsidRPr="00795AF1">
        <w:t xml:space="preserve">na </w:t>
      </w:r>
      <w:r>
        <w:t xml:space="preserve">jednotlivé stavebné bloky </w:t>
      </w:r>
      <w:r w:rsidRPr="00795AF1">
        <w:t>strategick</w:t>
      </w:r>
      <w:r>
        <w:t>ej</w:t>
      </w:r>
      <w:r w:rsidRPr="00795AF1">
        <w:t xml:space="preserve"> architektúr</w:t>
      </w:r>
      <w:r>
        <w:t>y</w:t>
      </w:r>
      <w:r w:rsidRPr="00795AF1">
        <w:t xml:space="preserve"> </w:t>
      </w:r>
      <w:r w:rsidR="000C7488">
        <w:br/>
      </w:r>
      <w:r w:rsidRPr="00795AF1">
        <w:t xml:space="preserve">je </w:t>
      </w:r>
      <w:r>
        <w:t xml:space="preserve">aktualizovaný a zverejňovaný na webovom sídle úradu. Architekti na úrovni strategickej architektúry spravujú model strategickej architektúry verejnej správy </w:t>
      </w:r>
      <w:r w:rsidRPr="00795AF1">
        <w:t>prostredníctvom architektonického nástroja</w:t>
      </w:r>
      <w:r>
        <w:t xml:space="preserve"> v </w:t>
      </w:r>
      <w:r w:rsidRPr="00795AF1">
        <w:t>architektonick</w:t>
      </w:r>
      <w:r>
        <w:t xml:space="preserve">om </w:t>
      </w:r>
      <w:r w:rsidRPr="00795AF1">
        <w:t>repozitár</w:t>
      </w:r>
      <w:r>
        <w:t xml:space="preserve">i </w:t>
      </w:r>
      <w:proofErr w:type="spellStart"/>
      <w:r w:rsidRPr="00795AF1">
        <w:t>Metainformačného</w:t>
      </w:r>
      <w:proofErr w:type="spellEnd"/>
      <w:r w:rsidRPr="00795AF1">
        <w:t xml:space="preserve"> systému </w:t>
      </w:r>
      <w:r>
        <w:t>verejnej správy (ďalej len „</w:t>
      </w:r>
      <w:proofErr w:type="spellStart"/>
      <w:r>
        <w:t>MetaIS</w:t>
      </w:r>
      <w:proofErr w:type="spellEnd"/>
      <w:r w:rsidRPr="75A3AD3B">
        <w:t>“).</w:t>
      </w:r>
    </w:p>
    <w:p w:rsidR="00BE7DA0" w:rsidRDefault="00BE7DA0" w:rsidP="00701F48">
      <w:pPr>
        <w:pStyle w:val="Nadpis2"/>
      </w:pPr>
      <w:bookmarkStart w:id="151" w:name="_Toc460261202"/>
      <w:bookmarkStart w:id="152" w:name="_Toc462253983"/>
      <w:r>
        <w:lastRenderedPageBreak/>
        <w:t>Biznis architektúra verejnej správy</w:t>
      </w:r>
      <w:bookmarkEnd w:id="151"/>
      <w:bookmarkEnd w:id="152"/>
    </w:p>
    <w:p w:rsidR="00BE7DA0" w:rsidRPr="0060386C" w:rsidRDefault="00BE7DA0" w:rsidP="00A13D8A">
      <w:r w:rsidRPr="0060386C">
        <w:t xml:space="preserve">Biznis architektúra verejnej správy definuje </w:t>
      </w:r>
      <w:r>
        <w:t xml:space="preserve">najmä komunikačné kanály, služby, </w:t>
      </w:r>
      <w:r w:rsidRPr="0060386C">
        <w:t>procesy,</w:t>
      </w:r>
      <w:r>
        <w:t xml:space="preserve"> funkcie a informácie,</w:t>
      </w:r>
      <w:r w:rsidRPr="0060386C">
        <w:t xml:space="preserve"> ktoré sa vo verejnej správe realizujú</w:t>
      </w:r>
      <w:r>
        <w:t xml:space="preserve"> na základe kompetencií verejnej správy</w:t>
      </w:r>
      <w:r w:rsidRPr="0060386C">
        <w:t xml:space="preserve">. Je </w:t>
      </w:r>
      <w:r>
        <w:t>členená</w:t>
      </w:r>
      <w:r w:rsidRPr="0060386C">
        <w:t xml:space="preserve"> podľa základných funkcií verejnej správy, ktorými sú:</w:t>
      </w:r>
    </w:p>
    <w:p w:rsidR="00BE7DA0" w:rsidRPr="00513960" w:rsidRDefault="00BE7DA0" w:rsidP="003E1A84">
      <w:pPr>
        <w:pStyle w:val="Bullet"/>
      </w:pPr>
      <w:r w:rsidRPr="00492212">
        <w:rPr>
          <w:b/>
          <w:bCs/>
        </w:rPr>
        <w:t>Poskytovanie služieb</w:t>
      </w:r>
      <w:r w:rsidRPr="00513960">
        <w:t xml:space="preserve"> - základnou funkciou verejnej správy je poskytovať služby občanom, podnikateľom, cudzincom, ale i organizáciám verejnej správy a európskej administratíve</w:t>
      </w:r>
      <w:r>
        <w:t xml:space="preserve">, </w:t>
      </w:r>
      <w:r w:rsidR="00D11A69">
        <w:br/>
      </w:r>
      <w:r>
        <w:t>a to aj v podobe aktuálneho informovania o právach a povinnostiach a pod</w:t>
      </w:r>
      <w:r w:rsidRPr="00513960">
        <w:t>. Služby poskytujú viditeľnú hodnotu, napr. v podobe udeľovania povolení alebo licencií, vydávania rozhodnutí alebo iných výstupov a umožňujú efektívne riešiť ŽS, v ktorých sa občania alebo podnikatelia môžu nachádzať. Okrem služieb pre občanov a podnikateľov realizuje verejná správa aj výkon iných, tzv. podporných činností, ktoré sú nevyhnutné  pre účely efektívnej podpory výkonu jednotlivých agend. Ide napr.  o dohľad a dozor, sankcie, granty a dotácie, či posudkovú činnosť.</w:t>
      </w:r>
    </w:p>
    <w:p w:rsidR="00BE7DA0" w:rsidRPr="00513960" w:rsidRDefault="00BE7DA0" w:rsidP="00564F46">
      <w:pPr>
        <w:pStyle w:val="Bullet"/>
      </w:pPr>
      <w:r w:rsidRPr="00492212">
        <w:rPr>
          <w:b/>
          <w:bCs/>
        </w:rPr>
        <w:t>Návrh politík a regul</w:t>
      </w:r>
      <w:r w:rsidRPr="0052531D">
        <w:rPr>
          <w:b/>
          <w:bCs/>
        </w:rPr>
        <w:t>ácií</w:t>
      </w:r>
      <w:r w:rsidRPr="00513960">
        <w:t xml:space="preserve"> – reprezentuje činnosti verejnej správy zabezpečujúce vytváranie a udržiavanie stratégie, politiky a regulácie aktivít v národnom hospodárstve. Dôležitým faktorom je možnosť analyzovať relevantné </w:t>
      </w:r>
      <w:r>
        <w:t>údaje</w:t>
      </w:r>
      <w:r w:rsidRPr="00513960">
        <w:t xml:space="preserve"> a na základe týchto </w:t>
      </w:r>
      <w:r>
        <w:t>údajov</w:t>
      </w:r>
      <w:r w:rsidRPr="00513960">
        <w:t>, respektíve ich analýz, vytvárať odporúčania a zlepšovať politiky, regulačné aj vnútorné prostredie.</w:t>
      </w:r>
    </w:p>
    <w:p w:rsidR="00BE7DA0" w:rsidRPr="00513960" w:rsidRDefault="00BE7DA0" w:rsidP="00A13D8A">
      <w:pPr>
        <w:pStyle w:val="Bullet"/>
      </w:pPr>
      <w:r w:rsidRPr="00492212">
        <w:rPr>
          <w:b/>
          <w:bCs/>
        </w:rPr>
        <w:t>Rozvoj verejnej správy</w:t>
      </w:r>
      <w:r w:rsidRPr="00513960">
        <w:t xml:space="preserve"> - predstavuje činnosti verejnej správy, ktorých cieľom je udržiavať jej efektívnu činnosť a reagovať na podnety a zmeny, identifikovať svoje slabé miesta a na ich základe definovať ich odstraňovanie a zabezpečovať kontinuálny rozvoj vo všetkých dôležitých oblastiach vzhľadom na aktuálny vývoj a pokrok spoločnosti. Táto funkcia by mala byť vhodne podporená analytickými nástrojmi pre verejnú správu, vrátane účtovného a štatistického výkazníctva verejných financií, či manažmentom kvality.</w:t>
      </w:r>
    </w:p>
    <w:p w:rsidR="00BE7DA0" w:rsidRPr="00513960" w:rsidRDefault="00BE7DA0" w:rsidP="00564F46">
      <w:pPr>
        <w:pStyle w:val="Bullet"/>
      </w:pPr>
      <w:r w:rsidRPr="00492212">
        <w:rPr>
          <w:b/>
          <w:bCs/>
        </w:rPr>
        <w:t>Vnútorná správa</w:t>
      </w:r>
      <w:r w:rsidRPr="00513960">
        <w:t xml:space="preserve"> – funkcia verejnej správy zabezpečujúca výkon činností verejnej správy spojených s realizáciou všetkých procesov potrebných k jej vlastnému chodu (napr. ekonomická agenda, verejné obstarávanie, správa IKT, prevádzka vozového parku a pod.).</w:t>
      </w:r>
    </w:p>
    <w:p w:rsidR="00BE7DA0" w:rsidRDefault="00BE7DA0" w:rsidP="00A13D8A">
      <w:pPr>
        <w:pStyle w:val="Bullet"/>
      </w:pPr>
      <w:r w:rsidRPr="00492212">
        <w:rPr>
          <w:b/>
          <w:bCs/>
        </w:rPr>
        <w:t>Bezpečnosť</w:t>
      </w:r>
      <w:r w:rsidRPr="00513960">
        <w:t xml:space="preserve"> – predstavuje činnosť verejnej správy, ktorej cieľom je vytvoriť a udržiavať bezpečné, stabilné a spoľahlivé prostredie vo všetkých</w:t>
      </w:r>
      <w:r w:rsidRPr="0060386C">
        <w:t xml:space="preserve"> oblastiach a doménach verejnej správy (napr</w:t>
      </w:r>
      <w:r w:rsidR="006B2AC3">
        <w:t>íklad</w:t>
      </w:r>
      <w:r w:rsidRPr="0060386C">
        <w:t> kybernetická bezpečnosť</w:t>
      </w:r>
      <w:r w:rsidR="00764745" w:rsidRPr="75A3AD3B">
        <w:t xml:space="preserve">, </w:t>
      </w:r>
      <w:proofErr w:type="spellStart"/>
      <w:r w:rsidR="00764745">
        <w:t>fraud</w:t>
      </w:r>
      <w:proofErr w:type="spellEnd"/>
      <w:r w:rsidR="00764745">
        <w:t xml:space="preserve"> management</w:t>
      </w:r>
      <w:r w:rsidRPr="0060386C">
        <w:t xml:space="preserve"> a pod</w:t>
      </w:r>
      <w:r w:rsidR="006B2AC3">
        <w:t>obne</w:t>
      </w:r>
      <w:r w:rsidRPr="75A3AD3B">
        <w:t>).</w:t>
      </w:r>
    </w:p>
    <w:p w:rsidR="00BE7DA0" w:rsidRDefault="00BE7DA0" w:rsidP="00701F48">
      <w:pPr>
        <w:pStyle w:val="Nadpis2"/>
      </w:pPr>
      <w:bookmarkStart w:id="153" w:name="_Toc433226579"/>
      <w:bookmarkStart w:id="154" w:name="_Toc433226622"/>
      <w:bookmarkStart w:id="155" w:name="_Toc433226580"/>
      <w:bookmarkStart w:id="156" w:name="_Toc433226623"/>
      <w:bookmarkStart w:id="157" w:name="_Toc460261203"/>
      <w:bookmarkStart w:id="158" w:name="_Toc462253984"/>
      <w:bookmarkEnd w:id="153"/>
      <w:bookmarkEnd w:id="154"/>
      <w:bookmarkEnd w:id="155"/>
      <w:bookmarkEnd w:id="156"/>
      <w:r>
        <w:t>Architektúra informačných systémov verejnej správy</w:t>
      </w:r>
      <w:bookmarkEnd w:id="157"/>
      <w:bookmarkEnd w:id="158"/>
    </w:p>
    <w:p w:rsidR="00BE7DA0" w:rsidRPr="00A15771" w:rsidRDefault="00BE7DA0" w:rsidP="00A15771">
      <w:r>
        <w:t>Architektúra informačných systémov verejnej správy definuje najmä a</w:t>
      </w:r>
      <w:r w:rsidRPr="00A15771">
        <w:t>plikačné služby</w:t>
      </w:r>
      <w:r>
        <w:t>, informačné systémy</w:t>
      </w:r>
      <w:r w:rsidRPr="00A15771">
        <w:t xml:space="preserve"> a </w:t>
      </w:r>
      <w:r>
        <w:t>údaje</w:t>
      </w:r>
      <w:r w:rsidRPr="00A15771">
        <w:t xml:space="preserve"> </w:t>
      </w:r>
      <w:r>
        <w:t>s cieľom podporiť biznis architektúru verejnej správy</w:t>
      </w:r>
      <w:r w:rsidRPr="00A15771">
        <w:t>.</w:t>
      </w:r>
      <w:r>
        <w:t xml:space="preserve"> Skladá sa z aplikačnej a dátovej architektúry.</w:t>
      </w:r>
    </w:p>
    <w:p w:rsidR="00BE7DA0" w:rsidRPr="00FD64F5" w:rsidRDefault="00BE7DA0" w:rsidP="00701F48">
      <w:pPr>
        <w:pStyle w:val="Nadpis3"/>
      </w:pPr>
      <w:bookmarkStart w:id="159" w:name="_Toc460261204"/>
      <w:bookmarkStart w:id="160" w:name="_Toc462253985"/>
      <w:r>
        <w:t xml:space="preserve">Aplikačná </w:t>
      </w:r>
      <w:r w:rsidRPr="00FD64F5">
        <w:t>architektúra</w:t>
      </w:r>
      <w:r>
        <w:t xml:space="preserve"> verejnej správy</w:t>
      </w:r>
      <w:bookmarkEnd w:id="159"/>
      <w:bookmarkEnd w:id="160"/>
    </w:p>
    <w:p w:rsidR="00BE7DA0" w:rsidRPr="0060386C" w:rsidRDefault="00BE7DA0" w:rsidP="00FD64F5">
      <w:r w:rsidRPr="0060386C">
        <w:t xml:space="preserve">Aplikačná architektúra verejnej správy predstavuje úroveň informačných systémov, ktoré primárne podporujú výkon funkcií a činností definovaných na úrovni biznis architektúry. Je rozdelená </w:t>
      </w:r>
      <w:r w:rsidR="00D11A69">
        <w:br/>
      </w:r>
      <w:r w:rsidRPr="0060386C">
        <w:t>do nasledujúcich funkcií:</w:t>
      </w:r>
    </w:p>
    <w:p w:rsidR="00BE7DA0" w:rsidRPr="00513960" w:rsidRDefault="00BE7DA0" w:rsidP="004C3660">
      <w:pPr>
        <w:pStyle w:val="Bulletprincip"/>
      </w:pPr>
      <w:r w:rsidRPr="00492212">
        <w:rPr>
          <w:b/>
          <w:bCs/>
        </w:rPr>
        <w:t>Spoločné moduly Front-endu</w:t>
      </w:r>
      <w:r w:rsidRPr="00513960">
        <w:t xml:space="preserve"> - združujú spoločné komponenty, ktoré riešia interakciu s používateľmi (občanmi, podnikateľmi, zamestnancami verejnej správy a informačnými systémami).</w:t>
      </w:r>
    </w:p>
    <w:p w:rsidR="00BE7DA0" w:rsidRPr="00513960" w:rsidRDefault="00BE7DA0" w:rsidP="00F258C8">
      <w:pPr>
        <w:pStyle w:val="Bulletprincip"/>
      </w:pPr>
      <w:r w:rsidRPr="00492212">
        <w:rPr>
          <w:b/>
          <w:bCs/>
        </w:rPr>
        <w:t>Moduly Fro</w:t>
      </w:r>
      <w:r w:rsidRPr="0052531D">
        <w:rPr>
          <w:b/>
          <w:bCs/>
        </w:rPr>
        <w:t>nt-endu</w:t>
      </w:r>
      <w:r w:rsidRPr="00513960">
        <w:t xml:space="preserve"> – predstavujú špecifické, najmä rezortné komponenty pre interakciu </w:t>
      </w:r>
      <w:r w:rsidR="00D11A69">
        <w:br/>
      </w:r>
      <w:r w:rsidRPr="00513960">
        <w:t>s používateľmi, čiže komponenty, ktoré nie sú spoločné a zdieľané viacerými inštitúciami.</w:t>
      </w:r>
    </w:p>
    <w:p w:rsidR="00BE7DA0" w:rsidRPr="00513960" w:rsidRDefault="00BE7DA0" w:rsidP="00DB6379">
      <w:pPr>
        <w:pStyle w:val="Bulletprincip"/>
      </w:pPr>
      <w:r w:rsidRPr="00492212">
        <w:rPr>
          <w:b/>
          <w:bCs/>
        </w:rPr>
        <w:t>Agendové informačné systémy</w:t>
      </w:r>
      <w:r w:rsidRPr="00513960">
        <w:t xml:space="preserve"> - podporujú výkon konkrétnej agendy a realizujú kľúčové aplikačné služby.</w:t>
      </w:r>
    </w:p>
    <w:p w:rsidR="00BE7DA0" w:rsidRPr="00513960" w:rsidRDefault="00BE7DA0" w:rsidP="00DB6379">
      <w:pPr>
        <w:pStyle w:val="Bulletprincip"/>
      </w:pPr>
      <w:r w:rsidRPr="00492212">
        <w:rPr>
          <w:b/>
          <w:bCs/>
        </w:rPr>
        <w:t xml:space="preserve">Spoločné moduly </w:t>
      </w:r>
      <w:proofErr w:type="spellStart"/>
      <w:r w:rsidRPr="00492212">
        <w:rPr>
          <w:b/>
          <w:bCs/>
        </w:rPr>
        <w:t>Back</w:t>
      </w:r>
      <w:proofErr w:type="spellEnd"/>
      <w:r w:rsidRPr="00492212">
        <w:rPr>
          <w:b/>
          <w:bCs/>
        </w:rPr>
        <w:t xml:space="preserve">-endu </w:t>
      </w:r>
      <w:r w:rsidRPr="00513960">
        <w:t>- sú informačné systémy pre spoločné biznis bloky najmä v rámci oblastí: podpora výkonu agendy, podpora výkonu organizácie, správa a rozvoj verejnej správy, návrh politík a regulácií a</w:t>
      </w:r>
      <w:r>
        <w:t xml:space="preserve"> poskytovanie </w:t>
      </w:r>
      <w:r w:rsidRPr="00513960">
        <w:t>referenčných údajov.</w:t>
      </w:r>
    </w:p>
    <w:p w:rsidR="00BE7DA0" w:rsidRPr="00513960" w:rsidRDefault="00BE7DA0" w:rsidP="00DB6379">
      <w:pPr>
        <w:pStyle w:val="Bulletprincip"/>
      </w:pPr>
      <w:r w:rsidRPr="00492212">
        <w:rPr>
          <w:b/>
          <w:bCs/>
        </w:rPr>
        <w:t xml:space="preserve">Moduly </w:t>
      </w:r>
      <w:proofErr w:type="spellStart"/>
      <w:r w:rsidRPr="00492212">
        <w:rPr>
          <w:b/>
          <w:bCs/>
        </w:rPr>
        <w:t>Back</w:t>
      </w:r>
      <w:proofErr w:type="spellEnd"/>
      <w:r w:rsidRPr="00492212">
        <w:rPr>
          <w:b/>
          <w:bCs/>
        </w:rPr>
        <w:t>-endu</w:t>
      </w:r>
      <w:r w:rsidRPr="00513960">
        <w:t xml:space="preserve"> – predstavujú špecifické, najmä rezortné komponenty pre podporu najmä špecifických </w:t>
      </w:r>
      <w:proofErr w:type="spellStart"/>
      <w:r w:rsidRPr="00513960">
        <w:t>back</w:t>
      </w:r>
      <w:proofErr w:type="spellEnd"/>
      <w:r w:rsidRPr="75A3AD3B">
        <w:t xml:space="preserve"> </w:t>
      </w:r>
      <w:proofErr w:type="spellStart"/>
      <w:r w:rsidRPr="00513960">
        <w:t>office</w:t>
      </w:r>
      <w:proofErr w:type="spellEnd"/>
      <w:r w:rsidRPr="00513960">
        <w:t xml:space="preserve"> činností, čiže komponenty, ktoré nie sú spoločné a zdieľané viacerými inštitúciami.</w:t>
      </w:r>
    </w:p>
    <w:p w:rsidR="00BE7DA0" w:rsidRPr="00513960" w:rsidRDefault="00BE7DA0" w:rsidP="00DB6379">
      <w:pPr>
        <w:pStyle w:val="Bulletprincip"/>
      </w:pPr>
      <w:r w:rsidRPr="00492212">
        <w:rPr>
          <w:b/>
          <w:bCs/>
        </w:rPr>
        <w:lastRenderedPageBreak/>
        <w:t xml:space="preserve">Integrácia a orchestrácia </w:t>
      </w:r>
      <w:r w:rsidRPr="00513960">
        <w:t xml:space="preserve">– rieši prepojenie a vzájomnú </w:t>
      </w:r>
      <w:proofErr w:type="spellStart"/>
      <w:r w:rsidRPr="00513960">
        <w:t>interoperabilitu</w:t>
      </w:r>
      <w:proofErr w:type="spellEnd"/>
      <w:r w:rsidRPr="00513960">
        <w:t xml:space="preserve"> informačných systémov verejnej správy SR a EÚ administratívy na úrovni aplikačnej a dátovej integrácie a zabezpečuje služby orchestrácie najmä pre životné situácie a vnútorné procesy verejnej správy.</w:t>
      </w:r>
    </w:p>
    <w:p w:rsidR="00BE7DA0" w:rsidRDefault="00BE7DA0" w:rsidP="00701F48">
      <w:pPr>
        <w:pStyle w:val="Nadpis3"/>
      </w:pPr>
      <w:bookmarkStart w:id="161" w:name="_Toc460261205"/>
      <w:bookmarkStart w:id="162" w:name="_Toc462253986"/>
      <w:r>
        <w:t>Dátová architektúra verejnej správy</w:t>
      </w:r>
      <w:bookmarkEnd w:id="161"/>
      <w:bookmarkEnd w:id="162"/>
    </w:p>
    <w:p w:rsidR="00BE7DA0" w:rsidRDefault="00BE7DA0" w:rsidP="00FD64F5">
      <w:r>
        <w:t>Základné pravidlá pre dátovú architektúru verejnej správy upravuje zákon č. 305/2013 Z. z. o </w:t>
      </w:r>
      <w:r w:rsidR="00D11A69">
        <w:br/>
      </w:r>
      <w:r w:rsidDel="00673976">
        <w:t>e</w:t>
      </w:r>
      <w:r w:rsidR="00673976" w:rsidRPr="75A3AD3B">
        <w:t>-</w:t>
      </w:r>
      <w:r w:rsidR="00673976">
        <w:t>Gov</w:t>
      </w:r>
      <w:r>
        <w:t xml:space="preserve">ernmente v šiestej časti venovanej referenčným údajom. Výnos Ministerstva financií SR č. 55/2014 </w:t>
      </w:r>
      <w:proofErr w:type="spellStart"/>
      <w:r>
        <w:t>Z.z</w:t>
      </w:r>
      <w:proofErr w:type="spellEnd"/>
      <w:r>
        <w:t xml:space="preserve">. o štandardoch pre informačné systémy verejnej správy má samostatnú časť venovanú dátovým štandardom. Dátová architektúra je zameraná na najdôležitejšie stavebné bloky, ktoré je potrebné brať do úvahy pri zabezpečení sémantickej </w:t>
      </w:r>
      <w:proofErr w:type="spellStart"/>
      <w:r>
        <w:t>interoperability</w:t>
      </w:r>
      <w:proofErr w:type="spellEnd"/>
      <w:r>
        <w:t xml:space="preserve"> pri výmene informácií medzi verejnou správou</w:t>
      </w:r>
      <w:r w:rsidR="00DE3CCA">
        <w:t>,</w:t>
      </w:r>
      <w:r>
        <w:t xml:space="preserve"> občanmi a komerčným sektorom. Dátová architektúra verejnej správy je taktiež dôležitým nástrojom pre riadenie referenčných údajov, zdrojových údajov, big </w:t>
      </w:r>
      <w:proofErr w:type="spellStart"/>
      <w:r>
        <w:t>data</w:t>
      </w:r>
      <w:proofErr w:type="spellEnd"/>
      <w:r>
        <w:t xml:space="preserve"> a otvorených údajov.</w:t>
      </w:r>
    </w:p>
    <w:p w:rsidR="00BE7DA0" w:rsidRDefault="00BE7DA0" w:rsidP="00701F48">
      <w:pPr>
        <w:pStyle w:val="Nadpis2"/>
      </w:pPr>
      <w:bookmarkStart w:id="163" w:name="_Toc460261206"/>
      <w:bookmarkStart w:id="164" w:name="_Toc462253987"/>
      <w:r>
        <w:t>Technologická architektúra verejnej správy</w:t>
      </w:r>
      <w:bookmarkEnd w:id="163"/>
      <w:bookmarkEnd w:id="164"/>
    </w:p>
    <w:p w:rsidR="00BE7DA0" w:rsidRDefault="00BE7DA0" w:rsidP="00FD64F5">
      <w:r w:rsidRPr="0060386C">
        <w:t xml:space="preserve">Technologická architektúra verejnej správy je orientovaná </w:t>
      </w:r>
      <w:r>
        <w:t>tak, aby bola prevádzka väčšiny</w:t>
      </w:r>
      <w:r w:rsidRPr="0060386C">
        <w:t xml:space="preserve"> informačných systémov verejnej správy </w:t>
      </w:r>
      <w:r>
        <w:t xml:space="preserve">realizovaná </w:t>
      </w:r>
      <w:r w:rsidRPr="0060386C">
        <w:t>v</w:t>
      </w:r>
      <w:r>
        <w:t xml:space="preserve">o vládnom </w:t>
      </w:r>
      <w:proofErr w:type="spellStart"/>
      <w:r w:rsidRPr="0060386C">
        <w:t>cloude</w:t>
      </w:r>
      <w:proofErr w:type="spellEnd"/>
      <w:r w:rsidRPr="0060386C">
        <w:t>. Aby bolo možné informačné systémy prevádzkovať v</w:t>
      </w:r>
      <w:r>
        <w:t>o vládnom</w:t>
      </w:r>
      <w:r w:rsidRPr="75A3AD3B">
        <w:t xml:space="preserve"> </w:t>
      </w:r>
      <w:proofErr w:type="spellStart"/>
      <w:r w:rsidRPr="0060386C">
        <w:t>cloude</w:t>
      </w:r>
      <w:proofErr w:type="spellEnd"/>
      <w:r w:rsidRPr="0060386C">
        <w:t>, je potrebné zabezpečiť stabilné pripojenie jednotlivých inštitúcií do vládnej siete</w:t>
      </w:r>
      <w:r>
        <w:rPr>
          <w:rStyle w:val="Odkaznapoznmkupodiarou"/>
        </w:rPr>
        <w:footnoteReference w:id="29"/>
      </w:r>
      <w:r w:rsidRPr="0060386C">
        <w:t>. Dôležitým prvkom technologickej vrstvy sú i periférne zariadenia a ďalšie technologické prvky.</w:t>
      </w:r>
    </w:p>
    <w:p w:rsidR="00BE7DA0" w:rsidRPr="0060386C" w:rsidRDefault="00BE7DA0" w:rsidP="00FD64F5">
      <w:r>
        <w:t>Technologická architektúra j</w:t>
      </w:r>
      <w:r w:rsidRPr="0060386C">
        <w:t>e rozdelená do nasledujúcich funkcií:</w:t>
      </w:r>
    </w:p>
    <w:p w:rsidR="00BE7DA0" w:rsidRPr="00513960" w:rsidRDefault="00BE7DA0" w:rsidP="00FD64F5">
      <w:pPr>
        <w:pStyle w:val="Bullet"/>
      </w:pPr>
      <w:r w:rsidRPr="00513960">
        <w:t xml:space="preserve">vládny </w:t>
      </w:r>
      <w:proofErr w:type="spellStart"/>
      <w:r w:rsidRPr="00513960">
        <w:t>cloud</w:t>
      </w:r>
      <w:proofErr w:type="spellEnd"/>
      <w:r w:rsidRPr="75A3AD3B">
        <w:t>,</w:t>
      </w:r>
    </w:p>
    <w:p w:rsidR="00BE7DA0" w:rsidRPr="00513960" w:rsidRDefault="00BE7DA0" w:rsidP="00FD64F5">
      <w:pPr>
        <w:pStyle w:val="Bullet"/>
      </w:pPr>
      <w:r w:rsidRPr="00513960">
        <w:t>komunikačná infraštruktúra,</w:t>
      </w:r>
    </w:p>
    <w:p w:rsidR="00BE7DA0" w:rsidRPr="00513960" w:rsidRDefault="00BE7DA0" w:rsidP="00FD64F5">
      <w:pPr>
        <w:pStyle w:val="Bullet"/>
      </w:pPr>
      <w:r w:rsidRPr="00513960">
        <w:t>infraštruktúra organizácií verejnej správy.</w:t>
      </w:r>
    </w:p>
    <w:p w:rsidR="00BE7DA0" w:rsidRDefault="00BE7DA0" w:rsidP="00FD64F5">
      <w:r w:rsidRPr="0060386C">
        <w:t>Princíp centralizácie I</w:t>
      </w:r>
      <w:r>
        <w:t>K</w:t>
      </w:r>
      <w:r w:rsidRPr="0060386C">
        <w:t xml:space="preserve">T prevádzky je jedným zo základných pilierov modelu </w:t>
      </w:r>
      <w:r w:rsidRPr="0060386C" w:rsidDel="00673976">
        <w:t>e</w:t>
      </w:r>
      <w:r w:rsidRPr="75A3AD3B" w:rsidDel="00673976">
        <w:t>-</w:t>
      </w:r>
      <w:proofErr w:type="spellStart"/>
      <w:r w:rsidR="00673976">
        <w:t>Gov</w:t>
      </w:r>
      <w:r w:rsidRPr="0060386C">
        <w:t>ernmentu</w:t>
      </w:r>
      <w:proofErr w:type="spellEnd"/>
      <w:r w:rsidRPr="0060386C">
        <w:t xml:space="preserve"> 2020. Podľa tohto modelu budú informačné systémy verejnej správy v roku 2020 do maximálnej možnej miery prevádzkované vo vládnom </w:t>
      </w:r>
      <w:proofErr w:type="spellStart"/>
      <w:r w:rsidRPr="0060386C">
        <w:t>cloude</w:t>
      </w:r>
      <w:proofErr w:type="spellEnd"/>
      <w:r w:rsidRPr="0060386C">
        <w:t xml:space="preserve">. Okrem poskytovania služieb občanom a podnikateľom bude dôraz kladený aj na samotné fungovanie verejnej správy a na návrh politík a regulácií. Z tohto dôvodu budú zavedené spoločné služby </w:t>
      </w:r>
      <w:r>
        <w:t>softvér ako služba</w:t>
      </w:r>
      <w:r w:rsidRPr="75A3AD3B">
        <w:t xml:space="preserve">, </w:t>
      </w:r>
      <w:r>
        <w:t>infraštruktúra ako služba</w:t>
      </w:r>
      <w:r w:rsidRPr="0060386C">
        <w:t xml:space="preserve"> pre podporné a administratívne činnosti, ktoré budú môcť jednotlivé organizácie verejnej správy využívať v rámc</w:t>
      </w:r>
      <w:r>
        <w:t xml:space="preserve">i svojho virtuálneho priestoru. </w:t>
      </w:r>
      <w:r w:rsidRPr="0060386C">
        <w:t>Pomocou plnenia tejto koncepcie by mal byť stabilizovaný efekt narastajúcej potreby zásadných investícii do opakovanej obnovy zastaráva</w:t>
      </w:r>
      <w:r>
        <w:t>júcich</w:t>
      </w:r>
      <w:r w:rsidRPr="0060386C">
        <w:t xml:space="preserve"> IKT.</w:t>
      </w:r>
    </w:p>
    <w:p w:rsidR="00BE7DA0" w:rsidRDefault="00BE7DA0" w:rsidP="00431165">
      <w:pPr>
        <w:pStyle w:val="Nadpis1"/>
      </w:pPr>
      <w:bookmarkStart w:id="165" w:name="_Toc427510368"/>
      <w:bookmarkStart w:id="166" w:name="_Toc427510565"/>
      <w:bookmarkStart w:id="167" w:name="_Toc427616982"/>
      <w:bookmarkStart w:id="168" w:name="_Toc427617266"/>
      <w:bookmarkStart w:id="169" w:name="_Toc427510369"/>
      <w:bookmarkStart w:id="170" w:name="_Toc427510566"/>
      <w:bookmarkStart w:id="171" w:name="_Toc427616983"/>
      <w:bookmarkStart w:id="172" w:name="_Toc427617267"/>
      <w:bookmarkStart w:id="173" w:name="_Toc460261207"/>
      <w:bookmarkStart w:id="174" w:name="_Toc462253988"/>
      <w:bookmarkStart w:id="175" w:name="_Ref428350680"/>
      <w:bookmarkEnd w:id="165"/>
      <w:bookmarkEnd w:id="166"/>
      <w:bookmarkEnd w:id="167"/>
      <w:bookmarkEnd w:id="168"/>
      <w:bookmarkEnd w:id="169"/>
      <w:bookmarkEnd w:id="170"/>
      <w:bookmarkEnd w:id="171"/>
      <w:bookmarkEnd w:id="172"/>
      <w:r>
        <w:lastRenderedPageBreak/>
        <w:t>Referenčná</w:t>
      </w:r>
      <w:r w:rsidRPr="0060386C">
        <w:t xml:space="preserve"> architektúra</w:t>
      </w:r>
      <w:r>
        <w:t xml:space="preserve"> </w:t>
      </w:r>
      <w:r w:rsidR="007D5DB3">
        <w:t>konkrétnych riešení</w:t>
      </w:r>
      <w:bookmarkEnd w:id="173"/>
      <w:r w:rsidR="00CE36BB">
        <w:rPr>
          <w:rStyle w:val="Odkaznapoznmkupodiarou"/>
        </w:rPr>
        <w:footnoteReference w:id="30"/>
      </w:r>
      <w:bookmarkEnd w:id="174"/>
    </w:p>
    <w:p w:rsidR="00BE7DA0" w:rsidRDefault="00BE7DA0" w:rsidP="00B1650D">
      <w:r>
        <w:t xml:space="preserve">Správa a rozvoj architektúr jednotlivých riešení musí byť realizovaná v súlade so strategickou architektúrou verejnej správy. To znamená, že rovnako na týchto úrovniach je potrebné dodržiavať ciele a princípy informatizácie verejnej správy definované v tomto dokumente. Jedným z hlavných predpokladov úspešného naplnenia cieľov NKIVS je, že sa relatívne veľký počet autonómnych </w:t>
      </w:r>
      <w:r w:rsidR="00D11A69">
        <w:br/>
      </w:r>
      <w:r>
        <w:t xml:space="preserve">(a postupne budovaných) informačných systémov verejnej správy (ISVS) musí či už pri podpore vonkajších (poskytovanie služby občanom a podnikateľom), alebo vnútorných (návrh politík a regulácií, rozvoj verejnej správy, realizácia podporných agend a podobne) procesov virtuálne chovať ako jeden prepojený celok – </w:t>
      </w:r>
      <w:r w:rsidRPr="00915512">
        <w:rPr>
          <w:b/>
          <w:bCs/>
        </w:rPr>
        <w:t>integrovaný informačný systém verejnej správy (IISVS)</w:t>
      </w:r>
      <w:r w:rsidRPr="3C8DE6A0">
        <w:rPr>
          <w:b/>
          <w:bCs/>
          <w:i/>
          <w:iCs/>
        </w:rPr>
        <w:t>.</w:t>
      </w:r>
      <w:r>
        <w:t xml:space="preserve"> Do budovania IISVS </w:t>
      </w:r>
      <w:r w:rsidR="00D11A69">
        <w:br/>
      </w:r>
      <w:r>
        <w:t>sú zapojení</w:t>
      </w:r>
      <w:r w:rsidR="005F6429">
        <w:t>:</w:t>
      </w:r>
    </w:p>
    <w:p w:rsidR="00BE7DA0" w:rsidRPr="005E7B05" w:rsidRDefault="00BE7DA0" w:rsidP="00517A48">
      <w:pPr>
        <w:pStyle w:val="Bullet"/>
        <w:rPr>
          <w:b/>
          <w:bCs/>
        </w:rPr>
      </w:pPr>
      <w:r>
        <w:t xml:space="preserve">Centrálna úroveň, zodpovedná za vybudovanie a rozvoj rôznych centrálnych systémov </w:t>
      </w:r>
      <w:r w:rsidR="00D11A69">
        <w:br/>
      </w:r>
      <w:r>
        <w:t xml:space="preserve">a komponentov. </w:t>
      </w:r>
    </w:p>
    <w:p w:rsidR="00BE7DA0" w:rsidRPr="002E5D08" w:rsidRDefault="00BE7DA0" w:rsidP="00517A48">
      <w:pPr>
        <w:pStyle w:val="Bullet"/>
        <w:rPr>
          <w:b/>
          <w:bCs/>
        </w:rPr>
      </w:pPr>
      <w:r>
        <w:t>J</w:t>
      </w:r>
      <w:r w:rsidRPr="005E7B05">
        <w:t xml:space="preserve">ednotlivé organizácie verejnej správy </w:t>
      </w:r>
      <w:r>
        <w:t xml:space="preserve">zodpovedné </w:t>
      </w:r>
      <w:r w:rsidRPr="005E7B05">
        <w:t>za rozvoj legislatívou definovaných agendových, resp</w:t>
      </w:r>
      <w:r>
        <w:t>ektíve</w:t>
      </w:r>
      <w:r w:rsidRPr="005E7B05">
        <w:t xml:space="preserve"> </w:t>
      </w:r>
      <w:r>
        <w:t>vlastných</w:t>
      </w:r>
      <w:r w:rsidRPr="005E7B05">
        <w:t xml:space="preserve"> informačných systémov verejnej správy.</w:t>
      </w:r>
    </w:p>
    <w:p w:rsidR="00BE7DA0" w:rsidRDefault="00BE7DA0" w:rsidP="00B1650D">
      <w:r>
        <w:t xml:space="preserve">Architektonický pohľad na </w:t>
      </w:r>
      <w:r w:rsidR="00673976">
        <w:t>e-</w:t>
      </w:r>
      <w:proofErr w:type="spellStart"/>
      <w:r w:rsidR="00673976">
        <w:t>Gov</w:t>
      </w:r>
      <w:r w:rsidRPr="00E87CCE">
        <w:t>ernment</w:t>
      </w:r>
      <w:proofErr w:type="spellEnd"/>
      <w:r>
        <w:t xml:space="preserve"> pre potreby centrálnej úrovne (AKVS) reprezentuje takzvaná strategická architektúra (kapitola 4) a jej podrobnejšie pohľady – biznis architektúra (kapitola 4.1), architektúra informačných systémov (kapitola 4.2) a technologická architektúra (kapitola 4.3) verejnej správy. </w:t>
      </w:r>
    </w:p>
    <w:p w:rsidR="00BE7DA0" w:rsidRDefault="00BE7DA0" w:rsidP="00B1650D">
      <w:r w:rsidRPr="00093983">
        <w:rPr>
          <w:b/>
          <w:bCs/>
        </w:rPr>
        <w:t xml:space="preserve">Referenčná architektúra pre </w:t>
      </w:r>
      <w:r w:rsidR="007D5DB3">
        <w:rPr>
          <w:b/>
          <w:bCs/>
        </w:rPr>
        <w:t>konkrétne riešenia (agendové, centrálne, vnútorné ISVS)</w:t>
      </w:r>
      <w:r>
        <w:t xml:space="preserve"> naopak reprezentuje architektonický pohľad na e-</w:t>
      </w:r>
      <w:proofErr w:type="spellStart"/>
      <w:r w:rsidR="00605316">
        <w:t>G</w:t>
      </w:r>
      <w:r w:rsidRPr="00E87CCE">
        <w:t>overnment</w:t>
      </w:r>
      <w:proofErr w:type="spellEnd"/>
      <w:r>
        <w:t xml:space="preserve"> pre potreby inštitúcie verejnej správy zodpovednej za rozvoj </w:t>
      </w:r>
      <w:r w:rsidR="00F10AFC">
        <w:t>svojich</w:t>
      </w:r>
      <w:r>
        <w:t xml:space="preserve"> a</w:t>
      </w:r>
      <w:r w:rsidR="008C64BC">
        <w:t>gendových informačných systémov</w:t>
      </w:r>
      <w:r>
        <w:t xml:space="preserve"> alebo centrálnych</w:t>
      </w:r>
      <w:r w:rsidR="008C64BC">
        <w:t>,</w:t>
      </w:r>
      <w:r>
        <w:t xml:space="preserve"> či vnútorných informačných systémov verejnej správy, pre ktoré je táto inštitúcia gestorom.</w:t>
      </w:r>
    </w:p>
    <w:p w:rsidR="00BE7DA0" w:rsidRDefault="00BE7DA0" w:rsidP="00B1650D">
      <w:r>
        <w:t xml:space="preserve">Obsah referenčnej architektúry by mal reflektovať dve dôležité fázy, ktoré ISVS čakajú v období do roka 2021 (ďalšie detaily sú definované v akčnom pláne v kapitole 7). V rámci prvej fázy budú jednotlivé informačné systémy presúvané do vládneho </w:t>
      </w:r>
      <w:proofErr w:type="spellStart"/>
      <w:r>
        <w:t>cloudu</w:t>
      </w:r>
      <w:proofErr w:type="spellEnd"/>
      <w:r>
        <w:t xml:space="preserve"> (kvôli ekonomickým benefitom z centralizácie prevádzky) a zároveň pripájané na platformu dátovej integrácie tak, aby sa pri poskytovaní s</w:t>
      </w:r>
      <w:r w:rsidR="00DE3CCA">
        <w:t xml:space="preserve">lužieb </w:t>
      </w:r>
      <w:r>
        <w:t>čo najskôr dosiahli benefity využívania spoločných  komponent</w:t>
      </w:r>
      <w:r w:rsidR="008C64BC">
        <w:t>ov pri interakciách používateľov</w:t>
      </w:r>
      <w:r>
        <w:t xml:space="preserve"> s verejnou správou a zabezpečil sa princíp „jedenkrát a dosť“. Počas druhej fázy, budú jednotlivé informačné systémy verejnej správy postupne migrované do natívnej </w:t>
      </w:r>
      <w:proofErr w:type="spellStart"/>
      <w:r>
        <w:t>cloudovej</w:t>
      </w:r>
      <w:proofErr w:type="spellEnd"/>
      <w:r>
        <w:t xml:space="preserve"> architektúry, kedy spoločné časti agendových aj iných procesov budú vo väčšej či menšej miere zastrešované novými (</w:t>
      </w:r>
      <w:proofErr w:type="spellStart"/>
      <w:r>
        <w:t>SaaS</w:t>
      </w:r>
      <w:proofErr w:type="spellEnd"/>
      <w:r>
        <w:t>) centrálnymi a prepojené s unikátnou logikou podporujúcou špecifické časti procesov, pričom sa očakáva celková modernizácia informačných systémov aplikovaním princípov tejto koncepcie (otvorené API, automatizované vybavenie služieb a podobne).</w:t>
      </w:r>
    </w:p>
    <w:p w:rsidR="00BE7DA0" w:rsidRDefault="00BE7DA0" w:rsidP="00B1650D">
      <w:r>
        <w:t>Obsah referenčnej architektúry budú tvoriť dva modely:</w:t>
      </w:r>
    </w:p>
    <w:p w:rsidR="00BE7DA0" w:rsidRPr="003A1980" w:rsidRDefault="00BE7DA0">
      <w:pPr>
        <w:pStyle w:val="Numbered1"/>
        <w:numPr>
          <w:ilvl w:val="0"/>
          <w:numId w:val="24"/>
        </w:numPr>
        <w:rPr>
          <w:b/>
          <w:bCs/>
        </w:rPr>
      </w:pPr>
      <w:r w:rsidRPr="00915512">
        <w:rPr>
          <w:b/>
          <w:bCs/>
        </w:rPr>
        <w:t>Integračná architektúra</w:t>
      </w:r>
      <w:r w:rsidR="008C64BC">
        <w:t>:</w:t>
      </w:r>
      <w:r w:rsidRPr="00BC3080">
        <w:t xml:space="preserve"> Pojem </w:t>
      </w:r>
      <w:r w:rsidRPr="00A828ED">
        <w:t>integračná architektúra</w:t>
      </w:r>
      <w:r w:rsidRPr="00915512">
        <w:rPr>
          <w:b/>
          <w:bCs/>
        </w:rPr>
        <w:t xml:space="preserve"> </w:t>
      </w:r>
      <w:r w:rsidRPr="00BC3080">
        <w:t xml:space="preserve">vychádza zo štandardnej metodiky </w:t>
      </w:r>
      <w:r w:rsidRPr="00915512">
        <w:rPr>
          <w:b/>
          <w:bCs/>
        </w:rPr>
        <w:t>E</w:t>
      </w:r>
      <w:r w:rsidRPr="007452F9">
        <w:t xml:space="preserve">nterprise </w:t>
      </w:r>
      <w:proofErr w:type="spellStart"/>
      <w:r w:rsidRPr="00915512">
        <w:rPr>
          <w:b/>
          <w:bCs/>
        </w:rPr>
        <w:t>A</w:t>
      </w:r>
      <w:r w:rsidRPr="007452F9">
        <w:t>pplication</w:t>
      </w:r>
      <w:proofErr w:type="spellEnd"/>
      <w:r w:rsidRPr="75A3AD3B">
        <w:t xml:space="preserve"> </w:t>
      </w:r>
      <w:proofErr w:type="spellStart"/>
      <w:r w:rsidRPr="00915512">
        <w:rPr>
          <w:b/>
          <w:bCs/>
        </w:rPr>
        <w:t>I</w:t>
      </w:r>
      <w:r w:rsidRPr="007452F9">
        <w:t>ntegration</w:t>
      </w:r>
      <w:proofErr w:type="spellEnd"/>
      <w:r w:rsidRPr="75A3AD3B">
        <w:t xml:space="preserve"> (</w:t>
      </w:r>
      <w:r w:rsidRPr="00915512">
        <w:rPr>
          <w:b/>
          <w:bCs/>
        </w:rPr>
        <w:t>EAI</w:t>
      </w:r>
      <w:r w:rsidRPr="75A3AD3B">
        <w:t>)</w:t>
      </w:r>
      <w:r>
        <w:rPr>
          <w:rStyle w:val="Odkaznapoznmkupodiarou"/>
        </w:rPr>
        <w:footnoteReference w:id="31"/>
      </w:r>
      <w:r w:rsidR="00DE3CCA">
        <w:t xml:space="preserve"> a rozumie sa</w:t>
      </w:r>
      <w:r w:rsidRPr="00BC3080">
        <w:t xml:space="preserve"> pod ním </w:t>
      </w:r>
      <w:proofErr w:type="spellStart"/>
      <w:r w:rsidR="00DE3CCA">
        <w:rPr>
          <w:b/>
          <w:bCs/>
        </w:rPr>
        <w:t>sada</w:t>
      </w:r>
      <w:proofErr w:type="spellEnd"/>
      <w:r w:rsidRPr="00915512">
        <w:rPr>
          <w:b/>
          <w:bCs/>
        </w:rPr>
        <w:t xml:space="preserve"> pravidiel a dizajn rozhodnutí</w:t>
      </w:r>
      <w:r w:rsidRPr="00BC3080">
        <w:t>, ktoré zavedú poriadok a systematickosť do inak ad-hoc integrácií medzi jednotlivými čiastkovými systémami. Hlavnými úlohami takejto systematizácie je umožniť automatizáciu procesov a ich interakciu s občanom v zmysle „jedenkrát a dosť</w:t>
      </w:r>
      <w:r w:rsidRPr="75A3AD3B">
        <w:t xml:space="preserve">“, </w:t>
      </w:r>
      <w:r>
        <w:t>optimalizovať</w:t>
      </w:r>
      <w:r w:rsidRPr="00BC3080">
        <w:t xml:space="preserve"> počty prepojení a do budúcna pomáhať pri riadení rozvoja architektúry IISVS tak, aby čoraz viac procesov bolo možné poskytovať automatizovane a nedochádzalo pri rozvoji k zbytočným a duplicitným prepojeniam medzi systémami, zabraňovať dramatickým nárastom zložitosti </w:t>
      </w:r>
      <w:r w:rsidR="00D11A69">
        <w:br/>
      </w:r>
      <w:r w:rsidR="002B23DC">
        <w:t>či nákladom</w:t>
      </w:r>
      <w:r w:rsidRPr="00BC3080">
        <w:t xml:space="preserve"> na údržbu prepojení. </w:t>
      </w:r>
      <w:r>
        <w:t>Do 6 mesiacov od schválenia NKIVS sa vypracuje sa dokument</w:t>
      </w:r>
      <w:r w:rsidRPr="00BC3080">
        <w:t xml:space="preserve">, v ktorom sa zhromaždia a budú aktualizovať všetky informácie o tom kam a akým spôsobom </w:t>
      </w:r>
      <w:r w:rsidR="00D11A69">
        <w:br/>
      </w:r>
      <w:r w:rsidRPr="00BC3080">
        <w:t xml:space="preserve">je možné akýkoľvek ISVS pripojiť do IISVS tak, aby sa daný systém podieľal na poskytovaní vyššej úžitkovej hodnoty </w:t>
      </w:r>
      <w:r>
        <w:t xml:space="preserve">služieb </w:t>
      </w:r>
      <w:r w:rsidRPr="00BC3080">
        <w:t>(napr</w:t>
      </w:r>
      <w:r>
        <w:t>íklad</w:t>
      </w:r>
      <w:r w:rsidRPr="00BC3080">
        <w:t xml:space="preserve"> participácia na jedenkrát a</w:t>
      </w:r>
      <w:r w:rsidRPr="75A3AD3B">
        <w:t> </w:t>
      </w:r>
      <w:r w:rsidRPr="00BC3080">
        <w:t>dosť</w:t>
      </w:r>
      <w:r>
        <w:t xml:space="preserve"> a to buď </w:t>
      </w:r>
      <w:r w:rsidRPr="00BC3080">
        <w:t xml:space="preserve">priamo cez vlastné služby, alebo nepriamo poskytovaním svojich referenčných </w:t>
      </w:r>
      <w:r>
        <w:t>údajom</w:t>
      </w:r>
      <w:r w:rsidRPr="00BC3080">
        <w:t xml:space="preserve"> iným </w:t>
      </w:r>
      <w:r>
        <w:t xml:space="preserve">informačným </w:t>
      </w:r>
      <w:r>
        <w:lastRenderedPageBreak/>
        <w:t>systémom</w:t>
      </w:r>
      <w:r w:rsidRPr="00BC3080">
        <w:t xml:space="preserve">), alebo </w:t>
      </w:r>
      <w:r>
        <w:t>využíval</w:t>
      </w:r>
      <w:r w:rsidRPr="00BC3080">
        <w:t xml:space="preserve"> existujúc</w:t>
      </w:r>
      <w:r>
        <w:t>e</w:t>
      </w:r>
      <w:r w:rsidRPr="00BC3080">
        <w:t xml:space="preserve"> spoločn</w:t>
      </w:r>
      <w:r>
        <w:t>é</w:t>
      </w:r>
      <w:r w:rsidRPr="00BC3080">
        <w:t xml:space="preserve"> modul</w:t>
      </w:r>
      <w:r>
        <w:t>y</w:t>
      </w:r>
      <w:r w:rsidRPr="00BC3080">
        <w:t xml:space="preserve"> (napríklad pre platb</w:t>
      </w:r>
      <w:r>
        <w:t>y</w:t>
      </w:r>
      <w:r w:rsidRPr="00BC3080">
        <w:t>, podpis, autentifikáciu a pod</w:t>
      </w:r>
      <w:r>
        <w:t>obne</w:t>
      </w:r>
      <w:r w:rsidRPr="75A3AD3B">
        <w:t xml:space="preserve">). </w:t>
      </w:r>
      <w:r>
        <w:t xml:space="preserve">Dokument nebude postihovať len  technologický popis dostupných rozhraní, ale aj o špecifikáciu fungovania a architektúru integračných zberníc a sadu odporúčaní aké parametre musí daný ISVS spĺňať (a aké prípravné kroky musí jeho vlastník vykonať), aby mohol byť úspešne pripojený do IISVS. Úspešné pripojenie do IISVS je podmienkou pre realizáciu rozvojových projektov. </w:t>
      </w:r>
    </w:p>
    <w:p w:rsidR="00BE7DA0" w:rsidRPr="00562B71" w:rsidRDefault="00BE7DA0" w:rsidP="00CE36BB">
      <w:pPr>
        <w:pStyle w:val="Numbered1"/>
        <w:numPr>
          <w:ilvl w:val="0"/>
          <w:numId w:val="18"/>
        </w:numPr>
        <w:rPr>
          <w:b/>
          <w:bCs/>
        </w:rPr>
      </w:pPr>
      <w:r w:rsidRPr="00492212">
        <w:rPr>
          <w:b/>
          <w:bCs/>
        </w:rPr>
        <w:t xml:space="preserve">Štandardizácia architektúry </w:t>
      </w:r>
      <w:r w:rsidR="00CE36BB">
        <w:rPr>
          <w:b/>
          <w:bCs/>
        </w:rPr>
        <w:t>pre konkrétne riešenia</w:t>
      </w:r>
      <w:r w:rsidRPr="00492212">
        <w:rPr>
          <w:b/>
          <w:bCs/>
        </w:rPr>
        <w:t xml:space="preserve"> </w:t>
      </w:r>
      <w:r w:rsidRPr="75A3AD3B">
        <w:t>(</w:t>
      </w:r>
      <w:r w:rsidRPr="00517A48">
        <w:t>aby bol</w:t>
      </w:r>
      <w:r w:rsidR="00CE36BB">
        <w:t>i</w:t>
      </w:r>
      <w:r w:rsidRPr="75A3AD3B">
        <w:t xml:space="preserve"> </w:t>
      </w:r>
      <w:r w:rsidR="00CE36BB" w:rsidRPr="00517A48">
        <w:t>vhodn</w:t>
      </w:r>
      <w:r w:rsidR="00CE36BB">
        <w:t>é</w:t>
      </w:r>
      <w:r w:rsidR="00CE36BB" w:rsidRPr="75A3AD3B">
        <w:t xml:space="preserve"> </w:t>
      </w:r>
      <w:r w:rsidRPr="00517A48">
        <w:t xml:space="preserve">pre vládny </w:t>
      </w:r>
      <w:proofErr w:type="spellStart"/>
      <w:r w:rsidRPr="00517A48">
        <w:t>cloud</w:t>
      </w:r>
      <w:proofErr w:type="spellEnd"/>
      <w:r w:rsidRPr="75A3AD3B">
        <w:t>)</w:t>
      </w:r>
      <w:r w:rsidRPr="00492212">
        <w:rPr>
          <w:b/>
          <w:bCs/>
        </w:rPr>
        <w:t xml:space="preserve">: </w:t>
      </w:r>
      <w:r w:rsidR="002719C5">
        <w:rPr>
          <w:b/>
          <w:bCs/>
        </w:rPr>
        <w:br/>
      </w:r>
      <w:r w:rsidR="00CE36BB" w:rsidRPr="00915512">
        <w:t xml:space="preserve">S nástupom </w:t>
      </w:r>
      <w:proofErr w:type="spellStart"/>
      <w:r w:rsidR="00CE36BB" w:rsidRPr="00915512">
        <w:t>cloudu</w:t>
      </w:r>
      <w:proofErr w:type="spellEnd"/>
      <w:r w:rsidR="00CE36BB" w:rsidRPr="00915512">
        <w:t xml:space="preserve"> bude postupne rozširované spektrum centrálne poskytovaných služieb formou </w:t>
      </w:r>
      <w:proofErr w:type="spellStart"/>
      <w:r w:rsidR="00CE36BB" w:rsidRPr="00915512">
        <w:t>PaaS</w:t>
      </w:r>
      <w:proofErr w:type="spellEnd"/>
      <w:r w:rsidR="00CE36BB" w:rsidRPr="00915512">
        <w:t>. Tomu musí zodpovedať postupné premietanie spôsobu ich využitia do  konkrétnych riešení (spoločný monitoring, podateľň</w:t>
      </w:r>
      <w:r w:rsidR="00B84A51" w:rsidRPr="00915512">
        <w:t xml:space="preserve">a </w:t>
      </w:r>
      <w:r w:rsidR="002B23DC">
        <w:t>a pod.</w:t>
      </w:r>
      <w:r w:rsidR="00CE36BB" w:rsidRPr="00915512">
        <w:t>). Štandardizácia architektúry pre konkrétne riešenia v tomto kontexte znamená ďalšie rozšírenie int</w:t>
      </w:r>
      <w:r w:rsidR="00DE3CCA">
        <w:t>egračnej architektúry smerom do</w:t>
      </w:r>
      <w:r w:rsidR="00CE36BB" w:rsidRPr="00915512">
        <w:t xml:space="preserve">vnútra systémov v kontexte využitia nových služieb poskytovaných formou </w:t>
      </w:r>
      <w:proofErr w:type="spellStart"/>
      <w:r w:rsidR="00CE36BB" w:rsidRPr="00915512">
        <w:t>PaaS</w:t>
      </w:r>
      <w:proofErr w:type="spellEnd"/>
      <w:r w:rsidR="00CE36BB" w:rsidRPr="00915512">
        <w:t xml:space="preserve">. Postupné zoštíhľovanie a modernizácia agendových, centrálnych a vnútorných ISVS tak bude spojená s nárastom ekonomických benefitov z prevádzkovania vo vládnom </w:t>
      </w:r>
      <w:proofErr w:type="spellStart"/>
      <w:r w:rsidR="00CE36BB" w:rsidRPr="00915512">
        <w:t>cloude</w:t>
      </w:r>
      <w:proofErr w:type="spellEnd"/>
      <w:r w:rsidR="00CE36BB" w:rsidRPr="00915512">
        <w:t xml:space="preserve"> na plnú ambíciu definovanú v tejto koncepcii.</w:t>
      </w:r>
      <w:r w:rsidR="00CE36BB" w:rsidRPr="00CE36BB">
        <w:rPr>
          <w:b/>
          <w:bCs/>
        </w:rPr>
        <w:t xml:space="preserve"> </w:t>
      </w:r>
    </w:p>
    <w:p w:rsidR="00BE7DA0" w:rsidRDefault="00BE7DA0" w:rsidP="00B1650D">
      <w:r>
        <w:t>Zodpovednosť za rozpracovanie referenčnej architektúry</w:t>
      </w:r>
      <w:r w:rsidR="00B84A51">
        <w:t xml:space="preserve"> </w:t>
      </w:r>
      <w:r w:rsidR="00B84A51" w:rsidRPr="00B84A51">
        <w:t>konkrétnych riešení</w:t>
      </w:r>
      <w:r>
        <w:t xml:space="preserve"> (a zlaďovanie </w:t>
      </w:r>
      <w:r w:rsidR="002719C5">
        <w:br/>
      </w:r>
      <w:r>
        <w:t xml:space="preserve">so strategickou architektúrou) vo forme uvedených dokumentov a jej aktualizáciu počas celého obdobia je na centrálnej úrovni (Úrad podpredsedu vlády </w:t>
      </w:r>
      <w:r w:rsidR="002B23DC">
        <w:t xml:space="preserve">SR </w:t>
      </w:r>
      <w:r>
        <w:t>pre investície a informatizáciu).</w:t>
      </w:r>
      <w:r w:rsidR="00B84A51">
        <w:t xml:space="preserve"> </w:t>
      </w:r>
      <w:r w:rsidR="00B84A51" w:rsidRPr="00B84A51">
        <w:t xml:space="preserve">Pri tvorbe segmentovej architektúry musí segmentový architekt vychádzať zo strategickej architektúry </w:t>
      </w:r>
      <w:r w:rsidR="002719C5">
        <w:br/>
      </w:r>
      <w:r w:rsidR="00B84A51" w:rsidRPr="00B84A51">
        <w:t>a referenčnej architektúry konkrétnych riešení.</w:t>
      </w:r>
    </w:p>
    <w:p w:rsidR="00BE7DA0" w:rsidRDefault="00BE7DA0" w:rsidP="00517A48">
      <w:pPr>
        <w:pStyle w:val="Nadpis2"/>
      </w:pPr>
      <w:bookmarkStart w:id="176" w:name="_Toc460261208"/>
      <w:bookmarkStart w:id="177" w:name="_Toc462253989"/>
      <w:r>
        <w:t>Integračná architektúra</w:t>
      </w:r>
      <w:bookmarkEnd w:id="176"/>
      <w:bookmarkEnd w:id="177"/>
    </w:p>
    <w:p w:rsidR="00BE7DA0" w:rsidRDefault="00BE7DA0" w:rsidP="00B1650D">
      <w:r>
        <w:t>Pri definícii integračnej architektúry je potrebné dodržiavať</w:t>
      </w:r>
      <w:r w:rsidR="005433C7">
        <w:t xml:space="preserve"> princíp </w:t>
      </w:r>
      <w:r>
        <w:t>„</w:t>
      </w:r>
      <w:r w:rsidR="005433C7">
        <w:t>zhora</w:t>
      </w:r>
      <w:r>
        <w:t>-</w:t>
      </w:r>
      <w:r w:rsidR="005433C7">
        <w:t>dole</w:t>
      </w:r>
      <w:r>
        <w:t xml:space="preserve">“, to znamená postupovať od generických vysokoúrovňových informácií - k detailnejším (špecifickejším) pohľadom, definíciám, pravidlám a rozhodnutiam. Štartovacím bodom je preto vysokoúrovňový pohľad </w:t>
      </w:r>
      <w:r w:rsidR="00E61135">
        <w:br/>
      </w:r>
      <w:r>
        <w:t>na integračnú architektúru IISVS, ktorého základnou úlohou je definovať hlavné vrstvy IISVS a prepojenia medzi nimi</w:t>
      </w:r>
      <w:r w:rsidR="002B23DC">
        <w:t xml:space="preserve"> (určiť, ktorá vrstva je prepoje</w:t>
      </w:r>
      <w:r>
        <w:t>ná s</w:t>
      </w:r>
      <w:r w:rsidR="002B23DC">
        <w:t> </w:t>
      </w:r>
      <w:r>
        <w:t>ktorou</w:t>
      </w:r>
      <w:r w:rsidR="002B23DC">
        <w:t>,</w:t>
      </w:r>
      <w:r>
        <w:t xml:space="preserve"> a ktoré vrstvy naopak prepojené </w:t>
      </w:r>
      <w:r w:rsidR="002B23DC">
        <w:t>byť nesmú</w:t>
      </w:r>
      <w:r>
        <w:t>). Následne v nej špecifikovať pozíciu akéhokoľvek dnešného alebo budúceho ISVS, kde dodávku a rozvoj riadi konkrétna inštitúcia verejnej správy voči centrálnym prvkom (v zá</w:t>
      </w:r>
      <w:r w:rsidR="002B23DC">
        <w:t>kladných rysoch sa týmto aspektom</w:t>
      </w:r>
      <w:r>
        <w:t xml:space="preserve"> venuj</w:t>
      </w:r>
      <w:r w:rsidR="002B23DC">
        <w:t>ú kapitoly 4 a 6). Za dodávku a</w:t>
      </w:r>
      <w:r>
        <w:t xml:space="preserve"> rozvoj zodpovedá centrálna úroveň. </w:t>
      </w:r>
    </w:p>
    <w:p w:rsidR="00BE7DA0" w:rsidRDefault="00BE7DA0" w:rsidP="00B1650D">
      <w:r>
        <w:t>Vysokoúrovňový pohľad integračnej architektúry IISVS je prezentovaný na nasledujúcom obrázku pr</w:t>
      </w:r>
      <w:r w:rsidR="002B23DC">
        <w:t>ičom definuje dve hlavné vrstvy</w:t>
      </w:r>
      <w:r>
        <w:t>:</w:t>
      </w:r>
    </w:p>
    <w:p w:rsidR="00BE7DA0" w:rsidRPr="002A5E5A" w:rsidRDefault="00BE7DA0" w:rsidP="00517A48">
      <w:pPr>
        <w:pStyle w:val="Numbered1"/>
        <w:numPr>
          <w:ilvl w:val="0"/>
          <w:numId w:val="25"/>
        </w:numPr>
      </w:pPr>
      <w:r w:rsidRPr="00C042B0">
        <w:rPr>
          <w:rStyle w:val="Numbered1Char"/>
          <w:rFonts w:asciiTheme="majorBidi" w:hAnsiTheme="majorBidi"/>
          <w:b/>
          <w:bCs/>
        </w:rPr>
        <w:t>Front</w:t>
      </w:r>
      <w:r w:rsidRPr="00915512">
        <w:rPr>
          <w:b/>
          <w:bCs/>
        </w:rPr>
        <w:t>-</w:t>
      </w:r>
      <w:proofErr w:type="spellStart"/>
      <w:r w:rsidRPr="00915512">
        <w:rPr>
          <w:b/>
          <w:bCs/>
        </w:rPr>
        <w:t>endovú</w:t>
      </w:r>
      <w:proofErr w:type="spellEnd"/>
      <w:r w:rsidRPr="00915512">
        <w:rPr>
          <w:b/>
          <w:bCs/>
        </w:rPr>
        <w:t xml:space="preserve"> vrstvu</w:t>
      </w:r>
      <w:r w:rsidRPr="002A5E5A">
        <w:t>, skladajúcu sa z:</w:t>
      </w:r>
    </w:p>
    <w:p w:rsidR="00BE7DA0" w:rsidRDefault="00BE7DA0" w:rsidP="00517A48">
      <w:pPr>
        <w:pStyle w:val="Bullet2"/>
      </w:pPr>
      <w:r>
        <w:t>obslužných alebo samoobslužných rozhraní</w:t>
      </w:r>
      <w:r w:rsidR="00B84A51">
        <w:t xml:space="preserve"> (spomínané v kapitole 4.2.1 ako špecifické moduly front-endu), </w:t>
      </w:r>
      <w:r>
        <w:t xml:space="preserve">vrátane </w:t>
      </w:r>
      <w:proofErr w:type="spellStart"/>
      <w:r>
        <w:t>Open</w:t>
      </w:r>
      <w:proofErr w:type="spellEnd"/>
      <w:r>
        <w:t xml:space="preserve"> API</w:t>
      </w:r>
      <w:r w:rsidRPr="75A3AD3B">
        <w:t>,</w:t>
      </w:r>
    </w:p>
    <w:p w:rsidR="00BE7DA0" w:rsidRDefault="00B84A51" w:rsidP="00517A48">
      <w:pPr>
        <w:pStyle w:val="Bullet2"/>
      </w:pPr>
      <w:r>
        <w:t xml:space="preserve">zbernice </w:t>
      </w:r>
      <w:r w:rsidR="00BE7DA0">
        <w:t>front</w:t>
      </w:r>
      <w:r w:rsidR="00A31D0B" w:rsidRPr="75A3AD3B">
        <w:t>-</w:t>
      </w:r>
      <w:proofErr w:type="spellStart"/>
      <w:r w:rsidR="00BE7DA0">
        <w:t>endovej</w:t>
      </w:r>
      <w:proofErr w:type="spellEnd"/>
      <w:r w:rsidR="00BE7DA0">
        <w:t xml:space="preserve"> integrácie, ktorá realizuje aj orchestráciu (životných situácií) a procesnú integráciu</w:t>
      </w:r>
      <w:r w:rsidR="00BE7DA0" w:rsidRPr="75A3AD3B">
        <w:t>,</w:t>
      </w:r>
    </w:p>
    <w:p w:rsidR="00BE7DA0" w:rsidRDefault="00BE7DA0" w:rsidP="00517A48">
      <w:pPr>
        <w:pStyle w:val="Bullet2"/>
      </w:pPr>
      <w:r>
        <w:t>spoločných modulov front-end-u (detailnejší pohľad n</w:t>
      </w:r>
      <w:r w:rsidR="00132FE3">
        <w:t xml:space="preserve">a moduly </w:t>
      </w:r>
      <w:r w:rsidR="00A31D0B">
        <w:t xml:space="preserve">bude </w:t>
      </w:r>
      <w:r w:rsidR="00132FE3">
        <w:t>možné nájsť v dokume</w:t>
      </w:r>
      <w:r>
        <w:t>nte Strategická architektúra verejnej správy</w:t>
      </w:r>
      <w:r>
        <w:rPr>
          <w:rStyle w:val="Odkaznapoznmkupodiarou"/>
        </w:rPr>
        <w:footnoteReference w:id="32"/>
      </w:r>
      <w:r w:rsidRPr="36642F4D">
        <w:t>).</w:t>
      </w:r>
    </w:p>
    <w:p w:rsidR="00BE7DA0" w:rsidRPr="002A5E5A" w:rsidRDefault="00BE7DA0">
      <w:pPr>
        <w:pStyle w:val="Numbered1"/>
        <w:numPr>
          <w:ilvl w:val="0"/>
          <w:numId w:val="18"/>
        </w:numPr>
      </w:pPr>
      <w:proofErr w:type="spellStart"/>
      <w:r w:rsidRPr="00492212">
        <w:rPr>
          <w:b/>
          <w:bCs/>
        </w:rPr>
        <w:t>Back-endovú</w:t>
      </w:r>
      <w:proofErr w:type="spellEnd"/>
      <w:r w:rsidRPr="00492212">
        <w:rPr>
          <w:b/>
          <w:bCs/>
        </w:rPr>
        <w:t xml:space="preserve"> vrstvu</w:t>
      </w:r>
      <w:r w:rsidRPr="002A5E5A">
        <w:t>, skladajúcu sa z</w:t>
      </w:r>
      <w:r w:rsidRPr="75A3AD3B">
        <w:t>:</w:t>
      </w:r>
    </w:p>
    <w:p w:rsidR="00BE7DA0" w:rsidRDefault="00BE7DA0" w:rsidP="00517A48">
      <w:pPr>
        <w:pStyle w:val="Bullet2"/>
      </w:pPr>
      <w:r>
        <w:t>informačných systémov verejnej správy (agendové, centrálne a vnútorné),</w:t>
      </w:r>
    </w:p>
    <w:p w:rsidR="00BE7DA0" w:rsidRDefault="00B84A51" w:rsidP="00B84A51">
      <w:pPr>
        <w:pStyle w:val="Bullet2"/>
      </w:pPr>
      <w:r>
        <w:t>platformy dátovej integrácie</w:t>
      </w:r>
      <w:r w:rsidR="00BE7DA0">
        <w:t>, ktorá realizuje dátovú integráciu</w:t>
      </w:r>
      <w:r w:rsidR="00212A99">
        <w:t xml:space="preserve"> (vrátane riešení pre </w:t>
      </w:r>
      <w:r w:rsidRPr="00B84A51">
        <w:t>transakčné integrácie</w:t>
      </w:r>
      <w:r w:rsidRPr="75A3AD3B">
        <w:t xml:space="preserve">, </w:t>
      </w:r>
      <w:r w:rsidR="00C73292">
        <w:t>správu identít</w:t>
      </w:r>
      <w:r w:rsidR="00FF48DE">
        <w:t xml:space="preserve"> a ich </w:t>
      </w:r>
      <w:proofErr w:type="spellStart"/>
      <w:r w:rsidR="00FF48DE">
        <w:t>provisioning</w:t>
      </w:r>
      <w:proofErr w:type="spellEnd"/>
      <w:r w:rsidR="00212A99" w:rsidRPr="75A3AD3B">
        <w:t>)</w:t>
      </w:r>
      <w:r w:rsidR="00BE7DA0" w:rsidRPr="75A3AD3B">
        <w:t>,</w:t>
      </w:r>
    </w:p>
    <w:p w:rsidR="00BE7DA0" w:rsidRDefault="00BE7DA0" w:rsidP="00517A48">
      <w:pPr>
        <w:pStyle w:val="Bullet2"/>
      </w:pPr>
      <w:r>
        <w:t xml:space="preserve">spoločných modulov </w:t>
      </w:r>
      <w:proofErr w:type="spellStart"/>
      <w:r>
        <w:t>back</w:t>
      </w:r>
      <w:proofErr w:type="spellEnd"/>
      <w:r>
        <w:t xml:space="preserve">-endu (detailnejší pohľad </w:t>
      </w:r>
      <w:r w:rsidR="00132FE3">
        <w:t xml:space="preserve">na moduly </w:t>
      </w:r>
      <w:proofErr w:type="spellStart"/>
      <w:r w:rsidR="00A31D0B">
        <w:t>budu</w:t>
      </w:r>
      <w:proofErr w:type="spellEnd"/>
      <w:r w:rsidR="00132FE3">
        <w:t xml:space="preserve"> možné nájsť v doku</w:t>
      </w:r>
      <w:r>
        <w:t>m</w:t>
      </w:r>
      <w:r w:rsidR="00132FE3">
        <w:t>e</w:t>
      </w:r>
      <w:r>
        <w:t>nte Strategická architektúra verejnej správy).</w:t>
      </w:r>
    </w:p>
    <w:p w:rsidR="00BE7DA0" w:rsidRDefault="00BE7DA0" w:rsidP="00B1650D">
      <w:r w:rsidRPr="00DE44C1">
        <w:t xml:space="preserve">Úlohou front-end vrstvy je </w:t>
      </w:r>
      <w:r>
        <w:t xml:space="preserve">umožniť </w:t>
      </w:r>
      <w:proofErr w:type="spellStart"/>
      <w:r w:rsidRPr="00B946CC">
        <w:t>multikanálovú</w:t>
      </w:r>
      <w:proofErr w:type="spellEnd"/>
      <w:r>
        <w:t xml:space="preserve"> interakciu občanov a úradníkov s </w:t>
      </w:r>
      <w:proofErr w:type="spellStart"/>
      <w:r>
        <w:t>back</w:t>
      </w:r>
      <w:proofErr w:type="spellEnd"/>
      <w:r>
        <w:t>-end vrstvou. Interakciu zabezpečujú:</w:t>
      </w:r>
    </w:p>
    <w:p w:rsidR="00BE7DA0" w:rsidRDefault="00BE7DA0" w:rsidP="00517A48">
      <w:pPr>
        <w:pStyle w:val="Bullet"/>
      </w:pPr>
      <w:r>
        <w:lastRenderedPageBreak/>
        <w:t>R</w:t>
      </w:r>
      <w:r w:rsidRPr="00436417">
        <w:t xml:space="preserve">ozhrania a systémy </w:t>
      </w:r>
      <w:r w:rsidRPr="00492212">
        <w:rPr>
          <w:b/>
          <w:bCs/>
        </w:rPr>
        <w:t>špecifické pre konkrétny kanál</w:t>
      </w:r>
      <w:r w:rsidRPr="00436417">
        <w:t xml:space="preserve"> samoobslužná elektronická komunikácia, obsluha </w:t>
      </w:r>
      <w:r>
        <w:t>na klientsko</w:t>
      </w:r>
      <w:r w:rsidR="005F6429">
        <w:t>m</w:t>
      </w:r>
      <w:r>
        <w:t xml:space="preserve"> centre </w:t>
      </w:r>
      <w:r w:rsidRPr="00436417">
        <w:t>a asistovaná elektronická obsluha (</w:t>
      </w:r>
      <w:proofErr w:type="spellStart"/>
      <w:r w:rsidRPr="00436417">
        <w:t>call</w:t>
      </w:r>
      <w:proofErr w:type="spellEnd"/>
      <w:r w:rsidRPr="00436417">
        <w:t>-centrum, IOM).</w:t>
      </w:r>
    </w:p>
    <w:p w:rsidR="00BE7DA0" w:rsidRPr="00B51BE4" w:rsidRDefault="00BE7DA0" w:rsidP="00517A48">
      <w:pPr>
        <w:pStyle w:val="Bullet"/>
      </w:pPr>
      <w:r>
        <w:t>M</w:t>
      </w:r>
      <w:r w:rsidRPr="00436417">
        <w:t>oduly pokrývajúce funkcionalitu interakcie, ktorá je spoločná</w:t>
      </w:r>
      <w:r w:rsidRPr="75A3AD3B">
        <w:t xml:space="preserve"> </w:t>
      </w:r>
      <w:r>
        <w:t xml:space="preserve">pre </w:t>
      </w:r>
      <w:r w:rsidRPr="00436417">
        <w:t>všetky kanály</w:t>
      </w:r>
      <w:r>
        <w:t xml:space="preserve"> (portál, navigácia v životných </w:t>
      </w:r>
      <w:r w:rsidR="00754D67">
        <w:t>situáciách</w:t>
      </w:r>
      <w:r>
        <w:t>, identifikácia, autentifikácia, autorizácia a podobne)</w:t>
      </w:r>
      <w:r w:rsidRPr="75A3AD3B">
        <w:t>.</w:t>
      </w:r>
      <w:r>
        <w:t xml:space="preserve"> Dôležité bude najmä vytvorenie </w:t>
      </w:r>
      <w:r w:rsidR="00B84A51">
        <w:t>jednotného</w:t>
      </w:r>
      <w:r w:rsidR="00B84A51" w:rsidRPr="75A3AD3B">
        <w:t xml:space="preserve"> </w:t>
      </w:r>
      <w:r>
        <w:t>riešenia pre správu oprávnení a prístupov vo verejnej správe - „</w:t>
      </w:r>
      <w:proofErr w:type="spellStart"/>
      <w:r>
        <w:t>enterprise</w:t>
      </w:r>
      <w:proofErr w:type="spellEnd"/>
      <w:r>
        <w:t xml:space="preserve"> identity management“.</w:t>
      </w:r>
    </w:p>
    <w:p w:rsidR="00706B47" w:rsidRDefault="00112A14" w:rsidP="00C312C1">
      <w:r>
        <w:rPr>
          <w:noProof/>
          <w:lang w:eastAsia="sk-SK"/>
        </w:rPr>
        <w:drawing>
          <wp:anchor distT="0" distB="0" distL="114300" distR="114300" simplePos="0" relativeHeight="251669504" behindDoc="0" locked="0" layoutInCell="1" allowOverlap="1">
            <wp:simplePos x="0" y="0"/>
            <wp:positionH relativeFrom="margin">
              <wp:align>left</wp:align>
            </wp:positionH>
            <wp:positionV relativeFrom="paragraph">
              <wp:posOffset>502920</wp:posOffset>
            </wp:positionV>
            <wp:extent cx="6119495" cy="3822065"/>
            <wp:effectExtent l="0" t="0" r="0" b="0"/>
            <wp:wrapTopAndBottom/>
            <wp:docPr id="5"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9495" cy="382206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DA0" w:rsidRPr="00436417">
        <w:t>Integračn</w:t>
      </w:r>
      <w:r w:rsidR="004C3660">
        <w:t>á</w:t>
      </w:r>
      <w:r w:rsidR="00BE7DA0" w:rsidRPr="00436417">
        <w:t xml:space="preserve"> chrbtic</w:t>
      </w:r>
      <w:r w:rsidR="004C3660">
        <w:t>a</w:t>
      </w:r>
      <w:r w:rsidR="00BE7DA0" w:rsidRPr="00436417">
        <w:t xml:space="preserve"> front-end vrstvy </w:t>
      </w:r>
      <w:r w:rsidR="004C3660">
        <w:t>umožňuje</w:t>
      </w:r>
      <w:r w:rsidR="00BE7DA0" w:rsidRPr="00436417">
        <w:t xml:space="preserve"> komponent</w:t>
      </w:r>
      <w:r w:rsidR="004C3660">
        <w:t>om</w:t>
      </w:r>
      <w:r w:rsidR="00BE7DA0" w:rsidRPr="00436417">
        <w:t xml:space="preserve"> FE (kanálovo špecifické alebo generické) </w:t>
      </w:r>
      <w:r w:rsidR="00A31D0B">
        <w:t xml:space="preserve">a komunikovať medzi sebou a pomocou nej sú pripojené na </w:t>
      </w:r>
      <w:proofErr w:type="spellStart"/>
      <w:r w:rsidR="00A31D0B">
        <w:t>back</w:t>
      </w:r>
      <w:proofErr w:type="spellEnd"/>
      <w:r w:rsidR="00A31D0B">
        <w:t>-end vrstvu</w:t>
      </w:r>
      <w:r w:rsidR="00BE7DA0" w:rsidRPr="75A3AD3B">
        <w:t>.</w:t>
      </w:r>
    </w:p>
    <w:p w:rsidR="00BE7DA0" w:rsidRPr="004C7078" w:rsidRDefault="00BE7DA0" w:rsidP="00A158DE">
      <w:pPr>
        <w:pStyle w:val="Popis"/>
      </w:pPr>
      <w:r w:rsidRPr="004C7078">
        <w:t xml:space="preserve">Obrázok </w:t>
      </w:r>
      <w:r w:rsidR="00C42845">
        <w:fldChar w:fldCharType="begin"/>
      </w:r>
      <w:r w:rsidR="00C42845">
        <w:instrText xml:space="preserve"> SEQ Obrázok \* ARABIC </w:instrText>
      </w:r>
      <w:r w:rsidR="00C42845">
        <w:fldChar w:fldCharType="separate"/>
      </w:r>
      <w:r w:rsidR="00812D07">
        <w:rPr>
          <w:noProof/>
        </w:rPr>
        <w:t>3</w:t>
      </w:r>
      <w:r w:rsidR="00C42845">
        <w:fldChar w:fldCharType="end"/>
      </w:r>
      <w:r w:rsidRPr="004C7078">
        <w:t>: Referenčná architektúra pre Informačné systémy verejnej správy</w:t>
      </w:r>
    </w:p>
    <w:p w:rsidR="00BE7DA0" w:rsidRDefault="00BE7DA0" w:rsidP="00B1650D">
      <w:r>
        <w:t xml:space="preserve">Úlohou </w:t>
      </w:r>
      <w:proofErr w:type="spellStart"/>
      <w:r>
        <w:t>back</w:t>
      </w:r>
      <w:proofErr w:type="spellEnd"/>
      <w:r>
        <w:t>-end vrstvy je samotná podpora biznis funkcií verejnej správy (ako ich definuje kapitola 4.1):</w:t>
      </w:r>
    </w:p>
    <w:p w:rsidR="00BE7DA0" w:rsidRDefault="00BE7DA0" w:rsidP="00517A48">
      <w:pPr>
        <w:pStyle w:val="Bulletprincip"/>
      </w:pPr>
      <w:r>
        <w:t xml:space="preserve">Dôležitou funkciou </w:t>
      </w:r>
      <w:r w:rsidRPr="007B45EC">
        <w:t>je poskytovanie samotných</w:t>
      </w:r>
      <w:r>
        <w:t xml:space="preserve"> (elektronických)</w:t>
      </w:r>
      <w:r w:rsidRPr="007B45EC">
        <w:t xml:space="preserve"> služieb. </w:t>
      </w:r>
      <w:r>
        <w:t xml:space="preserve">Toto v elektronickom svete zastrešujú  </w:t>
      </w:r>
      <w:r w:rsidRPr="00492212">
        <w:rPr>
          <w:b/>
          <w:bCs/>
        </w:rPr>
        <w:t>agendové informačné systémy</w:t>
      </w:r>
      <w:r w:rsidRPr="007B45EC">
        <w:t>, ktoré podľa príslušnej legislatívy aplikujú špecifické</w:t>
      </w:r>
      <w:r w:rsidRPr="00492212">
        <w:rPr>
          <w:b/>
          <w:bCs/>
        </w:rPr>
        <w:t xml:space="preserve"> </w:t>
      </w:r>
      <w:r w:rsidRPr="007B45EC">
        <w:t xml:space="preserve">pravidlá poskytovania služieb (biznis logiku) v rámci danej agendy a vo väčšine prípadov vedú príslušnú evidenciu (register). Elektronické služby </w:t>
      </w:r>
      <w:r>
        <w:t xml:space="preserve">agendových systémov </w:t>
      </w:r>
      <w:r w:rsidRPr="007B45EC">
        <w:t xml:space="preserve">sú poskytované </w:t>
      </w:r>
      <w:r w:rsidR="00E61135">
        <w:br/>
      </w:r>
      <w:r w:rsidRPr="007B45EC">
        <w:t>v čo najviac automatizovanom móde (významne sa skracuje doba vybavenia služby)</w:t>
      </w:r>
      <w:r>
        <w:t>,</w:t>
      </w:r>
      <w:r w:rsidRPr="007B45EC">
        <w:t> pod</w:t>
      </w:r>
      <w:r>
        <w:t>ľa</w:t>
      </w:r>
      <w:r w:rsidRPr="007B45EC">
        <w:t xml:space="preserve"> princíp</w:t>
      </w:r>
      <w:r>
        <w:t>u</w:t>
      </w:r>
      <w:r w:rsidRPr="007B45EC">
        <w:t xml:space="preserve"> jedenkrát a dosť. Okrem agendových informačných systémov sa na poskytovaní služieb môžu </w:t>
      </w:r>
      <w:r>
        <w:t xml:space="preserve">spolupodieľať </w:t>
      </w:r>
      <w:r w:rsidRPr="007B45EC">
        <w:t xml:space="preserve">aj </w:t>
      </w:r>
      <w:r w:rsidRPr="00492212">
        <w:rPr>
          <w:b/>
          <w:bCs/>
        </w:rPr>
        <w:t>centrálne informačné systémy</w:t>
      </w:r>
      <w:r w:rsidRPr="007B45EC">
        <w:t xml:space="preserve">, ktoré môžu zastrešovať niektoré </w:t>
      </w:r>
      <w:r>
        <w:t>kroky</w:t>
      </w:r>
      <w:r w:rsidRPr="007B45EC">
        <w:t xml:space="preserve"> poskytovania elektronických služieb (napr</w:t>
      </w:r>
      <w:r>
        <w:t>íklad</w:t>
      </w:r>
      <w:r w:rsidRPr="007B45EC">
        <w:t xml:space="preserve"> centrálna podateľňa</w:t>
      </w:r>
      <w:r>
        <w:t>, systém správy správnych a súdnych poplatkov, evidencia pokút a priestupkov</w:t>
      </w:r>
      <w:r w:rsidRPr="007B45EC">
        <w:t xml:space="preserve">). </w:t>
      </w:r>
      <w:r>
        <w:t>IT podpora ďalších funkcií verejnej správy</w:t>
      </w:r>
      <w:r w:rsidRPr="007B45EC">
        <w:t xml:space="preserve"> </w:t>
      </w:r>
      <w:r w:rsidR="00E61135">
        <w:br/>
      </w:r>
      <w:r>
        <w:t xml:space="preserve">je realizovaná buď centrálne (opäť formou </w:t>
      </w:r>
      <w:r w:rsidRPr="007B45EC">
        <w:t>centrálnych informačných systémov</w:t>
      </w:r>
      <w:r>
        <w:t xml:space="preserve">, no tieto systémy </w:t>
      </w:r>
      <w:r w:rsidR="00E61135">
        <w:br/>
      </w:r>
      <w:r>
        <w:t xml:space="preserve">sa nepodieľajú na obsluhe/poskytovaní služieb - </w:t>
      </w:r>
      <w:r w:rsidRPr="007B45EC">
        <w:t>napr</w:t>
      </w:r>
      <w:r>
        <w:t>íklad inteligent</w:t>
      </w:r>
      <w:r w:rsidR="005367A2">
        <w:t>n</w:t>
      </w:r>
      <w:r>
        <w:t>é regulácie, či centrálny ekonomický systém</w:t>
      </w:r>
      <w:r w:rsidRPr="007B45EC">
        <w:t xml:space="preserve">), alebo </w:t>
      </w:r>
      <w:r>
        <w:t>individuálne</w:t>
      </w:r>
      <w:r w:rsidRPr="007B45EC">
        <w:t xml:space="preserve"> </w:t>
      </w:r>
      <w:r>
        <w:t>(ak to má zmysel), čo sú</w:t>
      </w:r>
      <w:r w:rsidRPr="007B45EC">
        <w:t xml:space="preserve"> </w:t>
      </w:r>
      <w:r w:rsidR="002B23DC">
        <w:rPr>
          <w:b/>
          <w:bCs/>
        </w:rPr>
        <w:t>vnútorné informačné</w:t>
      </w:r>
      <w:r w:rsidRPr="00492212">
        <w:rPr>
          <w:b/>
          <w:bCs/>
        </w:rPr>
        <w:t xml:space="preserve"> systémy</w:t>
      </w:r>
      <w:r>
        <w:t xml:space="preserve"> verejnej správy</w:t>
      </w:r>
      <w:r w:rsidRPr="007B45EC">
        <w:t xml:space="preserve">. </w:t>
      </w:r>
    </w:p>
    <w:p w:rsidR="00B84A51" w:rsidRPr="007B45EC" w:rsidRDefault="00BE7DA0" w:rsidP="004638C3">
      <w:pPr>
        <w:pStyle w:val="Bulletprincip"/>
      </w:pPr>
      <w:r w:rsidRPr="00004B9E">
        <w:t xml:space="preserve">Moduly pokrývajúce zdieľanú technologickú funkcionalitu pre </w:t>
      </w:r>
      <w:proofErr w:type="spellStart"/>
      <w:r w:rsidRPr="00004B9E">
        <w:t>back</w:t>
      </w:r>
      <w:proofErr w:type="spellEnd"/>
      <w:r w:rsidRPr="00004B9E">
        <w:t>-end (napr. modul dátovej synchronizácie, analytická platforma pre big-</w:t>
      </w:r>
      <w:proofErr w:type="spellStart"/>
      <w:r w:rsidRPr="00004B9E">
        <w:t>data</w:t>
      </w:r>
      <w:proofErr w:type="spellEnd"/>
      <w:r w:rsidRPr="00004B9E">
        <w:t xml:space="preserve"> a</w:t>
      </w:r>
      <w:r w:rsidR="002B23DC">
        <w:t> </w:t>
      </w:r>
      <w:r w:rsidRPr="00004B9E">
        <w:t>pod</w:t>
      </w:r>
      <w:r w:rsidR="002B23DC">
        <w:t>.</w:t>
      </w:r>
      <w:r w:rsidRPr="75A3AD3B">
        <w:t>)</w:t>
      </w:r>
      <w:r w:rsidR="002B23DC">
        <w:t>.</w:t>
      </w:r>
    </w:p>
    <w:p w:rsidR="00BE7DA0" w:rsidRDefault="00B84A51" w:rsidP="009D2F0E">
      <w:r w:rsidRPr="00B84A51">
        <w:t xml:space="preserve">Platforma dátovej integrácie </w:t>
      </w:r>
      <w:r w:rsidR="00BE7DA0" w:rsidRPr="00873C6B">
        <w:t xml:space="preserve">slúži </w:t>
      </w:r>
      <w:r w:rsidR="00C73292">
        <w:t xml:space="preserve">jednak </w:t>
      </w:r>
      <w:r w:rsidR="00BE7DA0" w:rsidRPr="00873C6B">
        <w:t>na prepájanie medzi informačnými systémami verejnej správ</w:t>
      </w:r>
      <w:r w:rsidR="00DE3CCA">
        <w:t>y a technologickými modulmi, ako</w:t>
      </w:r>
      <w:r w:rsidR="00BE7DA0" w:rsidRPr="00873C6B">
        <w:t xml:space="preserve"> aj na komunikáciu medzi agendovými systémami navzájom. Špecifikom tejto vrstvy je práve významná orientácia na dátovú </w:t>
      </w:r>
      <w:r w:rsidR="00BE7DA0">
        <w:t>integráciu</w:t>
      </w:r>
      <w:r w:rsidR="00BE7DA0" w:rsidRPr="00873C6B">
        <w:t>.</w:t>
      </w:r>
    </w:p>
    <w:p w:rsidR="00BE7DA0" w:rsidRPr="005253FC" w:rsidRDefault="00BE7DA0">
      <w:r>
        <w:lastRenderedPageBreak/>
        <w:t xml:space="preserve">Referenčná architektúra, pozostávajúca z integračnej architektúry a štandardizácie architektúry ISVS, má zásadný význam pre rýchlosť, spoľahlivosť a efektívnosť </w:t>
      </w:r>
      <w:r w:rsidR="00673976">
        <w:t>e-</w:t>
      </w:r>
      <w:proofErr w:type="spellStart"/>
      <w:r w:rsidR="00673976">
        <w:t>Gov</w:t>
      </w:r>
      <w:r>
        <w:t>ernmentu</w:t>
      </w:r>
      <w:proofErr w:type="spellEnd"/>
      <w:r>
        <w:t>. Zodpovednosť za jej vypracovanie a aktua</w:t>
      </w:r>
      <w:r w:rsidR="00DE3CCA">
        <w:t>lizáciu je na centrálnej úrovni</w:t>
      </w:r>
      <w:r>
        <w:t xml:space="preserve">, pričom detailný dokument k referenčnej architektúre (a teda rozpracovať integračnú architektúru a štandardizáciu ISVS pre </w:t>
      </w:r>
      <w:proofErr w:type="spellStart"/>
      <w:r>
        <w:t>cloud</w:t>
      </w:r>
      <w:proofErr w:type="spellEnd"/>
      <w:r>
        <w:t xml:space="preserve">) bude vypracovaný </w:t>
      </w:r>
      <w:r w:rsidRPr="005253FC">
        <w:t xml:space="preserve">do </w:t>
      </w:r>
      <w:r>
        <w:t>6 mesiacov. Následne pravidelne, každých 12 mesiacov bude referenčná architektúra aktualizovaná.</w:t>
      </w:r>
    </w:p>
    <w:p w:rsidR="00BE7DA0" w:rsidRDefault="268E8F4F">
      <w:r>
        <w:t>Za správu a riadenie architektúr jednotlivých ISVS a to je najmä za ich tvorbu, definovanie, udržiavanie a rozvoj sú zodpovedné povinné osoby na úrovni orgánov verejnej moci. Architektúry by mali byť vytvorené v súlade so strategickou architektúrou a referenčnou architektúrou. Ide o aplikáciu princípov referenčnej architektúry na konkrétne informačné systémy verejnej správy v danom ISVS. Za týmto účelom sú v</w:t>
      </w:r>
      <w:r w:rsidRPr="75A3AD3B">
        <w:t> </w:t>
      </w:r>
      <w:r>
        <w:t>rámci</w:t>
      </w:r>
      <w:r w:rsidRPr="75A3AD3B">
        <w:t xml:space="preserve"> </w:t>
      </w:r>
      <w:proofErr w:type="spellStart"/>
      <w:r>
        <w:t>MetaIS</w:t>
      </w:r>
      <w:proofErr w:type="spellEnd"/>
      <w:r>
        <w:t xml:space="preserve"> k dispozícii architektonické nástroje a architektonický repozitár, ktoré budú využívané príslušnými architektami či architektmi riešení konkrétnych programov a projektov pri tvorbe a aktualizácii koncepcií rozvoja informačných systémov, a pri spracovávaní štúdií uskutočniteľnosti rozvojových projektov. </w:t>
      </w:r>
      <w:r w:rsidR="007C4024">
        <w:t>Uvedené mechanizmy budú platiť rovnako pre všetky povinné osoby bez ohľadu na zdroje financovania rozvojových programov a projektov.</w:t>
      </w:r>
    </w:p>
    <w:p w:rsidR="00BE7DA0" w:rsidRPr="0060386C" w:rsidRDefault="00BE7DA0" w:rsidP="003A1422">
      <w:pPr>
        <w:pStyle w:val="Nadpis1"/>
      </w:pPr>
      <w:bookmarkStart w:id="178" w:name="_Toc458606152"/>
      <w:bookmarkStart w:id="179" w:name="_Toc458854190"/>
      <w:bookmarkStart w:id="180" w:name="_Toc458854599"/>
      <w:bookmarkStart w:id="181" w:name="_Toc432348201"/>
      <w:bookmarkStart w:id="182" w:name="_Toc460261209"/>
      <w:bookmarkStart w:id="183" w:name="_Toc462253990"/>
      <w:bookmarkEnd w:id="178"/>
      <w:bookmarkEnd w:id="179"/>
      <w:bookmarkEnd w:id="180"/>
      <w:r>
        <w:lastRenderedPageBreak/>
        <w:t>Priority informatizácie</w:t>
      </w:r>
      <w:r w:rsidRPr="0060386C">
        <w:t xml:space="preserve"> verejnej správy</w:t>
      </w:r>
      <w:bookmarkEnd w:id="175"/>
      <w:bookmarkEnd w:id="181"/>
      <w:bookmarkEnd w:id="182"/>
      <w:bookmarkEnd w:id="183"/>
    </w:p>
    <w:p w:rsidR="00BE7DA0" w:rsidRDefault="00BE7DA0" w:rsidP="008D46A6">
      <w:r w:rsidRPr="004C4AB7">
        <w:t xml:space="preserve">Dosiahnutie </w:t>
      </w:r>
      <w:r>
        <w:t xml:space="preserve">už vyššie uvedených </w:t>
      </w:r>
      <w:r w:rsidRPr="004C4AB7">
        <w:t>cieľov</w:t>
      </w:r>
      <w:r>
        <w:t xml:space="preserve"> a princípov</w:t>
      </w:r>
      <w:r w:rsidRPr="004C4AB7">
        <w:t xml:space="preserve"> informatizácie verejnej správy</w:t>
      </w:r>
      <w:r>
        <w:t>,</w:t>
      </w:r>
      <w:r w:rsidRPr="004C4AB7">
        <w:t xml:space="preserve"> ktoré sú </w:t>
      </w:r>
      <w:r>
        <w:t>riešené</w:t>
      </w:r>
      <w:r w:rsidRPr="004C4AB7">
        <w:t xml:space="preserve"> strategick</w:t>
      </w:r>
      <w:r>
        <w:t>ou</w:t>
      </w:r>
      <w:r w:rsidRPr="004C4AB7">
        <w:t xml:space="preserve"> architektúr</w:t>
      </w:r>
      <w:r>
        <w:t>ou</w:t>
      </w:r>
      <w:r w:rsidRPr="004C4AB7">
        <w:t xml:space="preserve"> </w:t>
      </w:r>
      <w:r>
        <w:t xml:space="preserve">verejnej správy, </w:t>
      </w:r>
      <w:r w:rsidRPr="004C4AB7">
        <w:t xml:space="preserve">do značnej miery závisí od stanovenia </w:t>
      </w:r>
      <w:r>
        <w:t xml:space="preserve">si hlavných </w:t>
      </w:r>
      <w:r w:rsidRPr="004C4AB7">
        <w:t xml:space="preserve">priorít </w:t>
      </w:r>
      <w:r>
        <w:t xml:space="preserve">informatizácie </w:t>
      </w:r>
      <w:r w:rsidRPr="004C4AB7">
        <w:t>pre nasledujúce obdobie</w:t>
      </w:r>
      <w:r>
        <w:t>.</w:t>
      </w:r>
    </w:p>
    <w:p w:rsidR="00BE7DA0" w:rsidRDefault="00BE7DA0" w:rsidP="003B4002">
      <w:pPr>
        <w:pStyle w:val="Nadpis2"/>
      </w:pPr>
      <w:bookmarkStart w:id="184" w:name="_Toc460261210"/>
      <w:bookmarkStart w:id="185" w:name="_Toc462253991"/>
      <w:r>
        <w:t>Požiadavky na rozvoj informatizácie verejnej správy</w:t>
      </w:r>
      <w:bookmarkEnd w:id="184"/>
      <w:bookmarkEnd w:id="185"/>
    </w:p>
    <w:p w:rsidR="00BE7DA0" w:rsidRPr="007806AD" w:rsidRDefault="00BE7DA0" w:rsidP="008D46A6">
      <w:r w:rsidRPr="004C4AB7">
        <w:t xml:space="preserve">Kritickým faktorom pri stanovení </w:t>
      </w:r>
      <w:r>
        <w:t xml:space="preserve">priorít </w:t>
      </w:r>
      <w:r w:rsidRPr="004C4AB7">
        <w:t xml:space="preserve">je znalosť kľúčových </w:t>
      </w:r>
      <w:r>
        <w:t>zainteresovaných osôb (občanov, podnikateľov,  zamestnancov verejnej správy)</w:t>
      </w:r>
      <w:r w:rsidRPr="75A3AD3B">
        <w:t xml:space="preserve"> </w:t>
      </w:r>
      <w:r>
        <w:t xml:space="preserve">a ich potrieb a požiadaviek </w:t>
      </w:r>
      <w:r w:rsidRPr="004C4AB7">
        <w:t>na ďalší rozvoj informatizácie a</w:t>
      </w:r>
      <w:r w:rsidRPr="75A3AD3B">
        <w:t> </w:t>
      </w:r>
      <w:r w:rsidRPr="004C4AB7">
        <w:t>zohľadnenie</w:t>
      </w:r>
      <w:r w:rsidRPr="75A3AD3B">
        <w:t xml:space="preserve"> </w:t>
      </w:r>
      <w:r w:rsidRPr="004C4AB7">
        <w:t>väzieb a</w:t>
      </w:r>
      <w:r w:rsidRPr="75A3AD3B">
        <w:t> </w:t>
      </w:r>
      <w:r w:rsidRPr="004C4AB7">
        <w:t>závislost</w:t>
      </w:r>
      <w:r>
        <w:t xml:space="preserve">í </w:t>
      </w:r>
      <w:r w:rsidRPr="004C4AB7">
        <w:t>jednotlivých stavebných blokov architektúry</w:t>
      </w:r>
      <w:r>
        <w:t xml:space="preserve"> a z nich vyplývajúcich základných princípov vzájomnej </w:t>
      </w:r>
      <w:proofErr w:type="spellStart"/>
      <w:r>
        <w:t>interoperability</w:t>
      </w:r>
      <w:proofErr w:type="spellEnd"/>
      <w:r w:rsidRPr="75A3AD3B">
        <w:t xml:space="preserve">. </w:t>
      </w:r>
      <w:r w:rsidRPr="007806AD">
        <w:t>V rámci návrhu cieľového stavu strategickej architektúry verejnej správy boli identifikované nasledujúce požiadavky na fungovanie a </w:t>
      </w:r>
      <w:proofErr w:type="spellStart"/>
      <w:r w:rsidRPr="007806AD">
        <w:t>interoperabilitu</w:t>
      </w:r>
      <w:proofErr w:type="spellEnd"/>
      <w:r w:rsidRPr="007806AD">
        <w:t xml:space="preserve"> jednotlivých stavebných blokov architektúry verejnej správy:</w:t>
      </w:r>
    </w:p>
    <w:p w:rsidR="00BE7DA0" w:rsidRPr="007806AD" w:rsidRDefault="00BE7DA0" w:rsidP="008D46A6">
      <w:pPr>
        <w:pStyle w:val="Bullet"/>
      </w:pPr>
      <w:r w:rsidRPr="007806AD">
        <w:t>Používateľ si môže pre komunikáciu s OVM kedykoľvek vybrať ľubovoľný komunikačný kanál poskytovaný prístupovým miestom, a to nezávisle na čase, mieste a stave spracovania jeho podania.</w:t>
      </w:r>
    </w:p>
    <w:p w:rsidR="00BE7DA0" w:rsidRPr="007806AD" w:rsidRDefault="00BE7DA0" w:rsidP="008D46A6">
      <w:pPr>
        <w:pStyle w:val="Bullet"/>
      </w:pPr>
      <w:r w:rsidRPr="007806AD">
        <w:t>Používateľ má k dispozícií jednotný konfigurovateľný a používateľsky prispôsobiteľný komponent (tzv.  portfólio klienta), prostredníctvom ktorého bude mať k dispozícii najmä:</w:t>
      </w:r>
    </w:p>
    <w:p w:rsidR="00BE7DA0" w:rsidRPr="007806AD" w:rsidRDefault="00BE7DA0" w:rsidP="008D46A6">
      <w:pPr>
        <w:pStyle w:val="Bullet2"/>
      </w:pPr>
      <w:r w:rsidRPr="007806AD">
        <w:t>jednotný a aktuálny pohľad na históriu realizovanej komunikácie s OVM bez ohľadu na ním zvolený komunikačný kanál (informácia bude k dispozícii z jednotlivých prístupových miest, a z </w:t>
      </w:r>
      <w:proofErr w:type="spellStart"/>
      <w:r w:rsidRPr="007806AD">
        <w:t>back-endových</w:t>
      </w:r>
      <w:proofErr w:type="spellEnd"/>
      <w:r w:rsidRPr="007806AD">
        <w:t xml:space="preserve"> systémov, najmä ak bude podanie realizované priamo na pracovisku OVM),</w:t>
      </w:r>
    </w:p>
    <w:p w:rsidR="00BE7DA0" w:rsidRPr="007806AD" w:rsidRDefault="00BE7DA0" w:rsidP="008D46A6">
      <w:pPr>
        <w:pStyle w:val="Bullet2"/>
      </w:pPr>
      <w:r w:rsidRPr="007806AD">
        <w:t>informáciu o stave spracovania podania (stav riešenia agendy v agendovom informačnom systéme),</w:t>
      </w:r>
    </w:p>
    <w:p w:rsidR="00BE7DA0" w:rsidRPr="007806AD" w:rsidRDefault="00BE7DA0" w:rsidP="008D46A6">
      <w:pPr>
        <w:pStyle w:val="Bullet2"/>
      </w:pPr>
      <w:r w:rsidRPr="007806AD">
        <w:t>vybrané a používateľom zvolené informácie o relevantných objektoch evidencie týkajúcich sa používateľa (napr</w:t>
      </w:r>
      <w:r w:rsidR="00B37AE1">
        <w:t>íklad</w:t>
      </w:r>
      <w:r w:rsidRPr="007806AD">
        <w:t xml:space="preserve"> prehľad nehnuteľného majetku, prehľad pohľadávok štátu, prehľad nárokov a pod</w:t>
      </w:r>
      <w:r w:rsidR="00B37AE1">
        <w:t>obne</w:t>
      </w:r>
      <w:r w:rsidRPr="007806AD">
        <w:t>).</w:t>
      </w:r>
    </w:p>
    <w:p w:rsidR="00BE7DA0" w:rsidRPr="007806AD" w:rsidRDefault="00BE7DA0" w:rsidP="008D46A6">
      <w:pPr>
        <w:pStyle w:val="Bullet"/>
      </w:pPr>
      <w:r w:rsidRPr="007806AD">
        <w:t>Používateľ je pri riešení svojej ŽS navigovaný cez procesnú mapu príslušnej ŽS, v rámci ktorej má k dispozícii informáciu o stave a kontexte spracovania podania.</w:t>
      </w:r>
    </w:p>
    <w:p w:rsidR="00BE7DA0" w:rsidRPr="007806AD" w:rsidRDefault="00BE7DA0" w:rsidP="008D46A6">
      <w:pPr>
        <w:pStyle w:val="Bullet"/>
      </w:pPr>
      <w:r w:rsidRPr="007806AD">
        <w:t>V rámci efektívneho riešenia ŽS je zabezpečená automatizovaná orchestrácia jednotlivých služieb ŽS vrátane zabezpečenia definovania biznis kontextu ŽS.</w:t>
      </w:r>
    </w:p>
    <w:p w:rsidR="00BE7DA0" w:rsidRPr="00FC57AB" w:rsidRDefault="00BE7DA0" w:rsidP="008D46A6">
      <w:pPr>
        <w:pStyle w:val="Bullet"/>
      </w:pPr>
      <w:r w:rsidRPr="00FC57AB">
        <w:t>Výkon verejnej moci a riešenie ŽS sú realizované:</w:t>
      </w:r>
    </w:p>
    <w:p w:rsidR="00BE7DA0" w:rsidRPr="00FC57AB" w:rsidRDefault="00BE7DA0" w:rsidP="008D46A6">
      <w:pPr>
        <w:pStyle w:val="Bullet2"/>
      </w:pPr>
      <w:r w:rsidRPr="00FC57AB">
        <w:t>v súlade s prístupom orientovaným na používateľa a nie naopak,</w:t>
      </w:r>
    </w:p>
    <w:p w:rsidR="00BE7DA0" w:rsidRPr="00FC57AB" w:rsidRDefault="00BE7DA0" w:rsidP="008D46A6">
      <w:pPr>
        <w:pStyle w:val="Bullet2"/>
      </w:pPr>
      <w:r w:rsidRPr="00FC57AB">
        <w:t>na základe harmonizácie a optimalizácie procesov výkonu agend verejnej správy.</w:t>
      </w:r>
    </w:p>
    <w:p w:rsidR="00BE7DA0" w:rsidRPr="00FC57AB" w:rsidRDefault="00BE7DA0" w:rsidP="00C91807">
      <w:pPr>
        <w:pStyle w:val="Bullet"/>
      </w:pPr>
      <w:r w:rsidRPr="00FC57AB">
        <w:t>Vytvárania spoločných (najmä aplikačných) blokov všade tam</w:t>
      </w:r>
      <w:r>
        <w:t>,</w:t>
      </w:r>
      <w:r w:rsidRPr="00FC57AB">
        <w:t xml:space="preserve"> kde je to možné</w:t>
      </w:r>
      <w:r>
        <w:t>,</w:t>
      </w:r>
      <w:r w:rsidRPr="00FC57AB">
        <w:t xml:space="preserve"> a opodstatnené. Funkcionalita (či už pre riešenie agend, návrh politík a regulácií, správu a rozvoj verejnej správy alebo bezpečnosť), ktorú bude možné využívať centrálne, nebude realizovaná decentralizovane na jednotlivých OVM, ale budú vybudované tzv. centrálne spoločné bloky. Množstvo špecifických a decentralizovaných systémov</w:t>
      </w:r>
      <w:r w:rsidR="00DE3CCA">
        <w:t xml:space="preserve"> jednotlivých OVM bude postupne </w:t>
      </w:r>
      <w:r w:rsidRPr="00FC57AB">
        <w:t>minimalizované na nevyhnutnú mieru.</w:t>
      </w:r>
    </w:p>
    <w:p w:rsidR="00BE7DA0" w:rsidRPr="00FC57AB" w:rsidRDefault="00BE7DA0" w:rsidP="000C175E">
      <w:pPr>
        <w:pStyle w:val="Bullet"/>
      </w:pPr>
      <w:r>
        <w:t>Údaje</w:t>
      </w:r>
      <w:r w:rsidRPr="00FC57AB">
        <w:t xml:space="preserve"> verejnej správy budú sprístupňované </w:t>
      </w:r>
      <w:r w:rsidR="002B23DC">
        <w:t>pre tzv. otvorené použitie.</w:t>
      </w:r>
    </w:p>
    <w:p w:rsidR="00BE7DA0" w:rsidRPr="00FC57AB" w:rsidRDefault="00BE7DA0" w:rsidP="0003772B">
      <w:pPr>
        <w:pStyle w:val="Bullet"/>
      </w:pPr>
      <w:r w:rsidRPr="00FC57AB">
        <w:t xml:space="preserve">Využívanie </w:t>
      </w:r>
      <w:r>
        <w:t xml:space="preserve">aplikácií a riešení </w:t>
      </w:r>
      <w:r w:rsidRPr="00FC57AB">
        <w:t>EÚ administratívy</w:t>
      </w:r>
      <w:r w:rsidRPr="75A3AD3B">
        <w:t>,</w:t>
      </w:r>
      <w:r w:rsidRPr="00FC57AB">
        <w:t xml:space="preserve"> ktoré budú v čase prípravy a implementácie projektov k dispozícií a budú pre </w:t>
      </w:r>
      <w:proofErr w:type="spellStart"/>
      <w:r w:rsidRPr="00FC57AB">
        <w:t>ne</w:t>
      </w:r>
      <w:proofErr w:type="spellEnd"/>
      <w:r w:rsidRPr="00FC57AB">
        <w:t xml:space="preserve"> vhodné.</w:t>
      </w:r>
    </w:p>
    <w:p w:rsidR="00BE7DA0" w:rsidRPr="00FC57AB" w:rsidRDefault="00BE7DA0" w:rsidP="008D46A6">
      <w:pPr>
        <w:pStyle w:val="Bullet"/>
      </w:pPr>
      <w:r w:rsidRPr="00FC57AB">
        <w:t>V rámci výkonu jednotlivých činností a riadenia verejnej správy je v maximálnej miere podporované:</w:t>
      </w:r>
    </w:p>
    <w:p w:rsidR="00BE7DA0" w:rsidRPr="00FC57AB" w:rsidRDefault="00BE7DA0" w:rsidP="008D46A6">
      <w:pPr>
        <w:pStyle w:val="Bullet2"/>
      </w:pPr>
      <w:r w:rsidRPr="00FC57AB">
        <w:t>využívanie spoločných a jednotných sofistikovaných analytických a iných podporných nástrojov,</w:t>
      </w:r>
    </w:p>
    <w:p w:rsidR="00BE7DA0" w:rsidRPr="00FC57AB" w:rsidRDefault="00BE7DA0" w:rsidP="008D46A6">
      <w:pPr>
        <w:pStyle w:val="Bullet2"/>
      </w:pPr>
      <w:r w:rsidRPr="00FC57AB">
        <w:t xml:space="preserve">využívanie objektívnych </w:t>
      </w:r>
      <w:r>
        <w:t>údajov</w:t>
      </w:r>
      <w:r w:rsidR="002B23DC">
        <w:t>,</w:t>
      </w:r>
      <w:r w:rsidRPr="00FC57AB">
        <w:t xml:space="preserve"> riadenie a rozhodovanie na základe objektívnych, presných a úplných </w:t>
      </w:r>
      <w:r>
        <w:t>údajov</w:t>
      </w:r>
      <w:r w:rsidRPr="00FC57AB">
        <w:t>.</w:t>
      </w:r>
    </w:p>
    <w:p w:rsidR="00BE7DA0" w:rsidRDefault="00BE7DA0" w:rsidP="008D46A6">
      <w:pPr>
        <w:pStyle w:val="Bullet"/>
      </w:pPr>
      <w:r w:rsidRPr="00FC57AB">
        <w:t>Zamestnanec verejnej správy</w:t>
      </w:r>
      <w:r w:rsidRPr="00A57723">
        <w:t xml:space="preserve"> má k dispozícií jednotné</w:t>
      </w:r>
      <w:r w:rsidR="00DE3CCA">
        <w:t>,</w:t>
      </w:r>
      <w:r w:rsidRPr="00A57723">
        <w:t xml:space="preserve"> konfigurovateľné a používateľsky prispôsob</w:t>
      </w:r>
      <w:r>
        <w:t xml:space="preserve">iteľné rozhranie </w:t>
      </w:r>
      <w:r w:rsidRPr="00A57723">
        <w:t>úradníka, prostredníctvom</w:t>
      </w:r>
      <w:r>
        <w:t xml:space="preserve"> ktorého </w:t>
      </w:r>
      <w:r w:rsidRPr="0085711F">
        <w:t>bude mať k</w:t>
      </w:r>
      <w:r>
        <w:t> </w:t>
      </w:r>
      <w:r w:rsidRPr="0085711F">
        <w:t>dispozícii</w:t>
      </w:r>
      <w:r>
        <w:t xml:space="preserve"> najmä:</w:t>
      </w:r>
    </w:p>
    <w:p w:rsidR="00BE7DA0" w:rsidRDefault="00BE7DA0" w:rsidP="008D46A6">
      <w:pPr>
        <w:pStyle w:val="Bullet2"/>
      </w:pPr>
      <w:r>
        <w:lastRenderedPageBreak/>
        <w:t>informácie o úlohách spojených s riešením agendy a príslušný postup jej riešenia a stav spracovania,</w:t>
      </w:r>
    </w:p>
    <w:p w:rsidR="00BE7DA0" w:rsidRDefault="00BE7DA0" w:rsidP="008D46A6">
      <w:pPr>
        <w:pStyle w:val="Bullet2"/>
      </w:pPr>
      <w:r>
        <w:t>informácie o interných úlohách týkajúcich sa podporných činností výkonu organizácie a stave ich spracovania,</w:t>
      </w:r>
    </w:p>
    <w:p w:rsidR="00BE7DA0" w:rsidRDefault="00BE7DA0" w:rsidP="008D46A6">
      <w:pPr>
        <w:pStyle w:val="Bullet2"/>
      </w:pPr>
      <w:r>
        <w:t>iné analytické a podporné nástroje potrebné k svojej činnosti.</w:t>
      </w:r>
    </w:p>
    <w:p w:rsidR="00BE7DA0" w:rsidRDefault="00BE7DA0" w:rsidP="008D46A6">
      <w:pPr>
        <w:pStyle w:val="Bullet"/>
      </w:pPr>
      <w:r>
        <w:t>Pre zamestnancov realizujúcich úlohy alebo časť úloh v teréne bude k dispozícii podpora výkonu takýchto mobilných (exteriérových) činností.</w:t>
      </w:r>
    </w:p>
    <w:p w:rsidR="00BE7DA0" w:rsidRDefault="00BE7DA0" w:rsidP="008D46A6">
      <w:pPr>
        <w:pStyle w:val="Bullet"/>
      </w:pPr>
      <w:r>
        <w:t xml:space="preserve">Vzhľadom na aktuálny stav integrácie a vzájomného previazania jednotlivých, najmä </w:t>
      </w:r>
      <w:proofErr w:type="spellStart"/>
      <w:r>
        <w:t>back-endových</w:t>
      </w:r>
      <w:proofErr w:type="spellEnd"/>
      <w:r>
        <w:t xml:space="preserve"> systémov verejnej správy (najmä integrácie typu bod-bod) bude kladený dôraz na:</w:t>
      </w:r>
    </w:p>
    <w:p w:rsidR="00BE7DA0" w:rsidRDefault="00BE7DA0" w:rsidP="008D46A6">
      <w:pPr>
        <w:pStyle w:val="Bullet2"/>
      </w:pPr>
      <w:r>
        <w:t xml:space="preserve">vytvorenie podmienok riešenia integrácie na všetkých úrovniach </w:t>
      </w:r>
      <w:proofErr w:type="spellStart"/>
      <w:r>
        <w:t>interoperability</w:t>
      </w:r>
      <w:proofErr w:type="spellEnd"/>
      <w:r w:rsidRPr="75A3AD3B">
        <w:t xml:space="preserve">, </w:t>
      </w:r>
      <w:r w:rsidR="00E61135">
        <w:br/>
      </w:r>
      <w:proofErr w:type="spellStart"/>
      <w:r w:rsidR="005367A2">
        <w:t>t</w:t>
      </w:r>
      <w:r w:rsidR="00E61135">
        <w:t>.</w:t>
      </w:r>
      <w:r w:rsidR="005367A2">
        <w:t>j</w:t>
      </w:r>
      <w:proofErr w:type="spellEnd"/>
      <w:r>
        <w:t xml:space="preserve">. na úrovni legislatívnej, </w:t>
      </w:r>
      <w:r w:rsidRPr="00F93719">
        <w:t>organizačn</w:t>
      </w:r>
      <w:r>
        <w:t xml:space="preserve">ej, </w:t>
      </w:r>
      <w:r w:rsidRPr="00F93719">
        <w:t>sémantick</w:t>
      </w:r>
      <w:r>
        <w:t>ej a technickej,</w:t>
      </w:r>
    </w:p>
    <w:p w:rsidR="00BE7DA0" w:rsidRDefault="00BE7DA0" w:rsidP="007B54F8">
      <w:pPr>
        <w:pStyle w:val="Bullet2"/>
      </w:pPr>
      <w:r>
        <w:t>na technickej úrovni bude dôraz kladený najmä na jednotnú, centrálnu integráciu systémov na aplikačnej a dátovej vrstve</w:t>
      </w:r>
      <w:r w:rsidR="007B54F8">
        <w:t xml:space="preserve"> </w:t>
      </w:r>
      <w:r w:rsidR="007B54F8" w:rsidRPr="007B54F8">
        <w:t>prostredníctvom platformy dátovej integrácie</w:t>
      </w:r>
      <w:r>
        <w:t>.</w:t>
      </w:r>
    </w:p>
    <w:p w:rsidR="00BE7DA0" w:rsidRDefault="00BE7DA0" w:rsidP="008D46A6">
      <w:pPr>
        <w:pStyle w:val="Bullet"/>
      </w:pPr>
      <w:r>
        <w:t>Z pohľadu bezpečnosti je dôraz kladený v prvom rade na zavedenie centrálnej a jednotnej správy kybernetickej bezpečnosti a zavedenia výkonu kybernetickej bezpečnosti na všetkých úrovniach a v rámci všetkých organizácií verejnej správy.</w:t>
      </w:r>
    </w:p>
    <w:p w:rsidR="002E50AE" w:rsidRDefault="002E50AE" w:rsidP="00BF5891">
      <w:pPr>
        <w:pStyle w:val="Bullet"/>
        <w:numPr>
          <w:ilvl w:val="0"/>
          <w:numId w:val="0"/>
        </w:numPr>
      </w:pPr>
      <w:r>
        <w:t>Sledovanie stavu naplnenia týchto požiadaviek bude riešené v rámci celkového systému m</w:t>
      </w:r>
      <w:r w:rsidRPr="002E50AE">
        <w:t>onitoring</w:t>
      </w:r>
      <w:r>
        <w:t>u</w:t>
      </w:r>
      <w:r w:rsidRPr="002E50AE">
        <w:t xml:space="preserve"> výkonnosti poskytovania elektronických služieb</w:t>
      </w:r>
      <w:r w:rsidR="006602EE">
        <w:t xml:space="preserve"> (</w:t>
      </w:r>
      <w:r w:rsidR="003F54FB">
        <w:t>vyhodnocované</w:t>
      </w:r>
      <w:r w:rsidR="003F54FB" w:rsidRPr="003F54FB">
        <w:t xml:space="preserve"> aj v rámci </w:t>
      </w:r>
      <w:r w:rsidR="00EA5F5C">
        <w:t xml:space="preserve">pravidelného </w:t>
      </w:r>
      <w:r w:rsidR="003F54FB" w:rsidRPr="003F54FB">
        <w:t xml:space="preserve">ročného odpočtu </w:t>
      </w:r>
      <w:r w:rsidR="003F54FB">
        <w:t xml:space="preserve">plnenia </w:t>
      </w:r>
      <w:r w:rsidR="003F54FB" w:rsidRPr="003F54FB">
        <w:t>NKIVS</w:t>
      </w:r>
      <w:r w:rsidR="006602EE">
        <w:t>)</w:t>
      </w:r>
      <w:r w:rsidRPr="002E50AE">
        <w:t>.</w:t>
      </w:r>
    </w:p>
    <w:p w:rsidR="00BE7DA0" w:rsidRDefault="00BE7DA0" w:rsidP="003B4002">
      <w:pPr>
        <w:pStyle w:val="Nadpis2"/>
      </w:pPr>
      <w:bookmarkStart w:id="186" w:name="_Toc460261211"/>
      <w:bookmarkStart w:id="187" w:name="_Toc462253992"/>
      <w:r>
        <w:t>Predstavenie priorít informatizácie verejnej správy</w:t>
      </w:r>
      <w:bookmarkEnd w:id="186"/>
      <w:bookmarkEnd w:id="187"/>
    </w:p>
    <w:p w:rsidR="00BE7DA0" w:rsidRDefault="00BE7DA0" w:rsidP="008D46A6">
      <w:r w:rsidRPr="00E42590">
        <w:t>Realizácia požiadaviek</w:t>
      </w:r>
      <w:r>
        <w:t xml:space="preserve"> informatizácie verejnej správy</w:t>
      </w:r>
      <w:r w:rsidRPr="00E42590">
        <w:t xml:space="preserve"> je premietnut</w:t>
      </w:r>
      <w:r>
        <w:t>á</w:t>
      </w:r>
      <w:r w:rsidRPr="00E42590">
        <w:t xml:space="preserve"> do</w:t>
      </w:r>
      <w:r>
        <w:t xml:space="preserve"> jej</w:t>
      </w:r>
      <w:r w:rsidRPr="00E42590">
        <w:t xml:space="preserve"> </w:t>
      </w:r>
      <w:r>
        <w:t>nasledovných priorít:</w:t>
      </w:r>
    </w:p>
    <w:p w:rsidR="00BE7DA0" w:rsidRPr="0060386C" w:rsidRDefault="00BE7DA0" w:rsidP="006E7DA1">
      <w:pPr>
        <w:pStyle w:val="Bullet"/>
      </w:pPr>
      <w:proofErr w:type="spellStart"/>
      <w:r>
        <w:t>multi</w:t>
      </w:r>
      <w:r w:rsidRPr="0060386C">
        <w:t>ka</w:t>
      </w:r>
      <w:r>
        <w:t>nálový</w:t>
      </w:r>
      <w:proofErr w:type="spellEnd"/>
      <w:r>
        <w:t xml:space="preserve"> prístup,</w:t>
      </w:r>
    </w:p>
    <w:p w:rsidR="00BE7DA0" w:rsidRPr="0060386C" w:rsidRDefault="00BE7DA0" w:rsidP="00EB4DE0">
      <w:pPr>
        <w:pStyle w:val="Bullet"/>
      </w:pPr>
      <w:r>
        <w:t>interakcia s verejnou správou, ž</w:t>
      </w:r>
      <w:r w:rsidRPr="0060386C">
        <w:t>ivotné situácie</w:t>
      </w:r>
      <w:r>
        <w:t xml:space="preserve"> a v</w:t>
      </w:r>
      <w:r w:rsidRPr="0060386C">
        <w:t>ýber</w:t>
      </w:r>
      <w:r>
        <w:t xml:space="preserve"> služby navigáciou,</w:t>
      </w:r>
    </w:p>
    <w:p w:rsidR="00BE7DA0" w:rsidRDefault="00BE7DA0" w:rsidP="006E7DA1">
      <w:pPr>
        <w:pStyle w:val="Bullet"/>
      </w:pPr>
      <w:r>
        <w:t>i</w:t>
      </w:r>
      <w:r w:rsidRPr="0060386C">
        <w:t>ntegrácia a</w:t>
      </w:r>
      <w:r>
        <w:t> </w:t>
      </w:r>
      <w:r w:rsidRPr="0060386C">
        <w:t>orchestrácia</w:t>
      </w:r>
      <w:r>
        <w:t>,</w:t>
      </w:r>
    </w:p>
    <w:p w:rsidR="00BE7DA0" w:rsidRDefault="00BE7DA0" w:rsidP="006E7DA1">
      <w:pPr>
        <w:pStyle w:val="Bullet"/>
      </w:pPr>
      <w:r>
        <w:t>rozvoj agendových IS,</w:t>
      </w:r>
    </w:p>
    <w:p w:rsidR="00BE7DA0" w:rsidRPr="0060386C" w:rsidRDefault="00BE7DA0" w:rsidP="00EB4DE0">
      <w:pPr>
        <w:pStyle w:val="Bullet"/>
      </w:pPr>
      <w:r>
        <w:t>centrálne s</w:t>
      </w:r>
      <w:r w:rsidRPr="0060386C">
        <w:t>poločné bloky</w:t>
      </w:r>
      <w:r>
        <w:t>,</w:t>
      </w:r>
    </w:p>
    <w:p w:rsidR="00BE7DA0" w:rsidRDefault="00BE7DA0" w:rsidP="006E7DA1">
      <w:pPr>
        <w:pStyle w:val="Bullet"/>
      </w:pPr>
      <w:r>
        <w:t xml:space="preserve">riadenie údajov a big </w:t>
      </w:r>
      <w:proofErr w:type="spellStart"/>
      <w:r>
        <w:t>data</w:t>
      </w:r>
      <w:proofErr w:type="spellEnd"/>
      <w:r w:rsidRPr="75A3AD3B">
        <w:t>,</w:t>
      </w:r>
    </w:p>
    <w:p w:rsidR="00BE7DA0" w:rsidRPr="0060386C" w:rsidRDefault="00BE7DA0" w:rsidP="0095710A">
      <w:pPr>
        <w:pStyle w:val="Bullet"/>
      </w:pPr>
      <w:r>
        <w:t>otvorené údaje,</w:t>
      </w:r>
    </w:p>
    <w:p w:rsidR="00BE7DA0" w:rsidRDefault="00BE7DA0" w:rsidP="006E7DA1">
      <w:pPr>
        <w:pStyle w:val="Bullet"/>
      </w:pPr>
      <w:r>
        <w:t>v</w:t>
      </w:r>
      <w:r w:rsidRPr="0060386C">
        <w:t>ládny</w:t>
      </w:r>
      <w:r w:rsidRPr="75A3AD3B">
        <w:t xml:space="preserve"> </w:t>
      </w:r>
      <w:proofErr w:type="spellStart"/>
      <w:r>
        <w:t>cloud</w:t>
      </w:r>
      <w:proofErr w:type="spellEnd"/>
      <w:r w:rsidRPr="75A3AD3B">
        <w:t>,</w:t>
      </w:r>
    </w:p>
    <w:p w:rsidR="00BE7DA0" w:rsidRPr="0060386C" w:rsidRDefault="00BE7DA0" w:rsidP="006E7DA1">
      <w:pPr>
        <w:pStyle w:val="Bullet"/>
      </w:pPr>
      <w:r>
        <w:t>komunikačná infraštruktúra,</w:t>
      </w:r>
    </w:p>
    <w:p w:rsidR="00BE7DA0" w:rsidRPr="0060386C" w:rsidRDefault="00BE7DA0" w:rsidP="006E7DA1">
      <w:pPr>
        <w:pStyle w:val="Bullet"/>
      </w:pPr>
      <w:r>
        <w:t>kybernetická bezpečnosť.</w:t>
      </w:r>
    </w:p>
    <w:p w:rsidR="00BE7DA0" w:rsidRPr="00AD6865" w:rsidRDefault="00BE7DA0" w:rsidP="00E744E5">
      <w:r w:rsidRPr="00E001BC">
        <w:t xml:space="preserve">V ďalších </w:t>
      </w:r>
      <w:r>
        <w:t>pod</w:t>
      </w:r>
      <w:r w:rsidRPr="00E001BC">
        <w:t xml:space="preserve">kapitolách je </w:t>
      </w:r>
      <w:r>
        <w:t xml:space="preserve">z pozície NKIVS </w:t>
      </w:r>
      <w:r w:rsidRPr="00E001BC">
        <w:t xml:space="preserve">predstavená každá </w:t>
      </w:r>
      <w:r>
        <w:t xml:space="preserve">navrhnutá </w:t>
      </w:r>
      <w:r w:rsidRPr="00E001BC">
        <w:t>priorita informatizácie</w:t>
      </w:r>
      <w:r>
        <w:t xml:space="preserve"> verejnej správy, </w:t>
      </w:r>
      <w:r w:rsidRPr="00E001BC">
        <w:t xml:space="preserve">je vysvetlený jej cieľ, prístup k riešeniu </w:t>
      </w:r>
      <w:r>
        <w:t>a tiež</w:t>
      </w:r>
      <w:r w:rsidRPr="00E001BC">
        <w:t> rámcový architektonický model.</w:t>
      </w:r>
      <w:bookmarkStart w:id="188" w:name="_Ref442104638"/>
      <w:r>
        <w:rPr>
          <w:rStyle w:val="Odkaznapoznmkupodiarou"/>
        </w:rPr>
        <w:footnoteReference w:id="33"/>
      </w:r>
      <w:bookmarkEnd w:id="188"/>
      <w:r w:rsidR="00742549">
        <w:t xml:space="preserve"> </w:t>
      </w:r>
      <w:r w:rsidR="00742549" w:rsidRPr="00742549">
        <w:t xml:space="preserve">Systematické vysvetlenie </w:t>
      </w:r>
      <w:r w:rsidR="00742549">
        <w:t>celkového prístupu k jednotlivým prioritám bude vysvetlené v nadväzujúcich dokumentoch,</w:t>
      </w:r>
      <w:r w:rsidR="00742549" w:rsidRPr="00742549">
        <w:t xml:space="preserve"> </w:t>
      </w:r>
      <w:r w:rsidR="00742549">
        <w:t>ktoré podrobne vysvetlia a zdôvodnia</w:t>
      </w:r>
      <w:r w:rsidR="00742549" w:rsidRPr="00742549">
        <w:t>: definíciu problematiky, ciele v danej oblasti, návrh organizačného zabezpečenia, výber strategického prístupu a použitých alternatív, návrh riešenia, posúdenie problémov a rizík, vyhodnotenie legislatívnych požiadaviek a plánovanie realizácie.</w:t>
      </w:r>
      <w:r w:rsidR="00707B43">
        <w:t xml:space="preserve"> Tieto dokumenty vzniknú v otvorenom a participantovom procese.</w:t>
      </w:r>
    </w:p>
    <w:p w:rsidR="00830709" w:rsidRDefault="00BE7DA0" w:rsidP="00E42590">
      <w:r w:rsidRPr="00D768DD">
        <w:t>Zodpovednosť za detailn</w:t>
      </w:r>
      <w:r>
        <w:t>é riešenie konkrétnej priority,</w:t>
      </w:r>
      <w:r w:rsidRPr="00D768DD">
        <w:t xml:space="preserve"> vypracovanie </w:t>
      </w:r>
      <w:r>
        <w:t xml:space="preserve">štúdie </w:t>
      </w:r>
      <w:r w:rsidRPr="00D768DD">
        <w:t xml:space="preserve">jej </w:t>
      </w:r>
      <w:r>
        <w:t>realizovateľnosti a následnú realizáciu</w:t>
      </w:r>
      <w:r w:rsidRPr="00D768DD">
        <w:t xml:space="preserve"> formou zabezpečenia implementácie príslušného projektu, resp</w:t>
      </w:r>
      <w:r w:rsidR="00742549">
        <w:t>ektíve</w:t>
      </w:r>
      <w:r w:rsidRPr="00D768DD">
        <w:t xml:space="preserve"> projektov</w:t>
      </w:r>
      <w:r>
        <w:t>,</w:t>
      </w:r>
      <w:r w:rsidRPr="00D768DD">
        <w:t xml:space="preserve"> bude mať gestor</w:t>
      </w:r>
      <w:r>
        <w:t xml:space="preserve"> podľa nemu prislúchajúcej kompetencie</w:t>
      </w:r>
      <w:r w:rsidRPr="00D768DD">
        <w:t>.</w:t>
      </w:r>
    </w:p>
    <w:p w:rsidR="00966D8C" w:rsidRDefault="00966D8C" w:rsidP="00E42590">
      <w:r>
        <w:t>Priority verejnej správy sú navrhnuté tak, aby umožnili dosiahnuť stanovené ciele vďaka koncepčnému riešeniu jednotlivých oblastí.</w:t>
      </w:r>
    </w:p>
    <w:tbl>
      <w:tblPr>
        <w:tblStyle w:val="Tabukasmriekou1svetlzvraznenie1"/>
        <w:tblW w:w="5000" w:type="pct"/>
        <w:tblLayout w:type="fixed"/>
        <w:tblLook w:val="04A0" w:firstRow="1" w:lastRow="0" w:firstColumn="1" w:lastColumn="0" w:noHBand="0" w:noVBand="1"/>
      </w:tblPr>
      <w:tblGrid>
        <w:gridCol w:w="4467"/>
        <w:gridCol w:w="516"/>
        <w:gridCol w:w="516"/>
        <w:gridCol w:w="516"/>
        <w:gridCol w:w="516"/>
        <w:gridCol w:w="516"/>
        <w:gridCol w:w="516"/>
        <w:gridCol w:w="516"/>
        <w:gridCol w:w="516"/>
        <w:gridCol w:w="516"/>
        <w:gridCol w:w="516"/>
      </w:tblGrid>
      <w:tr w:rsidR="00C042B0" w:rsidRPr="00830709" w:rsidTr="00E61135">
        <w:trPr>
          <w:cnfStyle w:val="100000000000" w:firstRow="1" w:lastRow="0" w:firstColumn="0" w:lastColumn="0" w:oddVBand="0" w:evenVBand="0" w:oddHBand="0" w:evenHBand="0" w:firstRowFirstColumn="0" w:firstRowLastColumn="0" w:lastRowFirstColumn="0" w:lastRowLastColumn="0"/>
          <w:trHeight w:val="3009"/>
          <w:tblHeader/>
        </w:trPr>
        <w:tc>
          <w:tcPr>
            <w:cnfStyle w:val="001000000000" w:firstRow="0" w:lastRow="0" w:firstColumn="1" w:lastColumn="0" w:oddVBand="0" w:evenVBand="0" w:oddHBand="0" w:evenHBand="0" w:firstRowFirstColumn="0" w:firstRowLastColumn="0" w:lastRowFirstColumn="0" w:lastRowLastColumn="0"/>
            <w:tcW w:w="5240" w:type="dxa"/>
            <w:shd w:val="clear" w:color="auto" w:fill="4F81BD" w:themeFill="accent1"/>
          </w:tcPr>
          <w:p w:rsidR="00830709" w:rsidRPr="00BF5891" w:rsidRDefault="00830709" w:rsidP="00830709">
            <w:pPr>
              <w:jc w:val="left"/>
              <w:rPr>
                <w:b w:val="0"/>
                <w:color w:val="FFFFFF" w:themeColor="background1"/>
                <w:sz w:val="20"/>
                <w:szCs w:val="20"/>
              </w:rPr>
            </w:pPr>
          </w:p>
        </w:tc>
        <w:tc>
          <w:tcPr>
            <w:tcW w:w="567" w:type="dxa"/>
            <w:shd w:val="clear" w:color="auto" w:fill="4F81BD" w:themeFill="accent1"/>
            <w:textDirection w:val="btLr"/>
            <w:vAlign w:val="center"/>
          </w:tcPr>
          <w:p w:rsidR="00830709" w:rsidRPr="009410CC" w:rsidRDefault="00830709" w:rsidP="00830709">
            <w:pPr>
              <w:jc w:val="left"/>
              <w:cnfStyle w:val="100000000000" w:firstRow="1" w:lastRow="0" w:firstColumn="0" w:lastColumn="0" w:oddVBand="0" w:evenVBand="0" w:oddHBand="0" w:evenHBand="0" w:firstRowFirstColumn="0" w:firstRowLastColumn="0" w:lastRowFirstColumn="0" w:lastRowLastColumn="0"/>
              <w:rPr>
                <w:b w:val="0"/>
                <w:color w:val="FFFFFF"/>
                <w:szCs w:val="22"/>
              </w:rPr>
            </w:pPr>
            <w:proofErr w:type="spellStart"/>
            <w:r w:rsidRPr="00095F2D">
              <w:rPr>
                <w:b w:val="0"/>
                <w:bCs w:val="0"/>
                <w:color w:val="FFFFFF"/>
              </w:rPr>
              <w:t>Multikanálový</w:t>
            </w:r>
            <w:proofErr w:type="spellEnd"/>
            <w:r w:rsidRPr="00095F2D">
              <w:rPr>
                <w:b w:val="0"/>
                <w:bCs w:val="0"/>
                <w:color w:val="FFFFFF"/>
              </w:rPr>
              <w:t xml:space="preserve"> prístup</w:t>
            </w:r>
          </w:p>
        </w:tc>
        <w:tc>
          <w:tcPr>
            <w:tcW w:w="567" w:type="dxa"/>
            <w:shd w:val="clear" w:color="auto" w:fill="4F81BD" w:themeFill="accent1"/>
            <w:textDirection w:val="btLr"/>
            <w:vAlign w:val="center"/>
          </w:tcPr>
          <w:p w:rsidR="00830709" w:rsidRPr="009410CC" w:rsidRDefault="00830709" w:rsidP="00830709">
            <w:pPr>
              <w:jc w:val="left"/>
              <w:cnfStyle w:val="100000000000" w:firstRow="1" w:lastRow="0" w:firstColumn="0" w:lastColumn="0" w:oddVBand="0" w:evenVBand="0" w:oddHBand="0" w:evenHBand="0" w:firstRowFirstColumn="0" w:firstRowLastColumn="0" w:lastRowFirstColumn="0" w:lastRowLastColumn="0"/>
              <w:rPr>
                <w:b w:val="0"/>
                <w:color w:val="FFFFFF"/>
                <w:szCs w:val="22"/>
              </w:rPr>
            </w:pPr>
            <w:r w:rsidRPr="00095F2D">
              <w:rPr>
                <w:b w:val="0"/>
                <w:bCs w:val="0"/>
                <w:color w:val="FFFFFF"/>
              </w:rPr>
              <w:t>Interakcia s verejnou správou</w:t>
            </w:r>
          </w:p>
        </w:tc>
        <w:tc>
          <w:tcPr>
            <w:tcW w:w="567" w:type="dxa"/>
            <w:shd w:val="clear" w:color="auto" w:fill="4F81BD" w:themeFill="accent1"/>
            <w:textDirection w:val="btLr"/>
            <w:vAlign w:val="center"/>
          </w:tcPr>
          <w:p w:rsidR="00830709" w:rsidRPr="009410CC" w:rsidRDefault="00830709" w:rsidP="00830709">
            <w:pPr>
              <w:jc w:val="left"/>
              <w:cnfStyle w:val="100000000000" w:firstRow="1" w:lastRow="0" w:firstColumn="0" w:lastColumn="0" w:oddVBand="0" w:evenVBand="0" w:oddHBand="0" w:evenHBand="0" w:firstRowFirstColumn="0" w:firstRowLastColumn="0" w:lastRowFirstColumn="0" w:lastRowLastColumn="0"/>
              <w:rPr>
                <w:b w:val="0"/>
                <w:color w:val="FFFFFF"/>
                <w:szCs w:val="22"/>
              </w:rPr>
            </w:pPr>
            <w:r w:rsidRPr="00095F2D">
              <w:rPr>
                <w:b w:val="0"/>
                <w:bCs w:val="0"/>
                <w:color w:val="FFFFFF"/>
              </w:rPr>
              <w:t>Integrácia a Orchestrácia</w:t>
            </w:r>
          </w:p>
        </w:tc>
        <w:tc>
          <w:tcPr>
            <w:tcW w:w="567" w:type="dxa"/>
            <w:shd w:val="clear" w:color="auto" w:fill="4F81BD" w:themeFill="accent1"/>
            <w:textDirection w:val="btLr"/>
            <w:vAlign w:val="center"/>
          </w:tcPr>
          <w:p w:rsidR="00830709" w:rsidRPr="009410CC" w:rsidRDefault="00830709" w:rsidP="00830709">
            <w:pPr>
              <w:jc w:val="left"/>
              <w:cnfStyle w:val="100000000000" w:firstRow="1" w:lastRow="0" w:firstColumn="0" w:lastColumn="0" w:oddVBand="0" w:evenVBand="0" w:oddHBand="0" w:evenHBand="0" w:firstRowFirstColumn="0" w:firstRowLastColumn="0" w:lastRowFirstColumn="0" w:lastRowLastColumn="0"/>
              <w:rPr>
                <w:b w:val="0"/>
                <w:color w:val="FFFFFF"/>
                <w:szCs w:val="22"/>
              </w:rPr>
            </w:pPr>
            <w:r w:rsidRPr="00095F2D">
              <w:rPr>
                <w:b w:val="0"/>
                <w:bCs w:val="0"/>
                <w:color w:val="FFFFFF"/>
              </w:rPr>
              <w:t>Rozvoj agendových IS</w:t>
            </w:r>
          </w:p>
        </w:tc>
        <w:tc>
          <w:tcPr>
            <w:tcW w:w="567" w:type="dxa"/>
            <w:shd w:val="clear" w:color="auto" w:fill="4F81BD" w:themeFill="accent1"/>
            <w:textDirection w:val="btLr"/>
            <w:vAlign w:val="center"/>
          </w:tcPr>
          <w:p w:rsidR="00830709" w:rsidRPr="009410CC" w:rsidRDefault="00830709" w:rsidP="00830709">
            <w:pPr>
              <w:jc w:val="left"/>
              <w:cnfStyle w:val="100000000000" w:firstRow="1" w:lastRow="0" w:firstColumn="0" w:lastColumn="0" w:oddVBand="0" w:evenVBand="0" w:oddHBand="0" w:evenHBand="0" w:firstRowFirstColumn="0" w:firstRowLastColumn="0" w:lastRowFirstColumn="0" w:lastRowLastColumn="0"/>
              <w:rPr>
                <w:b w:val="0"/>
                <w:color w:val="FFFFFF"/>
                <w:szCs w:val="22"/>
              </w:rPr>
            </w:pPr>
            <w:r w:rsidRPr="00095F2D">
              <w:rPr>
                <w:b w:val="0"/>
                <w:bCs w:val="0"/>
                <w:color w:val="FFFFFF"/>
              </w:rPr>
              <w:t>Centrálne spoločné bloky</w:t>
            </w:r>
          </w:p>
        </w:tc>
        <w:tc>
          <w:tcPr>
            <w:tcW w:w="567" w:type="dxa"/>
            <w:shd w:val="clear" w:color="auto" w:fill="4F81BD" w:themeFill="accent1"/>
            <w:textDirection w:val="btLr"/>
            <w:vAlign w:val="center"/>
          </w:tcPr>
          <w:p w:rsidR="00830709" w:rsidRPr="009410CC" w:rsidRDefault="00830709" w:rsidP="00830709">
            <w:pPr>
              <w:jc w:val="left"/>
              <w:cnfStyle w:val="100000000000" w:firstRow="1" w:lastRow="0" w:firstColumn="0" w:lastColumn="0" w:oddVBand="0" w:evenVBand="0" w:oddHBand="0" w:evenHBand="0" w:firstRowFirstColumn="0" w:firstRowLastColumn="0" w:lastRowFirstColumn="0" w:lastRowLastColumn="0"/>
              <w:rPr>
                <w:b w:val="0"/>
                <w:color w:val="FFFFFF"/>
                <w:szCs w:val="22"/>
              </w:rPr>
            </w:pPr>
            <w:r w:rsidRPr="00095F2D">
              <w:rPr>
                <w:b w:val="0"/>
                <w:bCs w:val="0"/>
                <w:color w:val="FFFFFF"/>
              </w:rPr>
              <w:t xml:space="preserve">Riadenie údajov a big </w:t>
            </w:r>
            <w:proofErr w:type="spellStart"/>
            <w:r w:rsidRPr="00095F2D">
              <w:rPr>
                <w:b w:val="0"/>
                <w:bCs w:val="0"/>
                <w:color w:val="FFFFFF"/>
              </w:rPr>
              <w:t>data</w:t>
            </w:r>
            <w:proofErr w:type="spellEnd"/>
            <w:r w:rsidRPr="00095F2D">
              <w:rPr>
                <w:b w:val="0"/>
                <w:bCs w:val="0"/>
                <w:color w:val="FFFFFF"/>
              </w:rPr>
              <w:t>,</w:t>
            </w:r>
          </w:p>
        </w:tc>
        <w:tc>
          <w:tcPr>
            <w:tcW w:w="567" w:type="dxa"/>
            <w:shd w:val="clear" w:color="auto" w:fill="4F81BD" w:themeFill="accent1"/>
            <w:textDirection w:val="btLr"/>
            <w:vAlign w:val="center"/>
          </w:tcPr>
          <w:p w:rsidR="00830709" w:rsidRPr="009410CC" w:rsidRDefault="00830709" w:rsidP="00830709">
            <w:pPr>
              <w:jc w:val="left"/>
              <w:cnfStyle w:val="100000000000" w:firstRow="1" w:lastRow="0" w:firstColumn="0" w:lastColumn="0" w:oddVBand="0" w:evenVBand="0" w:oddHBand="0" w:evenHBand="0" w:firstRowFirstColumn="0" w:firstRowLastColumn="0" w:lastRowFirstColumn="0" w:lastRowLastColumn="0"/>
              <w:rPr>
                <w:b w:val="0"/>
                <w:color w:val="FFFFFF"/>
                <w:szCs w:val="22"/>
              </w:rPr>
            </w:pPr>
            <w:r w:rsidRPr="00095F2D">
              <w:rPr>
                <w:b w:val="0"/>
                <w:bCs w:val="0"/>
                <w:color w:val="FFFFFF"/>
              </w:rPr>
              <w:t>Otvorené údaje</w:t>
            </w:r>
          </w:p>
        </w:tc>
        <w:tc>
          <w:tcPr>
            <w:tcW w:w="567" w:type="dxa"/>
            <w:shd w:val="clear" w:color="auto" w:fill="4F81BD" w:themeFill="accent1"/>
            <w:textDirection w:val="btLr"/>
            <w:vAlign w:val="center"/>
          </w:tcPr>
          <w:p w:rsidR="00830709" w:rsidRPr="009410CC" w:rsidRDefault="00830709" w:rsidP="00830709">
            <w:pPr>
              <w:jc w:val="left"/>
              <w:cnfStyle w:val="100000000000" w:firstRow="1" w:lastRow="0" w:firstColumn="0" w:lastColumn="0" w:oddVBand="0" w:evenVBand="0" w:oddHBand="0" w:evenHBand="0" w:firstRowFirstColumn="0" w:firstRowLastColumn="0" w:lastRowFirstColumn="0" w:lastRowLastColumn="0"/>
              <w:rPr>
                <w:b w:val="0"/>
                <w:color w:val="FFFFFF"/>
                <w:szCs w:val="22"/>
              </w:rPr>
            </w:pPr>
            <w:r w:rsidRPr="00095F2D">
              <w:rPr>
                <w:b w:val="0"/>
                <w:bCs w:val="0"/>
                <w:color w:val="FFFFFF"/>
              </w:rPr>
              <w:t xml:space="preserve">Vládny </w:t>
            </w:r>
            <w:proofErr w:type="spellStart"/>
            <w:r w:rsidRPr="00095F2D">
              <w:rPr>
                <w:b w:val="0"/>
                <w:bCs w:val="0"/>
                <w:color w:val="FFFFFF"/>
              </w:rPr>
              <w:t>cloud</w:t>
            </w:r>
            <w:proofErr w:type="spellEnd"/>
          </w:p>
        </w:tc>
        <w:tc>
          <w:tcPr>
            <w:tcW w:w="567" w:type="dxa"/>
            <w:shd w:val="clear" w:color="auto" w:fill="4F81BD" w:themeFill="accent1"/>
            <w:textDirection w:val="btLr"/>
            <w:vAlign w:val="center"/>
          </w:tcPr>
          <w:p w:rsidR="00830709" w:rsidRPr="009410CC" w:rsidRDefault="00830709" w:rsidP="00830709">
            <w:pPr>
              <w:jc w:val="left"/>
              <w:cnfStyle w:val="100000000000" w:firstRow="1" w:lastRow="0" w:firstColumn="0" w:lastColumn="0" w:oddVBand="0" w:evenVBand="0" w:oddHBand="0" w:evenHBand="0" w:firstRowFirstColumn="0" w:firstRowLastColumn="0" w:lastRowFirstColumn="0" w:lastRowLastColumn="0"/>
              <w:rPr>
                <w:b w:val="0"/>
                <w:color w:val="FFFFFF"/>
                <w:szCs w:val="22"/>
              </w:rPr>
            </w:pPr>
            <w:r w:rsidRPr="00095F2D">
              <w:rPr>
                <w:b w:val="0"/>
                <w:bCs w:val="0"/>
                <w:color w:val="FFFFFF"/>
              </w:rPr>
              <w:t>Komunikačná infraštruktúra</w:t>
            </w:r>
          </w:p>
        </w:tc>
        <w:tc>
          <w:tcPr>
            <w:tcW w:w="567" w:type="dxa"/>
            <w:shd w:val="clear" w:color="auto" w:fill="4F81BD" w:themeFill="accent1"/>
            <w:textDirection w:val="btLr"/>
            <w:vAlign w:val="center"/>
          </w:tcPr>
          <w:p w:rsidR="00830709" w:rsidRPr="009410CC" w:rsidRDefault="006B2AC3">
            <w:pPr>
              <w:jc w:val="left"/>
              <w:cnfStyle w:val="100000000000" w:firstRow="1" w:lastRow="0" w:firstColumn="0" w:lastColumn="0" w:oddVBand="0" w:evenVBand="0" w:oddHBand="0" w:evenHBand="0" w:firstRowFirstColumn="0" w:firstRowLastColumn="0" w:lastRowFirstColumn="0" w:lastRowLastColumn="0"/>
              <w:rPr>
                <w:b w:val="0"/>
                <w:color w:val="FFFFFF"/>
                <w:szCs w:val="22"/>
              </w:rPr>
            </w:pPr>
            <w:r>
              <w:rPr>
                <w:b w:val="0"/>
                <w:bCs w:val="0"/>
                <w:color w:val="FFFFFF"/>
              </w:rPr>
              <w:t>K</w:t>
            </w:r>
            <w:r w:rsidRPr="00095F2D">
              <w:rPr>
                <w:b w:val="0"/>
                <w:bCs w:val="0"/>
                <w:color w:val="FFFFFF"/>
              </w:rPr>
              <w:t xml:space="preserve">ybernetická </w:t>
            </w:r>
            <w:r w:rsidR="00830709" w:rsidRPr="00095F2D">
              <w:rPr>
                <w:b w:val="0"/>
                <w:bCs w:val="0"/>
                <w:color w:val="FFFFFF"/>
              </w:rPr>
              <w:t>bezpečnosť</w:t>
            </w:r>
          </w:p>
        </w:tc>
      </w:tr>
      <w:tr w:rsidR="00830709" w:rsidRPr="00830709" w:rsidTr="00E61135">
        <w:trPr>
          <w:trHeight w:val="678"/>
        </w:trPr>
        <w:tc>
          <w:tcPr>
            <w:cnfStyle w:val="001000000000" w:firstRow="0" w:lastRow="0" w:firstColumn="1" w:lastColumn="0" w:oddVBand="0" w:evenVBand="0" w:oddHBand="0" w:evenHBand="0" w:firstRowFirstColumn="0" w:firstRowLastColumn="0" w:lastRowFirstColumn="0" w:lastRowLastColumn="0"/>
            <w:tcW w:w="5240" w:type="dxa"/>
            <w:vAlign w:val="center"/>
          </w:tcPr>
          <w:p w:rsidR="00830709" w:rsidRPr="00E61135" w:rsidRDefault="00830709" w:rsidP="00E61135">
            <w:pPr>
              <w:rPr>
                <w:b w:val="0"/>
                <w:color w:val="FFFFFF"/>
                <w:szCs w:val="22"/>
              </w:rPr>
            </w:pPr>
            <w:r w:rsidRPr="00E61135">
              <w:rPr>
                <w:b w:val="0"/>
                <w:szCs w:val="22"/>
              </w:rPr>
              <w:t>Zvýšime kvalitu, štandard a dostupnosť e</w:t>
            </w:r>
            <w:r w:rsidR="00E12818" w:rsidRPr="00E61135">
              <w:rPr>
                <w:b w:val="0"/>
                <w:szCs w:val="22"/>
              </w:rPr>
              <w:t>-</w:t>
            </w:r>
            <w:r w:rsidRPr="00E61135">
              <w:rPr>
                <w:b w:val="0"/>
                <w:szCs w:val="22"/>
              </w:rPr>
              <w:t>služieb pre občanov</w:t>
            </w:r>
          </w:p>
        </w:tc>
        <w:tc>
          <w:tcPr>
            <w:tcW w:w="567" w:type="dxa"/>
            <w:shd w:val="clear" w:color="auto" w:fill="C6D9F1" w:themeFill="text2" w:themeFillTint="33"/>
          </w:tcPr>
          <w:p w:rsidR="00830709" w:rsidRPr="009410CC"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9410CC"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9410CC"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9410CC"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9410CC"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9410CC"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9410CC"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9410CC"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9410CC"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9410CC"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r>
      <w:tr w:rsidR="00830709" w:rsidRPr="00830709" w:rsidTr="00E61135">
        <w:trPr>
          <w:trHeight w:val="838"/>
        </w:trPr>
        <w:tc>
          <w:tcPr>
            <w:cnfStyle w:val="001000000000" w:firstRow="0" w:lastRow="0" w:firstColumn="1" w:lastColumn="0" w:oddVBand="0" w:evenVBand="0" w:oddHBand="0" w:evenHBand="0" w:firstRowFirstColumn="0" w:firstRowLastColumn="0" w:lastRowFirstColumn="0" w:lastRowLastColumn="0"/>
            <w:tcW w:w="5240" w:type="dxa"/>
            <w:vAlign w:val="center"/>
          </w:tcPr>
          <w:p w:rsidR="00830709" w:rsidRPr="00E61135" w:rsidRDefault="00830709" w:rsidP="00E61135">
            <w:pPr>
              <w:rPr>
                <w:b w:val="0"/>
                <w:color w:val="FFFFFF"/>
                <w:szCs w:val="22"/>
              </w:rPr>
            </w:pPr>
            <w:r w:rsidRPr="00E61135">
              <w:rPr>
                <w:b w:val="0"/>
                <w:szCs w:val="22"/>
              </w:rPr>
              <w:t>Zvýšime pokrytie širokopásmovým internetom</w:t>
            </w:r>
            <w:r w:rsidR="00125651" w:rsidRPr="00E61135">
              <w:rPr>
                <w:rStyle w:val="Odkaznapoznmkupodiarou"/>
                <w:rFonts w:cs="Cambria,Arial"/>
                <w:b w:val="0"/>
                <w:bCs w:val="0"/>
                <w:color w:val="000000"/>
                <w:szCs w:val="22"/>
              </w:rPr>
              <w:footnoteReference w:id="34"/>
            </w:r>
          </w:p>
        </w:tc>
        <w:tc>
          <w:tcPr>
            <w:tcW w:w="567" w:type="dxa"/>
            <w:shd w:val="clear" w:color="auto" w:fill="FFFFFF" w:themeFill="background1"/>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r>
      <w:tr w:rsidR="00830709" w:rsidRPr="00830709" w:rsidTr="00E61135">
        <w:trPr>
          <w:trHeight w:val="706"/>
        </w:trPr>
        <w:tc>
          <w:tcPr>
            <w:cnfStyle w:val="001000000000" w:firstRow="0" w:lastRow="0" w:firstColumn="1" w:lastColumn="0" w:oddVBand="0" w:evenVBand="0" w:oddHBand="0" w:evenHBand="0" w:firstRowFirstColumn="0" w:firstRowLastColumn="0" w:lastRowFirstColumn="0" w:lastRowLastColumn="0"/>
            <w:tcW w:w="5240" w:type="dxa"/>
            <w:vAlign w:val="center"/>
          </w:tcPr>
          <w:p w:rsidR="00830709" w:rsidRPr="00E61135" w:rsidRDefault="00830709" w:rsidP="00E61135">
            <w:pPr>
              <w:rPr>
                <w:b w:val="0"/>
                <w:color w:val="FFFFFF"/>
                <w:szCs w:val="22"/>
              </w:rPr>
            </w:pPr>
            <w:r w:rsidRPr="00E61135">
              <w:rPr>
                <w:b w:val="0"/>
                <w:szCs w:val="22"/>
              </w:rPr>
              <w:t>Zlepšime digitálne zručnosti a inklúziu znevýhodnených jednotlivcov do digitálneho trhu</w:t>
            </w: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FFFFFF" w:themeFill="background1"/>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FFFFFF" w:themeFill="background1"/>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FFFFFF" w:themeFill="background1"/>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FFFFFF" w:themeFill="background1"/>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FFFFFF" w:themeFill="background1"/>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FFFFFF" w:themeFill="background1"/>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FFFFFF" w:themeFill="background1"/>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r>
      <w:tr w:rsidR="00830709" w:rsidRPr="00830709" w:rsidTr="00E61135">
        <w:tc>
          <w:tcPr>
            <w:cnfStyle w:val="001000000000" w:firstRow="0" w:lastRow="0" w:firstColumn="1" w:lastColumn="0" w:oddVBand="0" w:evenVBand="0" w:oddHBand="0" w:evenHBand="0" w:firstRowFirstColumn="0" w:firstRowLastColumn="0" w:lastRowFirstColumn="0" w:lastRowLastColumn="0"/>
            <w:tcW w:w="5240" w:type="dxa"/>
            <w:vAlign w:val="center"/>
          </w:tcPr>
          <w:p w:rsidR="00830709" w:rsidRPr="00E61135" w:rsidRDefault="00830709" w:rsidP="00E61135">
            <w:pPr>
              <w:rPr>
                <w:b w:val="0"/>
                <w:color w:val="FFFFFF"/>
                <w:szCs w:val="22"/>
              </w:rPr>
            </w:pPr>
            <w:r w:rsidRPr="00E61135">
              <w:rPr>
                <w:b w:val="0"/>
                <w:szCs w:val="22"/>
              </w:rPr>
              <w:t>Zvýšime kvalitu, štandard a dostupnosť e</w:t>
            </w:r>
            <w:r w:rsidR="00E12818" w:rsidRPr="00E61135">
              <w:rPr>
                <w:b w:val="0"/>
                <w:szCs w:val="22"/>
              </w:rPr>
              <w:t>-</w:t>
            </w:r>
            <w:r w:rsidRPr="00E61135">
              <w:rPr>
                <w:b w:val="0"/>
                <w:szCs w:val="22"/>
              </w:rPr>
              <w:t>služieb pre podnikateľov</w:t>
            </w: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FFFFFF" w:themeFill="background1"/>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FFFFFF" w:themeFill="background1"/>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r>
      <w:tr w:rsidR="00830709" w:rsidRPr="00830709" w:rsidTr="00E61135">
        <w:tc>
          <w:tcPr>
            <w:cnfStyle w:val="001000000000" w:firstRow="0" w:lastRow="0" w:firstColumn="1" w:lastColumn="0" w:oddVBand="0" w:evenVBand="0" w:oddHBand="0" w:evenHBand="0" w:firstRowFirstColumn="0" w:firstRowLastColumn="0" w:lastRowFirstColumn="0" w:lastRowLastColumn="0"/>
            <w:tcW w:w="5240" w:type="dxa"/>
            <w:vAlign w:val="center"/>
          </w:tcPr>
          <w:p w:rsidR="00830709" w:rsidRPr="00E61135" w:rsidRDefault="00830709" w:rsidP="00E61135">
            <w:pPr>
              <w:rPr>
                <w:b w:val="0"/>
                <w:color w:val="FFFFFF"/>
                <w:szCs w:val="22"/>
              </w:rPr>
            </w:pPr>
            <w:r w:rsidRPr="00E61135">
              <w:rPr>
                <w:b w:val="0"/>
                <w:szCs w:val="22"/>
              </w:rPr>
              <w:t>Zvýšime inovačnú kapacitu najmä malých a stredných podnikateľov v digitálnej ekonomike</w:t>
            </w:r>
            <w:r w:rsidR="00125651" w:rsidRPr="00E61135">
              <w:rPr>
                <w:rStyle w:val="Odkaznapoznmkupodiarou"/>
                <w:rFonts w:cs="Cambria,Arial"/>
                <w:b w:val="0"/>
                <w:bCs w:val="0"/>
                <w:color w:val="000000"/>
                <w:szCs w:val="22"/>
              </w:rPr>
              <w:footnoteReference w:id="35"/>
            </w: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FFFFFF" w:themeFill="background1"/>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r>
      <w:tr w:rsidR="00830709" w:rsidRPr="00830709" w:rsidTr="00E61135">
        <w:trPr>
          <w:trHeight w:val="756"/>
        </w:trPr>
        <w:tc>
          <w:tcPr>
            <w:cnfStyle w:val="001000000000" w:firstRow="0" w:lastRow="0" w:firstColumn="1" w:lastColumn="0" w:oddVBand="0" w:evenVBand="0" w:oddHBand="0" w:evenHBand="0" w:firstRowFirstColumn="0" w:firstRowLastColumn="0" w:lastRowFirstColumn="0" w:lastRowLastColumn="0"/>
            <w:tcW w:w="5240" w:type="dxa"/>
            <w:vAlign w:val="center"/>
          </w:tcPr>
          <w:p w:rsidR="00830709" w:rsidRPr="00E61135" w:rsidRDefault="002B23DC" w:rsidP="00E61135">
            <w:pPr>
              <w:rPr>
                <w:b w:val="0"/>
                <w:color w:val="FFFFFF"/>
                <w:szCs w:val="22"/>
              </w:rPr>
            </w:pPr>
            <w:r>
              <w:rPr>
                <w:b w:val="0"/>
                <w:szCs w:val="22"/>
              </w:rPr>
              <w:t>Zlepší</w:t>
            </w:r>
            <w:r w:rsidR="00830709" w:rsidRPr="00E61135">
              <w:rPr>
                <w:b w:val="0"/>
                <w:szCs w:val="22"/>
              </w:rPr>
              <w:t>me dostupnosť údajov verejnej správy vo forme otvorených údajov</w:t>
            </w: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r>
      <w:tr w:rsidR="00830709" w:rsidRPr="00830709" w:rsidTr="00E61135">
        <w:trPr>
          <w:trHeight w:val="697"/>
        </w:trPr>
        <w:tc>
          <w:tcPr>
            <w:cnfStyle w:val="001000000000" w:firstRow="0" w:lastRow="0" w:firstColumn="1" w:lastColumn="0" w:oddVBand="0" w:evenVBand="0" w:oddHBand="0" w:evenHBand="0" w:firstRowFirstColumn="0" w:firstRowLastColumn="0" w:lastRowFirstColumn="0" w:lastRowLastColumn="0"/>
            <w:tcW w:w="5240" w:type="dxa"/>
            <w:vAlign w:val="center"/>
          </w:tcPr>
          <w:p w:rsidR="00830709" w:rsidRPr="00E61135" w:rsidRDefault="002B23DC" w:rsidP="00E61135">
            <w:pPr>
              <w:rPr>
                <w:b w:val="0"/>
                <w:color w:val="FFFFFF"/>
                <w:szCs w:val="22"/>
              </w:rPr>
            </w:pPr>
            <w:r>
              <w:rPr>
                <w:b w:val="0"/>
                <w:szCs w:val="22"/>
              </w:rPr>
              <w:t>Zlepší</w:t>
            </w:r>
            <w:r w:rsidR="00830709" w:rsidRPr="00E61135">
              <w:rPr>
                <w:b w:val="0"/>
                <w:szCs w:val="22"/>
              </w:rPr>
              <w:t>me výkonnosť verejnej správy vďaka nasadeniu moderných informačných technológií</w:t>
            </w: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FFFFFF" w:themeFill="background1"/>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r>
      <w:tr w:rsidR="00830709" w:rsidRPr="00830709" w:rsidTr="00E61135">
        <w:tc>
          <w:tcPr>
            <w:cnfStyle w:val="001000000000" w:firstRow="0" w:lastRow="0" w:firstColumn="1" w:lastColumn="0" w:oddVBand="0" w:evenVBand="0" w:oddHBand="0" w:evenHBand="0" w:firstRowFirstColumn="0" w:firstRowLastColumn="0" w:lastRowFirstColumn="0" w:lastRowLastColumn="0"/>
            <w:tcW w:w="5240" w:type="dxa"/>
            <w:vAlign w:val="center"/>
          </w:tcPr>
          <w:p w:rsidR="00830709" w:rsidRPr="00E61135" w:rsidRDefault="002B23DC" w:rsidP="00E61135">
            <w:pPr>
              <w:rPr>
                <w:b w:val="0"/>
                <w:color w:val="FFFFFF"/>
                <w:szCs w:val="22"/>
              </w:rPr>
            </w:pPr>
            <w:r>
              <w:rPr>
                <w:b w:val="0"/>
                <w:szCs w:val="22"/>
              </w:rPr>
              <w:t>Zlepší</w:t>
            </w:r>
            <w:r w:rsidR="00830709" w:rsidRPr="00E61135">
              <w:rPr>
                <w:b w:val="0"/>
                <w:szCs w:val="22"/>
              </w:rPr>
              <w:t>me využívanie údajov a znalostí v rozhodovacích procesoch vo verejnej správe</w:t>
            </w: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FFFFFF" w:themeFill="background1"/>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FFFFFF" w:themeFill="background1"/>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r>
      <w:tr w:rsidR="00830709" w:rsidRPr="00830709" w:rsidTr="00E61135">
        <w:tc>
          <w:tcPr>
            <w:cnfStyle w:val="001000000000" w:firstRow="0" w:lastRow="0" w:firstColumn="1" w:lastColumn="0" w:oddVBand="0" w:evenVBand="0" w:oddHBand="0" w:evenHBand="0" w:firstRowFirstColumn="0" w:firstRowLastColumn="0" w:lastRowFirstColumn="0" w:lastRowLastColumn="0"/>
            <w:tcW w:w="5240" w:type="dxa"/>
            <w:vAlign w:val="center"/>
          </w:tcPr>
          <w:p w:rsidR="00830709" w:rsidRPr="00E61135" w:rsidRDefault="00830709" w:rsidP="00E61135">
            <w:pPr>
              <w:rPr>
                <w:b w:val="0"/>
                <w:color w:val="FFFFFF"/>
                <w:szCs w:val="22"/>
              </w:rPr>
            </w:pPr>
            <w:r w:rsidRPr="00E61135">
              <w:rPr>
                <w:b w:val="0"/>
                <w:szCs w:val="22"/>
              </w:rPr>
              <w:t xml:space="preserve">Racionalizujeme prevádzku informačných systémov pomocou vládneho </w:t>
            </w:r>
            <w:proofErr w:type="spellStart"/>
            <w:r w:rsidRPr="00E61135">
              <w:rPr>
                <w:b w:val="0"/>
                <w:szCs w:val="22"/>
              </w:rPr>
              <w:t>cloudu</w:t>
            </w:r>
            <w:proofErr w:type="spellEnd"/>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FFFFFF" w:themeFill="background1"/>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FFFFFF" w:themeFill="background1"/>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FFFFFF" w:themeFill="background1"/>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r>
      <w:tr w:rsidR="00830709" w:rsidRPr="00830709" w:rsidTr="00E61135">
        <w:trPr>
          <w:trHeight w:val="776"/>
        </w:trPr>
        <w:tc>
          <w:tcPr>
            <w:cnfStyle w:val="001000000000" w:firstRow="0" w:lastRow="0" w:firstColumn="1" w:lastColumn="0" w:oddVBand="0" w:evenVBand="0" w:oddHBand="0" w:evenHBand="0" w:firstRowFirstColumn="0" w:firstRowLastColumn="0" w:lastRowFirstColumn="0" w:lastRowLastColumn="0"/>
            <w:tcW w:w="5240" w:type="dxa"/>
            <w:vAlign w:val="center"/>
          </w:tcPr>
          <w:p w:rsidR="00830709" w:rsidRPr="00E61135" w:rsidRDefault="00830709" w:rsidP="00E61135">
            <w:pPr>
              <w:rPr>
                <w:b w:val="0"/>
                <w:color w:val="FFFFFF"/>
                <w:szCs w:val="22"/>
              </w:rPr>
            </w:pPr>
            <w:r w:rsidRPr="00E61135">
              <w:rPr>
                <w:b w:val="0"/>
                <w:szCs w:val="22"/>
              </w:rPr>
              <w:t>Zlepšíme „</w:t>
            </w:r>
            <w:proofErr w:type="spellStart"/>
            <w:r w:rsidRPr="00E61135">
              <w:rPr>
                <w:b w:val="0"/>
                <w:szCs w:val="22"/>
              </w:rPr>
              <w:t>governance</w:t>
            </w:r>
            <w:proofErr w:type="spellEnd"/>
            <w:r w:rsidRPr="00E61135">
              <w:rPr>
                <w:b w:val="0"/>
                <w:szCs w:val="22"/>
              </w:rPr>
              <w:t>“ verejného IT</w:t>
            </w:r>
          </w:p>
        </w:tc>
        <w:tc>
          <w:tcPr>
            <w:tcW w:w="567" w:type="dxa"/>
            <w:shd w:val="clear" w:color="auto" w:fill="D9D9D9" w:themeFill="background1" w:themeFillShade="D9"/>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D9D9D9" w:themeFill="background1" w:themeFillShade="D9"/>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D9D9D9" w:themeFill="background1" w:themeFillShade="D9"/>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D9D9D9" w:themeFill="background1" w:themeFillShade="D9"/>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D9D9D9" w:themeFill="background1" w:themeFillShade="D9"/>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D9D9D9" w:themeFill="background1" w:themeFillShade="D9"/>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D9D9D9" w:themeFill="background1" w:themeFillShade="D9"/>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D9D9D9" w:themeFill="background1" w:themeFillShade="D9"/>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D9D9D9" w:themeFill="background1" w:themeFillShade="D9"/>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D9D9D9" w:themeFill="background1" w:themeFillShade="D9"/>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r>
      <w:tr w:rsidR="00830709" w:rsidRPr="00830709" w:rsidTr="00E61135">
        <w:trPr>
          <w:trHeight w:val="803"/>
        </w:trPr>
        <w:tc>
          <w:tcPr>
            <w:cnfStyle w:val="001000000000" w:firstRow="0" w:lastRow="0" w:firstColumn="1" w:lastColumn="0" w:oddVBand="0" w:evenVBand="0" w:oddHBand="0" w:evenHBand="0" w:firstRowFirstColumn="0" w:firstRowLastColumn="0" w:lastRowFirstColumn="0" w:lastRowLastColumn="0"/>
            <w:tcW w:w="5240" w:type="dxa"/>
            <w:vAlign w:val="center"/>
          </w:tcPr>
          <w:p w:rsidR="00830709" w:rsidRPr="00E61135" w:rsidRDefault="00830709" w:rsidP="00E61135">
            <w:pPr>
              <w:rPr>
                <w:b w:val="0"/>
                <w:color w:val="FFFFFF"/>
                <w:szCs w:val="22"/>
              </w:rPr>
            </w:pPr>
            <w:r w:rsidRPr="00E61135">
              <w:rPr>
                <w:b w:val="0"/>
                <w:szCs w:val="22"/>
              </w:rPr>
              <w:t>Zvýšime ochranu kybernetického priestoru</w:t>
            </w: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r>
      <w:tr w:rsidR="00830709" w:rsidRPr="00830709" w:rsidTr="00E61135">
        <w:trPr>
          <w:trHeight w:val="854"/>
        </w:trPr>
        <w:tc>
          <w:tcPr>
            <w:cnfStyle w:val="001000000000" w:firstRow="0" w:lastRow="0" w:firstColumn="1" w:lastColumn="0" w:oddVBand="0" w:evenVBand="0" w:oddHBand="0" w:evenHBand="0" w:firstRowFirstColumn="0" w:firstRowLastColumn="0" w:lastRowFirstColumn="0" w:lastRowLastColumn="0"/>
            <w:tcW w:w="5240" w:type="dxa"/>
            <w:vAlign w:val="center"/>
          </w:tcPr>
          <w:p w:rsidR="00830709" w:rsidRPr="00E61135" w:rsidRDefault="002B23DC" w:rsidP="00E61135">
            <w:pPr>
              <w:rPr>
                <w:b w:val="0"/>
                <w:color w:val="FFFFFF"/>
                <w:szCs w:val="22"/>
              </w:rPr>
            </w:pPr>
            <w:r>
              <w:rPr>
                <w:b w:val="0"/>
                <w:szCs w:val="22"/>
              </w:rPr>
              <w:t>Zlepší</w:t>
            </w:r>
            <w:r w:rsidR="00830709" w:rsidRPr="00E61135">
              <w:rPr>
                <w:b w:val="0"/>
                <w:szCs w:val="22"/>
              </w:rPr>
              <w:t>me bezpečnosť údajov a transakcií vo verejnej správe</w:t>
            </w: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tcPr>
          <w:p w:rsidR="00830709" w:rsidRPr="00BF5891" w:rsidRDefault="00830709" w:rsidP="00830709">
            <w:pPr>
              <w:jc w:val="left"/>
              <w:cnfStyle w:val="000000000000" w:firstRow="0" w:lastRow="0" w:firstColumn="0" w:lastColumn="0" w:oddVBand="0" w:evenVBand="0" w:oddHBand="0" w:evenHBand="0" w:firstRowFirstColumn="0" w:firstRowLastColumn="0" w:lastRowFirstColumn="0" w:lastRowLastColumn="0"/>
              <w:rPr>
                <w:color w:val="FFFFFF"/>
              </w:rPr>
            </w:pPr>
          </w:p>
        </w:tc>
        <w:tc>
          <w:tcPr>
            <w:tcW w:w="567" w:type="dxa"/>
            <w:shd w:val="clear" w:color="auto" w:fill="C6D9F1" w:themeFill="text2" w:themeFillTint="33"/>
          </w:tcPr>
          <w:p w:rsidR="00830709" w:rsidRPr="00BF5891" w:rsidRDefault="00830709" w:rsidP="00BF5891">
            <w:pPr>
              <w:keepNext/>
              <w:jc w:val="left"/>
              <w:cnfStyle w:val="000000000000" w:firstRow="0" w:lastRow="0" w:firstColumn="0" w:lastColumn="0" w:oddVBand="0" w:evenVBand="0" w:oddHBand="0" w:evenHBand="0" w:firstRowFirstColumn="0" w:firstRowLastColumn="0" w:lastRowFirstColumn="0" w:lastRowLastColumn="0"/>
              <w:rPr>
                <w:color w:val="FFFFFF"/>
              </w:rPr>
            </w:pPr>
          </w:p>
        </w:tc>
      </w:tr>
    </w:tbl>
    <w:p w:rsidR="00830709" w:rsidRDefault="00830709">
      <w:pPr>
        <w:pStyle w:val="Popis"/>
      </w:pPr>
      <w:r>
        <w:t xml:space="preserve">Tabuľka </w:t>
      </w:r>
      <w:r w:rsidR="00BE3C70">
        <w:fldChar w:fldCharType="begin"/>
      </w:r>
      <w:r w:rsidR="00BE3C70">
        <w:instrText xml:space="preserve"> SEQ Tabuľka \* ARABIC </w:instrText>
      </w:r>
      <w:r w:rsidR="00BE3C70">
        <w:fldChar w:fldCharType="separate"/>
      </w:r>
      <w:r w:rsidR="00812D07">
        <w:rPr>
          <w:noProof/>
        </w:rPr>
        <w:t>13</w:t>
      </w:r>
      <w:r w:rsidR="00BE3C70">
        <w:fldChar w:fldCharType="end"/>
      </w:r>
      <w:r>
        <w:t>: Previazanie cieľov a priorít</w:t>
      </w:r>
    </w:p>
    <w:p w:rsidR="007E523C" w:rsidRDefault="00BE7DA0" w:rsidP="0043709A">
      <w:pPr>
        <w:pStyle w:val="Nadpis3"/>
      </w:pPr>
      <w:bookmarkStart w:id="189" w:name="_Toc460234805"/>
      <w:bookmarkStart w:id="190" w:name="_Toc460235563"/>
      <w:bookmarkStart w:id="191" w:name="_Toc460235647"/>
      <w:bookmarkStart w:id="192" w:name="_Toc460235973"/>
      <w:bookmarkStart w:id="193" w:name="_Toc460236091"/>
      <w:bookmarkStart w:id="194" w:name="_Toc460237334"/>
      <w:bookmarkStart w:id="195" w:name="_Toc460245092"/>
      <w:bookmarkStart w:id="196" w:name="_Toc460260438"/>
      <w:bookmarkStart w:id="197" w:name="_Toc460260559"/>
      <w:bookmarkStart w:id="198" w:name="_Toc460260650"/>
      <w:bookmarkStart w:id="199" w:name="_Toc460260826"/>
      <w:bookmarkStart w:id="200" w:name="_Toc460260885"/>
      <w:bookmarkStart w:id="201" w:name="_Toc460262949"/>
      <w:bookmarkStart w:id="202" w:name="_Toc460263285"/>
      <w:bookmarkStart w:id="203" w:name="_Toc460263425"/>
      <w:bookmarkStart w:id="204" w:name="_Toc460264554"/>
      <w:bookmarkStart w:id="205" w:name="_Toc460265043"/>
      <w:bookmarkStart w:id="206" w:name="_Toc460265109"/>
      <w:bookmarkStart w:id="207" w:name="_Ref426716184"/>
      <w:bookmarkStart w:id="208" w:name="_Toc432348202"/>
      <w:bookmarkStart w:id="209" w:name="_Toc460261212"/>
      <w:bookmarkStart w:id="210" w:name="_Toc462253993"/>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roofErr w:type="spellStart"/>
      <w:r w:rsidDel="005F3E81">
        <w:lastRenderedPageBreak/>
        <w:t>Multi</w:t>
      </w:r>
      <w:r w:rsidRPr="00156F4B" w:rsidDel="005F3E81">
        <w:t>kanálový</w:t>
      </w:r>
      <w:proofErr w:type="spellEnd"/>
      <w:r w:rsidRPr="00156F4B" w:rsidDel="005F3E81">
        <w:t xml:space="preserve"> prístup</w:t>
      </w:r>
      <w:bookmarkEnd w:id="207"/>
      <w:bookmarkEnd w:id="208"/>
      <w:bookmarkEnd w:id="209"/>
      <w:bookmarkEnd w:id="210"/>
    </w:p>
    <w:p w:rsidR="00BE7DA0" w:rsidDel="005F3E81" w:rsidRDefault="00BE7DA0" w:rsidP="002A3883">
      <w:r w:rsidRPr="0060386C" w:rsidDel="005F3E81">
        <w:t xml:space="preserve">Pod </w:t>
      </w:r>
      <w:proofErr w:type="spellStart"/>
      <w:r w:rsidRPr="0060386C" w:rsidDel="005F3E81">
        <w:t>multikanálovým</w:t>
      </w:r>
      <w:proofErr w:type="spellEnd"/>
      <w:r w:rsidRPr="0060386C" w:rsidDel="005F3E81">
        <w:t xml:space="preserve"> prístupom je chápaná možnosť využívať pre komunikáciu </w:t>
      </w:r>
      <w:r w:rsidRPr="00662E31" w:rsidDel="005F3E81">
        <w:t>s OVM prístupové</w:t>
      </w:r>
      <w:r w:rsidRPr="0060386C" w:rsidDel="005F3E81">
        <w:t xml:space="preserve"> miesta a nimi podporované komunikačné kanály podľa voľby používateľa a dostupné prístupové zariadenia relevantné pre elektronické komunikačné kanály. </w:t>
      </w:r>
      <w:r w:rsidDel="005F3E81">
        <w:t xml:space="preserve">Súčasne je zabezpečené, že používateľ </w:t>
      </w:r>
      <w:r w:rsidR="00ED4464">
        <w:br/>
      </w:r>
      <w:r w:rsidDel="005F3E81">
        <w:t>má kedykoľvek aktuálny pohľad na ním realizovanú komunikáciu</w:t>
      </w:r>
      <w:r w:rsidRPr="00874014" w:rsidDel="005F3E81">
        <w:t>, bez ohľadu na to, aké prístupové miesto a aký prístupový kanál sa rozhodol použiť.</w:t>
      </w:r>
      <w:r w:rsidR="00CA6939" w:rsidRPr="75A3AD3B">
        <w:t xml:space="preserve"> </w:t>
      </w:r>
    </w:p>
    <w:p w:rsidR="00BE7DA0" w:rsidRPr="0060386C" w:rsidDel="005F3E81" w:rsidRDefault="006A5A88" w:rsidP="002A3883">
      <w:proofErr w:type="spellStart"/>
      <w:r>
        <w:t>Multikanálový</w:t>
      </w:r>
      <w:proofErr w:type="spellEnd"/>
      <w:r>
        <w:t xml:space="preserve"> prístup je legislatívne vyriešený už zákonom o e-Governmente</w:t>
      </w:r>
      <w:r w:rsidRPr="75A3AD3B">
        <w:t xml:space="preserve"> (</w:t>
      </w:r>
      <w:r w:rsidRPr="006A5A88">
        <w:t>305/2013 Z. z.</w:t>
      </w:r>
      <w:r w:rsidRPr="75A3AD3B">
        <w:t xml:space="preserve">). </w:t>
      </w:r>
      <w:r w:rsidR="00BE7DA0" w:rsidRPr="0060386C" w:rsidDel="005F3E81">
        <w:t>V</w:t>
      </w:r>
      <w:r w:rsidR="00BE7DA0" w:rsidRPr="75A3AD3B" w:rsidDel="005F3E81">
        <w:t> </w:t>
      </w:r>
      <w:r w:rsidR="00BE7DA0" w:rsidRPr="0060386C" w:rsidDel="005F3E81">
        <w:t>existujúcej</w:t>
      </w:r>
      <w:r w:rsidR="00BE7DA0" w:rsidRPr="75A3AD3B" w:rsidDel="005F3E81">
        <w:t xml:space="preserve"> </w:t>
      </w:r>
      <w:r w:rsidR="00BE7DA0" w:rsidRPr="0060386C" w:rsidDel="005F3E81">
        <w:t>legislatíve</w:t>
      </w:r>
      <w:r w:rsidR="00BE7DA0" w:rsidRPr="75A3AD3B" w:rsidDel="005F3E81">
        <w:t xml:space="preserve"> </w:t>
      </w:r>
      <w:r w:rsidR="00BE7DA0" w:rsidRPr="0060386C" w:rsidDel="005F3E81">
        <w:t>sú definov</w:t>
      </w:r>
      <w:r w:rsidR="00BE7DA0" w:rsidDel="005F3E81">
        <w:t>a</w:t>
      </w:r>
      <w:r w:rsidR="00BE7DA0" w:rsidRPr="0060386C" w:rsidDel="005F3E81">
        <w:t>n</w:t>
      </w:r>
      <w:r w:rsidR="00BE7DA0" w:rsidDel="005F3E81">
        <w:t xml:space="preserve">é </w:t>
      </w:r>
      <w:r w:rsidR="00BE7DA0">
        <w:t>tieto</w:t>
      </w:r>
      <w:r w:rsidR="00BE7DA0" w:rsidDel="005F3E81">
        <w:t xml:space="preserve"> známe formy komunikácie - ú</w:t>
      </w:r>
      <w:r w:rsidR="00BE7DA0" w:rsidRPr="0060386C" w:rsidDel="005F3E81">
        <w:t>stna</w:t>
      </w:r>
      <w:r w:rsidR="00BE7DA0" w:rsidDel="005F3E81">
        <w:t>, l</w:t>
      </w:r>
      <w:r w:rsidR="00BE7DA0" w:rsidRPr="0060386C" w:rsidDel="005F3E81">
        <w:t>istinná</w:t>
      </w:r>
      <w:r w:rsidR="00BE7DA0" w:rsidDel="005F3E81">
        <w:t xml:space="preserve"> a</w:t>
      </w:r>
      <w:r w:rsidR="00BE7DA0" w:rsidRPr="75A3AD3B">
        <w:t> </w:t>
      </w:r>
      <w:r w:rsidR="00BE7DA0" w:rsidDel="005F3E81">
        <w:t>elektronická</w:t>
      </w:r>
      <w:r w:rsidR="00BE7DA0">
        <w:t xml:space="preserve">, </w:t>
      </w:r>
      <w:r w:rsidR="00ED4464">
        <w:br/>
      </w:r>
      <w:r w:rsidR="00BE7DA0">
        <w:t>či komunikácia prostredníctvom telegrafu a telefaxu</w:t>
      </w:r>
      <w:r w:rsidR="00BE7DA0" w:rsidRPr="75A3AD3B" w:rsidDel="005F3E81">
        <w:t xml:space="preserve">. </w:t>
      </w:r>
      <w:r w:rsidR="00BE7DA0" w:rsidRPr="0060386C" w:rsidDel="005F3E81">
        <w:t xml:space="preserve">Na </w:t>
      </w:r>
      <w:r w:rsidR="00BE7DA0">
        <w:t>prvé tri uvedené formy</w:t>
      </w:r>
      <w:r w:rsidR="00BE7DA0" w:rsidRPr="0060386C" w:rsidDel="005F3E81">
        <w:t xml:space="preserve"> nadväzujú prístupové miesta, ktoré možno definovať ako rozhrania, prostredníctvom ktorých je možné </w:t>
      </w:r>
      <w:r w:rsidR="00BE7DA0" w:rsidDel="005F3E81">
        <w:t>takúto komunikáciu s OVM vykonávať</w:t>
      </w:r>
      <w:r w:rsidR="00BE7DA0" w:rsidRPr="0060386C" w:rsidDel="005F3E81">
        <w:t>, t</w:t>
      </w:r>
      <w:r w:rsidR="00742549">
        <w:t xml:space="preserve">o </w:t>
      </w:r>
      <w:r w:rsidR="00BE7DA0" w:rsidRPr="0060386C" w:rsidDel="005F3E81">
        <w:t>j</w:t>
      </w:r>
      <w:r w:rsidR="00742549">
        <w:t>e</w:t>
      </w:r>
      <w:r w:rsidR="00742549" w:rsidRPr="75A3AD3B" w:rsidDel="005F3E81">
        <w:t xml:space="preserve"> </w:t>
      </w:r>
      <w:r w:rsidR="00BE7DA0" w:rsidRPr="0060386C" w:rsidDel="005F3E81">
        <w:t>zabezpeč</w:t>
      </w:r>
      <w:r w:rsidR="00BE7DA0" w:rsidDel="005F3E81">
        <w:t>ovať</w:t>
      </w:r>
      <w:r w:rsidR="00BE7DA0" w:rsidRPr="0060386C" w:rsidDel="005F3E81">
        <w:t xml:space="preserve"> kontakt medzi </w:t>
      </w:r>
      <w:r w:rsidR="00BE7DA0" w:rsidDel="005F3E81">
        <w:t>OVM</w:t>
      </w:r>
      <w:r w:rsidR="00BE7DA0" w:rsidRPr="0060386C" w:rsidDel="005F3E81">
        <w:t xml:space="preserve"> a používateľmi </w:t>
      </w:r>
      <w:r w:rsidR="00BE7DA0" w:rsidDel="005F3E81">
        <w:t xml:space="preserve">koncových </w:t>
      </w:r>
      <w:r w:rsidR="00BE7DA0" w:rsidRPr="0060386C" w:rsidDel="005F3E81">
        <w:t xml:space="preserve">služieb. </w:t>
      </w:r>
    </w:p>
    <w:p w:rsidR="00BE7DA0" w:rsidRPr="0060386C" w:rsidDel="005F3E81" w:rsidRDefault="00BE7DA0" w:rsidP="002A3883">
      <w:r w:rsidRPr="0060386C" w:rsidDel="005F3E81">
        <w:t>Súčasná legislatíva určuje nasledujúce prístupové miesta:</w:t>
      </w:r>
    </w:p>
    <w:p w:rsidR="00BE7DA0" w:rsidRPr="0060386C" w:rsidDel="005F3E81" w:rsidRDefault="00BE7DA0" w:rsidP="002A3883">
      <w:pPr>
        <w:pStyle w:val="Bullet"/>
      </w:pPr>
      <w:r w:rsidDel="005F3E81">
        <w:t>p</w:t>
      </w:r>
      <w:r w:rsidRPr="0060386C" w:rsidDel="005F3E81">
        <w:t xml:space="preserve">racovisko </w:t>
      </w:r>
      <w:r w:rsidDel="005F3E81">
        <w:t>OVM</w:t>
      </w:r>
      <w:r w:rsidRPr="0060386C" w:rsidDel="005F3E81">
        <w:t xml:space="preserve"> </w:t>
      </w:r>
      <w:r w:rsidDel="005F3E81">
        <w:t xml:space="preserve"> (úradovňa</w:t>
      </w:r>
      <w:r>
        <w:t>, jednotné kontaktné miesto</w:t>
      </w:r>
      <w:r w:rsidDel="005F3E81">
        <w:t xml:space="preserve"> alebo k</w:t>
      </w:r>
      <w:r w:rsidRPr="0060386C" w:rsidDel="005F3E81">
        <w:t>lientsk</w:t>
      </w:r>
      <w:r w:rsidDel="005F3E81">
        <w:t>e</w:t>
      </w:r>
      <w:r w:rsidRPr="0060386C" w:rsidDel="005F3E81">
        <w:t xml:space="preserve"> centr</w:t>
      </w:r>
      <w:r w:rsidDel="005F3E81">
        <w:t>um),</w:t>
      </w:r>
    </w:p>
    <w:p w:rsidR="00BE7DA0" w:rsidRPr="0060386C" w:rsidDel="005F3E81" w:rsidRDefault="00BE7DA0" w:rsidP="002A3883">
      <w:pPr>
        <w:pStyle w:val="Bullet"/>
      </w:pPr>
      <w:r w:rsidDel="005F3E81">
        <w:t>p</w:t>
      </w:r>
      <w:r w:rsidRPr="0060386C" w:rsidDel="005F3E81">
        <w:t xml:space="preserve">odateľňa </w:t>
      </w:r>
      <w:r w:rsidDel="005F3E81">
        <w:t>OVM,</w:t>
      </w:r>
      <w:r w:rsidRPr="0060386C" w:rsidDel="005F3E81">
        <w:t xml:space="preserve"> </w:t>
      </w:r>
    </w:p>
    <w:p w:rsidR="00BE7DA0" w:rsidRPr="0060386C" w:rsidDel="005F3E81" w:rsidRDefault="00BE7DA0" w:rsidP="002A3883">
      <w:pPr>
        <w:pStyle w:val="Bullet"/>
      </w:pPr>
      <w:r w:rsidDel="005F3E81">
        <w:t>špecializovaný portál,</w:t>
      </w:r>
    </w:p>
    <w:p w:rsidR="00BE7DA0" w:rsidDel="005F3E81" w:rsidRDefault="00BE7DA0" w:rsidP="008F4230">
      <w:pPr>
        <w:pStyle w:val="Bullet"/>
      </w:pPr>
      <w:r w:rsidDel="005F3E81">
        <w:t>ústredný portál verejnej správy (ďalej len „ÚPVS“),</w:t>
      </w:r>
    </w:p>
    <w:p w:rsidR="00BE7DA0" w:rsidRPr="0060386C" w:rsidDel="005F3E81" w:rsidRDefault="00BE7DA0" w:rsidP="008F4230">
      <w:pPr>
        <w:pStyle w:val="Bullet"/>
      </w:pPr>
      <w:r w:rsidDel="005F3E81">
        <w:t>integrované obslužné miesto (ďalej le</w:t>
      </w:r>
      <w:r>
        <w:t>n „IOM“)</w:t>
      </w:r>
      <w:r w:rsidDel="005F3E81">
        <w:t>,</w:t>
      </w:r>
    </w:p>
    <w:p w:rsidR="00BE7DA0" w:rsidRPr="0060386C" w:rsidDel="005F3E81" w:rsidRDefault="00BE7DA0" w:rsidP="002A3883">
      <w:pPr>
        <w:pStyle w:val="Bullet"/>
      </w:pPr>
      <w:r w:rsidDel="005F3E81">
        <w:t>k</w:t>
      </w:r>
      <w:r w:rsidRPr="0060386C" w:rsidDel="005F3E81">
        <w:t>ontaktné centrum</w:t>
      </w:r>
      <w:r>
        <w:t xml:space="preserve"> (ďalej len „KC“)</w:t>
      </w:r>
      <w:r w:rsidDel="005F3E81">
        <w:t>.</w:t>
      </w:r>
    </w:p>
    <w:p w:rsidR="00BE7DA0" w:rsidDel="005F3E81" w:rsidRDefault="00BE7DA0" w:rsidP="002A3883">
      <w:r w:rsidRPr="0060386C" w:rsidDel="005F3E81">
        <w:t>Každé prístupové miesto podporuje vybrané komunikačné kanály, prostredníctvom ktorých je možné na danom prístupovom mieste realizovať komunikáciu s</w:t>
      </w:r>
      <w:r w:rsidDel="005F3E81">
        <w:t> OVM, tak ako to popisuje nasledujúci obrázok.</w:t>
      </w:r>
    </w:p>
    <w:p w:rsidR="00A22BB3" w:rsidRDefault="00112A14" w:rsidP="00674165">
      <w:pPr>
        <w:keepNext/>
        <w:jc w:val="center"/>
      </w:pPr>
      <w:r>
        <w:rPr>
          <w:noProof/>
          <w:lang w:eastAsia="sk-SK"/>
        </w:rPr>
        <w:drawing>
          <wp:anchor distT="0" distB="0" distL="114300" distR="114300" simplePos="0" relativeHeight="251627520" behindDoc="0" locked="0" layoutInCell="1" allowOverlap="1">
            <wp:simplePos x="0" y="0"/>
            <wp:positionH relativeFrom="column">
              <wp:posOffset>910590</wp:posOffset>
            </wp:positionH>
            <wp:positionV relativeFrom="paragraph">
              <wp:posOffset>332740</wp:posOffset>
            </wp:positionV>
            <wp:extent cx="4425950" cy="3371850"/>
            <wp:effectExtent l="0" t="0" r="0" b="0"/>
            <wp:wrapTopAndBottom/>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5950" cy="3371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7DA0" w:rsidDel="005F3E81" w:rsidRDefault="00A22BB3" w:rsidP="003118B6">
      <w:pPr>
        <w:pStyle w:val="Popis"/>
      </w:pPr>
      <w:r>
        <w:t xml:space="preserve">Obrázok </w:t>
      </w:r>
      <w:r w:rsidR="00C42845">
        <w:fldChar w:fldCharType="begin"/>
      </w:r>
      <w:r w:rsidR="00C42845">
        <w:instrText xml:space="preserve"> SEQ Obrázok \* ARABIC </w:instrText>
      </w:r>
      <w:r w:rsidR="00C42845">
        <w:fldChar w:fldCharType="separate"/>
      </w:r>
      <w:r w:rsidR="00812D07">
        <w:rPr>
          <w:noProof/>
        </w:rPr>
        <w:t>4</w:t>
      </w:r>
      <w:r w:rsidR="00C42845">
        <w:fldChar w:fldCharType="end"/>
      </w:r>
      <w:r w:rsidRPr="75A3AD3B">
        <w:t xml:space="preserve">: </w:t>
      </w:r>
      <w:r w:rsidRPr="00E8633D" w:rsidDel="005F3E81">
        <w:t xml:space="preserve">Biznis pohľad na </w:t>
      </w:r>
      <w:proofErr w:type="spellStart"/>
      <w:r w:rsidRPr="00E8633D" w:rsidDel="005F3E81">
        <w:t>multikanálový</w:t>
      </w:r>
      <w:proofErr w:type="spellEnd"/>
      <w:r w:rsidRPr="00E8633D" w:rsidDel="005F3E81">
        <w:t xml:space="preserve"> prístup</w:t>
      </w:r>
    </w:p>
    <w:p w:rsidR="00BE7DA0" w:rsidRPr="0060386C" w:rsidDel="005F3E81" w:rsidRDefault="00CA6939" w:rsidP="002A3883">
      <w:r>
        <w:t xml:space="preserve">Strategickým zámerom pre riešenie </w:t>
      </w:r>
      <w:proofErr w:type="spellStart"/>
      <w:r>
        <w:t>multikanálového</w:t>
      </w:r>
      <w:proofErr w:type="spellEnd"/>
      <w:r>
        <w:t xml:space="preserve"> prístupu je využívanie centrálnych komponentov pre prístupové miesta v maximálnej miere (najmä z dôrazom na efektivitu riešenia a predchádzanie duplicitám).</w:t>
      </w:r>
    </w:p>
    <w:p w:rsidR="00BE7DA0" w:rsidRPr="0060386C" w:rsidDel="005F3E81" w:rsidRDefault="00BE7DA0" w:rsidP="00B969CC">
      <w:r w:rsidRPr="0060386C" w:rsidDel="005F3E81">
        <w:t>Pri realizácii komunikácie s</w:t>
      </w:r>
      <w:r w:rsidDel="005F3E81">
        <w:t> </w:t>
      </w:r>
      <w:r w:rsidRPr="00662E31" w:rsidDel="005F3E81">
        <w:t>OVM je</w:t>
      </w:r>
      <w:r w:rsidRPr="0060386C" w:rsidDel="005F3E81">
        <w:t xml:space="preserve"> potrebné zabezpečiť nasledujúce </w:t>
      </w:r>
      <w:r w:rsidDel="005F3E81">
        <w:t xml:space="preserve">nevyhnutné </w:t>
      </w:r>
      <w:r w:rsidRPr="0060386C" w:rsidDel="005F3E81">
        <w:t>úkony</w:t>
      </w:r>
      <w:r w:rsidDel="005F3E81">
        <w:t>:</w:t>
      </w:r>
    </w:p>
    <w:p w:rsidR="00BE7DA0" w:rsidRPr="0060386C" w:rsidDel="005F3E81" w:rsidRDefault="00BE7DA0" w:rsidP="002B5894">
      <w:pPr>
        <w:pStyle w:val="Bullet"/>
      </w:pPr>
      <w:r w:rsidDel="005F3E81">
        <w:t>s</w:t>
      </w:r>
      <w:r w:rsidRPr="0060386C" w:rsidDel="005F3E81">
        <w:t>prístupnenie po</w:t>
      </w:r>
      <w:r>
        <w:t xml:space="preserve">žadovanej služby na príslušnom </w:t>
      </w:r>
      <w:r w:rsidRPr="0060386C" w:rsidDel="005F3E81">
        <w:t>prístupovom mi</w:t>
      </w:r>
      <w:r w:rsidDel="005F3E81">
        <w:t>este pre danú formu komunikácie,</w:t>
      </w:r>
    </w:p>
    <w:p w:rsidR="00BE7DA0" w:rsidRPr="0060386C" w:rsidDel="005F3E81" w:rsidRDefault="00BE7DA0" w:rsidP="002B5894">
      <w:pPr>
        <w:pStyle w:val="Bullet"/>
      </w:pPr>
      <w:r w:rsidDel="005F3E81">
        <w:t>z</w:t>
      </w:r>
      <w:r w:rsidRPr="0060386C" w:rsidDel="005F3E81">
        <w:t xml:space="preserve">abezpečenie autentifikácie používateľa </w:t>
      </w:r>
      <w:r w:rsidDel="005F3E81">
        <w:t>pre danú formu komunikácie, ak je potrebná,</w:t>
      </w:r>
    </w:p>
    <w:p w:rsidR="00BE7DA0" w:rsidRPr="0060386C" w:rsidDel="005F3E81" w:rsidRDefault="00BE7DA0" w:rsidP="002B5894">
      <w:pPr>
        <w:pStyle w:val="Bullet"/>
      </w:pPr>
      <w:r w:rsidDel="005F3E81">
        <w:lastRenderedPageBreak/>
        <w:t>z</w:t>
      </w:r>
      <w:r w:rsidRPr="0060386C" w:rsidDel="005F3E81">
        <w:t xml:space="preserve">abezpečenie vstupu </w:t>
      </w:r>
      <w:r>
        <w:t>údajov</w:t>
      </w:r>
      <w:r w:rsidRPr="0060386C" w:rsidDel="005F3E81">
        <w:t>, resp. vytvo</w:t>
      </w:r>
      <w:r w:rsidDel="005F3E81">
        <w:t>renie podania,</w:t>
      </w:r>
    </w:p>
    <w:p w:rsidR="00BE7DA0" w:rsidRPr="0060386C" w:rsidDel="005F3E81" w:rsidRDefault="00BE7DA0" w:rsidP="002B5894">
      <w:pPr>
        <w:pStyle w:val="Bullet"/>
      </w:pPr>
      <w:r w:rsidDel="005F3E81">
        <w:t>v</w:t>
      </w:r>
      <w:r w:rsidRPr="0060386C" w:rsidDel="005F3E81">
        <w:t>ytvorenie podmienok pre autorizáciu úkonu/podania a odoslanie podan</w:t>
      </w:r>
      <w:r w:rsidDel="005F3E81">
        <w:t>ia/žiadosti o službu adresátovi,</w:t>
      </w:r>
    </w:p>
    <w:p w:rsidR="00BE7DA0" w:rsidRPr="0060386C" w:rsidDel="005F3E81" w:rsidRDefault="00BE7DA0" w:rsidP="002B5894">
      <w:pPr>
        <w:pStyle w:val="Bullet"/>
      </w:pPr>
      <w:r w:rsidDel="005F3E81">
        <w:t>v</w:t>
      </w:r>
      <w:r w:rsidRPr="0060386C" w:rsidDel="005F3E81">
        <w:t>ytvorenie podmieno</w:t>
      </w:r>
      <w:r w:rsidDel="005F3E81">
        <w:t>k pre zobrazenie výstupu služby.</w:t>
      </w:r>
    </w:p>
    <w:p w:rsidR="00BE7DA0" w:rsidDel="005F3E81" w:rsidRDefault="00BE7DA0" w:rsidP="002B5894">
      <w:r w:rsidRPr="0060386C" w:rsidDel="005F3E81">
        <w:t>Pri elektronickej komunikác</w:t>
      </w:r>
      <w:r w:rsidDel="005F3E81">
        <w:t>ii je potrebné zohľadniť</w:t>
      </w:r>
      <w:r w:rsidRPr="0060386C" w:rsidDel="005F3E81">
        <w:t xml:space="preserve"> špecifiká koncových zariadení, ktoré používateľ pre takúto komunikáciu využíva, či už je to </w:t>
      </w:r>
      <w:r>
        <w:t>osobný počítač</w:t>
      </w:r>
      <w:r w:rsidDel="005F3E81">
        <w:t>, smart</w:t>
      </w:r>
      <w:r w:rsidRPr="0060386C" w:rsidDel="005F3E81">
        <w:t>phone</w:t>
      </w:r>
      <w:r w:rsidDel="005F3E81">
        <w:t xml:space="preserve">, </w:t>
      </w:r>
      <w:r w:rsidRPr="0060386C" w:rsidDel="005F3E81">
        <w:t>tablet</w:t>
      </w:r>
      <w:r w:rsidR="002B23DC">
        <w:t xml:space="preserve"> a pod</w:t>
      </w:r>
      <w:r w:rsidRPr="0060386C" w:rsidDel="005F3E81">
        <w:t>.</w:t>
      </w:r>
      <w:r w:rsidR="00287E97">
        <w:t xml:space="preserve"> Dôležitým komunikačným kanálom je otvorené API, ktoré bude možné využiť na komunikáciu aplikácií tretích strán a ich prístup k službám verejnej správy.</w:t>
      </w:r>
    </w:p>
    <w:p w:rsidR="00BE7DA0" w:rsidRPr="00882FF9" w:rsidRDefault="00BE7DA0" w:rsidP="000B2496">
      <w:pPr>
        <w:pStyle w:val="Nadpis3"/>
      </w:pPr>
      <w:bookmarkStart w:id="211" w:name="_Toc432348203"/>
      <w:bookmarkStart w:id="212" w:name="_Toc460261213"/>
      <w:bookmarkStart w:id="213" w:name="_Toc462253994"/>
      <w:r>
        <w:t>Interakcia s verejnou správou, ž</w:t>
      </w:r>
      <w:r w:rsidRPr="00882FF9">
        <w:t>ivotné situácie a výber služby navigáciou</w:t>
      </w:r>
      <w:bookmarkEnd w:id="211"/>
      <w:bookmarkEnd w:id="212"/>
      <w:bookmarkEnd w:id="213"/>
    </w:p>
    <w:p w:rsidR="00BE7DA0" w:rsidRDefault="00BE7DA0" w:rsidP="00D371F7">
      <w:bookmarkStart w:id="214" w:name="_Toc427510607"/>
      <w:bookmarkStart w:id="215" w:name="_Toc427617060"/>
      <w:bookmarkStart w:id="216" w:name="_Toc427617344"/>
      <w:bookmarkEnd w:id="214"/>
      <w:bookmarkEnd w:id="215"/>
      <w:bookmarkEnd w:id="216"/>
      <w:r>
        <w:t>Táto</w:t>
      </w:r>
      <w:r w:rsidRPr="00403AAC">
        <w:t xml:space="preserve"> priorita je zameraná na </w:t>
      </w:r>
      <w:r>
        <w:t>dve základné oblasti. Prvou je oblasť interakcie a prístupu občanov, podnikateľov a úradníkov k </w:t>
      </w:r>
      <w:r w:rsidR="00673976">
        <w:t>e-</w:t>
      </w:r>
      <w:proofErr w:type="spellStart"/>
      <w:r w:rsidR="00673976">
        <w:t>Gov</w:t>
      </w:r>
      <w:r>
        <w:t>ernment</w:t>
      </w:r>
      <w:proofErr w:type="spellEnd"/>
      <w:r>
        <w:t xml:space="preserve"> prostrediu a druhou je </w:t>
      </w:r>
      <w:r w:rsidRPr="00403AAC">
        <w:t xml:space="preserve">skvalitnenie </w:t>
      </w:r>
      <w:r>
        <w:t>poskytovania služieb formou zavedenia ŽS a prehľadnej navigácie.</w:t>
      </w:r>
    </w:p>
    <w:p w:rsidR="00BE7DA0" w:rsidRPr="006D3E86" w:rsidRDefault="00BE7DA0">
      <w:pPr>
        <w:pStyle w:val="Podnapis"/>
      </w:pPr>
      <w:r w:rsidRPr="2DDA4858">
        <w:t>Interakcia s verejnou správou</w:t>
      </w:r>
    </w:p>
    <w:p w:rsidR="00BE7DA0" w:rsidRDefault="00BE7DA0" w:rsidP="00D371F7">
      <w:r>
        <w:t xml:space="preserve">V rámci prvej oblasti je cieľom zabezpečiť vytvorenie jednotného prostredia občana a podnikateľa pre ich </w:t>
      </w:r>
      <w:r w:rsidRPr="00415F12">
        <w:t xml:space="preserve">prístup ku všetkým </w:t>
      </w:r>
      <w:r>
        <w:t>funkciám</w:t>
      </w:r>
      <w:r w:rsidRPr="00415F12">
        <w:t xml:space="preserve">, ktoré </w:t>
      </w:r>
      <w:r>
        <w:t xml:space="preserve">sú </w:t>
      </w:r>
      <w:r w:rsidRPr="00415F12">
        <w:t>potreb</w:t>
      </w:r>
      <w:r>
        <w:t>né</w:t>
      </w:r>
      <w:r w:rsidRPr="00415F12">
        <w:t xml:space="preserve"> pr</w:t>
      </w:r>
      <w:r>
        <w:t>e</w:t>
      </w:r>
      <w:r w:rsidRPr="00415F12">
        <w:t xml:space="preserve"> interakci</w:t>
      </w:r>
      <w:r>
        <w:t>u</w:t>
      </w:r>
      <w:r w:rsidRPr="00415F12">
        <w:t xml:space="preserve"> s verejnou správou</w:t>
      </w:r>
      <w:r>
        <w:t xml:space="preserve">, či už je to pri prístupe k službám alebo prístupe k rôznym informáciám vedených o občanovi alebo podnikateľovi v rámci verejnej správy, prípadne len k informáciám, ktoré sú pre občana alebo podnikateľa predmetom jeho záujmu. Vytvorí sa jednotné konfigurovateľné a užívateľsky prispôsobiteľné </w:t>
      </w:r>
      <w:r w:rsidRPr="00DD47B4">
        <w:t>rozhran</w:t>
      </w:r>
      <w:r>
        <w:t xml:space="preserve">ie (tzv. portfólio klienta). </w:t>
      </w:r>
      <w:r w:rsidR="006A5A88">
        <w:t xml:space="preserve">Portfólio klienta rozšíri súčasné možnosti pre </w:t>
      </w:r>
      <w:r w:rsidR="002B23DC">
        <w:t>komunikáciu</w:t>
      </w:r>
      <w:r w:rsidR="006A5A88">
        <w:t xml:space="preserve"> s verejnou správou. </w:t>
      </w:r>
      <w:r>
        <w:t>Prostredníctvom nástrojov dátovej integrácie sa zabezpečí, aby boli objekty evidencie z agendových informačných systémov prístupné pre portfólio klienta. Prostredníctvom portfólia klienta tak občan a podnikateľ získa najmä:</w:t>
      </w:r>
    </w:p>
    <w:p w:rsidR="00BE7DA0" w:rsidRDefault="00BE7DA0" w:rsidP="00D371F7">
      <w:pPr>
        <w:pStyle w:val="Bullet"/>
      </w:pPr>
      <w:r>
        <w:t>jednotný a formalizovaný prístup k službám verejnej správy,</w:t>
      </w:r>
    </w:p>
    <w:p w:rsidR="00BE7DA0" w:rsidRDefault="00BE7DA0" w:rsidP="00D371F7">
      <w:pPr>
        <w:pStyle w:val="Bullet"/>
      </w:pPr>
      <w:r>
        <w:t xml:space="preserve">prístup k správe </w:t>
      </w:r>
      <w:r w:rsidRPr="00415F12">
        <w:t>svoj</w:t>
      </w:r>
      <w:r>
        <w:t xml:space="preserve">ich </w:t>
      </w:r>
      <w:r w:rsidRPr="00415F12">
        <w:t>splnomocnen</w:t>
      </w:r>
      <w:r>
        <w:t>í,</w:t>
      </w:r>
    </w:p>
    <w:p w:rsidR="00BE7DA0" w:rsidRDefault="00BE7DA0" w:rsidP="00D371F7">
      <w:pPr>
        <w:pStyle w:val="Bullet"/>
      </w:pPr>
      <w:r>
        <w:t>m</w:t>
      </w:r>
      <w:r w:rsidRPr="00415F12">
        <w:t>ožnosť upravovať a prispôsobovať si svoj profil, vzhľad a funkcie svojho portfólia</w:t>
      </w:r>
      <w:r>
        <w:t>,</w:t>
      </w:r>
    </w:p>
    <w:p w:rsidR="00BE7DA0" w:rsidRDefault="00BE7DA0" w:rsidP="00D371F7">
      <w:pPr>
        <w:pStyle w:val="Bullet"/>
      </w:pPr>
      <w:r>
        <w:t>p</w:t>
      </w:r>
      <w:r w:rsidRPr="00415F12">
        <w:t>rístup k prehľadu o stave spracovania podaní, svojich povinností, uznaných nárokoch, vydaných dokladoch, bilancii pozíci</w:t>
      </w:r>
      <w:r>
        <w:t>í</w:t>
      </w:r>
      <w:r w:rsidRPr="00415F12">
        <w:t xml:space="preserve"> klienta voči verejnej správe</w:t>
      </w:r>
      <w:r>
        <w:t xml:space="preserve"> a pod.,</w:t>
      </w:r>
    </w:p>
    <w:p w:rsidR="00BE7DA0" w:rsidRDefault="00BE7DA0" w:rsidP="00D371F7">
      <w:pPr>
        <w:pStyle w:val="Bullet"/>
      </w:pPr>
      <w:r>
        <w:t>p</w:t>
      </w:r>
      <w:r w:rsidRPr="00415F12">
        <w:t xml:space="preserve">rístup k objektom evidencie týkajúcich sa občana alebo podnikateľa, ako sú napr. zápisy </w:t>
      </w:r>
      <w:r w:rsidR="00ED4464">
        <w:br/>
      </w:r>
      <w:r w:rsidRPr="00415F12">
        <w:t>v evidenciách a registroch verejnej správy a</w:t>
      </w:r>
      <w:r>
        <w:t> </w:t>
      </w:r>
      <w:r w:rsidRPr="00415F12">
        <w:t>pod</w:t>
      </w:r>
      <w:r>
        <w:t>.</w:t>
      </w:r>
    </w:p>
    <w:p w:rsidR="00BE7DA0" w:rsidRDefault="00BE7DA0" w:rsidP="00D371F7">
      <w:r w:rsidRPr="00415F12">
        <w:t>Správa portfólia klienta zároveň vytvára predpoklady pre automatizovanú obsluhu, vrátane možnosti vyplnenia, vizualizácie, autorizácie a odoslania podania. Súčasťou portfólia klienta bude aj zabezpečenie jednotného prístupu k možnosti realizácie úhrad a prístupu do elektronickej schránky klienta.</w:t>
      </w:r>
    </w:p>
    <w:p w:rsidR="00BE7DA0" w:rsidRPr="00594A9A" w:rsidRDefault="00BE7DA0" w:rsidP="00D371F7">
      <w:r w:rsidRPr="00594A9A">
        <w:t>Z pohľadu prístupu úradníkov je cieľom poskytnúť všetkým zamestnancom verejnej správy jednotné konfigurovateľné a používateľsky prispôsobiteľné rozhranie (tzv. portfólio úradníka), v rámci ktorého bude mať úradník verejnej správy k dispozícii predovšetkým:</w:t>
      </w:r>
    </w:p>
    <w:p w:rsidR="00BE7DA0" w:rsidRPr="00594A9A" w:rsidRDefault="00BE7DA0" w:rsidP="00D371F7">
      <w:pPr>
        <w:pStyle w:val="Bullet"/>
      </w:pPr>
      <w:r w:rsidRPr="00594A9A">
        <w:t>zoznam úloh vyplývajúcich z role úradníka v rámci príslušnej agendy,</w:t>
      </w:r>
    </w:p>
    <w:p w:rsidR="00BE7DA0" w:rsidRPr="00594A9A" w:rsidRDefault="00BE7DA0" w:rsidP="00D371F7">
      <w:pPr>
        <w:pStyle w:val="Bullet"/>
      </w:pPr>
      <w:r w:rsidRPr="00594A9A">
        <w:t xml:space="preserve">oprávnený prístup k nevyhnutným informáciám o občanovi alebo podnikateľovi, ktoré </w:t>
      </w:r>
      <w:r w:rsidR="00D47667">
        <w:br/>
      </w:r>
      <w:r w:rsidRPr="00594A9A">
        <w:t>sú potrebné pre riešenie konkrétnej agendy, resp. ŽS klienta,</w:t>
      </w:r>
    </w:p>
    <w:p w:rsidR="00BE7DA0" w:rsidRPr="00594A9A" w:rsidRDefault="00BE7DA0" w:rsidP="00D371F7">
      <w:pPr>
        <w:pStyle w:val="Bullet"/>
      </w:pPr>
      <w:r w:rsidRPr="00594A9A">
        <w:t>postup pre riešenie jednotlivých úloh,</w:t>
      </w:r>
    </w:p>
    <w:p w:rsidR="00BE7DA0" w:rsidRPr="00594A9A" w:rsidRDefault="00BE7DA0" w:rsidP="00D371F7">
      <w:pPr>
        <w:pStyle w:val="Bullet"/>
      </w:pPr>
      <w:r w:rsidRPr="00594A9A">
        <w:t>informácie o interných úlohách týkajúcich sa podporných činností výkonu organizácie a stave ich spracovania,</w:t>
      </w:r>
    </w:p>
    <w:p w:rsidR="00BE7DA0" w:rsidRPr="00594A9A" w:rsidRDefault="00BE7DA0" w:rsidP="00D371F7">
      <w:pPr>
        <w:pStyle w:val="Bullet"/>
      </w:pPr>
      <w:r w:rsidRPr="00594A9A">
        <w:t>sledovanie stavu spracovania pridelených úloh,</w:t>
      </w:r>
    </w:p>
    <w:p w:rsidR="00BE7DA0" w:rsidRPr="00594A9A" w:rsidRDefault="00BE7DA0" w:rsidP="00D371F7">
      <w:pPr>
        <w:pStyle w:val="Bullet"/>
      </w:pPr>
      <w:r w:rsidRPr="00594A9A">
        <w:t>iné analytické a podporné nástroje potrebné k svojej činnosti.</w:t>
      </w:r>
    </w:p>
    <w:p w:rsidR="00BE7DA0" w:rsidRDefault="00BE7DA0" w:rsidP="00D371F7">
      <w:r w:rsidRPr="00594A9A">
        <w:t xml:space="preserve">Rozhranie úradníka verejnej správy poskytne možnosť jednotného prístupu ku všetkým nástrojom, ktoré pre svoju činnosť potrebuje. Podporená bude i automatizácia operatívnych úkonov a úkonov zamestnancov verejnej správy realizovaných v teréne a jednotné prihlasovanie do informačných systémov a aplikácií (tzv. single </w:t>
      </w:r>
      <w:proofErr w:type="spellStart"/>
      <w:r w:rsidRPr="00594A9A">
        <w:t>sign</w:t>
      </w:r>
      <w:proofErr w:type="spellEnd"/>
      <w:r w:rsidRPr="00594A9A">
        <w:t xml:space="preserve">-on). Znamená to, že na pracovnej ploche získa zamestnanec prístup k aplikáciám (agendovým informačným systémom a nástrojom pre vnútornú správu), ktoré potrebuje </w:t>
      </w:r>
      <w:r w:rsidRPr="00594A9A">
        <w:lastRenderedPageBreak/>
        <w:t>pre výkon svojej činnosti. Zároveň získa prístup aj k vybraným informáciám o klientovi, k histórii jeho podaní a stavu ich spracovania, ktoré potrebuje najmä pre obsluhu občana a spracovanie jeho podaní.</w:t>
      </w:r>
    </w:p>
    <w:p w:rsidR="00BE7DA0" w:rsidRPr="006D3E86" w:rsidRDefault="00BE7DA0">
      <w:pPr>
        <w:pStyle w:val="Podnapis"/>
      </w:pPr>
      <w:r w:rsidRPr="2DDA4858">
        <w:t>Životné situácie a výber služby navigáciou</w:t>
      </w:r>
    </w:p>
    <w:p w:rsidR="00BE7DA0" w:rsidRPr="006E1633" w:rsidRDefault="00BE7DA0" w:rsidP="00F21D83">
      <w:r>
        <w:t>Druhá oblasť tejto</w:t>
      </w:r>
      <w:r w:rsidRPr="006E1633">
        <w:t xml:space="preserve"> priorit</w:t>
      </w:r>
      <w:r>
        <w:t>y</w:t>
      </w:r>
      <w:r w:rsidRPr="006E1633">
        <w:t xml:space="preserve"> je zameraná na zlepšovanie poskytovania služieb verejnou správou. </w:t>
      </w:r>
      <w:r>
        <w:t xml:space="preserve">Ešte stále </w:t>
      </w:r>
      <w:r w:rsidRPr="006E1633">
        <w:t xml:space="preserve">sú </w:t>
      </w:r>
      <w:r>
        <w:t xml:space="preserve">niektoré </w:t>
      </w:r>
      <w:r w:rsidRPr="006E1633">
        <w:t>elektronické služby poskytované neprehľadne a</w:t>
      </w:r>
      <w:r>
        <w:t xml:space="preserve"> rozdrobene </w:t>
      </w:r>
      <w:r w:rsidRPr="006E1633">
        <w:t>po jednotlivých agendách</w:t>
      </w:r>
      <w:r>
        <w:t xml:space="preserve"> verejnej správy </w:t>
      </w:r>
      <w:r w:rsidRPr="006E1633">
        <w:t>s nedostatočnou navigáciou, kvôli čomu občan alebo podnikateľ bez detailnej znalosti zákonov, terminológie a</w:t>
      </w:r>
      <w:r w:rsidRPr="75A3AD3B">
        <w:t> </w:t>
      </w:r>
      <w:r w:rsidRPr="006E1633">
        <w:t>študovania</w:t>
      </w:r>
      <w:r>
        <w:t xml:space="preserve"> si </w:t>
      </w:r>
      <w:r w:rsidRPr="006E1633">
        <w:t>zdĺhavých postupov stráca pri vybavovaní veľa času a finančných prostriedkov. Keďže služby nie sú vyskla</w:t>
      </w:r>
      <w:r>
        <w:t xml:space="preserve">dané do komplexnejších procesov, </w:t>
      </w:r>
      <w:r w:rsidRPr="006E1633">
        <w:t>musí občan alebo podnikateľ doručovať výstup z jednej služby inej službe, poskytovanej či už v rámci jednej inštitúcie</w:t>
      </w:r>
      <w:r>
        <w:t xml:space="preserve"> verejnej správy </w:t>
      </w:r>
      <w:r w:rsidRPr="006E1633">
        <w:t>alebo aj v rámci rôznych inšti</w:t>
      </w:r>
      <w:r>
        <w:t xml:space="preserve">túcií. Neexistuje </w:t>
      </w:r>
      <w:proofErr w:type="spellStart"/>
      <w:r w:rsidRPr="006E1633">
        <w:t>orchestračná</w:t>
      </w:r>
      <w:proofErr w:type="spellEnd"/>
      <w:r w:rsidRPr="006E1633">
        <w:t xml:space="preserve"> platforma, ktorá </w:t>
      </w:r>
      <w:r w:rsidR="00935778">
        <w:br/>
      </w:r>
      <w:r w:rsidRPr="006E1633">
        <w:t>by zabezpečila ich automatickú realizáciu</w:t>
      </w:r>
      <w:r w:rsidRPr="75A3AD3B">
        <w:t xml:space="preserve"> </w:t>
      </w:r>
      <w:r w:rsidRPr="006E1633">
        <w:t xml:space="preserve">pre </w:t>
      </w:r>
      <w:r>
        <w:t xml:space="preserve">vyriešenie </w:t>
      </w:r>
      <w:r w:rsidRPr="006E1633">
        <w:t xml:space="preserve">ŽS. </w:t>
      </w:r>
    </w:p>
    <w:p w:rsidR="00BE7DA0" w:rsidRDefault="00BE7DA0" w:rsidP="00F21D83">
      <w:r w:rsidRPr="006E1633">
        <w:t xml:space="preserve">Definovanie </w:t>
      </w:r>
      <w:r>
        <w:t>ŽS</w:t>
      </w:r>
      <w:r w:rsidRPr="006E1633">
        <w:t xml:space="preserve"> a vytvorenie navigácie pri výbere služieb a pri následnom riešení </w:t>
      </w:r>
      <w:r>
        <w:t>ŽS</w:t>
      </w:r>
      <w:r w:rsidRPr="006E1633">
        <w:t xml:space="preserve"> patrí ku kľúčovým opatreniam ako naplniť špecifický cieľ </w:t>
      </w:r>
      <w:r w:rsidRPr="75A3AD3B">
        <w:t>„</w:t>
      </w:r>
      <w:r w:rsidRPr="006E1633">
        <w:t xml:space="preserve">Zvýšenie kvality, štandardu a dostupnosti </w:t>
      </w:r>
      <w:r>
        <w:t>koncových</w:t>
      </w:r>
      <w:r w:rsidRPr="006E1633">
        <w:t xml:space="preserve"> služieb pre podnikateľov a</w:t>
      </w:r>
      <w:r w:rsidRPr="75A3AD3B">
        <w:t> </w:t>
      </w:r>
      <w:r w:rsidRPr="006E1633">
        <w:t>občanov</w:t>
      </w:r>
      <w:r w:rsidRPr="75A3AD3B">
        <w:t>“</w:t>
      </w:r>
      <w:r w:rsidRPr="006E1633">
        <w:t xml:space="preserve"> Operačného programu Integrovaná infraštruktúra. Naplnenie tohto cieľa je na</w:t>
      </w:r>
      <w:r>
        <w:t>vrhované v súlade s princípmi služby ako situácie, j</w:t>
      </w:r>
      <w:r w:rsidRPr="006E1633">
        <w:t xml:space="preserve">ednoduchá navigácia, </w:t>
      </w:r>
      <w:r>
        <w:t>jedenkrát a dosť, z</w:t>
      </w:r>
      <w:r w:rsidRPr="006E1633">
        <w:t>odpovednosť a </w:t>
      </w:r>
      <w:r>
        <w:t>správa</w:t>
      </w:r>
      <w:r w:rsidRPr="006E1633">
        <w:t xml:space="preserve"> služieb, </w:t>
      </w:r>
      <w:proofErr w:type="spellStart"/>
      <w:r>
        <w:t>p</w:t>
      </w:r>
      <w:r w:rsidRPr="006E1633">
        <w:t>roaktivita</w:t>
      </w:r>
      <w:proofErr w:type="spellEnd"/>
      <w:r w:rsidRPr="75A3AD3B">
        <w:t xml:space="preserve">, </w:t>
      </w:r>
      <w:r>
        <w:t>s</w:t>
      </w:r>
      <w:r w:rsidRPr="006E1633">
        <w:t>pätná vä</w:t>
      </w:r>
      <w:r>
        <w:t>zba</w:t>
      </w:r>
      <w:r w:rsidRPr="006E1633">
        <w:t xml:space="preserve"> a </w:t>
      </w:r>
      <w:r>
        <w:t>t</w:t>
      </w:r>
      <w:r w:rsidRPr="006E1633">
        <w:t>ransparentnosť.</w:t>
      </w:r>
      <w:r w:rsidRPr="75A3AD3B">
        <w:t xml:space="preserve"> </w:t>
      </w:r>
      <w:r w:rsidRPr="006E1633">
        <w:t>Obsluha občanov a podnikateľov sa bude or</w:t>
      </w:r>
      <w:r>
        <w:t xml:space="preserve">ientovať na komplexné vyriešenie </w:t>
      </w:r>
      <w:r w:rsidRPr="006E1633">
        <w:t xml:space="preserve">ich životných situácií aplikovaním zákaznícky </w:t>
      </w:r>
      <w:r w:rsidRPr="006E358F">
        <w:t>orientovaného prístupu. Občania a podnikatelia si budú môcť vyriešiť svoje životné situácie jednoducho a komfortne, či už z pohodlia domova alebo osobne za asistencie zamestnanca klientsk</w:t>
      </w:r>
      <w:r>
        <w:t>e</w:t>
      </w:r>
      <w:r w:rsidRPr="006E358F">
        <w:t>ho centra. Pri</w:t>
      </w:r>
      <w:r>
        <w:t xml:space="preserve"> riešení</w:t>
      </w:r>
      <w:r w:rsidRPr="75A3AD3B">
        <w:t xml:space="preserve"> </w:t>
      </w:r>
      <w:r>
        <w:t>ŽS</w:t>
      </w:r>
      <w:r w:rsidRPr="006E1633">
        <w:t xml:space="preserve"> bude mimoriadne dôležitá intuitívna identifik</w:t>
      </w:r>
      <w:r>
        <w:t xml:space="preserve">ácia služieb v rámci ŽS </w:t>
      </w:r>
      <w:r w:rsidRPr="006E1633">
        <w:t xml:space="preserve">a následná interaktívna navigácia postupom riešenia, ktorá umožní </w:t>
      </w:r>
      <w:r>
        <w:t>používateľa</w:t>
      </w:r>
      <w:r w:rsidRPr="006E1633">
        <w:t xml:space="preserve"> prehľadne previesť celou </w:t>
      </w:r>
      <w:r w:rsidR="00935778">
        <w:br/>
      </w:r>
      <w:r>
        <w:t>ŽS</w:t>
      </w:r>
      <w:r w:rsidRPr="75A3AD3B">
        <w:t xml:space="preserve">. </w:t>
      </w:r>
      <w:r w:rsidRPr="006E1633">
        <w:t>Cieľom je</w:t>
      </w:r>
      <w:r>
        <w:t xml:space="preserve"> teda</w:t>
      </w:r>
      <w:r w:rsidRPr="006E1633">
        <w:t xml:space="preserve"> zlepšenie prehľadnosti služieb intuitívnou navigáciou pri vybavovaní </w:t>
      </w:r>
      <w:r w:rsidR="00935778">
        <w:br/>
      </w:r>
      <w:r w:rsidRPr="006E1633">
        <w:t xml:space="preserve">ŽS, automatizácia vybavenia </w:t>
      </w:r>
      <w:r>
        <w:t>vecí</w:t>
      </w:r>
      <w:r w:rsidRPr="006E1633">
        <w:t xml:space="preserve"> a </w:t>
      </w:r>
      <w:proofErr w:type="spellStart"/>
      <w:r w:rsidRPr="006E1633">
        <w:t>personalizované</w:t>
      </w:r>
      <w:proofErr w:type="spellEnd"/>
      <w:r w:rsidRPr="006E1633">
        <w:t xml:space="preserve"> poskytovanie informácií o službách a ich možnostiach, čím sa umožní minimalizovať počet intera</w:t>
      </w:r>
      <w:r>
        <w:t>kcií občanov a podnikateľov s verejnou správou</w:t>
      </w:r>
      <w:r w:rsidRPr="006E1633">
        <w:t xml:space="preserve">. Implementáciou </w:t>
      </w:r>
      <w:proofErr w:type="spellStart"/>
      <w:r w:rsidRPr="006E1633">
        <w:t>orchestračnej</w:t>
      </w:r>
      <w:proofErr w:type="spellEnd"/>
      <w:r w:rsidRPr="006E1633">
        <w:t xml:space="preserve"> platformy, aplikovaním moderných technológií a definovaním konkrétnych ŽS s jasným určením ich hraníc, gestorov a</w:t>
      </w:r>
      <w:r w:rsidRPr="75A3AD3B">
        <w:t> </w:t>
      </w:r>
      <w:r w:rsidRPr="006E1633">
        <w:t>procesných</w:t>
      </w:r>
      <w:r w:rsidRPr="75A3AD3B">
        <w:t xml:space="preserve"> </w:t>
      </w:r>
      <w:r w:rsidRPr="006E1633">
        <w:t>úkonov, ktoré sa optimalizujú a</w:t>
      </w:r>
      <w:r w:rsidRPr="75A3AD3B">
        <w:t> </w:t>
      </w:r>
      <w:r w:rsidRPr="006E1633">
        <w:t>zjednodušia</w:t>
      </w:r>
      <w:r w:rsidRPr="75A3AD3B">
        <w:t xml:space="preserve"> </w:t>
      </w:r>
      <w:r w:rsidRPr="006E1633">
        <w:t xml:space="preserve">v rámci reformy verejnej správy, sa </w:t>
      </w:r>
      <w:r>
        <w:t xml:space="preserve">dospeje k </w:t>
      </w:r>
      <w:r w:rsidRPr="006E1633">
        <w:t>efektívn</w:t>
      </w:r>
      <w:r>
        <w:t>emu</w:t>
      </w:r>
      <w:r w:rsidRPr="006E1633">
        <w:t xml:space="preserve"> a</w:t>
      </w:r>
      <w:r>
        <w:t xml:space="preserve"> príjemnému </w:t>
      </w:r>
      <w:r w:rsidRPr="006E1633">
        <w:t>poskytovani</w:t>
      </w:r>
      <w:r>
        <w:t>u</w:t>
      </w:r>
      <w:r w:rsidRPr="006E1633">
        <w:t xml:space="preserve"> služieb verejnej správy.</w:t>
      </w:r>
    </w:p>
    <w:p w:rsidR="00BE7DA0" w:rsidRDefault="00BE7DA0" w:rsidP="008D7DE3">
      <w:r w:rsidRPr="006E1633">
        <w:t xml:space="preserve">Na biznis úrovni budú </w:t>
      </w:r>
      <w:r>
        <w:t>koncové</w:t>
      </w:r>
      <w:r w:rsidRPr="006E1633">
        <w:t xml:space="preserve"> služby organizované do procesných máp, ktoré znázornia spôsob vyriešenia </w:t>
      </w:r>
      <w:r>
        <w:t>ŽS</w:t>
      </w:r>
      <w:r w:rsidRPr="006E1633">
        <w:t xml:space="preserve">. Funkcionalita umožní navigovanie občanov a podnikateľov cez procesnú mapu </w:t>
      </w:r>
      <w:r>
        <w:t>ŽS</w:t>
      </w:r>
      <w:r w:rsidRPr="006E1633">
        <w:t xml:space="preserve"> a ich interakciu s príslušnými inštitúciami verejnej správy pri vybavovaní. Jednotlivé typ</w:t>
      </w:r>
      <w:r>
        <w:t>y</w:t>
      </w:r>
      <w:r w:rsidRPr="006E1633">
        <w:t xml:space="preserve"> úkonov v procesnej mape budú štandardizované. Pri riešení </w:t>
      </w:r>
      <w:r>
        <w:t>ŽS</w:t>
      </w:r>
      <w:r w:rsidRPr="006E1633">
        <w:t xml:space="preserve"> bude používateľ presne informovaný o nasledujúcich krokoch a interaktívne navigovaný procesom výberu alternatív vybavenia a vypĺňania údajov potrebných pre vyriešenie </w:t>
      </w:r>
      <w:r>
        <w:t>ŽS</w:t>
      </w:r>
      <w:r w:rsidRPr="006E1633">
        <w:t xml:space="preserve">. Priebeh </w:t>
      </w:r>
      <w:r>
        <w:t>ŽS</w:t>
      </w:r>
      <w:r w:rsidRPr="006E1633">
        <w:t xml:space="preserve"> a výšku poplatkov si bude možné odskúšať v simulátore </w:t>
      </w:r>
      <w:r>
        <w:t>ŽS alebo pozrieť v multimediálnej prezentácii</w:t>
      </w:r>
      <w:r w:rsidRPr="006E1633">
        <w:t>. Správnosť a úplnosť údajov bude neustále kontrolovaná vďaka konceptu inteligentných formulárov, ktoré budú overovať vypĺňané údaje z hľadiska syntaktickej a sémantickej správnosti. Každý výber používateľa</w:t>
      </w:r>
      <w:r>
        <w:t>, ktorý ovplyvní cestu vyriešenia ŽS v procesnej mape alebo komunikáciu s používateľom (napr</w:t>
      </w:r>
      <w:r w:rsidR="002D1AF3">
        <w:t>íklad</w:t>
      </w:r>
      <w:r>
        <w:t xml:space="preserve"> výber komunikačného kanálu, spôsob dodania informácii a vstupov pre vyriešenie ŽS, výber z možností, spôsob preberania výstupov)</w:t>
      </w:r>
      <w:r w:rsidRPr="006E1633">
        <w:t xml:space="preserve"> sa uloží do kontextu </w:t>
      </w:r>
      <w:r>
        <w:t>ŽS</w:t>
      </w:r>
      <w:r w:rsidRPr="006E1633">
        <w:t>.</w:t>
      </w:r>
      <w:r>
        <w:t xml:space="preserve"> Ide o dátový objekt, ktorý sa uchováva v aplikačnom komponente a obsahuje informácie o aktuálnom stave vybavenia jednotlivých úkonov v rámci ŽS a histórii operácií. </w:t>
      </w:r>
      <w:r w:rsidRPr="006E1633">
        <w:t xml:space="preserve">Jednotlivé úkony bude možné vyriešiť na počkanie (automaticky) alebo v interaktívnom konaní </w:t>
      </w:r>
      <w:r w:rsidR="00935778">
        <w:br/>
      </w:r>
      <w:r w:rsidRPr="006E1633">
        <w:t xml:space="preserve">s verejnou správou. Používateľ tak bude mať riešenie </w:t>
      </w:r>
      <w:r>
        <w:t>ŽS</w:t>
      </w:r>
      <w:r w:rsidRPr="006E1633">
        <w:t xml:space="preserve"> pod kontrolou. </w:t>
      </w:r>
      <w:r>
        <w:t>B</w:t>
      </w:r>
      <w:r w:rsidRPr="006E1633">
        <w:t>ude zadávať len minimálne nevyhnutné údaje, ktorými verejná správa nedisponuje</w:t>
      </w:r>
      <w:r>
        <w:t>,</w:t>
      </w:r>
      <w:r w:rsidRPr="006E1633">
        <w:t xml:space="preserve"> a ktoré sú potrebné na vyriešenie jeho požiadavky. Znamená to, že administratívne zaťaženie žiadateľa tak bude minimálne a obmedzené len na objektívne nevyhnutné úkony. </w:t>
      </w:r>
      <w:r w:rsidR="003D7A2E">
        <w:t>V rámci riešenia životnej situácie bude pokryté i riešenie podaní, ktoré nie je možné riešiť plne automatizovane.</w:t>
      </w:r>
    </w:p>
    <w:p w:rsidR="00BE7DA0" w:rsidRPr="006E1633" w:rsidRDefault="00BE7DA0" w:rsidP="008D7DE3">
      <w:r w:rsidRPr="006E1633">
        <w:t xml:space="preserve">Pri ukončení úkonu zo strany verejnej správy bude používateľ služby notifikovaný o zmene stavu, respektíve o možnostiach doručení výstupov konkrétnym komunikačným kanálom. Výstupy môžu byť doručené fyzicky alebo elektronicky </w:t>
      </w:r>
      <w:r>
        <w:t>podľa voľby používateľa</w:t>
      </w:r>
      <w:r w:rsidRPr="006E1633">
        <w:t>. Zmeny vyplývajúce z vyriešenia ŽS ako aj novo vytvorené objekty evidencie sa zobrazia aj v portfóliu klienta.</w:t>
      </w:r>
    </w:p>
    <w:p w:rsidR="00BE7DA0" w:rsidRPr="006E1633" w:rsidRDefault="00112A14" w:rsidP="00E3300A">
      <w:r>
        <w:rPr>
          <w:noProof/>
          <w:lang w:eastAsia="sk-SK"/>
        </w:rPr>
        <w:lastRenderedPageBreak/>
        <w:drawing>
          <wp:anchor distT="0" distB="0" distL="114300" distR="114300" simplePos="0" relativeHeight="251630592" behindDoc="0" locked="0" layoutInCell="1" allowOverlap="1">
            <wp:simplePos x="0" y="0"/>
            <wp:positionH relativeFrom="margin">
              <wp:align>center</wp:align>
            </wp:positionH>
            <wp:positionV relativeFrom="paragraph">
              <wp:posOffset>0</wp:posOffset>
            </wp:positionV>
            <wp:extent cx="5289550" cy="2317750"/>
            <wp:effectExtent l="0" t="0" r="0" b="0"/>
            <wp:wrapTopAndBottom/>
            <wp:docPr id="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9550" cy="231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28EE">
        <w:rPr>
          <w:noProof/>
          <w:lang w:eastAsia="sk-SK"/>
        </w:rPr>
        <mc:AlternateContent>
          <mc:Choice Requires="wps">
            <w:drawing>
              <wp:anchor distT="0" distB="0" distL="114300" distR="114300" simplePos="0" relativeHeight="251648000" behindDoc="0" locked="0" layoutInCell="1" allowOverlap="1">
                <wp:simplePos x="0" y="0"/>
                <wp:positionH relativeFrom="column">
                  <wp:posOffset>280035</wp:posOffset>
                </wp:positionH>
                <wp:positionV relativeFrom="paragraph">
                  <wp:posOffset>2341245</wp:posOffset>
                </wp:positionV>
                <wp:extent cx="5289550" cy="210185"/>
                <wp:effectExtent l="0" t="0" r="6350" b="0"/>
                <wp:wrapTopAndBottom/>
                <wp:docPr id="23"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9550" cy="210185"/>
                        </a:xfrm>
                        <a:prstGeom prst="rect">
                          <a:avLst/>
                        </a:prstGeom>
                        <a:solidFill>
                          <a:prstClr val="white"/>
                        </a:solidFill>
                        <a:ln>
                          <a:noFill/>
                        </a:ln>
                      </wps:spPr>
                      <wps:txbx>
                        <w:txbxContent>
                          <w:p w:rsidR="008C64BC" w:rsidRPr="00934435" w:rsidRDefault="008C64BC" w:rsidP="00E30F4F">
                            <w:pPr>
                              <w:pStyle w:val="Popis"/>
                              <w:rPr>
                                <w:lang w:eastAsia="sk-SK"/>
                              </w:rPr>
                            </w:pPr>
                            <w:r>
                              <w:t xml:space="preserve">Obrázok </w:t>
                            </w:r>
                            <w:r>
                              <w:fldChar w:fldCharType="begin"/>
                            </w:r>
                            <w:r>
                              <w:instrText xml:space="preserve"> SEQ Obrázok \* ARABIC </w:instrText>
                            </w:r>
                            <w:r>
                              <w:fldChar w:fldCharType="separate"/>
                            </w:r>
                            <w:r>
                              <w:rPr>
                                <w:noProof/>
                              </w:rPr>
                              <w:t>5</w:t>
                            </w:r>
                            <w:r>
                              <w:fldChar w:fldCharType="end"/>
                            </w:r>
                            <w:r>
                              <w:t xml:space="preserve">: </w:t>
                            </w:r>
                            <w:r w:rsidRPr="00EF3AAC">
                              <w:t>Architektonický pohľad na Životné situácie a výber služby navigáciou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10" o:spid="_x0000_s1026" type="#_x0000_t202" style="position:absolute;left:0;text-align:left;margin-left:22.05pt;margin-top:184.35pt;width:416.5pt;height:16.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" stroked="f">
                <v:path arrowok="t"/>
                <v:textbox style="mso-fit-shape-to-text:t" inset="0,0,0,0">
                  <w:txbxContent>
                    <w:p w:rsidR="008C64BC" w:rsidRPr="00934435" w:rsidRDefault="008C64BC" w:rsidP="00E30F4F">
                      <w:pPr>
                        <w:pStyle w:val="Popis"/>
                        <w:rPr>
                          <w:lang w:eastAsia="sk-SK"/>
                        </w:rPr>
                      </w:pPr>
                      <w:r>
                        <w:t xml:space="preserve">Obrázok </w:t>
                      </w:r>
                      <w:r>
                        <w:fldChar w:fldCharType="begin"/>
                      </w:r>
                      <w:r>
                        <w:instrText xml:space="preserve"> SEQ Obrázok \* ARABIC </w:instrText>
                      </w:r>
                      <w:r>
                        <w:fldChar w:fldCharType="separate"/>
                      </w:r>
                      <w:r>
                        <w:rPr>
                          <w:noProof/>
                        </w:rPr>
                        <w:t>5</w:t>
                      </w:r>
                      <w:r>
                        <w:fldChar w:fldCharType="end"/>
                      </w:r>
                      <w:r>
                        <w:t xml:space="preserve">: </w:t>
                      </w:r>
                      <w:r w:rsidRPr="00EF3AAC">
                        <w:t>Architektonický pohľad na Životné situácie a výber služby navigáciou</w:t>
                      </w:r>
                    </w:p>
                  </w:txbxContent>
                </v:textbox>
                <w10:wrap type="topAndBottom"/>
              </v:shape>
            </w:pict>
          </mc:Fallback>
        </mc:AlternateContent>
      </w:r>
      <w:r w:rsidR="00BE7DA0" w:rsidRPr="006E1633">
        <w:t>Na aplikačnej úrovni je riešenie postavené na celkovej modernizáci</w:t>
      </w:r>
      <w:r w:rsidR="00BE7DA0">
        <w:t>i</w:t>
      </w:r>
      <w:r w:rsidR="00BE7DA0" w:rsidRPr="006E1633">
        <w:t xml:space="preserve"> prístupových miest</w:t>
      </w:r>
      <w:r w:rsidR="00BE7DA0" w:rsidRPr="400AC91A" w:rsidDel="006F3A9B">
        <w:t xml:space="preserve"> </w:t>
      </w:r>
      <w:r w:rsidR="00BE7DA0" w:rsidRPr="006E1633">
        <w:t>a riešení pr</w:t>
      </w:r>
      <w:r w:rsidR="00BE7DA0">
        <w:t>e obsluhu zákazníkov v klientsky</w:t>
      </w:r>
      <w:r w:rsidR="00BE7DA0" w:rsidRPr="006E1633">
        <w:t xml:space="preserve">ch centrách v súlade s trendmi rozvoja informačných technológií. ÚPVS sa stane jednotným </w:t>
      </w:r>
      <w:r w:rsidR="00BE7DA0">
        <w:t>prístupovým miestom</w:t>
      </w:r>
      <w:r w:rsidR="00BE7DA0" w:rsidRPr="006E1633">
        <w:t xml:space="preserve"> pre riešenie </w:t>
      </w:r>
      <w:r w:rsidR="00BE7DA0">
        <w:t xml:space="preserve">ŽS, pričom bude potrebné zabezpečiť </w:t>
      </w:r>
      <w:r w:rsidR="00935778">
        <w:br/>
      </w:r>
      <w:r w:rsidR="00BE7DA0">
        <w:t>aj nasledujúce kroky</w:t>
      </w:r>
      <w:r w:rsidR="00BE7DA0" w:rsidRPr="400AC91A">
        <w:t>:</w:t>
      </w:r>
    </w:p>
    <w:p w:rsidR="00BE7DA0" w:rsidRPr="006E1633" w:rsidRDefault="00BE7DA0" w:rsidP="00E3300A">
      <w:pPr>
        <w:pStyle w:val="Bullet"/>
      </w:pPr>
      <w:r>
        <w:t>Pre každú ŽS b</w:t>
      </w:r>
      <w:r w:rsidRPr="006E1633">
        <w:t xml:space="preserve">ude </w:t>
      </w:r>
      <w:r>
        <w:t xml:space="preserve">existovať </w:t>
      </w:r>
      <w:r w:rsidRPr="006E1633">
        <w:t xml:space="preserve">procesná mapa - interaktívny graf riešenia </w:t>
      </w:r>
      <w:r>
        <w:t>ŽS</w:t>
      </w:r>
      <w:r w:rsidRPr="006E1633">
        <w:t xml:space="preserve">, v ktorej sa bude používateľ navigovať pomocou interakcie s inteligentnými formulármi. </w:t>
      </w:r>
      <w:r>
        <w:t>Procesná mapa bude definovať tiež riešenie cezhraničných životných situácií, aby sa podporila a zjednodušila mobilita občanov a podnikateľov. V praxi to z</w:t>
      </w:r>
      <w:r w:rsidRPr="006E1633">
        <w:t>namená zmenu dizajnu portálu</w:t>
      </w:r>
      <w:r>
        <w:t xml:space="preserve"> ÚPVS</w:t>
      </w:r>
      <w:r w:rsidRPr="006E1633">
        <w:t xml:space="preserve">, implementáciu </w:t>
      </w:r>
      <w:proofErr w:type="spellStart"/>
      <w:r w:rsidRPr="006E1633">
        <w:t>orchestračnej</w:t>
      </w:r>
      <w:proofErr w:type="spellEnd"/>
      <w:r w:rsidRPr="006E1633">
        <w:t xml:space="preserve"> platformy služieb</w:t>
      </w:r>
      <w:r>
        <w:t xml:space="preserve"> podľa procesných máp ŽS a aj úpravu m</w:t>
      </w:r>
      <w:r w:rsidRPr="006E1633">
        <w:t>odulu elektronických formulárov.</w:t>
      </w:r>
    </w:p>
    <w:p w:rsidR="00BE7DA0" w:rsidRDefault="00BE7DA0" w:rsidP="00A51031">
      <w:pPr>
        <w:pStyle w:val="Bullet"/>
      </w:pPr>
      <w:r w:rsidRPr="006E1633">
        <w:t xml:space="preserve">Inovácii služieb bude venovaná neustála pozornosť, aby dizajn portálu </w:t>
      </w:r>
      <w:r>
        <w:t xml:space="preserve">ÚPVS </w:t>
      </w:r>
      <w:r w:rsidRPr="006E1633">
        <w:t>a jeho funkcionalita bola postavená na najnovších trendoch používateľskej prívetivosti.</w:t>
      </w:r>
      <w:r w:rsidRPr="006E1633" w:rsidDel="006F3A9B">
        <w:t xml:space="preserve"> </w:t>
      </w:r>
    </w:p>
    <w:p w:rsidR="00BE7DA0" w:rsidRDefault="00BE7DA0" w:rsidP="00E3300A">
      <w:pPr>
        <w:pStyle w:val="Bullet"/>
      </w:pPr>
      <w:r w:rsidRPr="006E1633">
        <w:t xml:space="preserve">Do návrhu použiteľnosti služieb bude zapojená i verejnosť prostredníctvom </w:t>
      </w:r>
      <w:r>
        <w:t xml:space="preserve">definovania požiadaviek, </w:t>
      </w:r>
      <w:r w:rsidRPr="006E1633">
        <w:t>testovania, možno</w:t>
      </w:r>
      <w:r>
        <w:t>sti</w:t>
      </w:r>
      <w:r w:rsidRPr="006E1633">
        <w:t xml:space="preserve"> podávať spätnú väzbu, hodnotiť služby</w:t>
      </w:r>
      <w:r>
        <w:t xml:space="preserve"> a podobne</w:t>
      </w:r>
      <w:r w:rsidRPr="006E1633">
        <w:t>.</w:t>
      </w:r>
      <w:r w:rsidRPr="006E1633" w:rsidDel="006F3A9B">
        <w:t xml:space="preserve"> </w:t>
      </w:r>
      <w:r w:rsidRPr="006E1633">
        <w:t>Všetky služby dostupné na portáli budú prístupné aj cez otvorené aplikačné rozhrania, bude sledovaná a zverejňovaná štatistika používania služieb.</w:t>
      </w:r>
    </w:p>
    <w:p w:rsidR="00BE7DA0" w:rsidRPr="006E1633" w:rsidRDefault="00BE7DA0" w:rsidP="00E3300A">
      <w:pPr>
        <w:pStyle w:val="Bullet"/>
      </w:pPr>
      <w:r w:rsidRPr="006E1633">
        <w:t xml:space="preserve">Prostredníctvom modulu portfólia klienta si používateľ </w:t>
      </w:r>
      <w:r>
        <w:t xml:space="preserve">sám </w:t>
      </w:r>
      <w:r w:rsidRPr="006E1633">
        <w:t>nakonfiguruje prístup k</w:t>
      </w:r>
      <w:r w:rsidR="0095236D">
        <w:t>u</w:t>
      </w:r>
      <w:r w:rsidRPr="006E1633">
        <w:t xml:space="preserve"> všetkým relevantným objektom evidencie, ktoré verejná správa o ňom vedie (ako napríklad nehnuteľnosti, podiely v obchodných spoločnostiach, povolenia, osvedč</w:t>
      </w:r>
      <w:r w:rsidR="002B23DC">
        <w:t>enia, motorové vozidlá a pod.</w:t>
      </w:r>
      <w:r w:rsidRPr="006E1633">
        <w:t>).</w:t>
      </w:r>
    </w:p>
    <w:p w:rsidR="00BE7DA0" w:rsidRPr="006E1633" w:rsidRDefault="00BE7DA0" w:rsidP="00E3300A">
      <w:pPr>
        <w:pStyle w:val="Bullet"/>
      </w:pPr>
      <w:r w:rsidRPr="006E1633">
        <w:t>Pri obsluhe zákazníka bude mať zamestnanec na front-</w:t>
      </w:r>
      <w:proofErr w:type="spellStart"/>
      <w:r w:rsidRPr="006E1633">
        <w:t>office</w:t>
      </w:r>
      <w:proofErr w:type="spellEnd"/>
      <w:r w:rsidRPr="006E1633">
        <w:t xml:space="preserve"> tiež prístup k procesnej mape</w:t>
      </w:r>
      <w:r>
        <w:t xml:space="preserve"> </w:t>
      </w:r>
      <w:r w:rsidR="00935778">
        <w:br/>
      </w:r>
      <w:r>
        <w:t>ŽS</w:t>
      </w:r>
      <w:r w:rsidRPr="006E1633">
        <w:t>. Táto bude obsahovať doplňujúce informácie nevyhnutné pre obsluhu a nástroje pre prípadné okamžité vybavenie.</w:t>
      </w:r>
    </w:p>
    <w:p w:rsidR="00BE7DA0" w:rsidRPr="00156F4B" w:rsidRDefault="00BE7DA0" w:rsidP="000B2496">
      <w:pPr>
        <w:pStyle w:val="Nadpis3"/>
      </w:pPr>
      <w:bookmarkStart w:id="217" w:name="_Toc432348205"/>
      <w:bookmarkStart w:id="218" w:name="_Toc460261214"/>
      <w:bookmarkStart w:id="219" w:name="_Toc462253995"/>
      <w:r w:rsidRPr="00156F4B">
        <w:t>Integrácia a orchestrácia</w:t>
      </w:r>
      <w:bookmarkEnd w:id="217"/>
      <w:bookmarkEnd w:id="218"/>
      <w:bookmarkEnd w:id="219"/>
    </w:p>
    <w:p w:rsidR="00BE7DA0" w:rsidRDefault="00BE7DA0" w:rsidP="006A1423">
      <w:r>
        <w:t>Realizácia tejto strategickej priority je potrebná pre dosiahnutie celkových cieľov informatizácie verejnej správy, konkrétne:</w:t>
      </w:r>
    </w:p>
    <w:p w:rsidR="00BE7DA0" w:rsidRDefault="00BE7DA0" w:rsidP="006A1423">
      <w:pPr>
        <w:pStyle w:val="Bullet"/>
      </w:pPr>
      <w:r>
        <w:t xml:space="preserve">Zvýšenie kvality, štandardu a dostupnosti </w:t>
      </w:r>
      <w:r w:rsidR="00673976">
        <w:t>e-</w:t>
      </w:r>
      <w:proofErr w:type="spellStart"/>
      <w:r w:rsidR="00673976">
        <w:t>Gov</w:t>
      </w:r>
      <w:r>
        <w:t>ernment</w:t>
      </w:r>
      <w:proofErr w:type="spellEnd"/>
      <w:r>
        <w:t xml:space="preserve"> služieb pre občanov a podnikateľov.</w:t>
      </w:r>
    </w:p>
    <w:p w:rsidR="00BE7DA0" w:rsidRDefault="00BE7DA0" w:rsidP="006A1423">
      <w:pPr>
        <w:pStyle w:val="Bullet"/>
      </w:pPr>
      <w:r>
        <w:t>Existencia, úplnosť, dôvernosť, integrita, dostupnosť údajov.</w:t>
      </w:r>
    </w:p>
    <w:p w:rsidR="00BE7DA0" w:rsidRDefault="00BE7DA0" w:rsidP="006A1423">
      <w:pPr>
        <w:pStyle w:val="Bullet"/>
      </w:pPr>
      <w:r>
        <w:t>Zlepšenie celkovej dostupnosti údajov verejnej správy vo forme otvorených údajov.</w:t>
      </w:r>
    </w:p>
    <w:p w:rsidR="00BE7DA0" w:rsidRDefault="00BE7DA0" w:rsidP="006A1423">
      <w:r>
        <w:t xml:space="preserve">Riešenie priority vychádza z princípov informatizácie verejnej správy, a to hlavne: jedenkrát a dosť, transparentnosť, kvalita a spoľahlivosť údajov, údaje sú dostupné a zdieľané, </w:t>
      </w:r>
      <w:proofErr w:type="spellStart"/>
      <w:r>
        <w:t>interoperabilita</w:t>
      </w:r>
      <w:proofErr w:type="spellEnd"/>
      <w:r>
        <w:t xml:space="preserve">, bezpečnosť a pravdivosť údajov. Vyššie uvedené ciele a naplnenie princípov bude možné dosiahnuť len zlepšením </w:t>
      </w:r>
      <w:proofErr w:type="spellStart"/>
      <w:r>
        <w:t>interoperability</w:t>
      </w:r>
      <w:proofErr w:type="spellEnd"/>
      <w:r>
        <w:t xml:space="preserve"> služieb verejnej správy v rámci SR, a taktiež riešením požiadaviek </w:t>
      </w:r>
      <w:r w:rsidR="00935778">
        <w:br/>
      </w:r>
      <w:r>
        <w:t xml:space="preserve">na </w:t>
      </w:r>
      <w:proofErr w:type="spellStart"/>
      <w:r>
        <w:t>interoperabilitu</w:t>
      </w:r>
      <w:proofErr w:type="spellEnd"/>
      <w:r>
        <w:t xml:space="preserve"> informačných systémov verenej správy SR s informačnými systémami </w:t>
      </w:r>
      <w:r w:rsidR="000A16CA">
        <w:br/>
      </w:r>
      <w:r>
        <w:t>EÚ administratívy, či členských štátov EÚ.</w:t>
      </w:r>
    </w:p>
    <w:p w:rsidR="00BE7DA0" w:rsidRDefault="00BE7DA0" w:rsidP="006A1423">
      <w:r>
        <w:lastRenderedPageBreak/>
        <w:t xml:space="preserve">Základné architektonické komponenty tejto priority sú na aplikačnej a infraštruktúrnej úrovni realizované v prostredí vládneho </w:t>
      </w:r>
      <w:proofErr w:type="spellStart"/>
      <w:r>
        <w:t>cloudu</w:t>
      </w:r>
      <w:proofErr w:type="spellEnd"/>
      <w:r w:rsidRPr="75A3AD3B">
        <w:t xml:space="preserve">. </w:t>
      </w:r>
      <w:r w:rsidR="006D2BBC">
        <w:t>Koncept i</w:t>
      </w:r>
      <w:r>
        <w:t>ntegračn</w:t>
      </w:r>
      <w:r w:rsidR="006D2BBC">
        <w:t>ej</w:t>
      </w:r>
      <w:r>
        <w:t xml:space="preserve"> platform</w:t>
      </w:r>
      <w:r w:rsidR="006D2BBC">
        <w:t>y</w:t>
      </w:r>
      <w:r>
        <w:t xml:space="preserve"> ako služb</w:t>
      </w:r>
      <w:r w:rsidR="006D2BBC">
        <w:t>y (</w:t>
      </w:r>
      <w:proofErr w:type="spellStart"/>
      <w:r w:rsidR="006D2BBC">
        <w:t>iPaaS</w:t>
      </w:r>
      <w:proofErr w:type="spellEnd"/>
      <w:r w:rsidR="006D2BBC" w:rsidRPr="75A3AD3B">
        <w:t>)</w:t>
      </w:r>
      <w:r w:rsidRPr="75A3AD3B">
        <w:t xml:space="preserve"> </w:t>
      </w:r>
      <w:r w:rsidR="006D2BBC">
        <w:t>umožní</w:t>
      </w:r>
      <w:r w:rsidRPr="75A3AD3B">
        <w:t xml:space="preserve"> </w:t>
      </w:r>
      <w:r w:rsidR="006D2BBC">
        <w:t>efektívne riešenie</w:t>
      </w:r>
      <w:r w:rsidR="004730B7">
        <w:t xml:space="preserve"> dátovej a procesnej integrácie</w:t>
      </w:r>
      <w:r>
        <w:t xml:space="preserve">. Funkcionalita </w:t>
      </w:r>
      <w:proofErr w:type="spellStart"/>
      <w:r>
        <w:t>iPaaS</w:t>
      </w:r>
      <w:proofErr w:type="spellEnd"/>
      <w:r>
        <w:t xml:space="preserve"> je realizovaná nad službami </w:t>
      </w:r>
      <w:proofErr w:type="spellStart"/>
      <w:r>
        <w:t>PaaS</w:t>
      </w:r>
      <w:proofErr w:type="spellEnd"/>
      <w:r>
        <w:t xml:space="preserve"> s </w:t>
      </w:r>
      <w:proofErr w:type="spellStart"/>
      <w:r>
        <w:t>IaaS</w:t>
      </w:r>
      <w:proofErr w:type="spellEnd"/>
      <w:r>
        <w:t xml:space="preserve"> vládneho </w:t>
      </w:r>
      <w:proofErr w:type="spellStart"/>
      <w:r>
        <w:t>cloudu</w:t>
      </w:r>
      <w:proofErr w:type="spellEnd"/>
      <w:r>
        <w:t xml:space="preserve">. Služby </w:t>
      </w:r>
      <w:proofErr w:type="spellStart"/>
      <w:r>
        <w:t>iPaaS</w:t>
      </w:r>
      <w:proofErr w:type="spellEnd"/>
      <w:r>
        <w:t xml:space="preserve"> sú sprístupnené prevádzkovateľmi vládneho </w:t>
      </w:r>
      <w:proofErr w:type="spellStart"/>
      <w:r>
        <w:t>cloudu</w:t>
      </w:r>
      <w:proofErr w:type="spellEnd"/>
      <w:r>
        <w:t xml:space="preserve"> prostredníctvom katalógu služieb. Odberatelia </w:t>
      </w:r>
      <w:proofErr w:type="spellStart"/>
      <w:r>
        <w:t>iPaaS</w:t>
      </w:r>
      <w:proofErr w:type="spellEnd"/>
      <w:r>
        <w:t xml:space="preserve"> služieb realizujú a prevádzkujú </w:t>
      </w:r>
      <w:proofErr w:type="spellStart"/>
      <w:r>
        <w:t>iPaaS</w:t>
      </w:r>
      <w:proofErr w:type="spellEnd"/>
      <w:r>
        <w:t xml:space="preserve"> aplikácie, ktoré sú následne používané OVM prevádzkujúcimi agendové informačné systémy, moduly, spoločné moduly front-endu, moduly a spoločné moduly </w:t>
      </w:r>
      <w:proofErr w:type="spellStart"/>
      <w:r>
        <w:t>back</w:t>
      </w:r>
      <w:proofErr w:type="spellEnd"/>
      <w:r>
        <w:t xml:space="preserve">-endu. Prostredníctvom služieb </w:t>
      </w:r>
      <w:proofErr w:type="spellStart"/>
      <w:r>
        <w:t>iPaaS</w:t>
      </w:r>
      <w:proofErr w:type="spellEnd"/>
      <w:r>
        <w:t xml:space="preserve"> budú implementované všetky časti modulu úradnej komunikácie, pričom jeho komunikačná časť, </w:t>
      </w:r>
      <w:r w:rsidRPr="002703C4">
        <w:t>dá</w:t>
      </w:r>
      <w:r>
        <w:t>tová časť vnútornej správy a </w:t>
      </w:r>
      <w:r w:rsidRPr="002703C4">
        <w:t>dátová časť ostatných úsekov budú implementovan</w:t>
      </w:r>
      <w:r>
        <w:t xml:space="preserve">é na úrovni </w:t>
      </w:r>
      <w:proofErr w:type="spellStart"/>
      <w:r>
        <w:t>iPaaS</w:t>
      </w:r>
      <w:proofErr w:type="spellEnd"/>
      <w:r>
        <w:t xml:space="preserve"> aplikácií. Prístupová časť modulu úradnej komunikácie </w:t>
      </w:r>
      <w:r w:rsidRPr="002703C4">
        <w:t xml:space="preserve">bude realizovaná priamo dedikovanými službami </w:t>
      </w:r>
      <w:proofErr w:type="spellStart"/>
      <w:r w:rsidRPr="002703C4">
        <w:t>iPaaS</w:t>
      </w:r>
      <w:proofErr w:type="spellEnd"/>
      <w:r>
        <w:rPr>
          <w:rStyle w:val="Odkaznapoznmkupodiarou"/>
        </w:rPr>
        <w:footnoteReference w:id="36"/>
      </w:r>
      <w:r>
        <w:t xml:space="preserve">. Služby </w:t>
      </w:r>
      <w:proofErr w:type="spellStart"/>
      <w:r>
        <w:t>iPaaS</w:t>
      </w:r>
      <w:proofErr w:type="spellEnd"/>
      <w:r>
        <w:t xml:space="preserve"> platformy budú prístupné jednotlivým OVM pre realizáciu a prevádzkovanie integračných tokov na úrovni rezortu alebo na úrovni OVM.</w:t>
      </w:r>
    </w:p>
    <w:p w:rsidR="00BE7DA0" w:rsidRPr="008C07FD" w:rsidRDefault="00BE7DA0" w:rsidP="00073986">
      <w:r w:rsidRPr="008C07FD">
        <w:t xml:space="preserve">Typy integrácie pokryté </w:t>
      </w:r>
      <w:proofErr w:type="spellStart"/>
      <w:r w:rsidRPr="008C07FD">
        <w:t>iPaaS</w:t>
      </w:r>
      <w:proofErr w:type="spellEnd"/>
      <w:r w:rsidRPr="75A3AD3B">
        <w:t>:</w:t>
      </w:r>
    </w:p>
    <w:p w:rsidR="00BE7DA0" w:rsidRDefault="00BE7DA0" w:rsidP="00073986">
      <w:pPr>
        <w:pStyle w:val="Bullet"/>
      </w:pPr>
      <w:r>
        <w:t>aplikačná integrácia,</w:t>
      </w:r>
    </w:p>
    <w:p w:rsidR="00BE7DA0" w:rsidRDefault="00BE7DA0" w:rsidP="00073986">
      <w:pPr>
        <w:pStyle w:val="Bullet"/>
      </w:pPr>
      <w:r>
        <w:t>dátová integrácia,</w:t>
      </w:r>
    </w:p>
    <w:p w:rsidR="00BE7DA0" w:rsidRDefault="00BE7DA0" w:rsidP="00073986">
      <w:pPr>
        <w:pStyle w:val="Bullet"/>
      </w:pPr>
      <w:r>
        <w:t>G2G integrácia,</w:t>
      </w:r>
    </w:p>
    <w:p w:rsidR="00BE7DA0" w:rsidRDefault="00BE7DA0" w:rsidP="00073986">
      <w:pPr>
        <w:pStyle w:val="Bullet"/>
      </w:pPr>
      <w:r>
        <w:t>systém pre riadenie procesov,</w:t>
      </w:r>
    </w:p>
    <w:p w:rsidR="00BE7DA0" w:rsidRDefault="00BE7DA0" w:rsidP="00073986">
      <w:pPr>
        <w:pStyle w:val="Bullet"/>
      </w:pPr>
      <w:r>
        <w:t>API Management,</w:t>
      </w:r>
    </w:p>
    <w:p w:rsidR="00BE7DA0" w:rsidRDefault="00BE7DA0" w:rsidP="00E30F4F">
      <w:pPr>
        <w:pStyle w:val="Bullet"/>
      </w:pPr>
      <w:proofErr w:type="spellStart"/>
      <w:r>
        <w:t>cloud</w:t>
      </w:r>
      <w:proofErr w:type="spellEnd"/>
      <w:r>
        <w:t xml:space="preserve"> integrácia.</w:t>
      </w:r>
    </w:p>
    <w:p w:rsidR="00BE7DA0" w:rsidRDefault="00BE7DA0" w:rsidP="000B2496">
      <w:pPr>
        <w:pStyle w:val="Nadpis3"/>
      </w:pPr>
      <w:bookmarkStart w:id="220" w:name="_Toc460260442"/>
      <w:bookmarkStart w:id="221" w:name="_Toc460260563"/>
      <w:bookmarkStart w:id="222" w:name="_Toc460260654"/>
      <w:bookmarkStart w:id="223" w:name="_Toc460260830"/>
      <w:bookmarkStart w:id="224" w:name="_Toc460260889"/>
      <w:bookmarkStart w:id="225" w:name="_Toc460262953"/>
      <w:bookmarkStart w:id="226" w:name="_Toc460263289"/>
      <w:bookmarkStart w:id="227" w:name="_Toc460263429"/>
      <w:bookmarkStart w:id="228" w:name="_Toc460264558"/>
      <w:bookmarkStart w:id="229" w:name="_Toc460265047"/>
      <w:bookmarkStart w:id="230" w:name="_Toc460265113"/>
      <w:bookmarkStart w:id="231" w:name="_Toc460235977"/>
      <w:bookmarkStart w:id="232" w:name="_Toc460236095"/>
      <w:bookmarkStart w:id="233" w:name="_Toc460237338"/>
      <w:bookmarkStart w:id="234" w:name="_Toc460245096"/>
      <w:bookmarkStart w:id="235" w:name="_Toc460260443"/>
      <w:bookmarkStart w:id="236" w:name="_Toc460260564"/>
      <w:bookmarkStart w:id="237" w:name="_Toc460260655"/>
      <w:bookmarkStart w:id="238" w:name="_Toc460260831"/>
      <w:bookmarkStart w:id="239" w:name="_Toc460260890"/>
      <w:bookmarkStart w:id="240" w:name="_Toc460262954"/>
      <w:bookmarkStart w:id="241" w:name="_Toc460263290"/>
      <w:bookmarkStart w:id="242" w:name="_Toc460263430"/>
      <w:bookmarkStart w:id="243" w:name="_Toc460264559"/>
      <w:bookmarkStart w:id="244" w:name="_Toc460265048"/>
      <w:bookmarkStart w:id="245" w:name="_Toc460265114"/>
      <w:bookmarkStart w:id="246" w:name="_Toc432348206"/>
      <w:bookmarkStart w:id="247" w:name="_Toc460261215"/>
      <w:bookmarkStart w:id="248" w:name="_Toc462253996"/>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t xml:space="preserve">Rozvoj agendových </w:t>
      </w:r>
      <w:bookmarkEnd w:id="246"/>
      <w:r>
        <w:t>informačných systémov</w:t>
      </w:r>
      <w:bookmarkEnd w:id="247"/>
      <w:bookmarkEnd w:id="248"/>
    </w:p>
    <w:p w:rsidR="00BE7DA0" w:rsidRDefault="00BE7DA0" w:rsidP="009C50ED">
      <w:r>
        <w:t>Aby bolo možné implementovať jednotlivé predstavené priority do praxe, je nevyhnutná modernizácia agendových informačných systémov v podobe ich optimalizácie</w:t>
      </w:r>
      <w:r w:rsidRPr="009C50ED">
        <w:t xml:space="preserve"> a</w:t>
      </w:r>
      <w:r>
        <w:t xml:space="preserve"> automatizácie tak, aby boli s týmito prioritami kompatibilné, a aby implementovali najlepšie spôsoby, ako pomocou informačných systémov podporiť výkon predmetnej agendy. </w:t>
      </w:r>
    </w:p>
    <w:p w:rsidR="00BE7DA0" w:rsidRDefault="00BE7DA0" w:rsidP="009C50ED">
      <w:r>
        <w:t>Cieľovým stavom je taký agendový informačný systém, ktorý najmä:</w:t>
      </w:r>
    </w:p>
    <w:p w:rsidR="00BE7DA0" w:rsidRDefault="00BE7DA0" w:rsidP="00962BE9">
      <w:pPr>
        <w:pStyle w:val="Bulletprincip"/>
      </w:pPr>
      <w:r>
        <w:t>v maximálnej miere podporuje automatizované spracovanie operácií a umožní poskytovanie služieb na vysokej kvalitatívnej úrovni,</w:t>
      </w:r>
    </w:p>
    <w:p w:rsidR="00BE7DA0" w:rsidRDefault="00BE7DA0" w:rsidP="00962BE9">
      <w:pPr>
        <w:pStyle w:val="Bulletprincip"/>
      </w:pPr>
      <w:r>
        <w:t xml:space="preserve">je komplexne integrovaný na všetkých úrovniach s centrálnym riešením </w:t>
      </w:r>
      <w:r w:rsidR="00673976">
        <w:t>e-</w:t>
      </w:r>
      <w:proofErr w:type="spellStart"/>
      <w:r w:rsidR="00673976">
        <w:t>Gov</w:t>
      </w:r>
      <w:r>
        <w:t>ernmentu</w:t>
      </w:r>
      <w:proofErr w:type="spellEnd"/>
      <w:r w:rsidRPr="75A3AD3B">
        <w:t>,</w:t>
      </w:r>
    </w:p>
    <w:p w:rsidR="00BE7DA0" w:rsidRDefault="00BE7DA0" w:rsidP="00962BE9">
      <w:pPr>
        <w:pStyle w:val="Bulletprincip"/>
      </w:pPr>
      <w:r>
        <w:t xml:space="preserve">používa </w:t>
      </w:r>
      <w:r w:rsidR="007B2D41">
        <w:t xml:space="preserve">jednotný spôsob pre </w:t>
      </w:r>
      <w:r>
        <w:t>správu oprávnení a prístupov,</w:t>
      </w:r>
    </w:p>
    <w:p w:rsidR="00BE7DA0" w:rsidRDefault="00BE7DA0" w:rsidP="00962BE9">
      <w:pPr>
        <w:pStyle w:val="Bulletprincip"/>
      </w:pPr>
      <w:r>
        <w:t>využíva spoločné stave</w:t>
      </w:r>
      <w:r w:rsidR="0095236D">
        <w:t>b</w:t>
      </w:r>
      <w:r>
        <w:t>né bloky</w:t>
      </w:r>
      <w:r>
        <w:rPr>
          <w:rStyle w:val="Odkaznapoznmkupodiarou"/>
        </w:rPr>
        <w:footnoteReference w:id="37"/>
      </w:r>
      <w:r>
        <w:t>, budované na národnej a európskej úrovni, a je prepojený s relevantnou digitálnou infraštruktúrou služieb EÚ</w:t>
      </w:r>
      <w:r>
        <w:rPr>
          <w:rStyle w:val="Odkaznapoznmkupodiarou"/>
        </w:rPr>
        <w:footnoteReference w:id="38"/>
      </w:r>
      <w:r w:rsidRPr="75A3AD3B">
        <w:t>,</w:t>
      </w:r>
    </w:p>
    <w:p w:rsidR="00BE7DA0" w:rsidRDefault="00BE7DA0" w:rsidP="00962BE9">
      <w:pPr>
        <w:pStyle w:val="Bulletprincip"/>
      </w:pPr>
      <w:r>
        <w:t xml:space="preserve">je prevádzkovaný vo vládnom </w:t>
      </w:r>
      <w:proofErr w:type="spellStart"/>
      <w:r>
        <w:t>cloude</w:t>
      </w:r>
      <w:proofErr w:type="spellEnd"/>
      <w:r w:rsidR="007B2D41">
        <w:t xml:space="preserve"> (na základe princípu „</w:t>
      </w:r>
      <w:proofErr w:type="spellStart"/>
      <w:r w:rsidR="007B2D41">
        <w:t>cloud-first</w:t>
      </w:r>
      <w:proofErr w:type="spellEnd"/>
      <w:r w:rsidR="007B2D41" w:rsidRPr="75A3AD3B">
        <w:t>“)</w:t>
      </w:r>
      <w:r w:rsidRPr="75A3AD3B">
        <w:t>,</w:t>
      </w:r>
    </w:p>
    <w:p w:rsidR="00BE7DA0" w:rsidRDefault="00BE7DA0" w:rsidP="00962BE9">
      <w:pPr>
        <w:pStyle w:val="Bulletprincip"/>
      </w:pPr>
      <w:r>
        <w:t>je prístupný cez otvorené API a schopný poskytnúť všetky relevantné údaje ako otvorené údaje.</w:t>
      </w:r>
    </w:p>
    <w:p w:rsidR="00BE7DA0" w:rsidRPr="00855539" w:rsidRDefault="00BE7DA0" w:rsidP="004155F5">
      <w:r>
        <w:t>Detailnejší popis požiadaviek, závislostí a väzieb</w:t>
      </w:r>
      <w:r w:rsidRPr="003D4D77">
        <w:t xml:space="preserve"> </w:t>
      </w:r>
      <w:r>
        <w:t>podmienok implementácie a rozvoja agendových informačných systémov je rozpracovaný v samostatnom dokumente</w:t>
      </w:r>
      <w:r w:rsidR="00823475">
        <w:fldChar w:fldCharType="begin"/>
      </w:r>
      <w:r w:rsidR="00823475">
        <w:instrText xml:space="preserve"> NOTEREF _Ref442104638 \h  \* MERGEFORMAT </w:instrText>
      </w:r>
      <w:r w:rsidR="00823475">
        <w:fldChar w:fldCharType="separate"/>
      </w:r>
      <w:r w:rsidR="00812D07" w:rsidRPr="00812D07">
        <w:rPr>
          <w:vertAlign w:val="superscript"/>
        </w:rPr>
        <w:t>32</w:t>
      </w:r>
      <w:r w:rsidR="00823475">
        <w:fldChar w:fldCharType="end"/>
      </w:r>
      <w:r>
        <w:t>.</w:t>
      </w:r>
    </w:p>
    <w:p w:rsidR="00BE7DA0" w:rsidRDefault="00BE7DA0" w:rsidP="004155F5">
      <w:r w:rsidRPr="00F315F9">
        <w:t>Nasleduj</w:t>
      </w:r>
      <w:r>
        <w:t>ú</w:t>
      </w:r>
      <w:r w:rsidRPr="00F315F9">
        <w:t>ci zoznam definuje</w:t>
      </w:r>
      <w:r>
        <w:t xml:space="preserve"> vybrané</w:t>
      </w:r>
      <w:r w:rsidRPr="00F315F9">
        <w:t xml:space="preserve"> </w:t>
      </w:r>
      <w:r>
        <w:t xml:space="preserve">okruhy </w:t>
      </w:r>
      <w:r w:rsidR="00A84E64">
        <w:t>životných situácií</w:t>
      </w:r>
      <w:r w:rsidR="00A84E64">
        <w:rPr>
          <w:rStyle w:val="Odkaznapoznmkupodiarou"/>
        </w:rPr>
        <w:footnoteReference w:id="39"/>
      </w:r>
      <w:r w:rsidR="00A84E64" w:rsidRPr="00F315F9">
        <w:t xml:space="preserve"> </w:t>
      </w:r>
      <w:r w:rsidRPr="00F315F9">
        <w:t xml:space="preserve">a stručný popis </w:t>
      </w:r>
      <w:r>
        <w:t>ich rozvoja, ktorý povedie</w:t>
      </w:r>
      <w:r w:rsidRPr="00F315F9">
        <w:t xml:space="preserve"> k optimalizáci</w:t>
      </w:r>
      <w:r>
        <w:t>i</w:t>
      </w:r>
      <w:r w:rsidRPr="00F315F9">
        <w:t xml:space="preserve"> </w:t>
      </w:r>
      <w:r>
        <w:t xml:space="preserve">relevantných </w:t>
      </w:r>
      <w:r w:rsidRPr="00F315F9">
        <w:t xml:space="preserve">agend </w:t>
      </w:r>
      <w:r>
        <w:t xml:space="preserve">vyskytujúcich sa </w:t>
      </w:r>
      <w:r w:rsidRPr="00F315F9">
        <w:t>v rámci príslušn</w:t>
      </w:r>
      <w:r>
        <w:t>ého okruhu,</w:t>
      </w:r>
      <w:r w:rsidRPr="00F315F9">
        <w:t xml:space="preserve"> a</w:t>
      </w:r>
      <w:r>
        <w:t xml:space="preserve"> teda </w:t>
      </w:r>
      <w:r w:rsidR="000A16CA">
        <w:br/>
      </w:r>
      <w:r>
        <w:t xml:space="preserve">aj </w:t>
      </w:r>
      <w:r w:rsidRPr="00F315F9">
        <w:t>k efektívnemu po</w:t>
      </w:r>
      <w:r>
        <w:t>skytovaniu služieb:</w:t>
      </w:r>
    </w:p>
    <w:p w:rsidR="00BE7DA0" w:rsidRPr="006D3E86" w:rsidRDefault="00BE7DA0">
      <w:pPr>
        <w:pStyle w:val="Podnapis"/>
      </w:pPr>
      <w:r w:rsidRPr="006D3E86">
        <w:t>Podnikanie a podpora podnikania</w:t>
      </w:r>
    </w:p>
    <w:p w:rsidR="00BE7DA0" w:rsidRDefault="00BE7DA0" w:rsidP="00C73F1F">
      <w:r w:rsidRPr="00F315F9">
        <w:t xml:space="preserve">V oblasti podnikania sa budú oveľa intenzívnejšie využívať </w:t>
      </w:r>
      <w:r>
        <w:t>údaje</w:t>
      </w:r>
      <w:r w:rsidRPr="00F315F9">
        <w:t xml:space="preserve"> na sledovanie trendov a slabých oblastí podnikania, aby bolo možné efektívne plánovať dotácie a iné formy podpory podnikateľov. Urýchlia sa a zjednodušia všetky služby spojené s podnikaním, aby sa Slovensko stalo</w:t>
      </w:r>
      <w:r>
        <w:t xml:space="preserve"> viac</w:t>
      </w:r>
      <w:r w:rsidRPr="00F315F9">
        <w:t xml:space="preserve"> </w:t>
      </w:r>
      <w:r w:rsidRPr="00F315F9">
        <w:lastRenderedPageBreak/>
        <w:t xml:space="preserve">konkurencieschopné. </w:t>
      </w:r>
      <w:r>
        <w:t xml:space="preserve">Zvýši sa právna istota a dôveryhodnosť na vnútornom trhu poskytnutím transparentných informácií o podnikoch a ich zahraničných pobočkách a cezhraničných akvizíciách. Tento cieľ sa dosiahne vďaka prepojeniu obchodných registrov pre cezhraničnú elektronickú výmenu dôveryhodných informácií v rámci európskeho systému „Business </w:t>
      </w:r>
      <w:proofErr w:type="spellStart"/>
      <w:r>
        <w:t>Registers</w:t>
      </w:r>
      <w:proofErr w:type="spellEnd"/>
      <w:r w:rsidRPr="75A3AD3B">
        <w:t xml:space="preserve"> </w:t>
      </w:r>
      <w:proofErr w:type="spellStart"/>
      <w:r>
        <w:t>Interconnection</w:t>
      </w:r>
      <w:proofErr w:type="spellEnd"/>
      <w:r w:rsidRPr="75A3AD3B">
        <w:t xml:space="preserve"> </w:t>
      </w:r>
      <w:proofErr w:type="spellStart"/>
      <w:r>
        <w:t>System</w:t>
      </w:r>
      <w:proofErr w:type="spellEnd"/>
      <w:r>
        <w:t xml:space="preserve"> (BRIS), na ktorý sa napojí aj slovenský Register právnických osôb. Podľa nariadenia </w:t>
      </w:r>
      <w:proofErr w:type="spellStart"/>
      <w:r>
        <w:t>eIDAS</w:t>
      </w:r>
      <w:proofErr w:type="spellEnd"/>
      <w:r w:rsidRPr="75A3AD3B">
        <w:t xml:space="preserve"> </w:t>
      </w:r>
      <w:r w:rsidR="00A45E36">
        <w:t xml:space="preserve">a v zmysle filozofie projektu STORK </w:t>
      </w:r>
      <w:r>
        <w:t xml:space="preserve">sa zabezpečí európska </w:t>
      </w:r>
      <w:proofErr w:type="spellStart"/>
      <w:r>
        <w:t>interoperabilita</w:t>
      </w:r>
      <w:proofErr w:type="spellEnd"/>
      <w:r>
        <w:t xml:space="preserve"> elektronickej identifikácie, elektronického podpisu a elektronického doručovania a bude sa podporovať ich využívanie </w:t>
      </w:r>
      <w:r w:rsidR="000A16CA">
        <w:br/>
      </w:r>
      <w:r>
        <w:t xml:space="preserve">aj v súkromnom sektore. Akceptáciou týchto legislatívou garantovaných nástrojov podnikateľmi dôjde k postupnému prechodu k fungovaniu podnikania bez papiera. </w:t>
      </w:r>
      <w:r w:rsidRPr="00F315F9">
        <w:t>Skvalitní sa regulačné prostredie vďaka inteligentným reguláciám, monitoringu regulovaného prostredia a podpore riešenia životných situácií pre jednotlivé podnikateľské odbory.</w:t>
      </w:r>
      <w:r>
        <w:t xml:space="preserve"> Podporí sa prechod k úplnej a povinnej elektronickej komunikácii vo všetkých fázach obstarávania („</w:t>
      </w:r>
      <w:proofErr w:type="spellStart"/>
      <w:r>
        <w:t>eProcurement</w:t>
      </w:r>
      <w:proofErr w:type="spellEnd"/>
      <w:r>
        <w:t xml:space="preserve">“) vrátane zasielania žiadostí o účasť a najmä zasielania ponúk (elektronické predkladanie). Slovensko sa bude naďalej usilovať o zjednodušovanie procesov a formulárov a ich celoeurópsku štandardizáciu, o doťahovanie údajov z prepojených registrov a o natívnu </w:t>
      </w:r>
      <w:r w:rsidR="0095236D">
        <w:t>viac</w:t>
      </w:r>
      <w:r w:rsidR="004730B7">
        <w:t xml:space="preserve">jazyčnú </w:t>
      </w:r>
      <w:r>
        <w:t xml:space="preserve">podporu. Uvedené povedie k podpore investícií a zníženiu administratívnej záťaže. </w:t>
      </w:r>
      <w:r w:rsidRPr="001A4360">
        <w:t>Proces posudzovania vplyvov navrhovaných regulácií a hodnotenia dopadov už existujúcich regulácií tak bude podporený analytickými nástrojmi, čo umožní vyberať najlepšie možné riešenia a identifikovať problematické a duplicitné regulácie.</w:t>
      </w:r>
      <w:r w:rsidRPr="75A3AD3B">
        <w:t xml:space="preserve"> </w:t>
      </w:r>
    </w:p>
    <w:p w:rsidR="00BE7DA0" w:rsidRPr="006D3E86" w:rsidRDefault="00BE7DA0">
      <w:pPr>
        <w:pStyle w:val="Podnapis"/>
      </w:pPr>
      <w:r w:rsidRPr="006D3E86">
        <w:t>Zodpovedné podnikanie</w:t>
      </w:r>
    </w:p>
    <w:p w:rsidR="00BE7DA0" w:rsidRPr="00F315F9" w:rsidRDefault="00BE7DA0" w:rsidP="000E1464">
      <w:r>
        <w:t>Pod uvedený okruh možno zaradiť zavádzanie služieb podporujúcich najmä dodržiavanie a kontrolu regulácií voči životnému prostrediu, služieb pre podporu komunít v podobe jednoduchého zriaďovania</w:t>
      </w:r>
      <w:r w:rsidRPr="000E1464">
        <w:t xml:space="preserve"> nadáci</w:t>
      </w:r>
      <w:r>
        <w:t>í</w:t>
      </w:r>
      <w:r w:rsidRPr="000E1464">
        <w:t>, nadačn</w:t>
      </w:r>
      <w:r>
        <w:t>ých</w:t>
      </w:r>
      <w:r w:rsidRPr="000E1464">
        <w:t xml:space="preserve"> fond</w:t>
      </w:r>
      <w:r>
        <w:t>ov</w:t>
      </w:r>
      <w:r w:rsidRPr="000E1464">
        <w:t xml:space="preserve"> a organizovan</w:t>
      </w:r>
      <w:r>
        <w:t>ia</w:t>
      </w:r>
      <w:r w:rsidRPr="000E1464">
        <w:t xml:space="preserve"> verejných zbierok</w:t>
      </w:r>
      <w:r>
        <w:t>, vrátane podpory udržateľnosti a zamestnanosti, či zodpovedného hospodárenia s odpadom. Cez európsky portál („</w:t>
      </w:r>
      <w:proofErr w:type="spellStart"/>
      <w:r>
        <w:t>European</w:t>
      </w:r>
      <w:proofErr w:type="spellEnd"/>
      <w:r w:rsidRPr="75A3AD3B">
        <w:t xml:space="preserve"> </w:t>
      </w:r>
      <w:proofErr w:type="spellStart"/>
      <w:r>
        <w:t>eJustice</w:t>
      </w:r>
      <w:proofErr w:type="spellEnd"/>
      <w:r w:rsidRPr="75A3AD3B">
        <w:t xml:space="preserve"> </w:t>
      </w:r>
      <w:proofErr w:type="spellStart"/>
      <w:r>
        <w:t>Portal</w:t>
      </w:r>
      <w:proofErr w:type="spellEnd"/>
      <w:r>
        <w:t xml:space="preserve">“) je možné už od roku 2014 prehľadávať cez </w:t>
      </w:r>
      <w:r w:rsidR="0095236D">
        <w:t>viac</w:t>
      </w:r>
      <w:r w:rsidR="004730B7">
        <w:t>jazyčné</w:t>
      </w:r>
      <w:r>
        <w:t xml:space="preserve"> vyhľadávacie rozhranie</w:t>
      </w:r>
      <w:r w:rsidR="0095236D">
        <w:t>,</w:t>
      </w:r>
      <w:r>
        <w:t xml:space="preserve"> informácie z prepojených registrov úpadcov vybraných členských štátov. Slovensko preskúma možnosti, ako na tento portál integrovať aj svoj Register úpadcov.</w:t>
      </w:r>
    </w:p>
    <w:p w:rsidR="00BE7DA0" w:rsidRPr="006D3E86" w:rsidRDefault="00BE7DA0">
      <w:pPr>
        <w:pStyle w:val="Podnapis"/>
      </w:pPr>
      <w:r w:rsidRPr="006D3E86">
        <w:t>Financie</w:t>
      </w:r>
    </w:p>
    <w:p w:rsidR="00BE7DA0" w:rsidRDefault="00BE7DA0" w:rsidP="004155F5">
      <w:r w:rsidRPr="00F315F9">
        <w:t>Povinnosti v oblasti daní a odvodov sa týkajú väčšiny občanov a podnikateľov. Dôjde k zjednoteniu procesov týkajúcich sa týchto povinností a ich vykazovaniu. Občania a podnikatelia získajú proaktívnu podporu pri výpočte a zúčtovaní povinností, pričom služby budú maximálne jednoduché a príjemné. Automatizácia sa dosiahne zlepšením zberu údajov (z podnikových informačných systémov, ostatných agendových aplikácií, platobných systémov a registrov verejnej správy).</w:t>
      </w:r>
      <w:r w:rsidRPr="75A3AD3B">
        <w:t xml:space="preserve"> </w:t>
      </w:r>
      <w:r w:rsidRPr="000D1EBF">
        <w:t>Vďaka cezhraničnej elektronickej výmene informácii o sociálnom zabezpečení („</w:t>
      </w:r>
      <w:proofErr w:type="spellStart"/>
      <w:r w:rsidRPr="000D1EBF">
        <w:t>Electronic</w:t>
      </w:r>
      <w:proofErr w:type="spellEnd"/>
      <w:r w:rsidRPr="000D1EBF">
        <w:t xml:space="preserve"> Exchange of </w:t>
      </w:r>
      <w:proofErr w:type="spellStart"/>
      <w:r w:rsidRPr="000D1EBF">
        <w:t>Social</w:t>
      </w:r>
      <w:proofErr w:type="spellEnd"/>
      <w:r w:rsidRPr="75A3AD3B">
        <w:t xml:space="preserve"> </w:t>
      </w:r>
      <w:proofErr w:type="spellStart"/>
      <w:r w:rsidRPr="000D1EBF">
        <w:t>Security</w:t>
      </w:r>
      <w:proofErr w:type="spellEnd"/>
      <w:r w:rsidRPr="75A3AD3B">
        <w:t xml:space="preserve"> </w:t>
      </w:r>
      <w:proofErr w:type="spellStart"/>
      <w:r w:rsidRPr="000D1EBF">
        <w:t>Information</w:t>
      </w:r>
      <w:proofErr w:type="spellEnd"/>
      <w:r w:rsidRPr="000D1EBF">
        <w:t>“ (EESSI)), budú môcť jednotlivé európske orgány sociálneho zabezpečenia rýchlejšie a spoľahlivejšie vypočítať sociálne dávky občanov, ktorí sa sťahujú medzi jednotlivými členskými štátmi a potrebujú nápomocnú a efektívnu asistenciu.</w:t>
      </w:r>
    </w:p>
    <w:p w:rsidR="00BE7DA0" w:rsidRPr="006D3E86" w:rsidRDefault="00BE7DA0">
      <w:pPr>
        <w:pStyle w:val="Podnapis"/>
      </w:pPr>
      <w:r w:rsidRPr="006D3E86">
        <w:t>Zamestnanie a zamestnávanie</w:t>
      </w:r>
    </w:p>
    <w:p w:rsidR="00BE7DA0" w:rsidRDefault="00BE7DA0" w:rsidP="004155F5">
      <w:r w:rsidRPr="00F315F9">
        <w:t xml:space="preserve">Navrhovaný rozvoj sa zameria na realizáciu aktívnych sociálnych politík v digitálnej dobe. Znamená </w:t>
      </w:r>
      <w:r w:rsidR="007D7F2D">
        <w:br/>
      </w:r>
      <w:r w:rsidRPr="00F315F9">
        <w:t xml:space="preserve">to najmä elektronickú podporu trhu práce s hľadaním rovnováhy medzi dopytom a ponukou. Bude možné identifikovať žiadané zručnosti a kvalifikácie. </w:t>
      </w:r>
      <w:r>
        <w:t>Vytvorí sa jednotný</w:t>
      </w:r>
      <w:r w:rsidRPr="00F30741">
        <w:t xml:space="preserve"> elektronický profil ľudí hľadajúcich </w:t>
      </w:r>
      <w:r>
        <w:t xml:space="preserve">si </w:t>
      </w:r>
      <w:r w:rsidRPr="00F30741">
        <w:t xml:space="preserve">prácu pre výmenu </w:t>
      </w:r>
      <w:r>
        <w:t xml:space="preserve">informácií na celom vnútornom trhu vďaka portálu </w:t>
      </w:r>
      <w:r w:rsidRPr="00F30741">
        <w:t>EURES</w:t>
      </w:r>
      <w:r>
        <w:t xml:space="preserve">. </w:t>
      </w:r>
      <w:r w:rsidRPr="00F315F9">
        <w:t>Občanom sa sprehľadní pohľad na ich sociálne zabezpečenie a jeho možnosti, akými sú nároky a</w:t>
      </w:r>
      <w:r>
        <w:t> </w:t>
      </w:r>
      <w:r w:rsidRPr="00F315F9">
        <w:t>dávky</w:t>
      </w:r>
      <w:r>
        <w:t xml:space="preserve"> a zamestnávateľom sa uľahčí plnenie povinností súvisiacich so zamestnávaním zamestnancov</w:t>
      </w:r>
      <w:r w:rsidRPr="00F315F9">
        <w:t>.</w:t>
      </w:r>
    </w:p>
    <w:p w:rsidR="00BE7DA0" w:rsidRPr="006D3E86" w:rsidRDefault="00BE7DA0">
      <w:pPr>
        <w:pStyle w:val="Podnapis"/>
      </w:pPr>
      <w:r w:rsidRPr="006D3E86">
        <w:t>Rodina</w:t>
      </w:r>
    </w:p>
    <w:p w:rsidR="00BE7DA0" w:rsidRDefault="00BE7DA0" w:rsidP="004155F5">
      <w:r w:rsidRPr="00F315F9">
        <w:t xml:space="preserve">Životné situácie súvisiace s rodinným životom bude možné riešiť pohodlne a jednoducho, s maximálnym využitím </w:t>
      </w:r>
      <w:proofErr w:type="spellStart"/>
      <w:r w:rsidRPr="00F315F9">
        <w:t>proaktivity</w:t>
      </w:r>
      <w:proofErr w:type="spellEnd"/>
      <w:r w:rsidRPr="00F315F9">
        <w:t xml:space="preserve"> pri narodení dieťaťa, adopcii a náhradnej starostlivosti, rodičovstve, opatrovaní člena rodiny, uzatváraní manželstva, rozvode</w:t>
      </w:r>
      <w:r>
        <w:t>, či úmrtí</w:t>
      </w:r>
      <w:r w:rsidRPr="00F315F9">
        <w:t>. Pri životných situáciách rodiny sa maximálne ukáže výhoda nového konceptu procesnej orchestrácie.</w:t>
      </w:r>
    </w:p>
    <w:p w:rsidR="00BE7DA0" w:rsidRPr="006D3E86" w:rsidRDefault="00BE7DA0">
      <w:pPr>
        <w:pStyle w:val="Podnapis"/>
      </w:pPr>
      <w:r w:rsidRPr="006D3E86">
        <w:t>Dôchodok</w:t>
      </w:r>
    </w:p>
    <w:p w:rsidR="00BE7DA0" w:rsidRPr="00F315F9" w:rsidRDefault="00BE7DA0" w:rsidP="004155F5">
      <w:r w:rsidRPr="002C145C">
        <w:t xml:space="preserve">Občan, ktorý </w:t>
      </w:r>
      <w:r>
        <w:t>ešte ne</w:t>
      </w:r>
      <w:r w:rsidRPr="002C145C">
        <w:t xml:space="preserve">splnil podmienky pre priznanie starobného, predčasného starobného, invalidného, výsluhového, predčasného výsluhového alebo invalidného výsluhového dôchodku </w:t>
      </w:r>
      <w:r>
        <w:t xml:space="preserve">bude môcť </w:t>
      </w:r>
      <w:r>
        <w:lastRenderedPageBreak/>
        <w:t xml:space="preserve">kedykoľvek využiť </w:t>
      </w:r>
      <w:proofErr w:type="spellStart"/>
      <w:r>
        <w:t>personalizované</w:t>
      </w:r>
      <w:proofErr w:type="spellEnd"/>
      <w:r>
        <w:t xml:space="preserve"> služby týkajúce sa výpočtu jeho </w:t>
      </w:r>
      <w:r w:rsidRPr="002C145C">
        <w:t xml:space="preserve">dôchodku </w:t>
      </w:r>
      <w:r>
        <w:t xml:space="preserve">ešte pred samotným požiadaním o dôchodok a následne jednoducho </w:t>
      </w:r>
      <w:r w:rsidRPr="002C145C">
        <w:t>požiada</w:t>
      </w:r>
      <w:r>
        <w:t>ť</w:t>
      </w:r>
      <w:r w:rsidRPr="002C145C">
        <w:t xml:space="preserve"> o</w:t>
      </w:r>
      <w:r w:rsidRPr="75A3AD3B">
        <w:t> </w:t>
      </w:r>
      <w:r w:rsidRPr="002C145C">
        <w:t>dôchodok.</w:t>
      </w:r>
    </w:p>
    <w:p w:rsidR="00BE7DA0" w:rsidRPr="006D3E86" w:rsidRDefault="00BE7DA0">
      <w:pPr>
        <w:pStyle w:val="Podnapis"/>
      </w:pPr>
      <w:r w:rsidRPr="006D3E86">
        <w:t>Spravodlivosť</w:t>
      </w:r>
    </w:p>
    <w:p w:rsidR="00BE7DA0" w:rsidRPr="00181A79" w:rsidRDefault="00BE7DA0" w:rsidP="00403C17">
      <w:pPr>
        <w:rPr>
          <w:lang w:val="en-US"/>
        </w:rPr>
      </w:pPr>
      <w:r w:rsidRPr="00F315F9">
        <w:t>Občania a podnikatelia sa budú oveľa ľahšie orientovať v právnom systéme. Automatizuj</w:t>
      </w:r>
      <w:r>
        <w:t>ú</w:t>
      </w:r>
      <w:r w:rsidRPr="00F315F9">
        <w:t xml:space="preserve"> sa súdn</w:t>
      </w:r>
      <w:r>
        <w:t>e</w:t>
      </w:r>
      <w:r w:rsidRPr="00F315F9">
        <w:t xml:space="preserve"> regist</w:t>
      </w:r>
      <w:r>
        <w:t>re</w:t>
      </w:r>
      <w:r w:rsidRPr="00F315F9">
        <w:t xml:space="preserve"> a systém pre sledovanie prípadov, vďaka ktorému bude možné jednoducho preveriť stav, históriu a vývoj každého prípadu ako aj dokumenty odovzdané v súdnom konaní. </w:t>
      </w:r>
      <w:r>
        <w:t>P</w:t>
      </w:r>
      <w:r w:rsidRPr="00403C17">
        <w:t>re rozhodnutia súdov</w:t>
      </w:r>
      <w:r>
        <w:t xml:space="preserve"> sa zavedie unikátny</w:t>
      </w:r>
      <w:r w:rsidRPr="00403C17">
        <w:t xml:space="preserve"> identifikátor - </w:t>
      </w:r>
      <w:proofErr w:type="spellStart"/>
      <w:r w:rsidRPr="00492212">
        <w:t>European</w:t>
      </w:r>
      <w:proofErr w:type="spellEnd"/>
      <w:r w:rsidRPr="75A3AD3B">
        <w:t xml:space="preserve"> </w:t>
      </w:r>
      <w:proofErr w:type="spellStart"/>
      <w:r w:rsidRPr="00492212">
        <w:t>Case</w:t>
      </w:r>
      <w:proofErr w:type="spellEnd"/>
      <w:r w:rsidRPr="75A3AD3B">
        <w:t xml:space="preserve"> </w:t>
      </w:r>
      <w:proofErr w:type="spellStart"/>
      <w:r w:rsidRPr="00492212">
        <w:t>Law</w:t>
      </w:r>
      <w:proofErr w:type="spellEnd"/>
      <w:r w:rsidRPr="75A3AD3B">
        <w:t xml:space="preserve"> </w:t>
      </w:r>
      <w:proofErr w:type="spellStart"/>
      <w:r w:rsidRPr="00492212">
        <w:t>Identifier</w:t>
      </w:r>
      <w:proofErr w:type="spellEnd"/>
      <w:r w:rsidRPr="00181A79">
        <w:t xml:space="preserve"> (“ECLI”) </w:t>
      </w:r>
      <w:r w:rsidRPr="00403C17">
        <w:t>ako aj minimálny set jednotných metadát</w:t>
      </w:r>
      <w:r w:rsidRPr="75A3AD3B">
        <w:t xml:space="preserve">. </w:t>
      </w:r>
      <w:r w:rsidRPr="00F315F9">
        <w:t xml:space="preserve">Systematický zber </w:t>
      </w:r>
      <w:r>
        <w:t>údajov</w:t>
      </w:r>
      <w:r w:rsidRPr="00F315F9">
        <w:t xml:space="preserve"> a zavedenie sémantických databáz položí základy pre automatizované systémy súdnictva s podporou vynášania rozsudkov pre štandardné a časté prípady s cieľom výrazne skrátiť čas potrebný na riešenie súdnych sporov. Dôležitým prínosom bude tiež optimalizácia konkurzného a reštrukturalizačného konania. </w:t>
      </w:r>
      <w:proofErr w:type="spellStart"/>
      <w:r w:rsidRPr="00F315F9">
        <w:t>Elektronizujú</w:t>
      </w:r>
      <w:proofErr w:type="spellEnd"/>
      <w:r w:rsidRPr="00F315F9">
        <w:t xml:space="preserve"> sa </w:t>
      </w:r>
      <w:r>
        <w:t>vybrané služby</w:t>
      </w:r>
      <w:r w:rsidRPr="00F315F9">
        <w:t xml:space="preserve"> súvisiace s výkonom trestu. Životné situácie týkajúce sa spravodlivosti budú integrované v celoeurópskom priestore.</w:t>
      </w:r>
    </w:p>
    <w:p w:rsidR="00BE7DA0" w:rsidRPr="006D3E86" w:rsidRDefault="00BE7DA0">
      <w:pPr>
        <w:pStyle w:val="Podnapis"/>
      </w:pPr>
      <w:r w:rsidRPr="006D3E86">
        <w:t>Občianstvo</w:t>
      </w:r>
    </w:p>
    <w:p w:rsidR="00BE7DA0" w:rsidRPr="000D1EBF" w:rsidRDefault="00BE7DA0" w:rsidP="00C73F1F">
      <w:r w:rsidRPr="00F315F9">
        <w:t xml:space="preserve">Riešenie bežných a jednoduchých životných situácií </w:t>
      </w:r>
      <w:r>
        <w:t xml:space="preserve">súvisiacich s občianstvom (napr. vybavenie osobných údajov, účasť vo voľbách) </w:t>
      </w:r>
      <w:r w:rsidRPr="00F315F9">
        <w:t>bude maximálne pohodlné a</w:t>
      </w:r>
      <w:r>
        <w:t> rýchle, orientované na vyriešenie životnej situácie</w:t>
      </w:r>
      <w:r w:rsidRPr="00F315F9">
        <w:t xml:space="preserve"> v jednom procese.</w:t>
      </w:r>
      <w:r w:rsidRPr="75A3AD3B">
        <w:t xml:space="preserve"> </w:t>
      </w:r>
      <w:r w:rsidRPr="000D1EBF">
        <w:t xml:space="preserve">Občania budú môcť používať svoj elektronický občiansky preukaz aj na služby iných členských štátov a budú sa môcť spoľahnúť na elektronické dôveryhodné služby pre podpisovanie dokumentov a elektronické doručovanie (na základe nariadenia </w:t>
      </w:r>
      <w:proofErr w:type="spellStart"/>
      <w:r w:rsidRPr="000D1EBF">
        <w:t>eIDAS</w:t>
      </w:r>
      <w:proofErr w:type="spellEnd"/>
      <w:r w:rsidR="00A45E36">
        <w:t xml:space="preserve"> a filozofie projektu STORK</w:t>
      </w:r>
      <w:r w:rsidRPr="75A3AD3B">
        <w:t>).</w:t>
      </w:r>
    </w:p>
    <w:p w:rsidR="00BE7DA0" w:rsidRPr="006D3E86" w:rsidRDefault="00BE7DA0">
      <w:pPr>
        <w:pStyle w:val="Podnapis"/>
      </w:pPr>
      <w:r w:rsidRPr="006D3E86">
        <w:t>Vzdelávanie</w:t>
      </w:r>
    </w:p>
    <w:p w:rsidR="00BE7DA0" w:rsidRPr="00F315F9" w:rsidRDefault="00BE7DA0" w:rsidP="004155F5">
      <w:r w:rsidRPr="00F315F9">
        <w:t xml:space="preserve">Výrazným trendom v oblasti vzdelávania bude podpora masívneho využívania online kurzov, ktoré záujemcom zaručia prístup k vzdelávaciemu obsahu svetovej úrovne od renomovaných inštitúcií. </w:t>
      </w:r>
      <w:r w:rsidR="006A6083">
        <w:t>Presadí sa</w:t>
      </w:r>
      <w:r w:rsidR="006A6083" w:rsidRPr="00F315F9">
        <w:t xml:space="preserve"> </w:t>
      </w:r>
      <w:r w:rsidR="006A6083">
        <w:t xml:space="preserve">regulácia, ktorá takéto možnosti vzdelávania podporí. </w:t>
      </w:r>
      <w:r w:rsidR="006A6083" w:rsidRPr="006A6083">
        <w:t>V rámci riešenia vzdelávania a školení pracovníkov verejnej správy</w:t>
      </w:r>
      <w:r w:rsidR="006A6083">
        <w:t xml:space="preserve"> sa použije </w:t>
      </w:r>
      <w:r w:rsidRPr="00F315F9">
        <w:t xml:space="preserve"> moderná platforma elektronického vzdelávania, na ktorú bude možné nahrať ľubovoľný obsah (audio, video, prezentácie, testy, interaktívn</w:t>
      </w:r>
      <w:r w:rsidR="002B23DC">
        <w:t>e prípadové štúdie a pod.</w:t>
      </w:r>
      <w:r w:rsidRPr="00F315F9">
        <w:t xml:space="preserve">). </w:t>
      </w:r>
      <w:r>
        <w:t xml:space="preserve">V súvislosti </w:t>
      </w:r>
      <w:r w:rsidR="0095236D">
        <w:t xml:space="preserve">s </w:t>
      </w:r>
      <w:r>
        <w:t>vytvorením</w:t>
      </w:r>
      <w:r w:rsidRPr="002A2AEE">
        <w:t xml:space="preserve"> jednotné</w:t>
      </w:r>
      <w:r>
        <w:t>ho</w:t>
      </w:r>
      <w:r w:rsidRPr="002A2AEE">
        <w:t xml:space="preserve"> konfigurovateľné</w:t>
      </w:r>
      <w:r>
        <w:t>ho</w:t>
      </w:r>
      <w:r w:rsidRPr="002A2AEE">
        <w:t xml:space="preserve"> a užívateľsky prispôsobiteľné</w:t>
      </w:r>
      <w:r>
        <w:t>ho</w:t>
      </w:r>
      <w:r w:rsidRPr="002A2AEE">
        <w:t xml:space="preserve"> rozhrani</w:t>
      </w:r>
      <w:r>
        <w:t xml:space="preserve">a, </w:t>
      </w:r>
      <w:r w:rsidRPr="002A2AEE">
        <w:t>tzv. portfóli</w:t>
      </w:r>
      <w:r>
        <w:t>a</w:t>
      </w:r>
      <w:r w:rsidRPr="002A2AEE">
        <w:t xml:space="preserve"> klienta</w:t>
      </w:r>
      <w:r>
        <w:t>, môžu o</w:t>
      </w:r>
      <w:r w:rsidRPr="00F315F9">
        <w:t xml:space="preserve">bčania </w:t>
      </w:r>
      <w:r>
        <w:t>získať</w:t>
      </w:r>
      <w:r w:rsidRPr="00F315F9">
        <w:t xml:space="preserve"> elektronický profil dosiahnutého vzdelania</w:t>
      </w:r>
      <w:r>
        <w:t>. E</w:t>
      </w:r>
      <w:r w:rsidRPr="00F315F9">
        <w:t>lektronicky bud</w:t>
      </w:r>
      <w:r>
        <w:t>ú</w:t>
      </w:r>
      <w:r w:rsidRPr="00F315F9">
        <w:t xml:space="preserve"> podporovan</w:t>
      </w:r>
      <w:r>
        <w:t>é</w:t>
      </w:r>
      <w:r w:rsidRPr="00F315F9">
        <w:t xml:space="preserve"> </w:t>
      </w:r>
      <w:r>
        <w:t>všetky stupne formálneho vzdelávania a formy ďalšieho vzdelávania</w:t>
      </w:r>
      <w:r w:rsidRPr="00F315F9">
        <w:t>.</w:t>
      </w:r>
    </w:p>
    <w:p w:rsidR="00BE7DA0" w:rsidRPr="006D3E86" w:rsidRDefault="00BE7DA0">
      <w:pPr>
        <w:pStyle w:val="Podnapis"/>
      </w:pPr>
      <w:r w:rsidRPr="006D3E86">
        <w:t>Územie a výstavba</w:t>
      </w:r>
    </w:p>
    <w:p w:rsidR="00BE7DA0" w:rsidRDefault="00BE7DA0" w:rsidP="004155F5">
      <w:r w:rsidRPr="00F315F9">
        <w:t xml:space="preserve">Nové programové obdobie prinesie interaktívny a transparentný prehľad o pripravovaných a prebiehajúcich projektoch výstavby. Občan a podnikateľ si </w:t>
      </w:r>
      <w:r>
        <w:t xml:space="preserve">vo svojom portfóliu </w:t>
      </w:r>
      <w:r w:rsidRPr="00F315F9">
        <w:t>bude môcť spravovať elektronický profil svojho nehnuteľného majetku, ktorý bude zároveň použitý na inte</w:t>
      </w:r>
      <w:r>
        <w:t xml:space="preserve">raktívne a proaktívne vyriešenie </w:t>
      </w:r>
      <w:r w:rsidRPr="00F315F9">
        <w:t>životných situ</w:t>
      </w:r>
      <w:r>
        <w:t>ácií spojených s jeho vlastníctvom</w:t>
      </w:r>
      <w:r w:rsidRPr="00F315F9">
        <w:t xml:space="preserve"> a používaním. Občanom a podnikateľom sa bude tiež stále viac uľahčovať a urýchľovať získanie stavebného povolenia pre rôzne typy stavieb</w:t>
      </w:r>
      <w:r w:rsidR="001C4596">
        <w:t xml:space="preserve">, </w:t>
      </w:r>
      <w:r w:rsidR="001C4596" w:rsidRPr="001C4596">
        <w:t>vrátane zlepšenia prehľadu a prístupu k informáciám súvisiacich s územným plánovaním.</w:t>
      </w:r>
    </w:p>
    <w:p w:rsidR="00BE7DA0" w:rsidRPr="006D3E86" w:rsidRDefault="00BE7DA0">
      <w:pPr>
        <w:pStyle w:val="Podnapis"/>
      </w:pPr>
      <w:r w:rsidRPr="006D3E86">
        <w:t>Zdravie</w:t>
      </w:r>
    </w:p>
    <w:p w:rsidR="00BE7DA0" w:rsidRPr="00F315F9" w:rsidRDefault="00BE7DA0" w:rsidP="004155F5">
      <w:r w:rsidRPr="00F315F9">
        <w:t xml:space="preserve">V novom programovom období sa rozvoj elektronického zdravotníctva zameria na </w:t>
      </w:r>
      <w:r w:rsidRPr="00582B92">
        <w:t xml:space="preserve">integráciu všetkých poskytovateľov zdravotnej starostlivosti do Národného zdravotníckeho informačného systému, sprístupnenie zdravotných záznamov občanovi vrátane použitia mobilných riešení a informačnej podpory integrovanej ambulantnej a ústavnej zdravotnej starostlivosti. </w:t>
      </w:r>
      <w:r>
        <w:t>Zohľadnia sa všetky opatrenia európskej siete elektronického zdravotníctva („</w:t>
      </w:r>
      <w:proofErr w:type="spellStart"/>
      <w:r>
        <w:t>eHealth</w:t>
      </w:r>
      <w:proofErr w:type="spellEnd"/>
      <w:r w:rsidRPr="75A3AD3B">
        <w:t xml:space="preserve"> </w:t>
      </w:r>
      <w:proofErr w:type="spellStart"/>
      <w:r>
        <w:t>Network</w:t>
      </w:r>
      <w:proofErr w:type="spellEnd"/>
      <w:r>
        <w:t xml:space="preserve">“) a nasadí sa riešenie pre národné aj cezhraničné elektronické recepty a predpisovanie. </w:t>
      </w:r>
      <w:r w:rsidRPr="00582B92">
        <w:t xml:space="preserve">Zavedú sa nové metódy a aplikácie inovatívnych riešení </w:t>
      </w:r>
      <w:r>
        <w:t xml:space="preserve">s cezhraničnou podporou </w:t>
      </w:r>
      <w:r w:rsidRPr="00582B92">
        <w:t xml:space="preserve">v oblasti </w:t>
      </w:r>
      <w:proofErr w:type="spellStart"/>
      <w:r w:rsidRPr="00582B92">
        <w:t>telemedicíny</w:t>
      </w:r>
      <w:proofErr w:type="spellEnd"/>
      <w:r w:rsidRPr="00582B92">
        <w:t xml:space="preserve">. Občan bude mať v rámci podpory verejného zdravia k dispozícii relevantné informácie pre všetky determinanty zdravia - ich ohrozenia </w:t>
      </w:r>
      <w:r w:rsidR="007D7F2D">
        <w:br/>
      </w:r>
      <w:r w:rsidRPr="00582B92">
        <w:t xml:space="preserve">a manažment. Dôjde k zjednoteniu </w:t>
      </w:r>
      <w:r w:rsidRPr="00BC3C3E">
        <w:t>rozdrobených</w:t>
      </w:r>
      <w:r>
        <w:t xml:space="preserve"> informačných systémov</w:t>
      </w:r>
      <w:r w:rsidRPr="00582B92">
        <w:t xml:space="preserve"> verejného zdravia do jednotného systému a bude zvýšená podpora rozhodovania a manažmentu poskytovania zdravotnej starostlivosti na úrovni </w:t>
      </w:r>
      <w:r w:rsidRPr="00BC3C3E">
        <w:t>rezortu zdravotníctva</w:t>
      </w:r>
      <w:r w:rsidRPr="75A3AD3B">
        <w:t>.</w:t>
      </w:r>
    </w:p>
    <w:p w:rsidR="00BE7DA0" w:rsidRPr="006D3E86" w:rsidRDefault="00BE7DA0">
      <w:pPr>
        <w:pStyle w:val="Podnapis"/>
      </w:pPr>
      <w:r w:rsidRPr="006D3E86">
        <w:t>Bezpečnosť</w:t>
      </w:r>
    </w:p>
    <w:p w:rsidR="00BE7DA0" w:rsidRPr="00F315F9" w:rsidRDefault="00BE7DA0" w:rsidP="00FB32D4">
      <w:r w:rsidRPr="00F315F9">
        <w:t xml:space="preserve">Na zabezpečenie ochrany jednotlivca a spoločnosti bude potrebné technologicky modernizovať </w:t>
      </w:r>
      <w:r>
        <w:t xml:space="preserve">krízový manažment a civilnú ochranu. </w:t>
      </w:r>
      <w:r w:rsidRPr="001F22D0">
        <w:t>Zabezpečí sa vzájomná kolaborácia zúčastnených aktérov a</w:t>
      </w:r>
      <w:r w:rsidRPr="00F315F9">
        <w:t xml:space="preserve"> zber a spracovanie relevantných údajov pre zabezpečenie </w:t>
      </w:r>
      <w:r>
        <w:t xml:space="preserve">dostatočnej </w:t>
      </w:r>
      <w:r w:rsidRPr="00F315F9">
        <w:t>ochrany.</w:t>
      </w:r>
      <w:r>
        <w:t xml:space="preserve"> Pre tento účel b</w:t>
      </w:r>
      <w:r w:rsidRPr="00F315F9">
        <w:t xml:space="preserve">ude </w:t>
      </w:r>
      <w:r>
        <w:lastRenderedPageBreak/>
        <w:t xml:space="preserve">vybudovaný </w:t>
      </w:r>
      <w:r w:rsidRPr="00F315F9">
        <w:t>centralizovaný jednotný systém pre riešenie krízových situácií. Na manažovanie takýchto situácií bude implementovaný systém včasného varovania, ktorý bude obyvateľstvu rozposielať relevantné správy o situácii a inštrukcie.</w:t>
      </w:r>
      <w:r w:rsidRPr="75A3AD3B">
        <w:t xml:space="preserve"> </w:t>
      </w:r>
      <w:r w:rsidRPr="00182ECB">
        <w:t xml:space="preserve">Pre zabezpečenie ochrany občana aj podnikateľa </w:t>
      </w:r>
      <w:r w:rsidR="007D7F2D">
        <w:br/>
      </w:r>
      <w:r w:rsidRPr="00182ECB">
        <w:t>v kybernetickom priestore bude vytvorený jednotný systém ochrany národného kybernetického priestoru s príslušnými organiz</w:t>
      </w:r>
      <w:r>
        <w:t>ačnými jednotkami (CERT</w:t>
      </w:r>
      <w:r>
        <w:rPr>
          <w:rStyle w:val="Odkaznapoznmkupodiarou"/>
        </w:rPr>
        <w:footnoteReference w:id="40"/>
      </w:r>
      <w:r>
        <w:t>/CSIRT</w:t>
      </w:r>
      <w:r>
        <w:rPr>
          <w:rStyle w:val="Odkaznapoznmkupodiarou"/>
        </w:rPr>
        <w:footnoteReference w:id="41"/>
      </w:r>
      <w:r>
        <w:t>), informačným systémom</w:t>
      </w:r>
      <w:r w:rsidRPr="00182ECB">
        <w:t xml:space="preserve"> </w:t>
      </w:r>
      <w:r w:rsidR="007D7F2D">
        <w:br/>
      </w:r>
      <w:r w:rsidRPr="00182ECB">
        <w:t>a legislatívnym rámcom</w:t>
      </w:r>
      <w:r w:rsidRPr="75A3AD3B">
        <w:t>.</w:t>
      </w:r>
    </w:p>
    <w:p w:rsidR="00BE7DA0" w:rsidRPr="006D3E86" w:rsidRDefault="00BE7DA0">
      <w:pPr>
        <w:pStyle w:val="Podnapis"/>
      </w:pPr>
      <w:r w:rsidRPr="006D3E86">
        <w:t>Demokracia</w:t>
      </w:r>
      <w:r w:rsidR="00ED52AA">
        <w:t xml:space="preserve"> a transparentnosť</w:t>
      </w:r>
    </w:p>
    <w:p w:rsidR="00BE7DA0" w:rsidRPr="00F315F9" w:rsidRDefault="00BE7DA0" w:rsidP="004155F5">
      <w:r w:rsidRPr="00F315F9">
        <w:t>Transparentnosť patrí medzi priority budúceho obdobia, najmä vo vzťahu k efektívnemu, spoľahlivému a o</w:t>
      </w:r>
      <w:r>
        <w:t>tvorenému vládnutiu a eliminácie</w:t>
      </w:r>
      <w:r w:rsidRPr="00F315F9">
        <w:t xml:space="preserve"> korupcie. </w:t>
      </w:r>
      <w:r w:rsidRPr="00CF731C">
        <w:t xml:space="preserve">Prakticky je to možné podporiť najmä systematickým zverejňovaním kvalitných a štruktúrovaných </w:t>
      </w:r>
      <w:r>
        <w:t>údajov</w:t>
      </w:r>
      <w:r w:rsidRPr="00CF731C">
        <w:t xml:space="preserve"> pre potreby verejnosti (o obstarávaniach a ich postupe, vykonávaných kontrolách, jednotlivých sektorových agendách a pod.)</w:t>
      </w:r>
      <w:r w:rsidR="0095236D">
        <w:t xml:space="preserve"> a využívaním</w:t>
      </w:r>
      <w:r w:rsidRPr="00F315F9">
        <w:t xml:space="preserve"> nástrojov pre analýzu </w:t>
      </w:r>
      <w:r>
        <w:t>údajov</w:t>
      </w:r>
      <w:r w:rsidRPr="00F315F9">
        <w:t xml:space="preserve"> za účelom identifikácie odchýlok v procesoch a hľadania efektívnych módov fungovania verejnej správy. V novom období sa tiež skvalitní platforma pre verejné obstarávanie tak, aby podporovala transparentné udeľovanie zákaziek a účinné zapojenie sa malých a stredných podnikateľov</w:t>
      </w:r>
      <w:r w:rsidR="00ED52AA">
        <w:t xml:space="preserve"> (bez diskriminácie ostatných podnikateľov)</w:t>
      </w:r>
      <w:r w:rsidRPr="00F315F9">
        <w:t>.</w:t>
      </w:r>
    </w:p>
    <w:p w:rsidR="00BE7DA0" w:rsidRPr="006D3E86" w:rsidRDefault="00BE7DA0">
      <w:pPr>
        <w:pStyle w:val="Podnapis"/>
      </w:pPr>
      <w:r w:rsidRPr="006D3E86">
        <w:t>Doprava</w:t>
      </w:r>
    </w:p>
    <w:p w:rsidR="00BE7DA0" w:rsidRDefault="00BE7DA0" w:rsidP="004155F5">
      <w:r w:rsidRPr="00F315F9">
        <w:t xml:space="preserve">Občan a podnikateľ si bude môcť </w:t>
      </w:r>
      <w:r>
        <w:t xml:space="preserve">vo svojom portfóliu </w:t>
      </w:r>
      <w:r w:rsidRPr="00F315F9">
        <w:t>spravovať elektronický profil svojho motorového vozidla, ktorý bude zároveň použitý na int</w:t>
      </w:r>
      <w:r>
        <w:t>eraktívne a proaktívne vyriešenie</w:t>
      </w:r>
      <w:r w:rsidRPr="00F315F9">
        <w:t xml:space="preserve"> životných</w:t>
      </w:r>
      <w:r>
        <w:t xml:space="preserve"> situácií spojených s vlastníctvom</w:t>
      </w:r>
      <w:r w:rsidRPr="00F315F9">
        <w:t xml:space="preserve"> a používaním motorového vozidla. Podporou </w:t>
      </w:r>
      <w:proofErr w:type="spellStart"/>
      <w:r w:rsidRPr="00F315F9">
        <w:t>multimodálnej</w:t>
      </w:r>
      <w:proofErr w:type="spellEnd"/>
      <w:r w:rsidRPr="00F315F9">
        <w:t xml:space="preserve"> dopravy a rozšírením nových spôsobov autentifikácie a platieb sa očakáva zvýšenie možností prepravy osôb pri cestovaní a zdieľaní dopravných prostriedkov.</w:t>
      </w:r>
    </w:p>
    <w:p w:rsidR="00BE7DA0" w:rsidRPr="006D3E86" w:rsidRDefault="00BE7DA0">
      <w:pPr>
        <w:pStyle w:val="Podnapis"/>
      </w:pPr>
      <w:r w:rsidRPr="006D3E86">
        <w:t>Sociálna pomoc</w:t>
      </w:r>
    </w:p>
    <w:p w:rsidR="00BE7DA0" w:rsidRPr="00F315F9" w:rsidRDefault="00BE7DA0" w:rsidP="004155F5">
      <w:r w:rsidRPr="00F315F9">
        <w:t xml:space="preserve">V novom programovom období sa zlepšia možnosti starostlivosti o starších a chronicky chorých rodinných príslušníkov. S podporou inteligentných sociálnych služieb (s využitím IKT </w:t>
      </w:r>
      <w:r>
        <w:t>–</w:t>
      </w:r>
      <w:r w:rsidRPr="00F315F9">
        <w:t xml:space="preserve"> </w:t>
      </w:r>
      <w:r>
        <w:t xml:space="preserve">cezhraničných </w:t>
      </w:r>
      <w:r w:rsidRPr="00F315F9">
        <w:t>tele-služieb, monitoringu, informačnej podpory, mobilných technológií a podobne) je možné výrazne predĺžiť dobu, počas ktorej nie je potrebné našich blízkych umiestniť do zariadení sociálnych služieb alebo zdravotníckych zariadení pre chronicky chorých pacientov.</w:t>
      </w:r>
    </w:p>
    <w:p w:rsidR="00BE7DA0" w:rsidRPr="006D3E86" w:rsidRDefault="00BE7DA0">
      <w:pPr>
        <w:pStyle w:val="Podnapis"/>
      </w:pPr>
      <w:r w:rsidRPr="006D3E86">
        <w:t>Životné prostredie</w:t>
      </w:r>
    </w:p>
    <w:p w:rsidR="00BE7DA0" w:rsidRPr="00F315F9" w:rsidRDefault="00BE7DA0" w:rsidP="004155F5">
      <w:r w:rsidRPr="00F315F9">
        <w:t>Základom pre rozvoj oblasti je vytvorenie kvalitného registra priestorových informácií, ktorý bude pracovať s geografickým informačným systémom</w:t>
      </w:r>
      <w:r w:rsidRPr="75A3AD3B">
        <w:t xml:space="preserve">, </w:t>
      </w:r>
      <w:r w:rsidR="00BE28C3" w:rsidRPr="00C042B0">
        <w:rPr>
          <w:rFonts w:ascii="Times New Roman" w:hAnsi="Times New Roman"/>
        </w:rPr>
        <w:t xml:space="preserve">v súlade s Európskym </w:t>
      </w:r>
      <w:proofErr w:type="spellStart"/>
      <w:r w:rsidR="00BE28C3" w:rsidRPr="00C042B0">
        <w:rPr>
          <w:rFonts w:ascii="Times New Roman" w:hAnsi="Times New Roman"/>
        </w:rPr>
        <w:t>interoperabilným</w:t>
      </w:r>
      <w:proofErr w:type="spellEnd"/>
      <w:r w:rsidR="00BE28C3" w:rsidRPr="00C042B0">
        <w:rPr>
          <w:rFonts w:ascii="Times New Roman" w:hAnsi="Times New Roman"/>
        </w:rPr>
        <w:t xml:space="preserve"> rámcom pre priestorové údaje (smernica INSPIRE) a SK INSPIRE akčným plánom 2016-2021</w:t>
      </w:r>
      <w:r w:rsidR="00BE28C3" w:rsidRPr="00C042B0">
        <w:rPr>
          <w:rStyle w:val="Odkaznapoznmkupodiarou"/>
          <w:rFonts w:ascii="Times New Roman" w:hAnsi="Times New Roman"/>
        </w:rPr>
        <w:footnoteReference w:id="42"/>
      </w:r>
      <w:r w:rsidR="00BE28C3" w:rsidRPr="00C042B0">
        <w:rPr>
          <w:rFonts w:ascii="Times New Roman" w:hAnsi="Times New Roman"/>
        </w:rPr>
        <w:t xml:space="preserve">, </w:t>
      </w:r>
      <w:r>
        <w:t>nad ktorým</w:t>
      </w:r>
      <w:r w:rsidRPr="00F315F9">
        <w:t xml:space="preserve"> sa budú vytvárať </w:t>
      </w:r>
      <w:r w:rsidR="00BE28C3" w:rsidRPr="00C042B0">
        <w:rPr>
          <w:rFonts w:ascii="Times New Roman" w:hAnsi="Times New Roman"/>
        </w:rPr>
        <w:t xml:space="preserve">služby poskytujúce </w:t>
      </w:r>
      <w:r w:rsidRPr="00F315F9">
        <w:t xml:space="preserve">vrstvy znázorňujúce stav ovzdušia, pitnej vody, vodných tokov a plôch, flóry a fauny, ako i ďalšie užitočné vrstvy. Ďalšou témou je vydávanie povolení </w:t>
      </w:r>
      <w:r>
        <w:t xml:space="preserve">v oblasti </w:t>
      </w:r>
      <w:r w:rsidRPr="00F315F9">
        <w:t xml:space="preserve">životného prostredia a hlásenie problémov </w:t>
      </w:r>
      <w:r>
        <w:t xml:space="preserve">súvisiacich </w:t>
      </w:r>
      <w:r w:rsidRPr="00F315F9">
        <w:t>so životným prostredím. Kľúčovou oblasťou bude tiež monitorovanie, predpovedanie a riadenie krízových situácií a prírodných katastrof.</w:t>
      </w:r>
    </w:p>
    <w:p w:rsidR="00BE7DA0" w:rsidRPr="00F315F9" w:rsidRDefault="00BE7DA0" w:rsidP="004155F5">
      <w:r w:rsidRPr="00F315F9">
        <w:t xml:space="preserve">Poľnohospodári získajú nástroje pre inteligentné riešenie svojich životných situácií pri pestovaní plodín, chove zvierat a obrábaní pôdy. Výrazne sa zjednoduší dozor a dohľad nad kvalitou potravín a podporí sa predikcia a plánovanie činností pre kvalitné využívanie pôdy vďaka </w:t>
      </w:r>
      <w:r>
        <w:t>priestorovým údajom</w:t>
      </w:r>
      <w:r w:rsidRPr="00F315F9">
        <w:t>.</w:t>
      </w:r>
    </w:p>
    <w:p w:rsidR="00BE7DA0" w:rsidRPr="006D3E86" w:rsidRDefault="00BE7DA0">
      <w:pPr>
        <w:pStyle w:val="Podnapis"/>
      </w:pPr>
      <w:r w:rsidRPr="006D3E86">
        <w:t>Veda, výskum a inovácie</w:t>
      </w:r>
    </w:p>
    <w:p w:rsidR="007D7F2D" w:rsidRDefault="00BE7DA0" w:rsidP="0095236D">
      <w:r w:rsidRPr="00F315F9">
        <w:t xml:space="preserve">Majitelia duševného vlastníctva budú mať </w:t>
      </w:r>
      <w:r>
        <w:t xml:space="preserve">v rámci svojho portfólia </w:t>
      </w:r>
      <w:r w:rsidRPr="00F315F9">
        <w:t>k dispozícií svoj online profil, v ktorom budú vidieť prehľad svojich patentov, ochranných známok, dizajnov</w:t>
      </w:r>
      <w:r>
        <w:t xml:space="preserve">, </w:t>
      </w:r>
      <w:r w:rsidRPr="00F315F9">
        <w:t>úžitkových vzorov</w:t>
      </w:r>
      <w:r>
        <w:t xml:space="preserve"> alebo dodatkové ochranné osvedčenia</w:t>
      </w:r>
      <w:r w:rsidRPr="00F315F9">
        <w:t>. Portál duševného vlastníctva umožní tiež podnikateľom vyhľadávať zaujímavé patenty</w:t>
      </w:r>
      <w:r>
        <w:t xml:space="preserve"> alebo dodatkové ochranné osvedčenia, ochranné známky, dizajny alebo úžitkové vzory</w:t>
      </w:r>
      <w:r w:rsidRPr="00F315F9">
        <w:t>, ktoré by chceli použiť vo svo</w:t>
      </w:r>
      <w:r w:rsidR="002B23DC">
        <w:t>jich obchodných príležitostiach</w:t>
      </w:r>
      <w:r w:rsidRPr="00F315F9">
        <w:t xml:space="preserve"> a uzatvárať transakcie o licenciách.</w:t>
      </w:r>
      <w:r>
        <w:t xml:space="preserve"> </w:t>
      </w:r>
      <w:r w:rsidRPr="006E4A2B">
        <w:t>Vybuduje sa tiež platforma pre výmenu informácií o inováciách, spoluprácu na inováciách a riešenie problémov formou súťaží nápadov. Podporí sa kolaborácia pri výskume a výv</w:t>
      </w:r>
      <w:r>
        <w:t xml:space="preserve">oji. Výsledky výskumu a vývoja </w:t>
      </w:r>
      <w:r w:rsidRPr="006E4A2B">
        <w:t>financovaného z verejných zdrojov budú prístupné i v prehľadnej digitálnej podobe.</w:t>
      </w:r>
    </w:p>
    <w:p w:rsidR="002B23DC" w:rsidRDefault="002B23DC">
      <w:pPr>
        <w:pStyle w:val="Podnapis"/>
      </w:pPr>
    </w:p>
    <w:p w:rsidR="00BE7DA0" w:rsidRPr="006D3E86" w:rsidRDefault="00BE7DA0">
      <w:pPr>
        <w:pStyle w:val="Podnapis"/>
      </w:pPr>
      <w:r w:rsidRPr="006D3E86">
        <w:lastRenderedPageBreak/>
        <w:t>Bývanie</w:t>
      </w:r>
    </w:p>
    <w:p w:rsidR="00BE7DA0" w:rsidRPr="00F315F9" w:rsidRDefault="00BE7DA0" w:rsidP="004155F5">
      <w:r w:rsidRPr="006B1FC2">
        <w:t>Občania získajú k dispozícii interaktívne služby, ktoré im umožnia riešiť svoju situáciu s bývaním, ako i zapájať sa do riešenia lokálnych problémov v</w:t>
      </w:r>
      <w:r>
        <w:t xml:space="preserve"> územnej</w:t>
      </w:r>
      <w:r w:rsidRPr="006B1FC2">
        <w:t xml:space="preserve"> samospráve. </w:t>
      </w:r>
      <w:r w:rsidRPr="00F315F9">
        <w:t xml:space="preserve">Riešenie bežných životných situácií ako prihlásenie sa k trvalému </w:t>
      </w:r>
      <w:r>
        <w:t>pobytu, prechodnému pobytu alebo pre</w:t>
      </w:r>
      <w:r w:rsidRPr="00F315F9">
        <w:t xml:space="preserve">sťahovanie </w:t>
      </w:r>
      <w:r>
        <w:t xml:space="preserve">sa </w:t>
      </w:r>
      <w:r w:rsidRPr="00F315F9">
        <w:t>bude maximálne pohodlné a</w:t>
      </w:r>
      <w:r>
        <w:t> rýchle</w:t>
      </w:r>
      <w:r w:rsidRPr="00F315F9">
        <w:t>.</w:t>
      </w:r>
      <w:r>
        <w:t xml:space="preserve"> </w:t>
      </w:r>
      <w:r w:rsidRPr="006B1FC2">
        <w:t>Očakáva sa tiež lepšie poskytovanie informácií na základe lokality a vytvorenie možností pre zapojenie miestnych podnikateľov do lokálnych služieb.</w:t>
      </w:r>
    </w:p>
    <w:p w:rsidR="00BE7DA0" w:rsidRPr="006D3E86" w:rsidRDefault="00BE7DA0">
      <w:pPr>
        <w:pStyle w:val="Podnapis"/>
      </w:pPr>
      <w:r w:rsidRPr="2DDA4858">
        <w:t>Cestovanie</w:t>
      </w:r>
    </w:p>
    <w:p w:rsidR="00BE7DA0" w:rsidRDefault="0095236D" w:rsidP="004155F5">
      <w:r>
        <w:t>Občania a podnikatelia</w:t>
      </w:r>
      <w:r w:rsidR="00BE7DA0" w:rsidRPr="00F315F9">
        <w:t xml:space="preserve"> získajú nástroje a aplikácie pre riešenie problémov </w:t>
      </w:r>
      <w:r w:rsidR="00BE7DA0">
        <w:t xml:space="preserve">spojených s cestou </w:t>
      </w:r>
      <w:r w:rsidR="007D7F2D">
        <w:br/>
      </w:r>
      <w:r w:rsidR="00BE7DA0">
        <w:t xml:space="preserve">do zahraničia alebo pobytom </w:t>
      </w:r>
      <w:r w:rsidR="00BE7DA0" w:rsidRPr="00F315F9">
        <w:t xml:space="preserve">v zahraničí, najmä vďaka využitiu medzinárodnej </w:t>
      </w:r>
      <w:proofErr w:type="spellStart"/>
      <w:r w:rsidR="00BE7DA0" w:rsidRPr="00F315F9">
        <w:t>interoperability</w:t>
      </w:r>
      <w:proofErr w:type="spellEnd"/>
      <w:r w:rsidR="00BE7DA0" w:rsidRPr="00F315F9">
        <w:t xml:space="preserve"> služieb.</w:t>
      </w:r>
    </w:p>
    <w:p w:rsidR="00BE7DA0" w:rsidRPr="006D3E86" w:rsidRDefault="00BE7DA0">
      <w:pPr>
        <w:pStyle w:val="Podnapis"/>
      </w:pPr>
      <w:r w:rsidRPr="2DDA4858">
        <w:t>Kultúra a šport</w:t>
      </w:r>
    </w:p>
    <w:p w:rsidR="00BE7DA0" w:rsidRDefault="00BE7DA0" w:rsidP="00E776F5">
      <w:r w:rsidRPr="00F315F9">
        <w:t>Pamäťové a fondové inštitúcie predstavujú najvýznamnejší zdroj kvalitného digitálneho obsahu, ktorý môže významne zdynamizovať rozvoj ce</w:t>
      </w:r>
      <w:r>
        <w:t>lého poznatkového priemyslu a </w:t>
      </w:r>
      <w:r w:rsidR="00673976">
        <w:t>e-</w:t>
      </w:r>
      <w:proofErr w:type="spellStart"/>
      <w:r w:rsidR="00673976">
        <w:t>Gov</w:t>
      </w:r>
      <w:r w:rsidRPr="00F315F9">
        <w:t>ernmentu</w:t>
      </w:r>
      <w:proofErr w:type="spellEnd"/>
      <w:r w:rsidRPr="00F315F9">
        <w:t xml:space="preserve">. Budú </w:t>
      </w:r>
      <w:r w:rsidR="007D7F2D">
        <w:br/>
      </w:r>
      <w:r w:rsidRPr="00F315F9">
        <w:t>sa vytvárať technické podmienky pre propagáciu a šírenie kultúrneho dedičstva a audiovizuálneho dedičstva v digitálnej forme a pre sprístupňovanie informácií zdigitalizovaných artefaktov kultúrneho dedičstva pri rešpektovaní a zachovaní autorských práv.</w:t>
      </w:r>
    </w:p>
    <w:p w:rsidR="00BE7DA0" w:rsidRPr="0060386C" w:rsidRDefault="00BE7DA0" w:rsidP="000B2496">
      <w:pPr>
        <w:pStyle w:val="Nadpis3"/>
      </w:pPr>
      <w:bookmarkStart w:id="249" w:name="_Toc432348207"/>
      <w:bookmarkStart w:id="250" w:name="_Toc460261216"/>
      <w:bookmarkStart w:id="251" w:name="_Toc462253997"/>
      <w:r>
        <w:t>Využívanie centrálnych spoločných blokov</w:t>
      </w:r>
      <w:bookmarkEnd w:id="249"/>
      <w:bookmarkEnd w:id="250"/>
      <w:bookmarkEnd w:id="251"/>
    </w:p>
    <w:p w:rsidR="00BE7DA0" w:rsidRDefault="00BE7DA0" w:rsidP="004D6B39">
      <w:r w:rsidRPr="006B1FC2">
        <w:t>Inovácia vo funkciách verejnej správy patrí ku kľúčovým prioritám prebiehajúcej reformy verejnej správy. Cieľom priority je optimalizácia a racionalizácia funkcií a procesov vo verejnej správe, prostredníctvom spoločného riešenia problémov centrálnymi nástrojmi IT. Znamená to odklon od súčasného decentralizovaného prístupu k podpore výkonu funkcií tak štátnej správy ako aj územnej samosprávy. V</w:t>
      </w:r>
      <w:r w:rsidRPr="75A3AD3B">
        <w:t> </w:t>
      </w:r>
      <w:r w:rsidRPr="006B1FC2">
        <w:t>oblastiach</w:t>
      </w:r>
      <w:r>
        <w:t xml:space="preserve"> a agendách</w:t>
      </w:r>
      <w:r w:rsidRPr="006B1FC2">
        <w:t>, kde je to vhodné sa bude podporovať nasadzovanie centralizovaných riešení</w:t>
      </w:r>
      <w:r w:rsidRPr="006B1FC2">
        <w:rPr>
          <w:rStyle w:val="Odkaznapoznmkupodiarou"/>
        </w:rPr>
        <w:footnoteReference w:id="43"/>
      </w:r>
      <w:r w:rsidRPr="006B1FC2">
        <w:t xml:space="preserve">, ktoré budú poskytovať zdieľané služby formou </w:t>
      </w:r>
      <w:proofErr w:type="spellStart"/>
      <w:r w:rsidRPr="006B1FC2">
        <w:t>SaaS</w:t>
      </w:r>
      <w:proofErr w:type="spellEnd"/>
      <w:r w:rsidRPr="006B1FC2">
        <w:t xml:space="preserve"> alebo s využitím konceptu Business-</w:t>
      </w:r>
      <w:proofErr w:type="spellStart"/>
      <w:r w:rsidRPr="006B1FC2">
        <w:t>process</w:t>
      </w:r>
      <w:proofErr w:type="spellEnd"/>
      <w:r w:rsidRPr="006B1FC2">
        <w:t>-as-a-Service (ďalej ako „</w:t>
      </w:r>
      <w:proofErr w:type="spellStart"/>
      <w:r w:rsidRPr="006B1FC2">
        <w:t>BPaaS</w:t>
      </w:r>
      <w:proofErr w:type="spellEnd"/>
      <w:r w:rsidRPr="006B1FC2">
        <w:t xml:space="preserve">“). Zdieľané služby budú nasadzované </w:t>
      </w:r>
      <w:r w:rsidR="007D7F2D">
        <w:br/>
      </w:r>
      <w:r w:rsidRPr="006B1FC2">
        <w:t>na aplikačnej, metodickej alebo organizačnej úrovni v tých oblastiach, kde sa takáto reforma ukáže ako možná, efektívna a užitočná. Centralizáciou riešenia spoločných funkcií a procesov vybraných činností sa docieli zníženie nákladov na údržbu jednotlivých informačných systémov, ako aj zefektívnenie riadenia kvality týchto činností a podporí sa šírenie najlepších praktík naprieč verejnou správou. Vytvorí sa možnosť pružnejšie reagovať na zmeny externého prostredia, ako aj na nové požiadavky verejnosti na chod verejnej správy.</w:t>
      </w:r>
      <w:r w:rsidRPr="75A3AD3B">
        <w:t xml:space="preserve"> </w:t>
      </w:r>
    </w:p>
    <w:p w:rsidR="00BE7DA0" w:rsidRDefault="00BE7DA0" w:rsidP="00F36311">
      <w:r w:rsidRPr="00892C9B">
        <w:t>Využívanie centrálnych spoločných blokov</w:t>
      </w:r>
      <w:r>
        <w:t xml:space="preserve"> sa aplikuje v nasledujúcich funkciách verejnej správy: </w:t>
      </w:r>
    </w:p>
    <w:p w:rsidR="004615E3" w:rsidRPr="00093983" w:rsidRDefault="00BE7DA0">
      <w:pPr>
        <w:pStyle w:val="Podnapis"/>
      </w:pPr>
      <w:r w:rsidRPr="00BF5891">
        <w:t>Spoločné centralizované procesy</w:t>
      </w:r>
      <w:r w:rsidR="004615E3" w:rsidRPr="00BF5891">
        <w:t>:</w:t>
      </w:r>
    </w:p>
    <w:p w:rsidR="00BE7DA0" w:rsidRDefault="004615E3" w:rsidP="00F36311">
      <w:r>
        <w:t>Ide o</w:t>
      </w:r>
      <w:r w:rsidR="00BE7DA0">
        <w:t xml:space="preserve"> procesy, ktoré je možné</w:t>
      </w:r>
      <w:r w:rsidR="00BE7DA0" w:rsidRPr="0006003D">
        <w:t xml:space="preserve"> vzhľadom na ich značnú zhodu a</w:t>
      </w:r>
      <w:r w:rsidR="00BE7DA0" w:rsidRPr="75A3AD3B">
        <w:t> </w:t>
      </w:r>
      <w:r w:rsidR="00BE7DA0" w:rsidRPr="0006003D">
        <w:t>podobnosť, realizovať jednotným spôsobom</w:t>
      </w:r>
      <w:r w:rsidR="00BE7DA0" w:rsidRPr="75A3AD3B">
        <w:t xml:space="preserve"> </w:t>
      </w:r>
      <w:r w:rsidR="00BE7DA0" w:rsidRPr="00D0739C">
        <w:t xml:space="preserve">pri vybavovaní </w:t>
      </w:r>
      <w:r w:rsidR="00BE7DA0">
        <w:t xml:space="preserve">rôznych </w:t>
      </w:r>
      <w:proofErr w:type="spellStart"/>
      <w:r w:rsidR="00BE7DA0" w:rsidRPr="00D0739C">
        <w:t>ag</w:t>
      </w:r>
      <w:r w:rsidR="0095236D">
        <w:t>i</w:t>
      </w:r>
      <w:r w:rsidR="00BE7DA0" w:rsidRPr="00D0739C">
        <w:t>end</w:t>
      </w:r>
      <w:proofErr w:type="spellEnd"/>
      <w:r w:rsidR="00BE7DA0" w:rsidRPr="00D0739C">
        <w:t xml:space="preserve"> rôznych inštitúcií verejnej správy</w:t>
      </w:r>
      <w:r w:rsidR="00BE7DA0">
        <w:t xml:space="preserve"> (napríklad centrálny systém pre správu a obeh dokumentov alebo registratúrny poriadok). Spoločné centralizované procesy budú všade t</w:t>
      </w:r>
      <w:r w:rsidR="0095236D">
        <w:t>am, kde je to možné, poskytovať</w:t>
      </w:r>
      <w:r w:rsidR="00BE7DA0">
        <w:t xml:space="preserve"> štandardizovane naprieč verejnou správou.</w:t>
      </w:r>
      <w:r w:rsidR="00BE7DA0" w:rsidRPr="75A3AD3B">
        <w:t xml:space="preserve"> </w:t>
      </w:r>
      <w:r w:rsidR="00BE7DA0">
        <w:t xml:space="preserve">Inštitúcie verejnej správy, ktoré vykonávajú procesy uvedené </w:t>
      </w:r>
      <w:r w:rsidR="00BE7DA0" w:rsidRPr="003B4002">
        <w:t>na obrázku nižšie</w:t>
      </w:r>
      <w:r w:rsidR="00BE7DA0">
        <w:t xml:space="preserve"> v rámci svojich </w:t>
      </w:r>
      <w:proofErr w:type="spellStart"/>
      <w:r w:rsidR="00BE7DA0">
        <w:t>ag</w:t>
      </w:r>
      <w:r w:rsidR="0095236D">
        <w:t>i</w:t>
      </w:r>
      <w:r w:rsidR="00BE7DA0">
        <w:t>end</w:t>
      </w:r>
      <w:proofErr w:type="spellEnd"/>
      <w:r w:rsidR="00BE7DA0">
        <w:t>, budú tieto procesy realizovať v rámci spoločného aplikačného komponentu - centralizovaného informačného systému, ktorý zabezpečí realizáciu výkonu príslušného procesu jednotným a </w:t>
      </w:r>
      <w:r w:rsidR="00BE7DA0" w:rsidRPr="00954C54">
        <w:t>centralizovaným spôsobom.</w:t>
      </w:r>
      <w:r w:rsidR="00BE7DA0">
        <w:t xml:space="preserve"> Ostatné a</w:t>
      </w:r>
      <w:r w:rsidR="00BE7DA0" w:rsidRPr="0060386C">
        <w:t>gendov</w:t>
      </w:r>
      <w:r w:rsidR="00BE7DA0">
        <w:t>é</w:t>
      </w:r>
      <w:r w:rsidR="00BE7DA0" w:rsidRPr="0060386C">
        <w:t xml:space="preserve"> informačn</w:t>
      </w:r>
      <w:r w:rsidR="00BE7DA0">
        <w:t>é</w:t>
      </w:r>
      <w:r w:rsidR="00BE7DA0" w:rsidRPr="0060386C">
        <w:t xml:space="preserve"> systém</w:t>
      </w:r>
      <w:r w:rsidR="00BE7DA0">
        <w:t>y</w:t>
      </w:r>
      <w:r w:rsidR="00BE7DA0" w:rsidRPr="0060386C">
        <w:t xml:space="preserve"> môž</w:t>
      </w:r>
      <w:r w:rsidR="00BE7DA0">
        <w:t>u</w:t>
      </w:r>
      <w:r w:rsidR="00BE7DA0" w:rsidRPr="0060386C">
        <w:t xml:space="preserve"> volať </w:t>
      </w:r>
      <w:r w:rsidR="00BE7DA0">
        <w:t xml:space="preserve">služby spoločného komponentu formou </w:t>
      </w:r>
      <w:proofErr w:type="spellStart"/>
      <w:r w:rsidR="00BE7DA0">
        <w:t>SaaS</w:t>
      </w:r>
      <w:proofErr w:type="spellEnd"/>
      <w:r w:rsidR="00BE7DA0" w:rsidRPr="0060386C">
        <w:t xml:space="preserve"> v</w:t>
      </w:r>
      <w:r w:rsidR="00BE7DA0">
        <w:t>o vládnom</w:t>
      </w:r>
      <w:r w:rsidR="00BE7DA0" w:rsidRPr="75A3AD3B">
        <w:t xml:space="preserve"> </w:t>
      </w:r>
      <w:proofErr w:type="spellStart"/>
      <w:r w:rsidR="00BE7DA0" w:rsidRPr="0060386C">
        <w:t>cloude</w:t>
      </w:r>
      <w:proofErr w:type="spellEnd"/>
      <w:r w:rsidR="00BE7DA0" w:rsidRPr="0060386C">
        <w:t xml:space="preserve">, pričom </w:t>
      </w:r>
      <w:r w:rsidR="00BE7DA0">
        <w:t xml:space="preserve">systémy </w:t>
      </w:r>
      <w:r w:rsidR="00BE7DA0" w:rsidRPr="0060386C">
        <w:t>môž</w:t>
      </w:r>
      <w:r w:rsidR="00BE7DA0">
        <w:t>u</w:t>
      </w:r>
      <w:r w:rsidR="00BE7DA0" w:rsidRPr="0060386C">
        <w:t xml:space="preserve"> byť nastaven</w:t>
      </w:r>
      <w:r w:rsidR="00BE7DA0">
        <w:t>é</w:t>
      </w:r>
      <w:r w:rsidR="00BE7DA0" w:rsidRPr="0060386C">
        <w:t xml:space="preserve"> tak, aby pracoval</w:t>
      </w:r>
      <w:r w:rsidR="00BE7DA0">
        <w:t>i</w:t>
      </w:r>
      <w:r w:rsidR="00BE7DA0" w:rsidRPr="0060386C">
        <w:t xml:space="preserve"> v súlade s</w:t>
      </w:r>
      <w:r w:rsidR="00BE7DA0" w:rsidRPr="75A3AD3B">
        <w:t> </w:t>
      </w:r>
      <w:r w:rsidR="00BE7DA0" w:rsidRPr="0060386C">
        <w:t>metodikou</w:t>
      </w:r>
      <w:r w:rsidR="00BE7DA0">
        <w:t xml:space="preserve"> spoločného biznis bloku. Vybrané procesy verejnej správy môžu byť poskytované</w:t>
      </w:r>
      <w:r w:rsidR="00BE7DA0" w:rsidRPr="75A3AD3B">
        <w:t xml:space="preserve"> </w:t>
      </w:r>
      <w:r w:rsidR="00BE7DA0">
        <w:t>s </w:t>
      </w:r>
      <w:r w:rsidR="00BE7DA0" w:rsidRPr="0060386C">
        <w:t xml:space="preserve">využitím </w:t>
      </w:r>
      <w:r w:rsidR="00BE7DA0" w:rsidRPr="00786D58">
        <w:t xml:space="preserve">konceptu </w:t>
      </w:r>
      <w:proofErr w:type="spellStart"/>
      <w:r w:rsidR="00BE7DA0" w:rsidRPr="00786D58">
        <w:t>BPaaS</w:t>
      </w:r>
      <w:proofErr w:type="spellEnd"/>
      <w:r w:rsidR="00BE7DA0" w:rsidRPr="75A3AD3B">
        <w:t>,</w:t>
      </w:r>
      <w:r w:rsidR="00BE7DA0">
        <w:t xml:space="preserve"> čo znamená, že </w:t>
      </w:r>
      <w:r w:rsidR="00BE7DA0" w:rsidRPr="0074243E">
        <w:t xml:space="preserve">procesy v rámci </w:t>
      </w:r>
      <w:proofErr w:type="spellStart"/>
      <w:r w:rsidR="00BE7DA0" w:rsidRPr="0074243E">
        <w:t>ag</w:t>
      </w:r>
      <w:r w:rsidR="00C57144">
        <w:t>i</w:t>
      </w:r>
      <w:r w:rsidR="00BE7DA0" w:rsidRPr="0074243E">
        <w:t>end</w:t>
      </w:r>
      <w:proofErr w:type="spellEnd"/>
      <w:r w:rsidR="00BE7DA0" w:rsidRPr="0074243E">
        <w:t xml:space="preserve"> budú poskytované centrálne jednou organizačnou jednotkou pre viacero in</w:t>
      </w:r>
      <w:r w:rsidR="00BE7DA0">
        <w:t>štitúcií verejnej správy</w:t>
      </w:r>
      <w:r w:rsidR="00BE7DA0" w:rsidRPr="75A3AD3B">
        <w:t xml:space="preserve">. </w:t>
      </w:r>
    </w:p>
    <w:p w:rsidR="002B23DC" w:rsidRDefault="002B23DC">
      <w:pPr>
        <w:pStyle w:val="Podnapis"/>
      </w:pPr>
    </w:p>
    <w:p w:rsidR="002B23DC" w:rsidRDefault="002B23DC">
      <w:pPr>
        <w:pStyle w:val="Podnapis"/>
      </w:pPr>
    </w:p>
    <w:p w:rsidR="002B23DC" w:rsidRDefault="002B23DC">
      <w:pPr>
        <w:pStyle w:val="Podnapis"/>
      </w:pPr>
    </w:p>
    <w:p w:rsidR="002B23DC" w:rsidRDefault="002B23DC">
      <w:pPr>
        <w:pStyle w:val="Podnapis"/>
      </w:pPr>
    </w:p>
    <w:p w:rsidR="004615E3" w:rsidRPr="00E776F5" w:rsidRDefault="00BE7DA0">
      <w:pPr>
        <w:pStyle w:val="Podnapis"/>
      </w:pPr>
      <w:r w:rsidRPr="009410CC">
        <w:lastRenderedPageBreak/>
        <w:t>Vnútorná správa</w:t>
      </w:r>
      <w:r w:rsidR="004615E3" w:rsidRPr="009410CC">
        <w:t>:</w:t>
      </w:r>
    </w:p>
    <w:p w:rsidR="00BE7DA0" w:rsidRDefault="00112A14" w:rsidP="00F0246B">
      <w:pPr>
        <w:rPr>
          <w:rFonts w:eastAsia="MS Mincho"/>
        </w:rPr>
      </w:pPr>
      <w:r>
        <w:rPr>
          <w:noProof/>
          <w:lang w:eastAsia="sk-SK"/>
        </w:rPr>
        <w:drawing>
          <wp:anchor distT="0" distB="0" distL="114300" distR="114300" simplePos="0" relativeHeight="251635712" behindDoc="0" locked="0" layoutInCell="1" allowOverlap="1" wp14:anchorId="61841294" wp14:editId="22C9AE9B">
            <wp:simplePos x="0" y="0"/>
            <wp:positionH relativeFrom="margin">
              <wp:align>center</wp:align>
            </wp:positionH>
            <wp:positionV relativeFrom="paragraph">
              <wp:posOffset>2312035</wp:posOffset>
            </wp:positionV>
            <wp:extent cx="3613150" cy="1670050"/>
            <wp:effectExtent l="0" t="0" r="0" b="0"/>
            <wp:wrapTopAndBottom/>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3150" cy="167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C57144">
        <w:rPr>
          <w:rFonts w:eastAsia="MS Mincho"/>
        </w:rPr>
        <w:t>Z</w:t>
      </w:r>
      <w:r w:rsidR="00BE7DA0" w:rsidRPr="00C042B0">
        <w:rPr>
          <w:rFonts w:eastAsia="MS Mincho"/>
        </w:rPr>
        <w:t xml:space="preserve">ahŕňa všetky podporné a administratívne funkcie a procesy verejnej správy nevyhnutné na jej chod a prevádzku. Na rozdiel od centralizácie riešenia vybraných spoločných procesov je možné funkcie vnútornej správy realizovať jednotným spôsobom takmer vždy a využiť teda na tento účel rovnakú funkcionalitu spoločného bloku. Znamená to možnosť využitia konceptu </w:t>
      </w:r>
      <w:proofErr w:type="spellStart"/>
      <w:r w:rsidR="00BE7DA0" w:rsidRPr="00C042B0">
        <w:rPr>
          <w:rFonts w:eastAsia="MS Mincho"/>
        </w:rPr>
        <w:t>BPaaS</w:t>
      </w:r>
      <w:proofErr w:type="spellEnd"/>
      <w:r w:rsidR="00BE7DA0" w:rsidRPr="00C042B0">
        <w:rPr>
          <w:rFonts w:eastAsia="MS Mincho"/>
        </w:rPr>
        <w:t xml:space="preserve"> pre viacero inštitúcií verejnej správy zároveň. Spoločné a podobné procesy sa zoskupia, optimalizujú a metodicky upravia rovnakým spôsobom ako u spoločných centralizovaných procesov. Pre čiastkové vnútorné funkcie môžu prebehnúť organizačné zmeny, pri ktorých služby budú vykonávané špecializovanými organizačnými jednotkami. Inštitúcie verejnej správy dostanú k dispozícii konsolidované informačné systémy pre riešenie príslušných úloh, ktoré budú poskytované záujemcom vo verejnej správe formou služieb </w:t>
      </w:r>
      <w:proofErr w:type="spellStart"/>
      <w:r w:rsidR="00BE7DA0" w:rsidRPr="00C042B0">
        <w:rPr>
          <w:rFonts w:eastAsia="MS Mincho"/>
        </w:rPr>
        <w:t>SaaS</w:t>
      </w:r>
      <w:proofErr w:type="spellEnd"/>
      <w:r w:rsidR="00BE7DA0" w:rsidRPr="00C042B0">
        <w:rPr>
          <w:rFonts w:eastAsia="MS Mincho"/>
        </w:rPr>
        <w:t xml:space="preserve"> dostupných vo vládnom </w:t>
      </w:r>
      <w:proofErr w:type="spellStart"/>
      <w:r w:rsidR="00BE7DA0" w:rsidRPr="00C042B0">
        <w:rPr>
          <w:rFonts w:eastAsia="MS Mincho"/>
        </w:rPr>
        <w:t>cloude</w:t>
      </w:r>
      <w:proofErr w:type="spellEnd"/>
      <w:r w:rsidR="00BE7DA0" w:rsidRPr="00C042B0">
        <w:rPr>
          <w:rFonts w:eastAsia="MS Mincho"/>
        </w:rPr>
        <w:t xml:space="preserve">. Týmto prístupom sa napríklad umožní, že </w:t>
      </w:r>
      <w:r w:rsidR="00BE7DA0">
        <w:t>verejná správa bude postupne akceptovať len elektronické faktúry pri všetkých obchodných transakciách zavedením európskeho systému „</w:t>
      </w:r>
      <w:proofErr w:type="spellStart"/>
      <w:r w:rsidR="00BE7DA0">
        <w:t>eInvoicing</w:t>
      </w:r>
      <w:proofErr w:type="spellEnd"/>
      <w:r w:rsidR="00BE7DA0">
        <w:t>“ a že sa prejde len na čisto elektronickú ko</w:t>
      </w:r>
      <w:r w:rsidR="002B23DC">
        <w:t>munikáciu v rámci všetkých fáz v</w:t>
      </w:r>
      <w:r w:rsidR="00BE7DA0">
        <w:t>erejného obstarávania (zavedením európskych nástrojov „</w:t>
      </w:r>
      <w:proofErr w:type="spellStart"/>
      <w:r w:rsidR="00BE7DA0">
        <w:t>eProcurement</w:t>
      </w:r>
      <w:proofErr w:type="spellEnd"/>
      <w:r w:rsidR="00BE7DA0" w:rsidRPr="75A3AD3B">
        <w:t>“).</w:t>
      </w:r>
    </w:p>
    <w:p w:rsidR="00BE7DA0" w:rsidRPr="00F36311" w:rsidRDefault="00A158DE" w:rsidP="008975E4">
      <w:pPr>
        <w:pStyle w:val="Popis"/>
        <w:rPr>
          <w:rFonts w:eastAsia="MS Mincho"/>
        </w:rPr>
      </w:pPr>
      <w:r>
        <w:t xml:space="preserve">Obrázok </w:t>
      </w:r>
      <w:r w:rsidR="00C42845">
        <w:fldChar w:fldCharType="begin"/>
      </w:r>
      <w:r w:rsidR="00C42845">
        <w:instrText xml:space="preserve"> SEQ Obrázok \* ARABIC </w:instrText>
      </w:r>
      <w:r w:rsidR="00C42845">
        <w:fldChar w:fldCharType="separate"/>
      </w:r>
      <w:r w:rsidR="00812D07">
        <w:rPr>
          <w:noProof/>
        </w:rPr>
        <w:t>6</w:t>
      </w:r>
      <w:r w:rsidR="00C42845">
        <w:fldChar w:fldCharType="end"/>
      </w:r>
      <w:r>
        <w:t xml:space="preserve">: </w:t>
      </w:r>
      <w:r w:rsidRPr="00093983">
        <w:t>Centrálne spoločné bloky pre podporu výkonu organizácie (vnútorná správa)</w:t>
      </w:r>
    </w:p>
    <w:p w:rsidR="00BE7DA0" w:rsidRPr="0060386C" w:rsidRDefault="00BE7DA0" w:rsidP="00E30F4F">
      <w:pPr>
        <w:pStyle w:val="Bullet"/>
      </w:pPr>
      <w:r w:rsidRPr="0060386C">
        <w:t xml:space="preserve">Povinná osoba môže používať službu na základe konceptu, ktorý </w:t>
      </w:r>
      <w:r>
        <w:t>bude</w:t>
      </w:r>
      <w:r w:rsidRPr="0060386C">
        <w:t xml:space="preserve"> pre konkrétnu </w:t>
      </w:r>
      <w:r>
        <w:t>realizáciu biznis bloku</w:t>
      </w:r>
      <w:r w:rsidRPr="0060386C">
        <w:t xml:space="preserve"> zvolený:</w:t>
      </w:r>
    </w:p>
    <w:p w:rsidR="00BE7DA0" w:rsidRPr="0060386C" w:rsidRDefault="00BE7DA0" w:rsidP="00097622">
      <w:pPr>
        <w:pStyle w:val="Bullet"/>
      </w:pPr>
      <w:r>
        <w:t>v</w:t>
      </w:r>
      <w:r w:rsidRPr="0060386C">
        <w:t xml:space="preserve">yužitie </w:t>
      </w:r>
      <w:r>
        <w:t xml:space="preserve">služby </w:t>
      </w:r>
      <w:proofErr w:type="spellStart"/>
      <w:r>
        <w:t>SaaS</w:t>
      </w:r>
      <w:proofErr w:type="spellEnd"/>
      <w:r w:rsidRPr="0060386C">
        <w:t xml:space="preserve">, ktorá podporí </w:t>
      </w:r>
      <w:r>
        <w:t xml:space="preserve">vnútorný </w:t>
      </w:r>
      <w:r w:rsidRPr="0060386C">
        <w:t>proces</w:t>
      </w:r>
      <w:r>
        <w:t xml:space="preserve">, či funkciu </w:t>
      </w:r>
      <w:r w:rsidRPr="0060386C">
        <w:t>povinnej osoby. Každá povinná osoba bude mať v</w:t>
      </w:r>
      <w:r>
        <w:t xml:space="preserve">o vládnom </w:t>
      </w:r>
      <w:proofErr w:type="spellStart"/>
      <w:r>
        <w:t>cloude</w:t>
      </w:r>
      <w:proofErr w:type="spellEnd"/>
      <w:r>
        <w:t xml:space="preserve"> samostatný priestor</w:t>
      </w:r>
      <w:r w:rsidRPr="0060386C">
        <w:t xml:space="preserve">, ktorý si </w:t>
      </w:r>
      <w:r>
        <w:t xml:space="preserve">bude môcť </w:t>
      </w:r>
      <w:r w:rsidRPr="0060386C">
        <w:t xml:space="preserve">nastaviť podľa svojich </w:t>
      </w:r>
      <w:r>
        <w:t>špecifických</w:t>
      </w:r>
      <w:r w:rsidRPr="0060386C">
        <w:t xml:space="preserve"> potrieb </w:t>
      </w:r>
      <w:r>
        <w:t xml:space="preserve">a </w:t>
      </w:r>
      <w:r w:rsidRPr="0060386C">
        <w:t>v</w:t>
      </w:r>
      <w:r w:rsidRPr="75A3AD3B">
        <w:t> </w:t>
      </w:r>
      <w:r w:rsidRPr="0060386C">
        <w:t xml:space="preserve">rámci možností, ktoré určí metodika pre </w:t>
      </w:r>
      <w:r>
        <w:t>danú</w:t>
      </w:r>
      <w:r w:rsidRPr="75A3AD3B">
        <w:t xml:space="preserve"> </w:t>
      </w:r>
      <w:r>
        <w:t>oblasť,</w:t>
      </w:r>
    </w:p>
    <w:p w:rsidR="00BE7DA0" w:rsidRDefault="00BE7DA0" w:rsidP="00097622">
      <w:pPr>
        <w:pStyle w:val="Bullet"/>
      </w:pPr>
      <w:r>
        <w:t>v</w:t>
      </w:r>
      <w:r w:rsidRPr="0060386C">
        <w:t xml:space="preserve">yužitie centrálnej </w:t>
      </w:r>
      <w:r>
        <w:t xml:space="preserve">služby </w:t>
      </w:r>
      <w:proofErr w:type="spellStart"/>
      <w:r>
        <w:t>SaaS</w:t>
      </w:r>
      <w:proofErr w:type="spellEnd"/>
      <w:r w:rsidRPr="75A3AD3B">
        <w:t xml:space="preserve">, </w:t>
      </w:r>
      <w:r>
        <w:t>kedy</w:t>
      </w:r>
      <w:r w:rsidRPr="0060386C">
        <w:t xml:space="preserve"> proces </w:t>
      </w:r>
      <w:r>
        <w:t xml:space="preserve">výkonu </w:t>
      </w:r>
      <w:r w:rsidRPr="0060386C">
        <w:t>bude</w:t>
      </w:r>
      <w:r>
        <w:t xml:space="preserve"> jednotný a </w:t>
      </w:r>
      <w:r w:rsidRPr="0060386C">
        <w:t>podporený</w:t>
      </w:r>
      <w:r w:rsidRPr="75A3AD3B">
        <w:t xml:space="preserve"> </w:t>
      </w:r>
      <w:r w:rsidRPr="0060386C">
        <w:t>spoločným informačným s</w:t>
      </w:r>
      <w:r>
        <w:t>ystémom pre každú povinnú osobu,</w:t>
      </w:r>
    </w:p>
    <w:p w:rsidR="00BE7DA0" w:rsidRPr="0060386C" w:rsidRDefault="00C57144" w:rsidP="00097622">
      <w:pPr>
        <w:pStyle w:val="Bullet"/>
      </w:pPr>
      <w:r>
        <w:t xml:space="preserve">využitie služby </w:t>
      </w:r>
      <w:proofErr w:type="spellStart"/>
      <w:r>
        <w:t>SaaS</w:t>
      </w:r>
      <w:proofErr w:type="spellEnd"/>
      <w:r>
        <w:t xml:space="preserve"> ponúkanej</w:t>
      </w:r>
      <w:r w:rsidR="00BE7DA0">
        <w:t xml:space="preserve"> treťou stranou v rámci EÚ prostredia. Tieto služby naplňujú zásadu EIF o opätovnej použiteľnosti riešení, nástrojov a komponent</w:t>
      </w:r>
      <w:r>
        <w:t>ov</w:t>
      </w:r>
      <w:r w:rsidR="00BE7DA0">
        <w:t xml:space="preserve"> naprieč EÚ,</w:t>
      </w:r>
    </w:p>
    <w:p w:rsidR="00BE7DA0" w:rsidRDefault="00BE7DA0" w:rsidP="00097622">
      <w:pPr>
        <w:pStyle w:val="Bullet"/>
      </w:pPr>
      <w:r>
        <w:t>v</w:t>
      </w:r>
      <w:r w:rsidRPr="0060386C">
        <w:t>yužitie koncept</w:t>
      </w:r>
      <w:r>
        <w:t>u</w:t>
      </w:r>
      <w:r w:rsidRPr="75A3AD3B">
        <w:t xml:space="preserve"> </w:t>
      </w:r>
      <w:proofErr w:type="spellStart"/>
      <w:r w:rsidRPr="0060386C">
        <w:t>BPaaS</w:t>
      </w:r>
      <w:proofErr w:type="spellEnd"/>
      <w:r w:rsidRPr="75A3AD3B">
        <w:t xml:space="preserve">, </w:t>
      </w:r>
      <w:r>
        <w:t>kedy</w:t>
      </w:r>
      <w:r w:rsidRPr="0060386C">
        <w:t xml:space="preserve"> sa proces </w:t>
      </w:r>
      <w:r>
        <w:t>či funkcia prenáša</w:t>
      </w:r>
      <w:r w:rsidRPr="0060386C">
        <w:t xml:space="preserve"> na špecializovanú organizačnú jednotku vo verejnej správe. Povinná osoba tak bude len používateľom takejto služby a poskytovateľ služby vykoná procesy v informačnom systéme vo svojej réžii.</w:t>
      </w:r>
    </w:p>
    <w:p w:rsidR="00BE7DA0" w:rsidRPr="00766A6E" w:rsidRDefault="00BE7DA0" w:rsidP="000B2496">
      <w:pPr>
        <w:pStyle w:val="Nadpis3"/>
      </w:pPr>
      <w:bookmarkStart w:id="252" w:name="_Toc427617104"/>
      <w:bookmarkStart w:id="253" w:name="_Toc427617388"/>
      <w:bookmarkStart w:id="254" w:name="_Toc427617105"/>
      <w:bookmarkStart w:id="255" w:name="_Toc427617389"/>
      <w:bookmarkStart w:id="256" w:name="_Toc427617106"/>
      <w:bookmarkStart w:id="257" w:name="_Toc427617390"/>
      <w:bookmarkStart w:id="258" w:name="_Toc432348208"/>
      <w:bookmarkStart w:id="259" w:name="_Toc460261217"/>
      <w:bookmarkStart w:id="260" w:name="_Toc462253998"/>
      <w:bookmarkEnd w:id="252"/>
      <w:bookmarkEnd w:id="253"/>
      <w:bookmarkEnd w:id="254"/>
      <w:bookmarkEnd w:id="255"/>
      <w:bookmarkEnd w:id="256"/>
      <w:bookmarkEnd w:id="257"/>
      <w:r w:rsidRPr="00766A6E">
        <w:t>Riadenie údajov a </w:t>
      </w:r>
      <w:r>
        <w:t>b</w:t>
      </w:r>
      <w:r w:rsidRPr="00766A6E">
        <w:t xml:space="preserve">ig </w:t>
      </w:r>
      <w:proofErr w:type="spellStart"/>
      <w:r w:rsidRPr="00766A6E">
        <w:t>data</w:t>
      </w:r>
      <w:bookmarkEnd w:id="258"/>
      <w:bookmarkEnd w:id="259"/>
      <w:bookmarkEnd w:id="260"/>
      <w:proofErr w:type="spellEnd"/>
    </w:p>
    <w:p w:rsidR="00BE7DA0" w:rsidRDefault="00BE7DA0" w:rsidP="00766A6E">
      <w:r w:rsidRPr="0060386C">
        <w:t>Prechod k fungujúcej informačnej spoločnosti a budovanie inteligentného vládnutia si vyžaduje výrazne lepšie vy</w:t>
      </w:r>
      <w:r>
        <w:t>užívanie údajov vo verejnej správe</w:t>
      </w:r>
      <w:r w:rsidRPr="0060386C">
        <w:t xml:space="preserve">. Údaje sú vzácnym zdrojom, preto je potrebné ich riadiť ako každé iné aktívum. </w:t>
      </w:r>
      <w:r>
        <w:t xml:space="preserve">Údaje </w:t>
      </w:r>
      <w:r w:rsidRPr="0060386C">
        <w:t xml:space="preserve">v špecifickom, zmysluplnom kontexte vytvárajú informácie a rozširujú individuálne aj kolektívne znalosti, ktoré následne umožňujú realizovať aktivity vedúce </w:t>
      </w:r>
      <w:r w:rsidR="0083078C">
        <w:br/>
      </w:r>
      <w:r w:rsidRPr="0060386C">
        <w:t>k efektívnemu fungovaniu verejnej správy, najmä v </w:t>
      </w:r>
      <w:r>
        <w:t xml:space="preserve">oblasti rozhodovacích procesov. </w:t>
      </w:r>
      <w:r w:rsidRPr="00993B04">
        <w:t xml:space="preserve">V súčasnosti dochádza k nástupu kapacity zbierať, </w:t>
      </w:r>
      <w:r w:rsidR="002B23DC">
        <w:t>spracovávať a analyzovať veľké množstvo</w:t>
      </w:r>
      <w:r w:rsidRPr="00993B04">
        <w:t xml:space="preserve"> údajov </w:t>
      </w:r>
      <w:r>
        <w:t xml:space="preserve">(tzv. </w:t>
      </w:r>
      <w:r w:rsidRPr="00993B04">
        <w:t xml:space="preserve">big </w:t>
      </w:r>
      <w:proofErr w:type="spellStart"/>
      <w:r w:rsidRPr="00993B04">
        <w:t>data</w:t>
      </w:r>
      <w:proofErr w:type="spellEnd"/>
      <w:r w:rsidRPr="75A3AD3B">
        <w:t xml:space="preserve">) </w:t>
      </w:r>
      <w:r w:rsidRPr="00993B04">
        <w:t>nielen dávkovo</w:t>
      </w:r>
      <w:r w:rsidRPr="75A3AD3B">
        <w:t>,</w:t>
      </w:r>
      <w:r w:rsidRPr="00993B04">
        <w:t xml:space="preserve"> ale i v reálnom čase. Tento fenomén transformoval mnohé oblasti ekonomiky </w:t>
      </w:r>
      <w:r w:rsidR="0083078C">
        <w:br/>
      </w:r>
      <w:r w:rsidRPr="00993B04">
        <w:t>a vo verejnej sfére vzniká výrazný potenciál zlepšiť kvalitu politík a regulácií, ako i operatívneho rozhodovania, lepšie manažovať riziká a byť schopný flexibilnejšie reagovať</w:t>
      </w:r>
      <w:r w:rsidRPr="75A3AD3B">
        <w:t>.</w:t>
      </w:r>
      <w:r w:rsidRPr="00993B04">
        <w:t xml:space="preserve"> Verejná správa preto výrazne zvýši svoje </w:t>
      </w:r>
      <w:r>
        <w:t xml:space="preserve">schopnosti </w:t>
      </w:r>
      <w:r w:rsidRPr="00993B04">
        <w:t>pracovať s takýmito nástrojmi pre lepšie rozhodovanie.</w:t>
      </w:r>
    </w:p>
    <w:p w:rsidR="003B0453" w:rsidRPr="00AA3E10" w:rsidRDefault="003B0453" w:rsidP="00766A6E">
      <w:r w:rsidRPr="0043709A">
        <w:t xml:space="preserve">Z pohľadu zlepšovania využívania </w:t>
      </w:r>
      <w:r w:rsidRPr="00673976">
        <w:t xml:space="preserve">dát vo verejnej správe bude potrebné zabezpečiť: </w:t>
      </w:r>
    </w:p>
    <w:p w:rsidR="003B0453" w:rsidRPr="00D63CC8" w:rsidRDefault="003B0453" w:rsidP="003B0453">
      <w:pPr>
        <w:pStyle w:val="Bullet"/>
      </w:pPr>
      <w:r w:rsidRPr="00D63CC8">
        <w:t>aby každá inštitúcia sprístupnila údaje vo svojej evidencii ako referenčné údaje cez platformu dátovej integrácie a vo svojich procesoch využívala referenčné údaje ostatných inštitúcií,</w:t>
      </w:r>
    </w:p>
    <w:p w:rsidR="003B0453" w:rsidRPr="00D63CC8" w:rsidRDefault="003B0453" w:rsidP="00BF5891">
      <w:pPr>
        <w:pStyle w:val="Bullet"/>
      </w:pPr>
      <w:r w:rsidRPr="00D63CC8">
        <w:lastRenderedPageBreak/>
        <w:t>aby každý občan a podnikateľ mal transparentný prístup k dátam, ktoré verejná správa o ňom eviduje (služba „Moje dáta</w:t>
      </w:r>
      <w:r w:rsidR="002B23DC">
        <w:t>“ a  manažment osobných údajov),</w:t>
      </w:r>
    </w:p>
    <w:p w:rsidR="003B0453" w:rsidRDefault="003B0453" w:rsidP="00BF5891">
      <w:pPr>
        <w:pStyle w:val="Bullet"/>
      </w:pPr>
      <w:r w:rsidRPr="00D63CC8">
        <w:t>aby rozhodovanie vo verejnej správe bolo podporené analýzami na základe spracovania údajov.</w:t>
      </w:r>
    </w:p>
    <w:p w:rsidR="00025BB6" w:rsidRPr="00025BB6" w:rsidRDefault="00025BB6" w:rsidP="008975E4">
      <w:r w:rsidRPr="00025BB6">
        <w:t>V súvislosti s nárastom zdieľania údajov medzi jednotlivými inštitúciami verejnej správy bude zavedená centralizovaná evidencia prístupu k údajom. Fyzická a právnická osoba bude ma</w:t>
      </w:r>
      <w:r w:rsidRPr="00AB52EA">
        <w:t>ť prístupnú históri</w:t>
      </w:r>
      <w:r w:rsidRPr="00756A05">
        <w:t xml:space="preserve">u </w:t>
      </w:r>
      <w:r w:rsidRPr="00DA11A1">
        <w:t>využívania jej údajov</w:t>
      </w:r>
      <w:r w:rsidRPr="00A158DE">
        <w:t>.</w:t>
      </w:r>
    </w:p>
    <w:p w:rsidR="00195204" w:rsidRDefault="00BE7DA0" w:rsidP="002C4055">
      <w:r w:rsidRPr="003B4002">
        <w:t xml:space="preserve">Predpokladá sa vytvorenie centrálnej kompetencie pre procesy riadenia údajov, ako sú manažment kvality údajov, manažment </w:t>
      </w:r>
      <w:proofErr w:type="spellStart"/>
      <w:r w:rsidRPr="003B4002">
        <w:t>metaúdajov</w:t>
      </w:r>
      <w:proofErr w:type="spellEnd"/>
      <w:r w:rsidRPr="003B4002">
        <w:t>, manažment zdrojových údajov, manažment riešenia problémov a manažment riadenia zmien</w:t>
      </w:r>
      <w:r>
        <w:t>, pričom v riešení bude potrebné zohľadniť špecificky legislatívne upravené režimy (napríklad agendu štátnej štatistiky)</w:t>
      </w:r>
      <w:r w:rsidRPr="75A3AD3B">
        <w:t xml:space="preserve">. </w:t>
      </w:r>
      <w:r w:rsidR="00E0146D" w:rsidRPr="00E0146D">
        <w:t>Táto kompetencia bude organizačne podporená zriadením Dátovej kancelárie verejnej správy</w:t>
      </w:r>
      <w:r w:rsidR="00E0146D" w:rsidRPr="75A3AD3B">
        <w:t>.</w:t>
      </w:r>
      <w:r w:rsidR="002B23DC">
        <w:t xml:space="preserve"> </w:t>
      </w:r>
      <w:r w:rsidRPr="0060386C">
        <w:t xml:space="preserve">Dátová vrstva na úrovni jednotlivých povinných osôb bude spravovaná podľa centrálne nastavenej metodiky, pričom informačné systémy verejnej správy budú integrované na dátovej úrovni </w:t>
      </w:r>
      <w:r w:rsidR="00287E97">
        <w:t>cez platformu dátovej integrácie</w:t>
      </w:r>
      <w:r>
        <w:t>. Údaje naďalej zostávajú</w:t>
      </w:r>
      <w:r w:rsidRPr="75A3AD3B">
        <w:t xml:space="preserve"> </w:t>
      </w:r>
      <w:r>
        <w:t>v správe</w:t>
      </w:r>
      <w:r w:rsidRPr="0060386C">
        <w:t xml:space="preserve"> povinnej osoby, ktorá s nimi bude dispono</w:t>
      </w:r>
      <w:r>
        <w:t>vať podľa jednotných pravidiel</w:t>
      </w:r>
      <w:r w:rsidR="00195204">
        <w:t xml:space="preserve"> dátového manažmentu</w:t>
      </w:r>
      <w:r w:rsidRPr="75A3AD3B">
        <w:t xml:space="preserve">. </w:t>
      </w:r>
    </w:p>
    <w:p w:rsidR="00195204" w:rsidRPr="0043709A" w:rsidRDefault="00195204" w:rsidP="002C4055">
      <w:r>
        <w:t xml:space="preserve">Lepšie riadenie dát s využitím metód dátového manažmentu </w:t>
      </w:r>
      <w:r w:rsidRPr="00195204">
        <w:t xml:space="preserve">prináša </w:t>
      </w:r>
      <w:r>
        <w:t xml:space="preserve">pre inštitúcie </w:t>
      </w:r>
      <w:r w:rsidRPr="00195204">
        <w:t xml:space="preserve">nové procesy, role </w:t>
      </w:r>
      <w:r w:rsidR="00DE79C8">
        <w:br/>
      </w:r>
      <w:r w:rsidRPr="00195204">
        <w:t xml:space="preserve">a zodpovednosti. Základnými rolami </w:t>
      </w:r>
      <w:r>
        <w:t xml:space="preserve">na úrovni inštitúcie </w:t>
      </w:r>
      <w:r w:rsidRPr="00195204">
        <w:t xml:space="preserve">sú vlastník dát, dátový </w:t>
      </w:r>
      <w:proofErr w:type="spellStart"/>
      <w:r w:rsidRPr="00195204">
        <w:t>steward</w:t>
      </w:r>
      <w:proofErr w:type="spellEnd"/>
      <w:r w:rsidRPr="00195204">
        <w:t xml:space="preserve"> a dátový špecialista</w:t>
      </w:r>
      <w:r w:rsidRPr="75A3AD3B">
        <w:t xml:space="preserve">. </w:t>
      </w:r>
      <w:r w:rsidRPr="00195204">
        <w:t>Zákla</w:t>
      </w:r>
      <w:r>
        <w:t>dnými oblasťami riadenia dát sú</w:t>
      </w:r>
      <w:r w:rsidRPr="00195204">
        <w:t xml:space="preserve"> dátová kvalita, dátová bezpečnosť, štandardizácia dát, konsolidácia dát a informačná využiteľnosť.</w:t>
      </w:r>
      <w:r>
        <w:t xml:space="preserve"> Dôležitou úlohou pre inštitúcie bude najmä systematické zvyšovanie dátovej kvality</w:t>
      </w:r>
      <w:r w:rsidR="00E0146D">
        <w:t xml:space="preserve"> a zvládnutie procesov čistenia dát a zvýšenie informačnej využiteľnosti. Znamená to nastavenie a realizáciu procesov pre profilovanie dát, samotnú dátovú kvalitu, dátovú integráciu a postupné prepojenie s centrálnou dátovou vrstvou verejnej správy a obohacovanie dát. </w:t>
      </w:r>
      <w:r w:rsidR="003B0453">
        <w:t>Inštitúcia verejnej správ</w:t>
      </w:r>
      <w:r w:rsidR="002B23DC">
        <w:t>y nebude musieť evidovať údaje z</w:t>
      </w:r>
      <w:r w:rsidR="003B0453">
        <w:t> iných systémov, ale využívať online dostupné objekty evidencie.</w:t>
      </w:r>
    </w:p>
    <w:p w:rsidR="002B23DC" w:rsidRDefault="00BE7DA0" w:rsidP="00E30F4F">
      <w:pPr>
        <w:keepNext/>
      </w:pPr>
      <w:r w:rsidRPr="006D455C">
        <w:t xml:space="preserve">Pre analytické účely bude potrebné centralizovane a systematicky riadiť zber analytických </w:t>
      </w:r>
      <w:r>
        <w:t>údajov</w:t>
      </w:r>
      <w:r w:rsidRPr="006D455C">
        <w:t xml:space="preserve"> z prostredia verejnej správy alebo z externého prostredia a ich následné používanie vo verejnej správe. </w:t>
      </w:r>
    </w:p>
    <w:p w:rsidR="002B23DC" w:rsidRPr="002B23DC" w:rsidRDefault="002B23DC" w:rsidP="002B23DC">
      <w:pPr>
        <w:pStyle w:val="Popis"/>
        <w:jc w:val="both"/>
        <w:rPr>
          <w:iCs w:val="0"/>
          <w:color w:val="auto"/>
          <w:sz w:val="22"/>
          <w:szCs w:val="36"/>
        </w:rPr>
      </w:pPr>
      <w:r w:rsidRPr="002B23DC">
        <w:rPr>
          <w:iCs w:val="0"/>
          <w:color w:val="auto"/>
          <w:sz w:val="22"/>
          <w:szCs w:val="36"/>
        </w:rPr>
        <w:drawing>
          <wp:anchor distT="0" distB="0" distL="114300" distR="114300" simplePos="0" relativeHeight="251684864" behindDoc="0" locked="0" layoutInCell="1" allowOverlap="1" wp14:anchorId="637F4F08" wp14:editId="2607CAB0">
            <wp:simplePos x="0" y="0"/>
            <wp:positionH relativeFrom="margin">
              <wp:align>center</wp:align>
            </wp:positionH>
            <wp:positionV relativeFrom="paragraph">
              <wp:posOffset>508000</wp:posOffset>
            </wp:positionV>
            <wp:extent cx="5057775" cy="2952750"/>
            <wp:effectExtent l="0" t="0" r="9525" b="0"/>
            <wp:wrapTopAndBottom/>
            <wp:docPr id="10"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7775" cy="2952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7DA0" w:rsidRPr="002B23DC">
        <w:rPr>
          <w:iCs w:val="0"/>
          <w:color w:val="auto"/>
          <w:sz w:val="22"/>
          <w:szCs w:val="36"/>
        </w:rPr>
        <w:t xml:space="preserve">Bude potrebné koordinovať a poskytovať podporu a asistenciu útvarom vykonávajúcim analýzy, ktoré budú integrálnou súčasťou návrhu stratégií, politík a regulácií. Na úrovni aplikácií budú pre realizáciu riadenia údajov nasadené softvérové nástroje, ktoré podporia dátovú integráciu a implementáciu </w:t>
      </w:r>
    </w:p>
    <w:p w:rsidR="002B23DC" w:rsidRDefault="002B23DC" w:rsidP="002B23DC">
      <w:pPr>
        <w:pStyle w:val="Popis"/>
      </w:pPr>
      <w:r>
        <w:t xml:space="preserve">Obrázok </w:t>
      </w:r>
      <w:r>
        <w:fldChar w:fldCharType="begin"/>
      </w:r>
      <w:r>
        <w:instrText xml:space="preserve"> SEQ Obrázok \* ARABIC </w:instrText>
      </w:r>
      <w:r>
        <w:fldChar w:fldCharType="separate"/>
      </w:r>
      <w:r>
        <w:rPr>
          <w:noProof/>
        </w:rPr>
        <w:t>7</w:t>
      </w:r>
      <w:r>
        <w:fldChar w:fldCharType="end"/>
      </w:r>
      <w:r w:rsidRPr="00E8633D">
        <w:t xml:space="preserve">: Architektonický model pre riadenie </w:t>
      </w:r>
      <w:r w:rsidRPr="007F35E8">
        <w:t xml:space="preserve">údajov a big </w:t>
      </w:r>
      <w:proofErr w:type="spellStart"/>
      <w:r w:rsidRPr="007F35E8">
        <w:t>data</w:t>
      </w:r>
      <w:proofErr w:type="spellEnd"/>
    </w:p>
    <w:p w:rsidR="001B17F7" w:rsidRDefault="00BE7DA0" w:rsidP="00E30F4F">
      <w:pPr>
        <w:keepNext/>
      </w:pPr>
      <w:r>
        <w:t xml:space="preserve">jednotlivých princípov. </w:t>
      </w:r>
      <w:r w:rsidRPr="0060386C">
        <w:t>Ako nadstavba nad evidenčnými a transakčnými údajmi, ktorými verejná správa disponuje vo svojich agendových informačných systémoch, bude pre analytické účely implementov</w:t>
      </w:r>
      <w:r w:rsidR="003B0453">
        <w:t>aná</w:t>
      </w:r>
      <w:r w:rsidRPr="75A3AD3B">
        <w:t xml:space="preserve"> </w:t>
      </w:r>
      <w:r w:rsidR="003B0453">
        <w:t>analytická vrstva</w:t>
      </w:r>
      <w:r w:rsidRPr="75A3AD3B">
        <w:t xml:space="preserve">, </w:t>
      </w:r>
      <w:r w:rsidR="003B0453">
        <w:t xml:space="preserve">v rámci </w:t>
      </w:r>
      <w:r w:rsidRPr="0060386C">
        <w:t>ktor</w:t>
      </w:r>
      <w:r w:rsidR="003B0453">
        <w:t>ej sa</w:t>
      </w:r>
      <w:r w:rsidRPr="75A3AD3B">
        <w:t xml:space="preserve"> </w:t>
      </w:r>
      <w:r>
        <w:t xml:space="preserve">zabezpečí </w:t>
      </w:r>
      <w:r w:rsidRPr="0060386C">
        <w:t>zber</w:t>
      </w:r>
      <w:r>
        <w:t xml:space="preserve"> a </w:t>
      </w:r>
      <w:r w:rsidR="003B0453" w:rsidRPr="0060386C">
        <w:t>konsolidáci</w:t>
      </w:r>
      <w:r w:rsidR="003B0453">
        <w:t xml:space="preserve">a </w:t>
      </w:r>
      <w:r>
        <w:t xml:space="preserve">analytických </w:t>
      </w:r>
      <w:r w:rsidRPr="0060386C">
        <w:t xml:space="preserve">údajov. Všetky typy analýz tak budú vykonávané </w:t>
      </w:r>
      <w:r>
        <w:t xml:space="preserve">s použitím </w:t>
      </w:r>
      <w:r w:rsidRPr="0060386C">
        <w:t>rovnak</w:t>
      </w:r>
      <w:r>
        <w:t>ej</w:t>
      </w:r>
      <w:r w:rsidRPr="0060386C">
        <w:t>, spoločn</w:t>
      </w:r>
      <w:r>
        <w:t>ej</w:t>
      </w:r>
      <w:r w:rsidRPr="0060386C">
        <w:t xml:space="preserve"> množin</w:t>
      </w:r>
      <w:r>
        <w:t>y</w:t>
      </w:r>
      <w:r w:rsidRPr="0060386C">
        <w:t xml:space="preserve"> údajov, ktorá má vysokú kvalitu a jednotnú ontológiu. Tak ako ostatné inform</w:t>
      </w:r>
      <w:r>
        <w:t xml:space="preserve">ačné systémy bude aj </w:t>
      </w:r>
      <w:r w:rsidR="003B0453">
        <w:t>analytická vrstva</w:t>
      </w:r>
      <w:r w:rsidRPr="75A3AD3B">
        <w:t xml:space="preserve"> </w:t>
      </w:r>
      <w:r w:rsidR="003B0453">
        <w:t>riešená</w:t>
      </w:r>
      <w:r w:rsidR="003B0453" w:rsidRPr="75A3AD3B">
        <w:t xml:space="preserve"> </w:t>
      </w:r>
      <w:r w:rsidRPr="0060386C">
        <w:t>v</w:t>
      </w:r>
      <w:r>
        <w:t>o vládnom</w:t>
      </w:r>
      <w:r w:rsidRPr="75A3AD3B">
        <w:t xml:space="preserve"> </w:t>
      </w:r>
      <w:proofErr w:type="spellStart"/>
      <w:r w:rsidRPr="0060386C">
        <w:t>cloude</w:t>
      </w:r>
      <w:proofErr w:type="spellEnd"/>
      <w:r w:rsidR="003B0453">
        <w:t>, pričom sa predpokladá</w:t>
      </w:r>
      <w:r w:rsidRPr="75A3AD3B">
        <w:t> </w:t>
      </w:r>
      <w:r w:rsidR="003B0453">
        <w:t>integrácia</w:t>
      </w:r>
      <w:r w:rsidRPr="0060386C">
        <w:t xml:space="preserve"> s ostatn</w:t>
      </w:r>
      <w:r>
        <w:t xml:space="preserve">ými informačnými systémami cez </w:t>
      </w:r>
      <w:r w:rsidR="003B0453">
        <w:t>platformu dátovej</w:t>
      </w:r>
      <w:r w:rsidR="001B17F7" w:rsidRPr="75A3AD3B">
        <w:t xml:space="preserve"> </w:t>
      </w:r>
      <w:r w:rsidR="003B0453">
        <w:lastRenderedPageBreak/>
        <w:t>integrácie</w:t>
      </w:r>
      <w:r w:rsidRPr="75A3AD3B">
        <w:t xml:space="preserve">. </w:t>
      </w:r>
      <w:r w:rsidRPr="00993B04">
        <w:t>V rámci riešen</w:t>
      </w:r>
      <w:r>
        <w:t xml:space="preserve">ia budú nasadené i technológie </w:t>
      </w:r>
      <w:r w:rsidR="00C57144">
        <w:t xml:space="preserve">big </w:t>
      </w:r>
      <w:proofErr w:type="spellStart"/>
      <w:r w:rsidR="00C57144">
        <w:t>data</w:t>
      </w:r>
      <w:proofErr w:type="spellEnd"/>
      <w:r w:rsidR="00C57144">
        <w:t xml:space="preserve">, </w:t>
      </w:r>
      <w:proofErr w:type="spellStart"/>
      <w:r w:rsidR="00C57144">
        <w:t>t.j</w:t>
      </w:r>
      <w:proofErr w:type="spellEnd"/>
      <w:r w:rsidR="00C57144">
        <w:t>.</w:t>
      </w:r>
      <w:r w:rsidRPr="00993B04">
        <w:t xml:space="preserve"> spracovanie veľkého množstva štruktúrovaných a neštruktúrovaných dát, rôzne úrovne skladovania dát a analytické nástroje</w:t>
      </w:r>
      <w:r w:rsidRPr="75A3AD3B">
        <w:t>.</w:t>
      </w:r>
      <w:bookmarkStart w:id="261" w:name="_Toc460263434"/>
      <w:bookmarkStart w:id="262" w:name="_Toc460264563"/>
      <w:bookmarkStart w:id="263" w:name="_Toc460265052"/>
      <w:bookmarkStart w:id="264" w:name="_Toc460265118"/>
      <w:bookmarkStart w:id="265" w:name="_Toc460263435"/>
      <w:bookmarkStart w:id="266" w:name="_Toc460264564"/>
      <w:bookmarkStart w:id="267" w:name="_Toc460265053"/>
      <w:bookmarkStart w:id="268" w:name="_Toc460265119"/>
      <w:bookmarkStart w:id="269" w:name="_Toc427617109"/>
      <w:bookmarkStart w:id="270" w:name="_Toc427617393"/>
      <w:bookmarkStart w:id="271" w:name="_Toc427617110"/>
      <w:bookmarkStart w:id="272" w:name="_Toc427617394"/>
      <w:bookmarkStart w:id="273" w:name="_Toc427617111"/>
      <w:bookmarkStart w:id="274" w:name="_Toc427617395"/>
      <w:bookmarkStart w:id="275" w:name="_Toc427617112"/>
      <w:bookmarkStart w:id="276" w:name="_Toc427617396"/>
      <w:bookmarkStart w:id="277" w:name="_Toc460235982"/>
      <w:bookmarkStart w:id="278" w:name="_Toc460236100"/>
      <w:bookmarkStart w:id="279" w:name="_Toc460237343"/>
      <w:bookmarkStart w:id="280" w:name="_Toc460245101"/>
      <w:bookmarkStart w:id="281" w:name="_Toc460260448"/>
      <w:bookmarkStart w:id="282" w:name="_Toc460260569"/>
      <w:bookmarkStart w:id="283" w:name="_Toc460260660"/>
      <w:bookmarkStart w:id="284" w:name="_Toc460260836"/>
      <w:bookmarkStart w:id="285" w:name="_Toc460260895"/>
      <w:bookmarkStart w:id="286" w:name="_Toc460262959"/>
      <w:bookmarkStart w:id="287" w:name="_Toc460263295"/>
      <w:bookmarkStart w:id="288" w:name="_Toc460263437"/>
      <w:bookmarkStart w:id="289" w:name="_Toc460264566"/>
      <w:bookmarkStart w:id="290" w:name="_Toc460265055"/>
      <w:bookmarkStart w:id="291" w:name="_Toc460265121"/>
      <w:bookmarkStart w:id="292" w:name="_Toc433226595"/>
      <w:bookmarkStart w:id="293" w:name="_Toc433226638"/>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rsidR="00BE7DA0" w:rsidRDefault="00BE7DA0" w:rsidP="000B2496">
      <w:pPr>
        <w:pStyle w:val="Nadpis3"/>
      </w:pPr>
      <w:bookmarkStart w:id="294" w:name="_Toc460261218"/>
      <w:bookmarkStart w:id="295" w:name="_Toc462253999"/>
      <w:bookmarkStart w:id="296" w:name="_Toc432348215"/>
      <w:r>
        <w:t>Otvorené údaje</w:t>
      </w:r>
      <w:bookmarkEnd w:id="294"/>
      <w:bookmarkEnd w:id="295"/>
    </w:p>
    <w:p w:rsidR="00BE7DA0" w:rsidRPr="006D455C" w:rsidRDefault="00BE7DA0" w:rsidP="0095710A">
      <w:r>
        <w:t xml:space="preserve">Táto </w:t>
      </w:r>
      <w:r w:rsidRPr="0060386C">
        <w:t xml:space="preserve">priorita rozširuje aplikáciu </w:t>
      </w:r>
      <w:r>
        <w:t xml:space="preserve">už zmieneného </w:t>
      </w:r>
      <w:r w:rsidRPr="0060386C">
        <w:t>princípu pristupovania k </w:t>
      </w:r>
      <w:r>
        <w:t>údajom</w:t>
      </w:r>
      <w:r w:rsidRPr="0060386C">
        <w:t xml:space="preserve"> ako k</w:t>
      </w:r>
      <w:r w:rsidRPr="75A3AD3B">
        <w:t> </w:t>
      </w:r>
      <w:r w:rsidRPr="0060386C">
        <w:t>vzácnemu</w:t>
      </w:r>
      <w:r w:rsidRPr="75A3AD3B">
        <w:t xml:space="preserve"> </w:t>
      </w:r>
      <w:r w:rsidRPr="0060386C">
        <w:t xml:space="preserve">zdroju, pretože zverejňovanie otvorených údajov umožňuje nájsť </w:t>
      </w:r>
      <w:r>
        <w:t xml:space="preserve">ďalšie </w:t>
      </w:r>
      <w:r w:rsidRPr="0060386C">
        <w:t>využit</w:t>
      </w:r>
      <w:r>
        <w:t>i</w:t>
      </w:r>
      <w:r w:rsidRPr="0060386C">
        <w:t xml:space="preserve">e </w:t>
      </w:r>
      <w:r>
        <w:t xml:space="preserve">údajov </w:t>
      </w:r>
      <w:r w:rsidRPr="0060386C">
        <w:t>aj mimo prostredia verejnej správy. Základným typom zverejňovaných údajov sú takzvané informácie verejn</w:t>
      </w:r>
      <w:r>
        <w:t>ého sektora</w:t>
      </w:r>
      <w:r w:rsidRPr="75A3AD3B">
        <w:t xml:space="preserve">, </w:t>
      </w:r>
      <w:r w:rsidRPr="001E0734">
        <w:t xml:space="preserve">ktoré </w:t>
      </w:r>
      <w:r>
        <w:t xml:space="preserve">OVM </w:t>
      </w:r>
      <w:r w:rsidRPr="0060386C">
        <w:t>vytvárajú, zbierajú</w:t>
      </w:r>
      <w:r>
        <w:t xml:space="preserve"> alebo za </w:t>
      </w:r>
      <w:proofErr w:type="spellStart"/>
      <w:r>
        <w:t>ne</w:t>
      </w:r>
      <w:proofErr w:type="spellEnd"/>
      <w:r>
        <w:t xml:space="preserve"> platia. Väčšinu </w:t>
      </w:r>
      <w:r w:rsidRPr="0060386C">
        <w:t xml:space="preserve">zaujímavých </w:t>
      </w:r>
      <w:r>
        <w:t xml:space="preserve">údajov </w:t>
      </w:r>
      <w:r w:rsidRPr="0060386C">
        <w:t xml:space="preserve">je však v súčasnosti problematické </w:t>
      </w:r>
      <w:proofErr w:type="spellStart"/>
      <w:r w:rsidRPr="0060386C">
        <w:t>licencovať</w:t>
      </w:r>
      <w:proofErr w:type="spellEnd"/>
      <w:r w:rsidRPr="0060386C">
        <w:t xml:space="preserve"> pod otvorenou licenciou umožňujúcou jednoduché a bezodplatné opakované použitie aj na komerčné účely</w:t>
      </w:r>
      <w:r w:rsidRPr="75A3AD3B">
        <w:t xml:space="preserve">. </w:t>
      </w:r>
      <w:r w:rsidR="00025BB6">
        <w:t>Sprístupňovanie otvorených údajov bude systémovo riešené ako súčasť</w:t>
      </w:r>
      <w:r w:rsidRPr="75A3AD3B">
        <w:t xml:space="preserve"> </w:t>
      </w:r>
      <w:r w:rsidR="00F01AEA" w:rsidRPr="75A3AD3B">
        <w:t>„</w:t>
      </w:r>
      <w:r w:rsidRPr="006D455C">
        <w:t>zákon</w:t>
      </w:r>
      <w:r w:rsidR="00025BB6">
        <w:t>a</w:t>
      </w:r>
      <w:r w:rsidRPr="006D455C">
        <w:t xml:space="preserve"> o  údajoch</w:t>
      </w:r>
      <w:r w:rsidR="00F01AEA" w:rsidRPr="75A3AD3B">
        <w:t>“</w:t>
      </w:r>
      <w:r w:rsidRPr="75A3AD3B">
        <w:t xml:space="preserve">, </w:t>
      </w:r>
      <w:r w:rsidRPr="00E601DE">
        <w:t xml:space="preserve">ktorý okrem </w:t>
      </w:r>
      <w:proofErr w:type="spellStart"/>
      <w:r w:rsidRPr="00E601DE">
        <w:t>licencova</w:t>
      </w:r>
      <w:r>
        <w:t>nia</w:t>
      </w:r>
      <w:proofErr w:type="spellEnd"/>
      <w:r w:rsidRPr="00E601DE">
        <w:t xml:space="preserve"> uprav</w:t>
      </w:r>
      <w:r>
        <w:t>í</w:t>
      </w:r>
      <w:r w:rsidRPr="00E601DE">
        <w:t xml:space="preserve"> aj ochranu alebo obmedzenie poskytovania niektorých údajov verejnej správy</w:t>
      </w:r>
      <w:r w:rsidRPr="75A3AD3B">
        <w:t>.</w:t>
      </w:r>
    </w:p>
    <w:p w:rsidR="00BE7DA0" w:rsidRDefault="00BE7DA0" w:rsidP="00AD1C99">
      <w:r w:rsidRPr="006B1FC2">
        <w:t xml:space="preserve">Aj v tejto oblasti bude potrebné zabezpečiť jednotný manažment kvality otvorených údajov a riadenie ich opakovaného použitia. OVM sa budú pri publikovaní otvorených údajov riadiť spoločnou metodikou. V rámci štátnej správy aj </w:t>
      </w:r>
      <w:r>
        <w:t xml:space="preserve">územnej </w:t>
      </w:r>
      <w:r w:rsidRPr="006B1FC2">
        <w:t xml:space="preserve">samosprávy sa uskutoční analýza systémov na procesnej, aplikačnej a technologickej úrovni, s cieľom identifikácie údajov dátových zdrojov, ktoré bude možné využiť pre automatické generovanie </w:t>
      </w:r>
      <w:proofErr w:type="spellStart"/>
      <w:r w:rsidRPr="006B1FC2">
        <w:t>datasetov</w:t>
      </w:r>
      <w:proofErr w:type="spellEnd"/>
      <w:r w:rsidRPr="006B1FC2">
        <w:t>, ako aj pre obohacovanie o ďalšie informácie či využívanie prepojených údajov podľa definovaných ontológií. Zároveň sa identifikuje kvalita, v akej sa dátové zdroje nachádzajú, a tiež ich priorita z pohľadu využiteľnosti na základe spoločnej metodiky. Informačné systémy verejnej správy budú budované a modifikované tak, aby boli pripravené na zverejňovanie svojich otvorených údajov a informácií a zároveň poskytovali kvalitné metadáta.</w:t>
      </w:r>
      <w:r>
        <w:t xml:space="preserve"> Znamená to tiež, že informácie, ktoré verejná správa zverejňuje podľa osobitných predpisov, budú sprístupňované vo forme otvorených údajov. </w:t>
      </w:r>
      <w:r w:rsidRPr="00C73F1F">
        <w:t>Jednou z kľúčových oblastí rozvoja poskytovania otvor</w:t>
      </w:r>
      <w:r w:rsidR="001351E7">
        <w:t>ených údajov budú preto európske</w:t>
      </w:r>
      <w:r w:rsidRPr="00C73F1F">
        <w:t xml:space="preserve"> </w:t>
      </w:r>
      <w:proofErr w:type="spellStart"/>
      <w:r w:rsidRPr="00C73F1F">
        <w:t>interoperabilné</w:t>
      </w:r>
      <w:proofErr w:type="spellEnd"/>
      <w:r w:rsidRPr="00C73F1F">
        <w:t xml:space="preserve"> priestorové údaje podľa smernice INSPIRE ako aj budovanie aplikačných rozhraní („API“) nad </w:t>
      </w:r>
      <w:r>
        <w:t>referenčnými registrami</w:t>
      </w:r>
      <w:r w:rsidRPr="75A3AD3B">
        <w:t>.</w:t>
      </w:r>
      <w:r>
        <w:t xml:space="preserve"> Otvorené údaje budú používané i v rámci inštitúcií verejnej správy.</w:t>
      </w:r>
    </w:p>
    <w:p w:rsidR="00BE7DA0" w:rsidRDefault="00BE7DA0" w:rsidP="0037609E">
      <w:r w:rsidRPr="008F1F52">
        <w:t xml:space="preserve">Na aplikačnej úrovni sa rozšíri automatické zverejňovanie otvorených </w:t>
      </w:r>
      <w:r>
        <w:t>údajov</w:t>
      </w:r>
      <w:r w:rsidRPr="008F1F52">
        <w:t xml:space="preserve">. Vďaka rozšíreniu centrálneho katalógu otvorených údajov a využitiu </w:t>
      </w:r>
      <w:r w:rsidR="00F01AEA">
        <w:t>platformy dátovej integrácie</w:t>
      </w:r>
      <w:r w:rsidRPr="008F1F52">
        <w:t xml:space="preserve"> bude možné</w:t>
      </w:r>
      <w:r w:rsidRPr="0060386C">
        <w:t xml:space="preserve"> značnú časť </w:t>
      </w:r>
      <w:proofErr w:type="spellStart"/>
      <w:r w:rsidRPr="0060386C">
        <w:t>datasetov</w:t>
      </w:r>
      <w:proofErr w:type="spellEnd"/>
      <w:r w:rsidRPr="0060386C">
        <w:t xml:space="preserve"> publikovať vo vysokej kvalite, bez potreby</w:t>
      </w:r>
      <w:r w:rsidR="00AB52EA">
        <w:t xml:space="preserve"> manuálnej</w:t>
      </w:r>
      <w:r w:rsidRPr="0060386C">
        <w:t xml:space="preserve"> intervencie </w:t>
      </w:r>
      <w:r w:rsidR="001351E7">
        <w:t>inštitúcií</w:t>
      </w:r>
      <w:r w:rsidR="00F01AEA">
        <w:t xml:space="preserve"> verejnej správy</w:t>
      </w:r>
      <w:r w:rsidRPr="0060386C">
        <w:t xml:space="preserve">. Implementuje sa dátový model verejnej správy, spĺňajúci aj štandardy otvorených prelinkovaných </w:t>
      </w:r>
      <w:r>
        <w:t>údajov</w:t>
      </w:r>
      <w:r w:rsidRPr="0060386C">
        <w:t xml:space="preserve"> a pravidlá sémantickej a syntaktickej </w:t>
      </w:r>
      <w:proofErr w:type="spellStart"/>
      <w:r w:rsidRPr="0060386C">
        <w:t>interoperability</w:t>
      </w:r>
      <w:proofErr w:type="spellEnd"/>
      <w:r w:rsidRPr="0060386C">
        <w:t xml:space="preserve"> v európskom priestore. </w:t>
      </w:r>
    </w:p>
    <w:p w:rsidR="00BE7DA0" w:rsidRDefault="00BE7DA0" w:rsidP="0037609E">
      <w:r w:rsidRPr="0060386C">
        <w:t xml:space="preserve">Prostredníctvom vylepšeného prístupu k informáciám sa podporia kreatívne komunity, ktoré dokážu využiť </w:t>
      </w:r>
      <w:r>
        <w:t>údaje</w:t>
      </w:r>
      <w:r w:rsidRPr="0060386C">
        <w:t xml:space="preserve"> pre lepšie služby spoločnosti, ako aj inovatívne podniky, ktoré prispejú k rastu digitálnej ekonomiky. Skvalitnia sa predov</w:t>
      </w:r>
      <w:r>
        <w:t>šetkým aplikačné rozhrania</w:t>
      </w:r>
      <w:r w:rsidRPr="0060386C">
        <w:t xml:space="preserve">, ktoré sprístupnia </w:t>
      </w:r>
      <w:r>
        <w:t>údaje pre automatizované použitie</w:t>
      </w:r>
      <w:r w:rsidR="005013BB">
        <w:t xml:space="preserve"> </w:t>
      </w:r>
      <w:r w:rsidR="005013BB" w:rsidRPr="005013BB">
        <w:t>a zvýšená bude miera spoľahlivosti údajov (až po možnosť publikovania právne záväzných údajov)</w:t>
      </w:r>
      <w:r>
        <w:t xml:space="preserve">. </w:t>
      </w:r>
      <w:r w:rsidRPr="0060386C">
        <w:t xml:space="preserve">Riešenie predstavuje nadstavbu nad nástrojmi pre zverejňovanie otvorených </w:t>
      </w:r>
      <w:r>
        <w:t>údajov</w:t>
      </w:r>
      <w:r w:rsidRPr="0060386C">
        <w:t>, ktoré sa vybudovali v  období 2007 – 2013.</w:t>
      </w:r>
    </w:p>
    <w:p w:rsidR="00166EF9" w:rsidRDefault="00112A14" w:rsidP="00F7710C">
      <w:r>
        <w:rPr>
          <w:noProof/>
          <w:lang w:eastAsia="sk-SK"/>
        </w:rPr>
        <w:lastRenderedPageBreak/>
        <w:drawing>
          <wp:anchor distT="0" distB="0" distL="114300" distR="114300" simplePos="0" relativeHeight="251672576" behindDoc="0" locked="0" layoutInCell="1" allowOverlap="1">
            <wp:simplePos x="0" y="0"/>
            <wp:positionH relativeFrom="page">
              <wp:posOffset>1362075</wp:posOffset>
            </wp:positionH>
            <wp:positionV relativeFrom="paragraph">
              <wp:posOffset>626745</wp:posOffset>
            </wp:positionV>
            <wp:extent cx="5118100" cy="2682240"/>
            <wp:effectExtent l="0" t="0" r="0" b="0"/>
            <wp:wrapTopAndBottom/>
            <wp:docPr id="11"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18100" cy="2682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7EB2">
        <w:t xml:space="preserve">Aktivity v oblasti otvorených údajov budú priorizované tak, aby sa postupne publikovali </w:t>
      </w:r>
      <w:proofErr w:type="spellStart"/>
      <w:r w:rsidR="008D7EB2">
        <w:t>datasety</w:t>
      </w:r>
      <w:proofErr w:type="spellEnd"/>
      <w:r w:rsidR="008D7EB2">
        <w:t>, o ktoré je v rámci verejnosti a komunity najväčší záujem. Znamená to i zlepšenie spôsobu riešenia požiadaviek na zverejňovanie otvorených údajov v prechodnom období.</w:t>
      </w:r>
      <w:r>
        <w:rPr>
          <w:noProof/>
          <w:lang w:eastAsia="sk-SK"/>
        </w:rPr>
        <w:drawing>
          <wp:anchor distT="0" distB="0" distL="114300" distR="114300" simplePos="0" relativeHeight="251675648" behindDoc="0" locked="0" layoutInCell="1" allowOverlap="1">
            <wp:simplePos x="0" y="0"/>
            <wp:positionH relativeFrom="page">
              <wp:posOffset>1362075</wp:posOffset>
            </wp:positionH>
            <wp:positionV relativeFrom="paragraph">
              <wp:posOffset>626745</wp:posOffset>
            </wp:positionV>
            <wp:extent cx="5118100" cy="2682240"/>
            <wp:effectExtent l="0" t="0" r="0" b="0"/>
            <wp:wrapTopAndBottom/>
            <wp:docPr id="12"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18100" cy="2682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28EE">
        <w:rPr>
          <w:noProof/>
          <w:lang w:eastAsia="sk-SK"/>
        </w:rPr>
        <mc:AlternateContent>
          <mc:Choice Requires="wps">
            <w:drawing>
              <wp:anchor distT="0" distB="0" distL="114300" distR="114300" simplePos="0" relativeHeight="251691008" behindDoc="0" locked="0" layoutInCell="1" allowOverlap="1">
                <wp:simplePos x="0" y="0"/>
                <wp:positionH relativeFrom="column">
                  <wp:posOffset>461645</wp:posOffset>
                </wp:positionH>
                <wp:positionV relativeFrom="paragraph">
                  <wp:posOffset>3366135</wp:posOffset>
                </wp:positionV>
                <wp:extent cx="5118100" cy="210185"/>
                <wp:effectExtent l="0" t="0" r="6350" b="0"/>
                <wp:wrapTopAndBottom/>
                <wp:docPr id="13"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8100" cy="210185"/>
                        </a:xfrm>
                        <a:prstGeom prst="rect">
                          <a:avLst/>
                        </a:prstGeom>
                        <a:solidFill>
                          <a:prstClr val="white"/>
                        </a:solidFill>
                        <a:ln>
                          <a:noFill/>
                        </a:ln>
                      </wps:spPr>
                      <wps:txbx>
                        <w:txbxContent>
                          <w:p w:rsidR="008C64BC" w:rsidRPr="003C0B09" w:rsidRDefault="008C64BC" w:rsidP="00B206B9">
                            <w:pPr>
                              <w:pStyle w:val="Popis"/>
                            </w:pPr>
                            <w:r>
                              <w:t xml:space="preserve">Obrázok </w:t>
                            </w:r>
                            <w:r>
                              <w:fldChar w:fldCharType="begin"/>
                            </w:r>
                            <w:r>
                              <w:instrText xml:space="preserve"> SEQ Obrázok \* ARABIC </w:instrText>
                            </w:r>
                            <w:r>
                              <w:fldChar w:fldCharType="separate"/>
                            </w:r>
                            <w:r>
                              <w:rPr>
                                <w:noProof/>
                              </w:rPr>
                              <w:t>8</w:t>
                            </w:r>
                            <w:r>
                              <w:fldChar w:fldCharType="end"/>
                            </w:r>
                            <w:r>
                              <w:t xml:space="preserve">: </w:t>
                            </w:r>
                            <w:r w:rsidRPr="00C42845">
                              <w:t>Architektonický model pre Otvorené údaje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11" o:spid="_x0000_s1027" type="#_x0000_t202" style="position:absolute;left:0;text-align:left;margin-left:36.35pt;margin-top:265.05pt;width:403pt;height:16.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" stroked="f">
                <v:path arrowok="t"/>
                <v:textbox style="mso-fit-shape-to-text:t" inset="0,0,0,0">
                  <w:txbxContent>
                    <w:p w:rsidR="008C64BC" w:rsidRPr="003C0B09" w:rsidRDefault="008C64BC" w:rsidP="00B206B9">
                      <w:pPr>
                        <w:pStyle w:val="Popis"/>
                      </w:pPr>
                      <w:r>
                        <w:t xml:space="preserve">Obrázok </w:t>
                      </w:r>
                      <w:r>
                        <w:fldChar w:fldCharType="begin"/>
                      </w:r>
                      <w:r>
                        <w:instrText xml:space="preserve"> SEQ Obrázok \* ARABIC </w:instrText>
                      </w:r>
                      <w:r>
                        <w:fldChar w:fldCharType="separate"/>
                      </w:r>
                      <w:r>
                        <w:rPr>
                          <w:noProof/>
                        </w:rPr>
                        <w:t>8</w:t>
                      </w:r>
                      <w:r>
                        <w:fldChar w:fldCharType="end"/>
                      </w:r>
                      <w:r>
                        <w:t xml:space="preserve">: </w:t>
                      </w:r>
                      <w:r w:rsidRPr="00C42845">
                        <w:t>Architektonický model pre Otvorené údaje</w:t>
                      </w:r>
                    </w:p>
                  </w:txbxContent>
                </v:textbox>
                <w10:wrap type="topAndBottom"/>
              </v:shape>
            </w:pict>
          </mc:Fallback>
        </mc:AlternateContent>
      </w:r>
      <w:r>
        <w:rPr>
          <w:noProof/>
          <w:lang w:eastAsia="sk-SK"/>
        </w:rPr>
        <w:drawing>
          <wp:anchor distT="0" distB="0" distL="114300" distR="114300" simplePos="0" relativeHeight="251678720" behindDoc="0" locked="0" layoutInCell="1" allowOverlap="1">
            <wp:simplePos x="0" y="0"/>
            <wp:positionH relativeFrom="page">
              <wp:posOffset>1362075</wp:posOffset>
            </wp:positionH>
            <wp:positionV relativeFrom="paragraph">
              <wp:posOffset>626745</wp:posOffset>
            </wp:positionV>
            <wp:extent cx="5118100" cy="2682240"/>
            <wp:effectExtent l="0" t="0" r="0" b="0"/>
            <wp:wrapTopAndBottom/>
            <wp:docPr id="14"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18100" cy="268224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297" w:name="_Toc460261219"/>
    </w:p>
    <w:p w:rsidR="00166EF9" w:rsidRDefault="00BE7DA0" w:rsidP="00B206B9">
      <w:pPr>
        <w:pStyle w:val="Nadpis3"/>
      </w:pPr>
      <w:bookmarkStart w:id="298" w:name="_Toc462254000"/>
      <w:r w:rsidRPr="0060386C">
        <w:t xml:space="preserve">Vládny </w:t>
      </w:r>
      <w:proofErr w:type="spellStart"/>
      <w:r w:rsidRPr="0060386C">
        <w:t>cloud</w:t>
      </w:r>
      <w:bookmarkEnd w:id="296"/>
      <w:bookmarkEnd w:id="297"/>
      <w:bookmarkEnd w:id="298"/>
      <w:proofErr w:type="spellEnd"/>
    </w:p>
    <w:p w:rsidR="00BE7DA0" w:rsidRDefault="00BE7DA0" w:rsidP="00F7710C">
      <w:r w:rsidRPr="00B823A8">
        <w:t xml:space="preserve">Zavedenie vládneho </w:t>
      </w:r>
      <w:proofErr w:type="spellStart"/>
      <w:r w:rsidRPr="00B823A8">
        <w:t>cloudu</w:t>
      </w:r>
      <w:proofErr w:type="spellEnd"/>
      <w:r w:rsidRPr="75A3AD3B">
        <w:t xml:space="preserve"> </w:t>
      </w:r>
      <w:r>
        <w:t>na Slovensku je zakotvené</w:t>
      </w:r>
      <w:r w:rsidRPr="00B823A8">
        <w:t xml:space="preserve"> ako jedna z priorít a špecifických cieľov </w:t>
      </w:r>
      <w:r>
        <w:t>už</w:t>
      </w:r>
      <w:r w:rsidRPr="75A3AD3B">
        <w:t xml:space="preserve"> </w:t>
      </w:r>
      <w:r>
        <w:t>viacerými strategickými dokumentami</w:t>
      </w:r>
      <w:r>
        <w:rPr>
          <w:rStyle w:val="Odkaznapoznmkupodiarou"/>
        </w:rPr>
        <w:footnoteReference w:id="44"/>
      </w:r>
      <w:r w:rsidRPr="75A3AD3B">
        <w:t xml:space="preserve">. </w:t>
      </w:r>
      <w:r w:rsidRPr="00B823A8">
        <w:t>Základn</w:t>
      </w:r>
      <w:r>
        <w:t>á</w:t>
      </w:r>
      <w:r w:rsidRPr="00B823A8">
        <w:t xml:space="preserve"> myšlienk</w:t>
      </w:r>
      <w:r>
        <w:t>a</w:t>
      </w:r>
      <w:r w:rsidRPr="00B823A8">
        <w:t xml:space="preserve"> zámeru vládneho </w:t>
      </w:r>
      <w:proofErr w:type="spellStart"/>
      <w:r w:rsidRPr="00B823A8">
        <w:t>cloudu</w:t>
      </w:r>
      <w:proofErr w:type="spellEnd"/>
      <w:r>
        <w:t xml:space="preserve">, v podobe bezodplatného poskytovania služieb typu </w:t>
      </w:r>
      <w:proofErr w:type="spellStart"/>
      <w:r>
        <w:t>IaaS</w:t>
      </w:r>
      <w:proofErr w:type="spellEnd"/>
      <w:r w:rsidRPr="75A3AD3B">
        <w:t xml:space="preserve">, </w:t>
      </w:r>
      <w:proofErr w:type="spellStart"/>
      <w:r>
        <w:t>PaaS</w:t>
      </w:r>
      <w:proofErr w:type="spellEnd"/>
      <w:r>
        <w:t xml:space="preserve"> a </w:t>
      </w:r>
      <w:proofErr w:type="spellStart"/>
      <w:r>
        <w:t>SaaS</w:t>
      </w:r>
      <w:proofErr w:type="spellEnd"/>
      <w:r w:rsidRPr="75A3AD3B">
        <w:t xml:space="preserve">, </w:t>
      </w:r>
      <w:r>
        <w:t>je</w:t>
      </w:r>
      <w:r w:rsidRPr="75A3AD3B">
        <w:t xml:space="preserve"> </w:t>
      </w:r>
      <w:r>
        <w:t xml:space="preserve">podporovaná aj </w:t>
      </w:r>
      <w:r w:rsidRPr="00B823A8">
        <w:t>p</w:t>
      </w:r>
      <w:r>
        <w:t>rostredníctvom NKIVS</w:t>
      </w:r>
      <w:r w:rsidRPr="75A3AD3B">
        <w:t>.</w:t>
      </w:r>
      <w:r w:rsidR="001351E7">
        <w:t xml:space="preserve"> </w:t>
      </w:r>
      <w:r>
        <w:t xml:space="preserve">Vzťahy </w:t>
      </w:r>
      <w:r w:rsidRPr="0060386C">
        <w:t xml:space="preserve">medzi </w:t>
      </w:r>
      <w:r>
        <w:t>hlavnými</w:t>
      </w:r>
      <w:r w:rsidRPr="0060386C">
        <w:t xml:space="preserve"> rolami, </w:t>
      </w:r>
      <w:proofErr w:type="spellStart"/>
      <w:r>
        <w:t>cloudovými</w:t>
      </w:r>
      <w:proofErr w:type="spellEnd"/>
      <w:r w:rsidRPr="75A3AD3B">
        <w:t xml:space="preserve"> </w:t>
      </w:r>
      <w:r w:rsidRPr="0060386C">
        <w:t xml:space="preserve">službami a lokalitami, ktoré by mali byť v zmysle </w:t>
      </w:r>
      <w:r>
        <w:t xml:space="preserve">prijatej </w:t>
      </w:r>
      <w:r w:rsidRPr="0060386C">
        <w:t>stratégie využité</w:t>
      </w:r>
      <w:r>
        <w:t>, zobrazuje nasledujúci obrázok:</w:t>
      </w:r>
    </w:p>
    <w:p w:rsidR="00764D9C" w:rsidRDefault="003A54BB" w:rsidP="008975E4">
      <w:pPr>
        <w:pStyle w:val="Popis"/>
      </w:pPr>
      <w:r w:rsidRPr="002F61E7">
        <w:rPr>
          <w:noProof/>
          <w:lang w:eastAsia="sk-SK"/>
        </w:rPr>
        <w:drawing>
          <wp:inline distT="0" distB="0" distL="0" distR="0">
            <wp:extent cx="3533775" cy="2952750"/>
            <wp:effectExtent l="0" t="0" r="0" b="0"/>
            <wp:docPr id="1"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33775" cy="2952750"/>
                    </a:xfrm>
                    <a:prstGeom prst="rect">
                      <a:avLst/>
                    </a:prstGeom>
                    <a:noFill/>
                    <a:ln>
                      <a:noFill/>
                    </a:ln>
                  </pic:spPr>
                </pic:pic>
              </a:graphicData>
            </a:graphic>
          </wp:inline>
        </w:drawing>
      </w:r>
    </w:p>
    <w:p w:rsidR="00BE7DA0" w:rsidRDefault="00A22BB3" w:rsidP="008975E4">
      <w:pPr>
        <w:pStyle w:val="Popis"/>
      </w:pPr>
      <w:r>
        <w:t xml:space="preserve">Obrázok </w:t>
      </w:r>
      <w:r w:rsidR="00C42845">
        <w:fldChar w:fldCharType="begin"/>
      </w:r>
      <w:r w:rsidR="00C42845">
        <w:instrText xml:space="preserve"> SEQ Obrázok \* ARABIC </w:instrText>
      </w:r>
      <w:r w:rsidR="00C42845">
        <w:fldChar w:fldCharType="separate"/>
      </w:r>
      <w:r w:rsidR="00812D07">
        <w:rPr>
          <w:noProof/>
        </w:rPr>
        <w:t>9</w:t>
      </w:r>
      <w:r w:rsidR="00C42845">
        <w:fldChar w:fldCharType="end"/>
      </w:r>
      <w:r w:rsidRPr="75A3AD3B">
        <w:t xml:space="preserve">: </w:t>
      </w:r>
      <w:r w:rsidRPr="00E8633D">
        <w:t xml:space="preserve">Pohľad na základné vzťahy v rámci vládneho </w:t>
      </w:r>
      <w:proofErr w:type="spellStart"/>
      <w:r w:rsidRPr="00E8633D">
        <w:t>cloudu</w:t>
      </w:r>
      <w:proofErr w:type="spellEnd"/>
    </w:p>
    <w:p w:rsidR="00BE7DA0" w:rsidRDefault="00BE7DA0" w:rsidP="00F7710C">
      <w:r w:rsidRPr="0060386C">
        <w:t xml:space="preserve">Odberateľ </w:t>
      </w:r>
      <w:proofErr w:type="spellStart"/>
      <w:r w:rsidRPr="0060386C">
        <w:t>clou</w:t>
      </w:r>
      <w:r>
        <w:t>dových</w:t>
      </w:r>
      <w:proofErr w:type="spellEnd"/>
      <w:r>
        <w:t xml:space="preserve"> služieb je osoba</w:t>
      </w:r>
      <w:r w:rsidRPr="0060386C">
        <w:t xml:space="preserve">, ktorá na základe dohody o poskytovanej úrovni </w:t>
      </w:r>
      <w:proofErr w:type="spellStart"/>
      <w:r w:rsidRPr="0060386C">
        <w:t>cloudových</w:t>
      </w:r>
      <w:proofErr w:type="spellEnd"/>
      <w:r w:rsidRPr="0060386C">
        <w:t xml:space="preserve"> služieb využíva </w:t>
      </w:r>
      <w:proofErr w:type="spellStart"/>
      <w:r w:rsidRPr="0060386C">
        <w:t>cloudové</w:t>
      </w:r>
      <w:proofErr w:type="spellEnd"/>
      <w:r w:rsidRPr="0060386C">
        <w:t xml:space="preserve"> služby poskytovateľa </w:t>
      </w:r>
      <w:proofErr w:type="spellStart"/>
      <w:r w:rsidRPr="0060386C">
        <w:t>cloudových</w:t>
      </w:r>
      <w:proofErr w:type="spellEnd"/>
      <w:r w:rsidRPr="0060386C">
        <w:t xml:space="preserve"> služieb. Poskytovateľ </w:t>
      </w:r>
      <w:proofErr w:type="spellStart"/>
      <w:r w:rsidRPr="0060386C">
        <w:t>cloudových</w:t>
      </w:r>
      <w:proofErr w:type="spellEnd"/>
      <w:r w:rsidRPr="0060386C">
        <w:t xml:space="preserve"> služieb je</w:t>
      </w:r>
      <w:r w:rsidRPr="75A3AD3B">
        <w:t xml:space="preserve"> </w:t>
      </w:r>
      <w:r w:rsidRPr="0060386C">
        <w:t xml:space="preserve">osoba zodpovedná za správu </w:t>
      </w:r>
      <w:proofErr w:type="spellStart"/>
      <w:r w:rsidRPr="0060386C">
        <w:t>cloud</w:t>
      </w:r>
      <w:proofErr w:type="spellEnd"/>
      <w:r w:rsidRPr="75A3AD3B">
        <w:t xml:space="preserve"> </w:t>
      </w:r>
      <w:proofErr w:type="spellStart"/>
      <w:r w:rsidRPr="0060386C">
        <w:t>computingu</w:t>
      </w:r>
      <w:proofErr w:type="spellEnd"/>
      <w:r w:rsidRPr="0060386C">
        <w:t xml:space="preserve"> a poskytovanie </w:t>
      </w:r>
      <w:proofErr w:type="spellStart"/>
      <w:r w:rsidRPr="0060386C">
        <w:t>cloudových</w:t>
      </w:r>
      <w:proofErr w:type="spellEnd"/>
      <w:r w:rsidRPr="0060386C">
        <w:t xml:space="preserve"> služieb, a to podľa </w:t>
      </w:r>
      <w:r w:rsidRPr="0060386C">
        <w:lastRenderedPageBreak/>
        <w:t xml:space="preserve">podmienok dohodnutých v dohode o poskytovanej úrovni </w:t>
      </w:r>
      <w:proofErr w:type="spellStart"/>
      <w:r w:rsidRPr="0060386C">
        <w:t>cloudových</w:t>
      </w:r>
      <w:proofErr w:type="spellEnd"/>
      <w:r w:rsidRPr="0060386C">
        <w:t xml:space="preserve"> služieb. Prevádzkovateľ </w:t>
      </w:r>
      <w:proofErr w:type="spellStart"/>
      <w:r w:rsidRPr="0060386C">
        <w:t>cloudových</w:t>
      </w:r>
      <w:proofErr w:type="spellEnd"/>
      <w:r w:rsidRPr="0060386C">
        <w:t xml:space="preserve"> služieb je osoba, ktorá na základe zmluvného vzťahu s poskytovateľom </w:t>
      </w:r>
      <w:proofErr w:type="spellStart"/>
      <w:r w:rsidRPr="0060386C">
        <w:t>cloudových</w:t>
      </w:r>
      <w:proofErr w:type="spellEnd"/>
      <w:r w:rsidRPr="0060386C">
        <w:t xml:space="preserve"> služieb zabezpečuje technické podmienky na prevádzkovanie, prepojenie a prenos </w:t>
      </w:r>
      <w:proofErr w:type="spellStart"/>
      <w:r w:rsidRPr="0060386C">
        <w:t>cloudových</w:t>
      </w:r>
      <w:proofErr w:type="spellEnd"/>
      <w:r w:rsidRPr="0060386C">
        <w:t xml:space="preserve"> služieb. Partnerom </w:t>
      </w:r>
      <w:proofErr w:type="spellStart"/>
      <w:r w:rsidRPr="0060386C">
        <w:t>cloudovej</w:t>
      </w:r>
      <w:proofErr w:type="spellEnd"/>
      <w:r w:rsidRPr="0060386C">
        <w:t xml:space="preserve"> služby je osoba, ktorá sa zapája do podpory alebo pomoci činnostiam poskytovateľa </w:t>
      </w:r>
      <w:proofErr w:type="spellStart"/>
      <w:r w:rsidRPr="0060386C">
        <w:t>cloudovej</w:t>
      </w:r>
      <w:proofErr w:type="spellEnd"/>
      <w:r w:rsidRPr="0060386C">
        <w:t xml:space="preserve"> služby alebo odberateľa </w:t>
      </w:r>
      <w:proofErr w:type="spellStart"/>
      <w:r w:rsidRPr="0060386C">
        <w:t>cloudovej</w:t>
      </w:r>
      <w:proofErr w:type="spellEnd"/>
      <w:r w:rsidRPr="0060386C">
        <w:t xml:space="preserve"> služby, resp. oboch.</w:t>
      </w:r>
      <w:r>
        <w:t xml:space="preserve"> Rola partnera </w:t>
      </w:r>
      <w:proofErr w:type="spellStart"/>
      <w:r>
        <w:t>cloudovej</w:t>
      </w:r>
      <w:proofErr w:type="spellEnd"/>
      <w:r>
        <w:t xml:space="preserve"> služby v sebe zahŕňa aj aktivity sprostredkovateľa </w:t>
      </w:r>
      <w:proofErr w:type="spellStart"/>
      <w:r w:rsidRPr="001709CD">
        <w:t>cloudových</w:t>
      </w:r>
      <w:proofErr w:type="spellEnd"/>
      <w:r w:rsidRPr="001709CD">
        <w:t xml:space="preserve"> služieb</w:t>
      </w:r>
      <w:r>
        <w:t>, ako</w:t>
      </w:r>
      <w:r w:rsidRPr="001709CD">
        <w:t xml:space="preserve"> osob</w:t>
      </w:r>
      <w:r>
        <w:t>y</w:t>
      </w:r>
      <w:r w:rsidRPr="001709CD">
        <w:t xml:space="preserve">, ktorá na základe zmluvného vzťahu s poskytovateľom </w:t>
      </w:r>
      <w:proofErr w:type="spellStart"/>
      <w:r w:rsidRPr="001709CD">
        <w:t>cloudových</w:t>
      </w:r>
      <w:proofErr w:type="spellEnd"/>
      <w:r w:rsidRPr="001709CD">
        <w:t xml:space="preserve"> služieb prevádzkuje využívanie, výkon a dodávku </w:t>
      </w:r>
      <w:proofErr w:type="spellStart"/>
      <w:r w:rsidRPr="001709CD">
        <w:t>cloudových</w:t>
      </w:r>
      <w:proofErr w:type="spellEnd"/>
      <w:r w:rsidRPr="001709CD">
        <w:t xml:space="preserve"> služieb</w:t>
      </w:r>
      <w:r w:rsidRPr="75A3AD3B">
        <w:t>.</w:t>
      </w:r>
    </w:p>
    <w:p w:rsidR="00BE7DA0" w:rsidRDefault="00BE7DA0" w:rsidP="00F7710C">
      <w:r w:rsidRPr="0060386C">
        <w:t xml:space="preserve">Uvedený pohľad je víziou, ktorá vzhľadom na svoj rozsah bude napĺňaná do roku 2020. </w:t>
      </w:r>
      <w:r w:rsidRPr="004F0ACF">
        <w:t xml:space="preserve">Celkový koncept stanovuje rozvoj dvoch hlavných dátových centier, ktoré budú tvoriť základ vládneho </w:t>
      </w:r>
      <w:proofErr w:type="spellStart"/>
      <w:r w:rsidRPr="004F0ACF">
        <w:t>cloudového</w:t>
      </w:r>
      <w:proofErr w:type="spellEnd"/>
      <w:r w:rsidRPr="004F0ACF">
        <w:t xml:space="preserve"> riešenia a ktoré budú medzi sebou prepojené pre účely zálohovania a následnej možnej obnovy </w:t>
      </w:r>
      <w:r>
        <w:t xml:space="preserve"> - tzv. </w:t>
      </w:r>
      <w:proofErr w:type="spellStart"/>
      <w:r>
        <w:t>d</w:t>
      </w:r>
      <w:r w:rsidRPr="004F0ACF">
        <w:t>isaster</w:t>
      </w:r>
      <w:proofErr w:type="spellEnd"/>
      <w:r w:rsidRPr="75A3AD3B">
        <w:t xml:space="preserve"> </w:t>
      </w:r>
      <w:proofErr w:type="spellStart"/>
      <w:r>
        <w:t>r</w:t>
      </w:r>
      <w:r w:rsidRPr="004F0ACF">
        <w:t>ecovery</w:t>
      </w:r>
      <w:proofErr w:type="spellEnd"/>
      <w:r w:rsidRPr="75A3AD3B">
        <w:t xml:space="preserve">. </w:t>
      </w:r>
      <w:r>
        <w:t>Služby v tejto kvalite</w:t>
      </w:r>
      <w:r w:rsidRPr="004F0ACF">
        <w:t xml:space="preserve"> budú automaticky poskytované odberateľom </w:t>
      </w:r>
      <w:proofErr w:type="spellStart"/>
      <w:r w:rsidRPr="004F0ACF">
        <w:t>cloudových</w:t>
      </w:r>
      <w:proofErr w:type="spellEnd"/>
      <w:r w:rsidRPr="004F0ACF">
        <w:t xml:space="preserve"> služieb.</w:t>
      </w:r>
      <w:r w:rsidRPr="75A3AD3B">
        <w:t xml:space="preserve"> </w:t>
      </w:r>
      <w:r w:rsidRPr="0060386C">
        <w:t>No aj napriek tomu</w:t>
      </w:r>
      <w:r w:rsidRPr="75A3AD3B">
        <w:t>,</w:t>
      </w:r>
      <w:r w:rsidRPr="0060386C">
        <w:t xml:space="preserve"> že tento koncept môže byť časom postupne rozšírený na hybridnú verziu</w:t>
      </w:r>
      <w:r w:rsidRPr="0060386C">
        <w:rPr>
          <w:rStyle w:val="Odkaznapoznmkupodiarou"/>
        </w:rPr>
        <w:footnoteReference w:id="45"/>
      </w:r>
      <w:r w:rsidRPr="75A3AD3B">
        <w:t>,</w:t>
      </w:r>
      <w:r w:rsidRPr="0060386C">
        <w:t xml:space="preserve"> je zásadnou prioritou plnenie tejto vízie.</w:t>
      </w:r>
    </w:p>
    <w:p w:rsidR="00BE7DA0" w:rsidRDefault="00BE7DA0" w:rsidP="00F7710C">
      <w:r w:rsidRPr="006B1FC2">
        <w:t xml:space="preserve">Pre poskytovanie </w:t>
      </w:r>
      <w:proofErr w:type="spellStart"/>
      <w:r w:rsidRPr="006B1FC2">
        <w:t>cloudových</w:t>
      </w:r>
      <w:proofErr w:type="spellEnd"/>
      <w:r w:rsidRPr="006B1FC2">
        <w:t xml:space="preserve"> služieb </w:t>
      </w:r>
      <w:proofErr w:type="spellStart"/>
      <w:r w:rsidRPr="006B1FC2">
        <w:t>IaaS</w:t>
      </w:r>
      <w:proofErr w:type="spellEnd"/>
      <w:r w:rsidRPr="75A3AD3B">
        <w:t xml:space="preserve">, </w:t>
      </w:r>
      <w:proofErr w:type="spellStart"/>
      <w:r w:rsidRPr="006B1FC2">
        <w:t>PaaS</w:t>
      </w:r>
      <w:proofErr w:type="spellEnd"/>
      <w:r w:rsidRPr="006B1FC2">
        <w:t xml:space="preserve"> a </w:t>
      </w:r>
      <w:proofErr w:type="spellStart"/>
      <w:r w:rsidRPr="006B1FC2">
        <w:t>SaaS</w:t>
      </w:r>
      <w:proofErr w:type="spellEnd"/>
      <w:r w:rsidRPr="006B1FC2">
        <w:t xml:space="preserve"> pre </w:t>
      </w:r>
      <w:r>
        <w:t>subjekty</w:t>
      </w:r>
      <w:r w:rsidRPr="75A3AD3B">
        <w:t xml:space="preserve"> </w:t>
      </w:r>
      <w:r>
        <w:t xml:space="preserve">miestnej </w:t>
      </w:r>
      <w:r w:rsidRPr="006B1FC2">
        <w:t xml:space="preserve">územnej samosprávy </w:t>
      </w:r>
      <w:r w:rsidR="00040057">
        <w:br/>
      </w:r>
      <w:r>
        <w:t>sa stane</w:t>
      </w:r>
      <w:r w:rsidRPr="006B1FC2">
        <w:t xml:space="preserve"> partnerom vládneho </w:t>
      </w:r>
      <w:proofErr w:type="spellStart"/>
      <w:r w:rsidRPr="006B1FC2">
        <w:t>cloudu</w:t>
      </w:r>
      <w:proofErr w:type="spellEnd"/>
      <w:r w:rsidRPr="006B1FC2">
        <w:t xml:space="preserve"> DEUS. DEUS </w:t>
      </w:r>
      <w:r>
        <w:t>bude</w:t>
      </w:r>
      <w:r w:rsidRPr="006B1FC2">
        <w:t xml:space="preserve"> zároveň špecifickým poskytovateľom </w:t>
      </w:r>
      <w:proofErr w:type="spellStart"/>
      <w:r w:rsidRPr="006B1FC2">
        <w:t>cloudových</w:t>
      </w:r>
      <w:proofErr w:type="spellEnd"/>
      <w:r w:rsidRPr="006B1FC2">
        <w:t xml:space="preserve"> služieb typu </w:t>
      </w:r>
      <w:proofErr w:type="spellStart"/>
      <w:r w:rsidRPr="006B1FC2">
        <w:t>SaaS</w:t>
      </w:r>
      <w:proofErr w:type="spellEnd"/>
      <w:r w:rsidRPr="006B1FC2">
        <w:t xml:space="preserve"> pre </w:t>
      </w:r>
      <w:r>
        <w:t>subjekty</w:t>
      </w:r>
      <w:r w:rsidRPr="75A3AD3B">
        <w:t xml:space="preserve"> </w:t>
      </w:r>
      <w:r>
        <w:t xml:space="preserve">miestnej </w:t>
      </w:r>
      <w:r w:rsidRPr="006B1FC2">
        <w:t>územnej samosprávy</w:t>
      </w:r>
      <w:r>
        <w:t xml:space="preserve">, a to s využitím </w:t>
      </w:r>
      <w:proofErr w:type="spellStart"/>
      <w:r>
        <w:t>IaaS</w:t>
      </w:r>
      <w:proofErr w:type="spellEnd"/>
      <w:r>
        <w:t xml:space="preserve"> a </w:t>
      </w:r>
      <w:proofErr w:type="spellStart"/>
      <w:r>
        <w:t>PaaS</w:t>
      </w:r>
      <w:proofErr w:type="spellEnd"/>
      <w:r>
        <w:t xml:space="preserve"> vládneho </w:t>
      </w:r>
      <w:proofErr w:type="spellStart"/>
      <w:r>
        <w:t>cloudu</w:t>
      </w:r>
      <w:proofErr w:type="spellEnd"/>
      <w:r>
        <w:t xml:space="preserve"> v súlade s technologickým princípom „vládny </w:t>
      </w:r>
      <w:proofErr w:type="spellStart"/>
      <w:r>
        <w:t>cloud</w:t>
      </w:r>
      <w:proofErr w:type="spellEnd"/>
      <w:r>
        <w:t xml:space="preserve"> prednostne“</w:t>
      </w:r>
      <w:r w:rsidRPr="75A3AD3B">
        <w:t>.</w:t>
      </w:r>
    </w:p>
    <w:p w:rsidR="00BE7DA0" w:rsidRDefault="00112A14" w:rsidP="008975E4">
      <w:pPr>
        <w:pStyle w:val="Popis"/>
      </w:pPr>
      <w:r>
        <w:rPr>
          <w:noProof/>
          <w:lang w:eastAsia="sk-SK"/>
        </w:rPr>
        <w:drawing>
          <wp:anchor distT="0" distB="0" distL="114300" distR="114300" simplePos="0" relativeHeight="251638784" behindDoc="0" locked="0" layoutInCell="1" allowOverlap="1">
            <wp:simplePos x="0" y="0"/>
            <wp:positionH relativeFrom="margin">
              <wp:align>center</wp:align>
            </wp:positionH>
            <wp:positionV relativeFrom="paragraph">
              <wp:posOffset>0</wp:posOffset>
            </wp:positionV>
            <wp:extent cx="4101465" cy="4010660"/>
            <wp:effectExtent l="0" t="0" r="0" b="0"/>
            <wp:wrapTopAndBottom/>
            <wp:docPr id="15"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01465" cy="4010660"/>
                    </a:xfrm>
                    <a:prstGeom prst="rect">
                      <a:avLst/>
                    </a:prstGeom>
                    <a:noFill/>
                    <a:ln>
                      <a:noFill/>
                    </a:ln>
                  </pic:spPr>
                </pic:pic>
              </a:graphicData>
            </a:graphic>
            <wp14:sizeRelH relativeFrom="page">
              <wp14:pctWidth>0</wp14:pctWidth>
            </wp14:sizeRelH>
            <wp14:sizeRelV relativeFrom="page">
              <wp14:pctHeight>0</wp14:pctHeight>
            </wp14:sizeRelV>
          </wp:anchor>
        </w:drawing>
      </w:r>
      <w:r w:rsidR="00A22BB3">
        <w:t xml:space="preserve">Obrázok </w:t>
      </w:r>
      <w:r w:rsidR="00C42845">
        <w:fldChar w:fldCharType="begin"/>
      </w:r>
      <w:r w:rsidR="00C42845">
        <w:instrText xml:space="preserve"> SEQ Obrázok \* ARABIC </w:instrText>
      </w:r>
      <w:r w:rsidR="00C42845">
        <w:fldChar w:fldCharType="separate"/>
      </w:r>
      <w:r w:rsidR="00812D07">
        <w:rPr>
          <w:noProof/>
        </w:rPr>
        <w:t>10</w:t>
      </w:r>
      <w:r w:rsidR="00C42845">
        <w:fldChar w:fldCharType="end"/>
      </w:r>
      <w:r w:rsidR="00A22BB3" w:rsidRPr="71277D41">
        <w:t xml:space="preserve">: </w:t>
      </w:r>
      <w:r w:rsidR="00A22BB3" w:rsidRPr="00E8633D">
        <w:t>Rámcová štruktúra katalógu služieb</w:t>
      </w:r>
    </w:p>
    <w:p w:rsidR="00BE7DA0" w:rsidRPr="0060386C" w:rsidRDefault="00BE7DA0" w:rsidP="00732ED0">
      <w:r w:rsidRPr="0060386C">
        <w:t xml:space="preserve">Štruktúra katalógu </w:t>
      </w:r>
      <w:proofErr w:type="spellStart"/>
      <w:r>
        <w:t>cloudových</w:t>
      </w:r>
      <w:proofErr w:type="spellEnd"/>
      <w:r w:rsidRPr="75A3AD3B">
        <w:t xml:space="preserve"> </w:t>
      </w:r>
      <w:r w:rsidRPr="0060386C">
        <w:t xml:space="preserve">služieb </w:t>
      </w:r>
      <w:r>
        <w:t xml:space="preserve">bude v nasledujúcom období </w:t>
      </w:r>
      <w:r w:rsidRPr="0060386C">
        <w:t xml:space="preserve">koncipovaná tak, aby jednotlivé služby poskytovali z kapacitného, funkčného a bezpečnostného hľadiska adekvátne </w:t>
      </w:r>
      <w:r>
        <w:t>stavebné bloky</w:t>
      </w:r>
      <w:r w:rsidRPr="0060386C">
        <w:t>, prostredníctvom ktorých je možné realizovať stanovené strategické priority</w:t>
      </w:r>
      <w:r>
        <w:t xml:space="preserve"> podľa NKIVS</w:t>
      </w:r>
      <w:r w:rsidRPr="75A3AD3B">
        <w:t>.</w:t>
      </w:r>
    </w:p>
    <w:p w:rsidR="00BE7DA0" w:rsidRDefault="00BE7DA0" w:rsidP="000B2496">
      <w:pPr>
        <w:pStyle w:val="Nadpis3"/>
      </w:pPr>
      <w:bookmarkStart w:id="299" w:name="_Toc460261220"/>
      <w:bookmarkStart w:id="300" w:name="_Toc462254001"/>
      <w:r>
        <w:t>Komunikačná infraštruktúra</w:t>
      </w:r>
      <w:bookmarkEnd w:id="299"/>
      <w:bookmarkEnd w:id="300"/>
    </w:p>
    <w:p w:rsidR="00BE7DA0" w:rsidRDefault="00BE7DA0" w:rsidP="007D6B0A">
      <w:r>
        <w:t xml:space="preserve">Efektívne budovanie informačnej spoločnosti si vyžaduje, okrem vybudovania funkčných informačných systémov verejnej správy, aj zabezpečenie zdieľania informačných zdrojov rôznych subjektov verejnej </w:t>
      </w:r>
      <w:r>
        <w:lastRenderedPageBreak/>
        <w:t>správy prostredníctvom integrovanej, a najmä bezpečnej komunikačnej infraštruktúry. Táto infraštruktúra pozostáva z určitých typov sietí, ktoré r</w:t>
      </w:r>
      <w:r w:rsidR="00DE3CCA">
        <w:t xml:space="preserve">ešpektujú špecifiká oblastí ich </w:t>
      </w:r>
      <w:r>
        <w:t>aplikácie a frekvenciu vzájomnej komunikácie medzi relevantnými subjektmi, t</w:t>
      </w:r>
      <w:r w:rsidR="00E919FF">
        <w:t>o</w:t>
      </w:r>
      <w:r w:rsidR="00DE3CCA">
        <w:t xml:space="preserve"> </w:t>
      </w:r>
      <w:r>
        <w:t>j</w:t>
      </w:r>
      <w:r w:rsidR="00E919FF">
        <w:t>e</w:t>
      </w:r>
      <w:r>
        <w:t xml:space="preserve"> pre:</w:t>
      </w:r>
    </w:p>
    <w:p w:rsidR="00BE7DA0" w:rsidRDefault="00BE7DA0" w:rsidP="00AA084B">
      <w:pPr>
        <w:pStyle w:val="Bullet"/>
      </w:pPr>
      <w:r>
        <w:t xml:space="preserve">vedu, výskum, vzdelávanie; charakteristické je spracovávanie veľkého množstva informácií </w:t>
      </w:r>
      <w:r w:rsidR="00040057">
        <w:br/>
      </w:r>
      <w:r>
        <w:t>v rôznej forme z celosvetových databáz (najmä s dôrazom na informačné zdroje internetu),</w:t>
      </w:r>
    </w:p>
    <w:p w:rsidR="00BE7DA0" w:rsidRDefault="00BE7DA0" w:rsidP="00AA084B">
      <w:pPr>
        <w:pStyle w:val="Bullet"/>
      </w:pPr>
      <w:r>
        <w:t>špeciálne zložky štátu (armáda, polícia, spravodajské služby, záchranné zložky); vysoké nároky na bezpečnosť, výkonové a kvalitatívne parametre, multimediálnosť, ako aj prepojenosť na silové zložky iných štátov,</w:t>
      </w:r>
    </w:p>
    <w:p w:rsidR="00BE7DA0" w:rsidRDefault="00BE7DA0" w:rsidP="00AA084B">
      <w:pPr>
        <w:pStyle w:val="Bullet"/>
      </w:pPr>
      <w:r>
        <w:t>ostatnú verejnú správu, pre ktorú je charakteristická vzájomná komunikácia v rámci verejnej správy a taktiež komunikácia so širokou verejnosťou, najmä na území nášho štátu (s dôrazom na informačné zdroje s citlivým obsahom).</w:t>
      </w:r>
    </w:p>
    <w:p w:rsidR="00BE7DA0" w:rsidRDefault="00BE7DA0" w:rsidP="00383A9B">
      <w:r>
        <w:t xml:space="preserve">Správa, prevádzka a najmä bezpečnosť komunikačnej infraštruktúry verejnej správy musí zohľadniť požiadavky budovania </w:t>
      </w:r>
      <w:r w:rsidR="00673976">
        <w:t>e-</w:t>
      </w:r>
      <w:proofErr w:type="spellStart"/>
      <w:r w:rsidR="00673976">
        <w:t>Gov</w:t>
      </w:r>
      <w:r>
        <w:t>ernmentu</w:t>
      </w:r>
      <w:proofErr w:type="spellEnd"/>
      <w:r>
        <w:t xml:space="preserve"> a legislatívne požiadavky</w:t>
      </w:r>
      <w:r>
        <w:rPr>
          <w:rStyle w:val="Odkaznapoznmkupodiarou"/>
        </w:rPr>
        <w:footnoteReference w:id="46"/>
      </w:r>
      <w:r>
        <w:t xml:space="preserve">  a príslušné nové trendy v oblasti bezpečnosti IKT zariadení. Veľmi dôležitým aspektom je zachovanie požadovanej úrovne bezpečnosti pri prepájaní centrálnej komunikačnej infraštruktúry s inými sieťami, ako sú najmä siete v správe Ministerstva vnútra SR a Ministerstva financií SR</w:t>
      </w:r>
      <w:r w:rsidR="00526216">
        <w:t>A</w:t>
      </w:r>
      <w:r>
        <w:t xml:space="preserve"> a sieť EÚ (</w:t>
      </w:r>
      <w:proofErr w:type="spellStart"/>
      <w:r>
        <w:t>Data</w:t>
      </w:r>
      <w:proofErr w:type="spellEnd"/>
      <w:r w:rsidRPr="75A3AD3B">
        <w:t xml:space="preserve"> </w:t>
      </w:r>
      <w:proofErr w:type="spellStart"/>
      <w:r>
        <w:t>communication</w:t>
      </w:r>
      <w:proofErr w:type="spellEnd"/>
      <w:r w:rsidRPr="75A3AD3B">
        <w:t xml:space="preserve"> </w:t>
      </w:r>
      <w:proofErr w:type="spellStart"/>
      <w:r>
        <w:t>network</w:t>
      </w:r>
      <w:proofErr w:type="spellEnd"/>
      <w:r w:rsidRPr="75A3AD3B">
        <w:t xml:space="preserve"> </w:t>
      </w:r>
      <w:r w:rsidR="00040057">
        <w:br/>
      </w:r>
      <w:proofErr w:type="spellStart"/>
      <w:r>
        <w:t>service</w:t>
      </w:r>
      <w:proofErr w:type="spellEnd"/>
      <w:r w:rsidRPr="75A3AD3B">
        <w:t xml:space="preserve"> - </w:t>
      </w:r>
      <w:proofErr w:type="spellStart"/>
      <w:r>
        <w:t>sTESTA</w:t>
      </w:r>
      <w:proofErr w:type="spellEnd"/>
      <w:r w:rsidRPr="75A3AD3B">
        <w:t xml:space="preserve">, </w:t>
      </w:r>
      <w:proofErr w:type="spellStart"/>
      <w:r>
        <w:t>Trusted</w:t>
      </w:r>
      <w:proofErr w:type="spellEnd"/>
      <w:r w:rsidRPr="75A3AD3B">
        <w:t xml:space="preserve"> </w:t>
      </w:r>
      <w:proofErr w:type="spellStart"/>
      <w:r>
        <w:t>exchange</w:t>
      </w:r>
      <w:proofErr w:type="spellEnd"/>
      <w:r w:rsidRPr="75A3AD3B">
        <w:t xml:space="preserve"> </w:t>
      </w:r>
      <w:proofErr w:type="spellStart"/>
      <w:r>
        <w:t>platform</w:t>
      </w:r>
      <w:proofErr w:type="spellEnd"/>
      <w:r>
        <w:t xml:space="preserve"> - E-</w:t>
      </w:r>
      <w:proofErr w:type="spellStart"/>
      <w:r>
        <w:t>TrustEx</w:t>
      </w:r>
      <w:proofErr w:type="spellEnd"/>
      <w:r>
        <w:t>), ale samozrejme aj celosvetová verejná sieť internet.</w:t>
      </w:r>
    </w:p>
    <w:p w:rsidR="00BE7DA0" w:rsidRDefault="00BE7DA0" w:rsidP="007D6B0A">
      <w:r>
        <w:t>Hlavným cieľom tejto priority je zabezpečenie rozšírenia existujúcich služieb komunikačnej infraštruktúry, respektíve poskytovanie nových služieb komunikačnej infraštruktúry na garantovanej úrovni dostupnosti a bezpečnosti podľa požiadaviek jednotlivých inštitúcií vzhľadom na stupeň klasifikácie prenášaných aktív a implementácia bezpečnostnej funkcionality a príslušných nástrojov pre zabezpečenie včasného predchádzania kybernetickým útokom proti kritickej infraštruktúre SR.</w:t>
      </w:r>
    </w:p>
    <w:p w:rsidR="00073546" w:rsidRDefault="00BE7DA0" w:rsidP="00B95755">
      <w:r>
        <w:t>Podporným cieľom je zároveň zvýšenie dopytu jednotlivých inštitúcii verejnej správy po službách integrovanej komunikačnej infraštruktúry, kedy jednotlivé inštitúcie nebudú musieť budovať vlastné pripojenia navzájom medzi sebou z dôvodu, že integrovaná komunikačná infraštruktúra nevie splniť ich požiadavky na bezpečnosť, prípadne požiadavky na bezpečnosť a kapacitu pripojenia do siete internet.</w:t>
      </w:r>
    </w:p>
    <w:p w:rsidR="00B95755" w:rsidRDefault="00CE2729" w:rsidP="00B95755">
      <w:r w:rsidRPr="00CE2729">
        <w:t>Prebehne celková konsolidácia telekomunikačných služieb</w:t>
      </w:r>
      <w:r w:rsidR="00B95755">
        <w:t xml:space="preserve">, pričom dôraz musí byť </w:t>
      </w:r>
      <w:r w:rsidR="00F34CD6">
        <w:t>kladený</w:t>
      </w:r>
      <w:r w:rsidR="00B95755">
        <w:t xml:space="preserve"> na hodnotu za peniaze pri efektívnom riešení súčasných problémov, akými sú vysoké prevádzkové náklady vďaka duplicitnej infraštruktúre a nevhodne zvolených obchodných modelov, ako i nedostatočná úroveň pripojenia na mnohých </w:t>
      </w:r>
      <w:r w:rsidR="001351E7">
        <w:t>inštitúciách</w:t>
      </w:r>
      <w:r w:rsidR="00B95755">
        <w:t xml:space="preserve"> verejnej správy. Každá inštitúcia </w:t>
      </w:r>
      <w:r w:rsidR="00B95755" w:rsidRPr="00B95755">
        <w:t>verejnej správy zodpovedá za zvolenie ekonomicky a prevádzkovo najefektívnejšieho riešenia</w:t>
      </w:r>
      <w:r w:rsidR="00B95755">
        <w:t xml:space="preserve"> kom</w:t>
      </w:r>
      <w:r w:rsidR="00F34CD6">
        <w:t>u</w:t>
      </w:r>
      <w:r w:rsidR="00B95755">
        <w:t>nikačnej štruktúry</w:t>
      </w:r>
      <w:r w:rsidR="00B95755" w:rsidRPr="00B95755">
        <w:t>, ktoré môže byť tvorené kombináciou služieb centrálnej komunikačnej infraštruktúry a služieb zabezpečovaných inými poskytovateľmi. Vysoko flexibilné sieťové prostredie v rámci referenčného modelu TCP/IP prirodzene umožňuje takúto kombináciu služieb a ich jednoduché nahradenie inými.</w:t>
      </w:r>
      <w:r w:rsidR="00DE3CCA">
        <w:t xml:space="preserve"> Predpokladom</w:t>
      </w:r>
      <w:r w:rsidR="00B95755">
        <w:t xml:space="preserve"> pre správne rozhodnutia </w:t>
      </w:r>
      <w:r w:rsidR="00DE3CCA">
        <w:t xml:space="preserve">je </w:t>
      </w:r>
      <w:r w:rsidR="00B95755">
        <w:t>dôkladný monitoring stavu používania telekomunikačných služieb.</w:t>
      </w:r>
      <w:r w:rsidR="00F34CD6">
        <w:t xml:space="preserve"> Komunikačné prepojenia budú klasifikované na základe požiadaviek na dostupnosť a bezpečnosť, a pre každý klasifikačný stupeň bude určený jednotný štandard komunikačných protokolov, rozhraní a bezpečnostných prvkov</w:t>
      </w:r>
      <w:r w:rsidR="0087384C" w:rsidRPr="75A3AD3B">
        <w:t xml:space="preserve">. </w:t>
      </w:r>
      <w:r w:rsidR="00F34CD6">
        <w:t xml:space="preserve">Jednotlivé inštitúcie </w:t>
      </w:r>
      <w:r w:rsidR="00B95755">
        <w:t>verejnej správy by nemali budovať alebo si prenajímať vyhradené pripojenia navzájom medzi sebou, okrem náležíte odôvodnených prípadov s vysokými nárokmi na bezpečnosť a nepretržitosť komunikačných kanálov.</w:t>
      </w:r>
    </w:p>
    <w:p w:rsidR="00B95755" w:rsidRDefault="00B95755" w:rsidP="00B95755">
      <w:r>
        <w:t>Pre komunikáciu, ktorú nie je možné riešiť prostredníctvom v</w:t>
      </w:r>
      <w:r w:rsidR="00040057">
        <w:t>erejných širokopásmových sietí</w:t>
      </w:r>
      <w:r>
        <w:t xml:space="preserve"> </w:t>
      </w:r>
      <w:r w:rsidR="00040057">
        <w:br/>
      </w:r>
      <w:r>
        <w:t>a internetu, je cieľovým stavom komunikačná infraštruktúra pozostávajúca z:</w:t>
      </w:r>
    </w:p>
    <w:p w:rsidR="00B95755" w:rsidRDefault="00B95755" w:rsidP="00AA084B">
      <w:pPr>
        <w:pStyle w:val="Bullet"/>
      </w:pPr>
      <w:r>
        <w:t xml:space="preserve">Centrálnej komunikačnej infraštruktúry - siete </w:t>
      </w:r>
      <w:proofErr w:type="spellStart"/>
      <w:r>
        <w:t>Govnet</w:t>
      </w:r>
      <w:proofErr w:type="spellEnd"/>
      <w:r>
        <w:t xml:space="preserve">, ktorej prevádzku zabezpečuje </w:t>
      </w:r>
      <w:r w:rsidR="00F823C8">
        <w:br/>
      </w:r>
      <w:r>
        <w:t xml:space="preserve">a garantuje Úrad vlády SR. </w:t>
      </w:r>
    </w:p>
    <w:p w:rsidR="00B95755" w:rsidRDefault="00B95755" w:rsidP="00AA084B">
      <w:pPr>
        <w:pStyle w:val="Bullet"/>
      </w:pPr>
      <w:r>
        <w:t xml:space="preserve">Účelovej komunikačnej infraštruktúry - komunikačných sieti, ktorých prevádzku zabezpečujú osobitné zložky štátu (armáda, polícia, spravodajské a záchranné zložky) alebo jednotlivé </w:t>
      </w:r>
      <w:r>
        <w:lastRenderedPageBreak/>
        <w:t>rezorty so špecifickými potrebami. Účelová infraštruktúra bude realizovaná iba v nevyhnutnom rozsahu a iba pre tie služby, pre ktoré nie je možné použiť centrálnu sieť.</w:t>
      </w:r>
    </w:p>
    <w:p w:rsidR="00B95755" w:rsidRDefault="00DE3CCA" w:rsidP="00004B9E">
      <w:pPr>
        <w:pStyle w:val="Bullet"/>
      </w:pPr>
      <w:r>
        <w:t>Virtuálnych privátnych sietí - pre prepojenie Inštitúcií</w:t>
      </w:r>
      <w:r w:rsidR="00B95755">
        <w:t xml:space="preserve"> verej</w:t>
      </w:r>
      <w:r w:rsidR="00E919FF">
        <w:t>nej správy k centrálnej alebo úč</w:t>
      </w:r>
      <w:r w:rsidR="00B95755">
        <w:t>elovej komunikačnej infraštruktúre</w:t>
      </w:r>
      <w:r w:rsidR="00CE2729" w:rsidRPr="75A3AD3B">
        <w:t xml:space="preserve"> </w:t>
      </w:r>
      <w:r w:rsidR="00CE2729" w:rsidRPr="00CE2729">
        <w:t>alebo zabezpečenie kritických komunikačných potrieb organizáci</w:t>
      </w:r>
      <w:r>
        <w:t>í</w:t>
      </w:r>
      <w:r w:rsidR="00CE2729" w:rsidRPr="75A3AD3B">
        <w:t>.</w:t>
      </w:r>
    </w:p>
    <w:p w:rsidR="00B95755" w:rsidRDefault="00756A05" w:rsidP="00B95755">
      <w:r w:rsidRPr="00756A05">
        <w:t xml:space="preserve">Inštitúcie verejnej správy si ako súčasť koncepcie rozvoja informačného systému stanovia dlhodobý plán požiadaviek na kapacitu sieťového pripojenia. V cieľovom stave (rok 2020) by v súlade </w:t>
      </w:r>
      <w:r w:rsidR="00F823C8">
        <w:br/>
      </w:r>
      <w:r w:rsidRPr="00756A05">
        <w:t xml:space="preserve">s odporúčaniami </w:t>
      </w:r>
      <w:proofErr w:type="spellStart"/>
      <w:r w:rsidRPr="00756A05">
        <w:t>Digital</w:t>
      </w:r>
      <w:proofErr w:type="spellEnd"/>
      <w:r w:rsidRPr="00756A05">
        <w:t xml:space="preserve"> Agenda </w:t>
      </w:r>
      <w:proofErr w:type="spellStart"/>
      <w:r w:rsidRPr="00756A05">
        <w:t>for</w:t>
      </w:r>
      <w:proofErr w:type="spellEnd"/>
      <w:r w:rsidRPr="75A3AD3B">
        <w:t xml:space="preserve"> </w:t>
      </w:r>
      <w:proofErr w:type="spellStart"/>
      <w:r w:rsidRPr="00756A05">
        <w:t>Europe</w:t>
      </w:r>
      <w:proofErr w:type="spellEnd"/>
      <w:r w:rsidRPr="00756A05">
        <w:t xml:space="preserve"> minimálnym štandardom mal byť širokopásmový prístup </w:t>
      </w:r>
      <w:r w:rsidR="00F823C8">
        <w:br/>
      </w:r>
      <w:r w:rsidRPr="00756A05">
        <w:t>s prenosovou kapacitou 30 Mbit/s.</w:t>
      </w:r>
    </w:p>
    <w:p w:rsidR="00BE7DA0" w:rsidRPr="00156F4B" w:rsidRDefault="00EA39F4" w:rsidP="000B2496">
      <w:pPr>
        <w:pStyle w:val="Nadpis3"/>
      </w:pPr>
      <w:bookmarkStart w:id="301" w:name="_Toc432348216"/>
      <w:bookmarkStart w:id="302" w:name="_Toc460261221"/>
      <w:bookmarkStart w:id="303" w:name="_Toc462254002"/>
      <w:r>
        <w:t>K</w:t>
      </w:r>
      <w:r w:rsidR="00BE7DA0">
        <w:t>ybernetická b</w:t>
      </w:r>
      <w:r w:rsidR="00BE7DA0" w:rsidRPr="00156F4B">
        <w:t>ezpečnosť</w:t>
      </w:r>
      <w:bookmarkEnd w:id="301"/>
      <w:bookmarkEnd w:id="302"/>
      <w:bookmarkEnd w:id="303"/>
    </w:p>
    <w:p w:rsidR="00BE7DA0" w:rsidRDefault="00BE7DA0" w:rsidP="009021E1">
      <w:r w:rsidRPr="0060386C">
        <w:t xml:space="preserve">Zaistenie </w:t>
      </w:r>
      <w:r w:rsidR="00EA39F4" w:rsidRPr="00EA39F4">
        <w:t xml:space="preserve">ochrany národného kybernetického priestoru tvoreného prepojenými informačnými </w:t>
      </w:r>
      <w:r w:rsidR="004F4F2A">
        <w:br/>
      </w:r>
      <w:r w:rsidR="00EA39F4" w:rsidRPr="00EA39F4">
        <w:t xml:space="preserve">a komunikačnými systémami, časťami  riadiacich a prevádzkových systémov, inteligentnými zariadeniami (v rámci </w:t>
      </w:r>
      <w:proofErr w:type="spellStart"/>
      <w:r w:rsidR="00EA39F4" w:rsidRPr="00EA39F4">
        <w:t>IoT</w:t>
      </w:r>
      <w:proofErr w:type="spellEnd"/>
      <w:r w:rsidR="00EA39F4" w:rsidRPr="75A3AD3B">
        <w:t>)</w:t>
      </w:r>
      <w:r w:rsidRPr="0060386C">
        <w:t xml:space="preserve"> naprieč celým spektrom vybudovanej technologickej infraštruktúry štátu predstavuje dlhodobý kľúčový cieľ, osobitne zohľadnený aj v rámci programového obdobia 2014-2020. Všetky základné ciele stanovené pre cieľovú architektúru 2020 sú kriticky závislé od dôveryhodného a bezpečného prostredia, v ktorom budú prevádzkované</w:t>
      </w:r>
      <w:r w:rsidRPr="75A3AD3B">
        <w:t>,</w:t>
      </w:r>
      <w:r w:rsidRPr="0060386C">
        <w:t xml:space="preserve"> a ktorým budú </w:t>
      </w:r>
      <w:r>
        <w:t xml:space="preserve">zároveň </w:t>
      </w:r>
      <w:r w:rsidRPr="0060386C">
        <w:t>chránené.</w:t>
      </w:r>
      <w:r w:rsidR="00B45A4E">
        <w:t xml:space="preserve"> Súčasné paradigmy v oblasti informatizácie, zachytené aj v NKIVS, ako je </w:t>
      </w:r>
      <w:r w:rsidR="00B45A4E" w:rsidRPr="0091775E">
        <w:t xml:space="preserve">otvorenosť riešení, vysoké požiadavky na transparentnosť, zdieľanie údajov naprieč </w:t>
      </w:r>
      <w:r w:rsidR="00B45A4E">
        <w:t>inštitúciami</w:t>
      </w:r>
      <w:r w:rsidR="00B45A4E" w:rsidRPr="0091775E">
        <w:t xml:space="preserve">, agilný vývoj, </w:t>
      </w:r>
      <w:r w:rsidR="00B45A4E">
        <w:t>outsourcing</w:t>
      </w:r>
      <w:r w:rsidR="00B45A4E" w:rsidRPr="0091775E">
        <w:t xml:space="preserve">, prevádzka </w:t>
      </w:r>
      <w:r w:rsidR="00B45A4E">
        <w:t xml:space="preserve">v </w:t>
      </w:r>
      <w:proofErr w:type="spellStart"/>
      <w:r w:rsidR="00B45A4E">
        <w:t>cloude</w:t>
      </w:r>
      <w:proofErr w:type="spellEnd"/>
      <w:r w:rsidR="00B45A4E" w:rsidRPr="0091775E">
        <w:t xml:space="preserve"> - v kombinácii s rastúcou závislosťou verejnej správy na spoľahlivo fungujúcich </w:t>
      </w:r>
      <w:r w:rsidR="00DE3CCA">
        <w:t>informačných systémoch</w:t>
      </w:r>
      <w:r w:rsidR="00EA39F4" w:rsidRPr="75A3AD3B">
        <w:t xml:space="preserve"> </w:t>
      </w:r>
      <w:r w:rsidR="00EA39F4" w:rsidRPr="00EA39F4">
        <w:t>v národnom kybernetickom priestore</w:t>
      </w:r>
      <w:r w:rsidR="00B45A4E" w:rsidRPr="0091775E">
        <w:t xml:space="preserve">, kladie nové výzvy na riešenia v oblasti </w:t>
      </w:r>
      <w:r w:rsidR="00B45A4E">
        <w:t xml:space="preserve">kybernetickej </w:t>
      </w:r>
      <w:r w:rsidR="00B45A4E" w:rsidRPr="0091775E">
        <w:t>bezpečnosti.</w:t>
      </w:r>
    </w:p>
    <w:p w:rsidR="00BE7DA0" w:rsidRPr="0060386C" w:rsidRDefault="00BE7DA0" w:rsidP="00B845ED">
      <w:r w:rsidRPr="006D455C">
        <w:t>Stratégia riešenia</w:t>
      </w:r>
      <w:r w:rsidRPr="006D455C" w:rsidDel="00B45A4E">
        <w:t xml:space="preserve"> </w:t>
      </w:r>
      <w:r w:rsidR="00B45A4E">
        <w:t>v </w:t>
      </w:r>
      <w:r w:rsidRPr="006D455C">
        <w:t>oblasti</w:t>
      </w:r>
      <w:r w:rsidR="00B45A4E" w:rsidRPr="64DCBD06">
        <w:t xml:space="preserve"> </w:t>
      </w:r>
      <w:r w:rsidR="00F157E7">
        <w:t xml:space="preserve">ochrany </w:t>
      </w:r>
      <w:r w:rsidR="00F157E7" w:rsidRPr="00F157E7">
        <w:t>systémov v kybernetickom priestore</w:t>
      </w:r>
      <w:r w:rsidRPr="006D455C">
        <w:t xml:space="preserve"> sa zameriava najmä</w:t>
      </w:r>
      <w:r>
        <w:t xml:space="preserve"> na</w:t>
      </w:r>
      <w:r w:rsidRPr="006D455C">
        <w:t xml:space="preserve"> šírenie najlepších praktík a aplikovanie medzinárodne platných a</w:t>
      </w:r>
      <w:r w:rsidRPr="64DCBD06">
        <w:t> </w:t>
      </w:r>
      <w:r w:rsidRPr="006D455C">
        <w:t>uznávaných</w:t>
      </w:r>
      <w:r>
        <w:t xml:space="preserve"> štandardov a</w:t>
      </w:r>
      <w:r w:rsidRPr="006D455C">
        <w:t xml:space="preserve"> metodík v oblasti bezpečnosti z centrálnej úrovne. Vytvorí sa tak základ pre prácu expertných skupín zameraných na reálny výkon činností potrebných pre zaistenie bezpečnosti, či už v rámci informačných </w:t>
      </w:r>
      <w:r w:rsidR="00F157E7">
        <w:t xml:space="preserve">a komunikačných </w:t>
      </w:r>
      <w:r w:rsidRPr="006D455C">
        <w:t>systémov verejnej správy</w:t>
      </w:r>
      <w:r w:rsidR="00F157E7" w:rsidRPr="64DCBD06">
        <w:t>,</w:t>
      </w:r>
      <w:r w:rsidRPr="006D455C">
        <w:t xml:space="preserve"> v rámci ochrany kritickej infraštruktúry štátu</w:t>
      </w:r>
      <w:r w:rsidR="00F157E7">
        <w:t xml:space="preserve"> alebo v </w:t>
      </w:r>
      <w:r w:rsidR="00F157E7" w:rsidRPr="00F157E7">
        <w:t>bezpečnosti inteligentných zariadení</w:t>
      </w:r>
      <w:r w:rsidRPr="64DCBD06">
        <w:t>.</w:t>
      </w:r>
    </w:p>
    <w:p w:rsidR="00B45A4E" w:rsidRDefault="00B45A4E" w:rsidP="00B45A4E">
      <w:r>
        <w:t xml:space="preserve">Nové riešenia pre kybernetickú bezpečnosť </w:t>
      </w:r>
      <w:r w:rsidR="00DE3CCA">
        <w:t>vo verej</w:t>
      </w:r>
      <w:r w:rsidR="00F157E7">
        <w:t xml:space="preserve">nej správe </w:t>
      </w:r>
      <w:r>
        <w:t>budú budované na nasledovných zásadách:</w:t>
      </w:r>
    </w:p>
    <w:p w:rsidR="00B45A4E" w:rsidRDefault="00B45A4E" w:rsidP="00B45A4E">
      <w:pPr>
        <w:pStyle w:val="Bullet"/>
      </w:pPr>
      <w:r>
        <w:t>silná štandardizácia riešení, najmä v zmysle určených bezpečnostných opatrení pre typizované situácie,</w:t>
      </w:r>
    </w:p>
    <w:p w:rsidR="00B45A4E" w:rsidRDefault="00B45A4E" w:rsidP="00B45A4E">
      <w:pPr>
        <w:pStyle w:val="Bullet"/>
      </w:pPr>
      <w:r>
        <w:t>stanovia sa minimálne nevyhnutné požiadavky na bezpečnosť, tak z dôvodu efektívnosti investícií, ako aj pre minimalizáciu obmedzení vyplývajúcich z nasadených bezpečnostných opatrení,</w:t>
      </w:r>
    </w:p>
    <w:p w:rsidR="00B45A4E" w:rsidRDefault="00B45A4E" w:rsidP="00B45A4E">
      <w:pPr>
        <w:pStyle w:val="Bullet"/>
      </w:pPr>
      <w:r>
        <w:t>dôsledné sa odmieta princíp „</w:t>
      </w:r>
      <w:proofErr w:type="spellStart"/>
      <w:r>
        <w:t>security</w:t>
      </w:r>
      <w:proofErr w:type="spellEnd"/>
      <w:r>
        <w:t xml:space="preserve"> by </w:t>
      </w:r>
      <w:proofErr w:type="spellStart"/>
      <w:r>
        <w:t>obscurity</w:t>
      </w:r>
      <w:proofErr w:type="spellEnd"/>
      <w:r>
        <w:t>“, utajené a neprístupné budú iba nevyhnutné záležitosti,</w:t>
      </w:r>
    </w:p>
    <w:p w:rsidR="00B45A4E" w:rsidRDefault="00B45A4E" w:rsidP="00B45A4E">
      <w:pPr>
        <w:pStyle w:val="Bullet"/>
      </w:pPr>
      <w:r>
        <w:t>realizuje sa systematická podpora používateľov pri bezpečnom používaní elektronických služieb,</w:t>
      </w:r>
    </w:p>
    <w:p w:rsidR="00B45A4E" w:rsidRPr="0060386C" w:rsidRDefault="00B45A4E" w:rsidP="00B45A4E">
      <w:pPr>
        <w:pStyle w:val="Bullet"/>
      </w:pPr>
      <w:r>
        <w:t>dôsledne pristúpime k riešeniu rizík prameniacich zo zdieľanej zodpovednosti za prevádzku integrovaného informačného systému verejnej správy.</w:t>
      </w:r>
    </w:p>
    <w:p w:rsidR="00BE7DA0" w:rsidRPr="006D455C" w:rsidRDefault="00BE7DA0" w:rsidP="00B845ED">
      <w:r w:rsidRPr="0060386C">
        <w:t xml:space="preserve">Pre zaistenie </w:t>
      </w:r>
      <w:r>
        <w:t>z</w:t>
      </w:r>
      <w:r w:rsidRPr="0060386C">
        <w:t xml:space="preserve">odpovedajúcej právnej sily a vhodných podmienok pre vymáhanie požiadaviek stanovených pre oblasti bezpečnosti je potrebné prijať aj </w:t>
      </w:r>
      <w:r>
        <w:t xml:space="preserve">právne predpisy v oblasti  kybernetickej bezpečnosti </w:t>
      </w:r>
      <w:r w:rsidRPr="0060386C">
        <w:t>a novelizovať existujúce legislatívne predpisy v oblasti riadenia a správy informačnej bezpečnosti</w:t>
      </w:r>
      <w:r w:rsidR="00F157E7">
        <w:t xml:space="preserve"> </w:t>
      </w:r>
      <w:r w:rsidR="00F157E7" w:rsidRPr="00F157E7">
        <w:t>zohľadňujúc aj novú smernicu Európskeho parlamentu a Rady (EÚ) 2016/1148 o opatreniach na zabezpečenie vysokej spoločnej úrovne bezpečnosti sietí a informačných systémov v Únii</w:t>
      </w:r>
      <w:r w:rsidR="00F157E7" w:rsidRPr="00F157E7">
        <w:rPr>
          <w:vertAlign w:val="superscript"/>
        </w:rPr>
        <w:footnoteReference w:id="47"/>
      </w:r>
      <w:r w:rsidRPr="0060386C">
        <w:t>.</w:t>
      </w:r>
    </w:p>
    <w:p w:rsidR="00BE7DA0" w:rsidRDefault="00112A14" w:rsidP="00B845ED">
      <w:r>
        <w:rPr>
          <w:noProof/>
          <w:lang w:eastAsia="sk-SK"/>
        </w:rPr>
        <w:lastRenderedPageBreak/>
        <w:drawing>
          <wp:anchor distT="0" distB="0" distL="114300" distR="114300" simplePos="0" relativeHeight="251681792" behindDoc="0" locked="0" layoutInCell="1" allowOverlap="1">
            <wp:simplePos x="0" y="0"/>
            <wp:positionH relativeFrom="column">
              <wp:posOffset>-52705</wp:posOffset>
            </wp:positionH>
            <wp:positionV relativeFrom="paragraph">
              <wp:posOffset>1550670</wp:posOffset>
            </wp:positionV>
            <wp:extent cx="6119495" cy="2596515"/>
            <wp:effectExtent l="0" t="0" r="0" b="0"/>
            <wp:wrapTopAndBottom/>
            <wp:docPr id="16"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9495" cy="259651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DA0" w:rsidRPr="006D455C">
        <w:t xml:space="preserve">Na úrovni samotných rezortov budú určení zamestnanci zastávať role </w:t>
      </w:r>
      <w:r w:rsidR="00011712">
        <w:t xml:space="preserve">v </w:t>
      </w:r>
      <w:r w:rsidR="00011712" w:rsidRPr="00011712">
        <w:t xml:space="preserve">jednotlivých oblastiach </w:t>
      </w:r>
      <w:r w:rsidR="00BE7DA0" w:rsidRPr="006D455C">
        <w:t xml:space="preserve">bezpečnosti podľa medzinárodných štandardov. Zodpovední zamestnanci budú pod jednotným centrálnym dohľadom </w:t>
      </w:r>
      <w:r w:rsidR="00BE7DA0">
        <w:t xml:space="preserve">gestora  kybernetickej bezpečnosti </w:t>
      </w:r>
      <w:r w:rsidR="00BE7DA0" w:rsidRPr="006D455C">
        <w:t xml:space="preserve">zabezpečovať to, aby bolo v rámci existujúcich aj vznikajúcich informačných </w:t>
      </w:r>
      <w:r w:rsidR="00011712" w:rsidRPr="00011712">
        <w:t xml:space="preserve">a komunikačných systémov, technických riešení, aplikácií </w:t>
      </w:r>
      <w:r w:rsidR="004F4F2A">
        <w:br/>
      </w:r>
      <w:r w:rsidR="00011712" w:rsidRPr="00011712">
        <w:t>a  príslušných</w:t>
      </w:r>
      <w:r w:rsidR="00BE7DA0" w:rsidRPr="006D455C">
        <w:t xml:space="preserve"> projektov kontrolované a vynucované dodržiavanie definovaných bezpečnostných politík a pravidiel. Uvedené bude možné najmä vďaka definovaniu bezpečnostných požiadaviek na každý nový systém alebo aplikáciu v súlade so strategickou a rezortnou bezpečnostnou architektúrou už v čase ich prípravy, respektíve overením ich dodržania prostredníctvom testovania bezpečnosti dodávaných riešení a kontrolu odstránenia identifikovaných nedostatkov.</w:t>
      </w:r>
    </w:p>
    <w:p w:rsidR="00BE7DA0" w:rsidRPr="0060386C" w:rsidRDefault="00A22BB3" w:rsidP="008975E4">
      <w:pPr>
        <w:pStyle w:val="Popis"/>
      </w:pPr>
      <w:r>
        <w:t xml:space="preserve">Obrázok </w:t>
      </w:r>
      <w:r w:rsidR="00C42845">
        <w:fldChar w:fldCharType="begin"/>
      </w:r>
      <w:r w:rsidR="00C42845">
        <w:instrText xml:space="preserve"> SEQ Obrázok \* ARABIC </w:instrText>
      </w:r>
      <w:r w:rsidR="00C42845">
        <w:fldChar w:fldCharType="separate"/>
      </w:r>
      <w:r w:rsidR="00812D07">
        <w:rPr>
          <w:noProof/>
        </w:rPr>
        <w:t>11</w:t>
      </w:r>
      <w:r w:rsidR="00C42845">
        <w:fldChar w:fldCharType="end"/>
      </w:r>
      <w:r>
        <w:t xml:space="preserve">: </w:t>
      </w:r>
      <w:r w:rsidRPr="00E8633D">
        <w:t>Rámcový pohľad na bloky realizujúce</w:t>
      </w:r>
      <w:r>
        <w:t> kybernetickú bezpečnosť</w:t>
      </w:r>
    </w:p>
    <w:p w:rsidR="00BE7DA0" w:rsidRPr="0060386C" w:rsidRDefault="00BE7DA0" w:rsidP="004E2680">
      <w:r>
        <w:t>Z architektonického pohľadu sú p</w:t>
      </w:r>
      <w:r w:rsidRPr="0060386C">
        <w:t xml:space="preserve">re oblasť </w:t>
      </w:r>
      <w:r w:rsidR="00011712">
        <w:t>kybernetickej</w:t>
      </w:r>
      <w:r w:rsidR="00011712" w:rsidRPr="0060386C">
        <w:t xml:space="preserve"> </w:t>
      </w:r>
      <w:r w:rsidRPr="0060386C">
        <w:t>bezpečnosti základnými blokmi správa bezpečnosti</w:t>
      </w:r>
      <w:r w:rsidR="00011712">
        <w:t xml:space="preserve"> ISVS</w:t>
      </w:r>
      <w:r w:rsidRPr="0060386C">
        <w:t xml:space="preserve">, ktorá predovšetkým definuje základné politiky, bezpečnostné pravidlá a odporúčania pre jednotlivých prevádzkovateľov a následne samotné riadenie </w:t>
      </w:r>
      <w:r w:rsidR="00011712">
        <w:t xml:space="preserve">ich </w:t>
      </w:r>
      <w:r w:rsidRPr="0060386C">
        <w:t xml:space="preserve">bezpečnosti, v rámci ktorého </w:t>
      </w:r>
      <w:r w:rsidR="004F4F2A">
        <w:br/>
      </w:r>
      <w:r w:rsidRPr="0060386C">
        <w:t>už expertné skupiny priamo zasahujú a zabezpečujú konkrétne procesy a systémy v súlade so základnými cieľmi, ktoré si oblasť bezpečnosti vyžaduje. Ďalšími blokmi sú oblasť a</w:t>
      </w:r>
      <w:r>
        <w:t>kreditácie a certifikácie, ktoré zaistia</w:t>
      </w:r>
      <w:r w:rsidRPr="0060386C">
        <w:t xml:space="preserve"> jednotné kr</w:t>
      </w:r>
      <w:r>
        <w:t xml:space="preserve">itériá certifikácii v oblasti </w:t>
      </w:r>
      <w:r w:rsidR="00011712">
        <w:t xml:space="preserve">kybernetickej </w:t>
      </w:r>
      <w:r>
        <w:t>bezpečnosti</w:t>
      </w:r>
      <w:r w:rsidRPr="0060386C">
        <w:t xml:space="preserve"> naprieč rezortmi a stavebný blok riešenia súladu</w:t>
      </w:r>
      <w:r>
        <w:t xml:space="preserve"> s reguláciami</w:t>
      </w:r>
      <w:r w:rsidRPr="0060386C">
        <w:t>, zameraný najmä na kontrolu a audit súladu so stanovenými požiadavkami v reálnom prostredí.</w:t>
      </w:r>
    </w:p>
    <w:p w:rsidR="00BE7DA0" w:rsidRDefault="00BE7DA0" w:rsidP="004E2680">
      <w:r w:rsidRPr="0060386C">
        <w:t xml:space="preserve">Z pohľadu kybernetickej bezpečnosti je </w:t>
      </w:r>
      <w:r w:rsidR="00011712">
        <w:t xml:space="preserve">ďalej </w:t>
      </w:r>
      <w:r w:rsidRPr="0060386C">
        <w:t xml:space="preserve">požadované pokrytie </w:t>
      </w:r>
      <w:r>
        <w:t>piatich</w:t>
      </w:r>
      <w:r w:rsidRPr="0060386C">
        <w:t xml:space="preserve"> základných oblastí. </w:t>
      </w:r>
      <w:r w:rsidR="00011712">
        <w:t>P</w:t>
      </w:r>
      <w:r w:rsidRPr="0060386C">
        <w:t xml:space="preserve">rvým blokom </w:t>
      </w:r>
      <w:r w:rsidR="00011712">
        <w:t xml:space="preserve">je </w:t>
      </w:r>
      <w:r w:rsidRPr="0060386C">
        <w:t>správa kybernetickej bezpečnosti zameraná najmä na vydávanie metodických pokynov, základných pravidiel a politík, ale aj na správu bezpečnostnej architektúry a rozvoj v tejto oblasti</w:t>
      </w:r>
      <w:r w:rsidR="00F503A8">
        <w:t xml:space="preserve"> </w:t>
      </w:r>
      <w:r w:rsidR="004F4F2A">
        <w:br/>
      </w:r>
      <w:r w:rsidR="00F503A8">
        <w:t>aj mimo informačného prostredia verejnej správy</w:t>
      </w:r>
      <w:r w:rsidRPr="0060386C">
        <w:t>. Kriticky dôležit</w:t>
      </w:r>
      <w:r>
        <w:t xml:space="preserve">é sú </w:t>
      </w:r>
      <w:r w:rsidRPr="0060386C">
        <w:t>oblas</w:t>
      </w:r>
      <w:r>
        <w:t>ti</w:t>
      </w:r>
      <w:r w:rsidRPr="0060386C">
        <w:t xml:space="preserve"> kybernetick</w:t>
      </w:r>
      <w:r>
        <w:t>á</w:t>
      </w:r>
      <w:r w:rsidRPr="0060386C">
        <w:t xml:space="preserve"> ochran</w:t>
      </w:r>
      <w:r>
        <w:t>a</w:t>
      </w:r>
      <w:r w:rsidRPr="0060386C">
        <w:t xml:space="preserve"> a monitorovani</w:t>
      </w:r>
      <w:r>
        <w:t>e</w:t>
      </w:r>
      <w:r w:rsidRPr="0060386C">
        <w:t xml:space="preserve"> a</w:t>
      </w:r>
      <w:r>
        <w:t> </w:t>
      </w:r>
      <w:r w:rsidRPr="0060386C">
        <w:t>aktívn</w:t>
      </w:r>
      <w:r>
        <w:t>a</w:t>
      </w:r>
      <w:r w:rsidRPr="0060386C">
        <w:t xml:space="preserve"> obran</w:t>
      </w:r>
      <w:r>
        <w:t>a</w:t>
      </w:r>
      <w:r w:rsidRPr="0060386C">
        <w:t xml:space="preserve"> proti kybernetickým útokom, najmä voči kritickej infraštruktúre štátu. Ďalším blokom je oblasť </w:t>
      </w:r>
      <w:r>
        <w:t xml:space="preserve">riadenia a interného </w:t>
      </w:r>
      <w:r w:rsidRPr="0060386C">
        <w:t>vyšetrovania bezpečnostných incidentov a oblasť riadenia bezpečnosti spoločnej komunikačnej infraštruktúry, ktorá má vzhľadom na prepojenie systémov kritický dosah na všetky aspekty prevádzky</w:t>
      </w:r>
      <w:r>
        <w:t xml:space="preserve"> informačných systémov a bezpečnosti mobilných zariadení</w:t>
      </w:r>
      <w:r w:rsidRPr="0060386C">
        <w:t>.</w:t>
      </w:r>
    </w:p>
    <w:p w:rsidR="00BE7DA0" w:rsidRPr="0060386C" w:rsidRDefault="00BE7DA0" w:rsidP="00B845ED">
      <w:r w:rsidRPr="0060386C">
        <w:t>Na aplikačnej úrovni bude implementácia bezpečnostných riešení rozdelená nasledovne:</w:t>
      </w:r>
    </w:p>
    <w:p w:rsidR="00BE7DA0" w:rsidRPr="0060386C" w:rsidRDefault="00BE7DA0" w:rsidP="00B845ED">
      <w:pPr>
        <w:pStyle w:val="Bullet"/>
      </w:pPr>
      <w:r w:rsidRPr="0060386C">
        <w:t>Centrálna úroveň</w:t>
      </w:r>
      <w:r>
        <w:t xml:space="preserve"> informačných systémov</w:t>
      </w:r>
      <w:r w:rsidR="00F503A8">
        <w:t xml:space="preserve"> verejnej správy</w:t>
      </w:r>
      <w:r>
        <w:t xml:space="preserve"> </w:t>
      </w:r>
      <w:r w:rsidRPr="0060386C">
        <w:t xml:space="preserve">a bezpečnostných riešení za účelom zabezpečenia podpory pre správu </w:t>
      </w:r>
      <w:r w:rsidR="00F503A8">
        <w:t>jednotlivých oblastí</w:t>
      </w:r>
      <w:r w:rsidRPr="0060386C">
        <w:t> kybernetickej bezpečnosti – primárne určené pre subjekty, ktoré</w:t>
      </w:r>
      <w:r>
        <w:t xml:space="preserve"> budú riešiť správu</w:t>
      </w:r>
      <w:r w:rsidRPr="0060386C">
        <w:t xml:space="preserve"> </w:t>
      </w:r>
      <w:r w:rsidR="00F503A8">
        <w:t>v oblasti verejnej správy</w:t>
      </w:r>
      <w:r w:rsidRPr="0060386C">
        <w:t>.</w:t>
      </w:r>
    </w:p>
    <w:p w:rsidR="00BE7DA0" w:rsidRPr="0060386C" w:rsidRDefault="00BE7DA0" w:rsidP="00B845ED">
      <w:pPr>
        <w:pStyle w:val="Bullet"/>
      </w:pPr>
      <w:r w:rsidRPr="0060386C">
        <w:t>Centrálna úroveň</w:t>
      </w:r>
      <w:r>
        <w:t xml:space="preserve"> informačných systémov </w:t>
      </w:r>
      <w:r w:rsidRPr="0060386C">
        <w:t>a bezpečnostných riešení za účelom zabezpečenia podpory riadenia kybernetickej bezpečnosti pre jednotlivé inštitúcie</w:t>
      </w:r>
      <w:r>
        <w:t xml:space="preserve"> verejnej správy</w:t>
      </w:r>
      <w:r w:rsidRPr="0060386C">
        <w:t xml:space="preserve">. Ide </w:t>
      </w:r>
      <w:r w:rsidR="004F4F2A">
        <w:br/>
      </w:r>
      <w:r w:rsidRPr="0060386C">
        <w:t>o centralizované riešenia, ktoré zabezpečia:</w:t>
      </w:r>
    </w:p>
    <w:p w:rsidR="00BE7DA0" w:rsidRPr="0060386C" w:rsidRDefault="00BE7DA0" w:rsidP="00B845ED">
      <w:pPr>
        <w:pStyle w:val="Bullet2"/>
      </w:pPr>
      <w:r w:rsidRPr="0060386C">
        <w:t>Požadovanú úroveň bezpečnosti (najmä ochrany, bezpečnostného monitoringu, kontroly a pod.) pre centrálne komponenty architektúry</w:t>
      </w:r>
      <w:r>
        <w:t xml:space="preserve"> verejnej správy </w:t>
      </w:r>
      <w:r w:rsidRPr="0060386C">
        <w:t xml:space="preserve">(ako sú napr. spoločné moduly, integračné platformy, spoločné bloky, vládny </w:t>
      </w:r>
      <w:proofErr w:type="spellStart"/>
      <w:r w:rsidRPr="0060386C">
        <w:t>cloud</w:t>
      </w:r>
      <w:proofErr w:type="spellEnd"/>
      <w:r w:rsidRPr="0060386C">
        <w:t xml:space="preserve"> a pod.).</w:t>
      </w:r>
    </w:p>
    <w:p w:rsidR="00BE7DA0" w:rsidRPr="0060386C" w:rsidRDefault="00BE7DA0" w:rsidP="00B845ED">
      <w:pPr>
        <w:pStyle w:val="Bullet2"/>
      </w:pPr>
      <w:r w:rsidRPr="0060386C">
        <w:lastRenderedPageBreak/>
        <w:t>Požadované bezpečnostné funkcie, ktoré je efektívnejšie implementovať centralizovane (napr</w:t>
      </w:r>
      <w:r w:rsidR="004C3576">
        <w:t>íklad</w:t>
      </w:r>
      <w:r w:rsidRPr="0060386C">
        <w:t xml:space="preserve"> testovanie zraniteľnosti, </w:t>
      </w:r>
      <w:r w:rsidR="001351E7">
        <w:t xml:space="preserve">identifikácia, autentifikácia </w:t>
      </w:r>
      <w:r w:rsidRPr="0060386C">
        <w:t>a</w:t>
      </w:r>
      <w:r w:rsidR="001351E7">
        <w:t> </w:t>
      </w:r>
      <w:r w:rsidRPr="0060386C">
        <w:t>pod</w:t>
      </w:r>
      <w:r w:rsidR="001351E7">
        <w:t>.</w:t>
      </w:r>
      <w:r w:rsidRPr="0060386C">
        <w:t>) pre jednotlivé inštitúcie</w:t>
      </w:r>
      <w:r>
        <w:t xml:space="preserve"> verejnej správy</w:t>
      </w:r>
      <w:r w:rsidRPr="0060386C">
        <w:t>.</w:t>
      </w:r>
    </w:p>
    <w:p w:rsidR="00BE7DA0" w:rsidRDefault="00BE7DA0" w:rsidP="00B845ED">
      <w:pPr>
        <w:pStyle w:val="Bullet"/>
      </w:pPr>
      <w:r w:rsidRPr="0060386C">
        <w:t>Decentralizovaná úroveň bezpečnostných riešení za účelom zabezpečenia podpory riadenia a</w:t>
      </w:r>
      <w:r w:rsidR="00F503A8">
        <w:t> </w:t>
      </w:r>
      <w:r w:rsidRPr="0060386C">
        <w:t>výkonu</w:t>
      </w:r>
      <w:r w:rsidR="00F503A8">
        <w:t xml:space="preserve"> </w:t>
      </w:r>
      <w:r w:rsidRPr="0060386C">
        <w:t>kybernetickej bezpečnosti pre jednotlivé inštitúcie</w:t>
      </w:r>
      <w:r>
        <w:t xml:space="preserve"> verejnej správy</w:t>
      </w:r>
      <w:r w:rsidRPr="0060386C">
        <w:t>. Ide o implementáciu bezpečnostných funkcií na úrovni jednotlivých projektov a riešení jednotlivých inštitúcií</w:t>
      </w:r>
      <w:r>
        <w:t xml:space="preserve"> verejnej správy</w:t>
      </w:r>
      <w:r w:rsidRPr="0060386C">
        <w:t>, ktoré nie je možné (najmä z pohľadu bezpečnosti) realizovať centralizovaným spôsobom. Táto úroveň je plne v gescii a kompetencii jednotlivých inštitúcií</w:t>
      </w:r>
      <w:r>
        <w:t xml:space="preserve"> verejnej správy</w:t>
      </w:r>
      <w:r w:rsidRPr="0060386C">
        <w:t>.</w:t>
      </w:r>
    </w:p>
    <w:p w:rsidR="00B45A4E" w:rsidRDefault="00B45A4E" w:rsidP="009D2F0E">
      <w:r>
        <w:t>V ďalšom postupe systematického zvyšovania kybernetickej bezpečnosti vo verejnej správe budú roz</w:t>
      </w:r>
      <w:r w:rsidR="00DE3CCA">
        <w:t xml:space="preserve">pracované </w:t>
      </w:r>
      <w:r>
        <w:t>riešenia najmä v nasledovných oblastiach:</w:t>
      </w:r>
    </w:p>
    <w:p w:rsidR="00B45A4E" w:rsidRDefault="00B45A4E" w:rsidP="00F503A8">
      <w:pPr>
        <w:pStyle w:val="Bullet"/>
      </w:pPr>
      <w:r>
        <w:t xml:space="preserve">zjednotenie formálnych požiadaviek na riešenie </w:t>
      </w:r>
      <w:r w:rsidR="00F503A8" w:rsidRPr="00F503A8">
        <w:t xml:space="preserve">jednotlivých oblastí kybernetickej </w:t>
      </w:r>
      <w:r>
        <w:t>bezpečnosti,</w:t>
      </w:r>
    </w:p>
    <w:p w:rsidR="00B45A4E" w:rsidRDefault="00B45A4E" w:rsidP="00F503A8">
      <w:pPr>
        <w:pStyle w:val="Bullet"/>
      </w:pPr>
      <w:r>
        <w:t xml:space="preserve">riadenie rizík </w:t>
      </w:r>
      <w:r w:rsidR="00F503A8">
        <w:t xml:space="preserve">pre </w:t>
      </w:r>
      <w:r>
        <w:t>ISVS</w:t>
      </w:r>
      <w:r w:rsidR="00F503A8">
        <w:t xml:space="preserve">, </w:t>
      </w:r>
      <w:r w:rsidR="00F503A8" w:rsidRPr="00F503A8">
        <w:t>inteligentné systémy a technické riešenia</w:t>
      </w:r>
      <w:r>
        <w:t xml:space="preserve"> </w:t>
      </w:r>
      <w:r w:rsidR="00F503A8">
        <w:t xml:space="preserve">- </w:t>
      </w:r>
      <w:r>
        <w:t>založené na centrálne spravovanej metodike / šablóne pre kvalitatívnu analýzu rizík a katalógu hrozieb,</w:t>
      </w:r>
    </w:p>
    <w:p w:rsidR="00B45A4E" w:rsidRDefault="00B45A4E" w:rsidP="00B45A4E">
      <w:pPr>
        <w:pStyle w:val="Bullet"/>
      </w:pPr>
      <w:r>
        <w:t xml:space="preserve">centralizované riadenie kontinuity činností, vrátane realizácie vyhodnotenia dopadov pre jednotlivé komponenty, ako aj plánovanie náhradného výkonu (napríklad nedostupnosť platformy dátovej integrácie), koordinácia </w:t>
      </w:r>
      <w:r w:rsidR="001351E7">
        <w:t>havarijného plánovania a pod</w:t>
      </w:r>
      <w:r>
        <w:t>.</w:t>
      </w:r>
      <w:r w:rsidR="001351E7">
        <w:t>,</w:t>
      </w:r>
    </w:p>
    <w:p w:rsidR="00B45A4E" w:rsidRDefault="00B45A4E" w:rsidP="00B45A4E">
      <w:pPr>
        <w:pStyle w:val="Bullet"/>
      </w:pPr>
      <w:r>
        <w:t xml:space="preserve">navrhnú sa programy zvyšovania bezpečnostného povedomia používateľov (interných </w:t>
      </w:r>
      <w:r w:rsidR="004F4F2A">
        <w:br/>
      </w:r>
      <w:r>
        <w:t>aj externých)</w:t>
      </w:r>
      <w:r w:rsidR="001351E7">
        <w:t>,</w:t>
      </w:r>
    </w:p>
    <w:p w:rsidR="00B45A4E" w:rsidRDefault="00B45A4E" w:rsidP="00B45A4E">
      <w:pPr>
        <w:pStyle w:val="Bullet"/>
      </w:pPr>
      <w:r>
        <w:t>centrálne riadenie požiadaviek na bezpečnosť u dodávateľov IT riešení pre verejnú správu,</w:t>
      </w:r>
    </w:p>
    <w:p w:rsidR="00B45A4E" w:rsidRDefault="001351E7" w:rsidP="00B45A4E">
      <w:pPr>
        <w:pStyle w:val="Bullet"/>
      </w:pPr>
      <w:r>
        <w:t xml:space="preserve">zavedie sa </w:t>
      </w:r>
      <w:r w:rsidR="00B45A4E">
        <w:t>režim nepretržitého výkonu auditu bezpečnosti prevádzkovaných riešení,</w:t>
      </w:r>
    </w:p>
    <w:p w:rsidR="00B45A4E" w:rsidRDefault="00B45A4E" w:rsidP="00B45A4E">
      <w:pPr>
        <w:pStyle w:val="Bullet"/>
      </w:pPr>
      <w:r>
        <w:t xml:space="preserve">podporí sa inovácia štandardov a riešení v oblasti identifikácie, autentifikácie, autorizácie </w:t>
      </w:r>
      <w:r w:rsidR="004F4F2A">
        <w:br/>
      </w:r>
      <w:r>
        <w:t>a vytvárania záznamov,</w:t>
      </w:r>
    </w:p>
    <w:p w:rsidR="00B45A4E" w:rsidRDefault="001351E7" w:rsidP="00B45A4E">
      <w:pPr>
        <w:pStyle w:val="Bullet"/>
      </w:pPr>
      <w:r>
        <w:t>navrhnú</w:t>
      </w:r>
      <w:r w:rsidR="00B45A4E">
        <w:t xml:space="preserve"> sa špecifické systematické riešenia ochrany údajov pri realizácii princípu "jeden krát </w:t>
      </w:r>
      <w:r w:rsidR="004F4F2A">
        <w:br/>
      </w:r>
      <w:r w:rsidR="00B45A4E">
        <w:t>a dosť", najmä v oblasti ochrany osobných údajov a riadenia prístupu k údajom, ktorý bude štandardne založený na princípe „</w:t>
      </w:r>
      <w:proofErr w:type="spellStart"/>
      <w:r w:rsidR="00B45A4E">
        <w:t>laissez-faire</w:t>
      </w:r>
      <w:proofErr w:type="spellEnd"/>
      <w:r w:rsidR="00B45A4E" w:rsidRPr="75A3AD3B">
        <w:t>“</w:t>
      </w:r>
      <w:r w:rsidR="002C3E0C">
        <w:t xml:space="preserve"> (pozri tiež slovník pojmov)</w:t>
      </w:r>
      <w:r w:rsidR="00B45A4E" w:rsidRPr="75A3AD3B">
        <w:t>.</w:t>
      </w:r>
    </w:p>
    <w:p w:rsidR="00BE7DA0" w:rsidRDefault="00F40F23" w:rsidP="00C97C6C">
      <w:pPr>
        <w:pStyle w:val="Nadpis1"/>
      </w:pPr>
      <w:bookmarkStart w:id="304" w:name="_Toc462254003"/>
      <w:r>
        <w:lastRenderedPageBreak/>
        <w:t>Návrh realizácie</w:t>
      </w:r>
      <w:bookmarkEnd w:id="304"/>
    </w:p>
    <w:p w:rsidR="00A71237" w:rsidRDefault="00A71237" w:rsidP="00A71237">
      <w:r>
        <w:t xml:space="preserve">Ciele, princípy, prístup (kapitola 3) priority (kapitola 6) je nevyhnutné zladiť do harmonizovaného akčného plánu. </w:t>
      </w:r>
      <w:r w:rsidR="00E50D75">
        <w:t>Návrh realizácie (</w:t>
      </w:r>
      <w:r w:rsidR="002D26EB">
        <w:t>ktorý je možné chápať ako</w:t>
      </w:r>
      <w:r w:rsidDel="00E50D75">
        <w:t xml:space="preserve"> </w:t>
      </w:r>
      <w:r w:rsidR="00E50D75">
        <w:t xml:space="preserve">akčný </w:t>
      </w:r>
      <w:r>
        <w:t>plán</w:t>
      </w:r>
      <w:r w:rsidR="00E50D75">
        <w:t xml:space="preserve"> na vysokej úrovni)</w:t>
      </w:r>
      <w:r>
        <w:t xml:space="preserve"> sa snaží minimalizovať riziko chýb, ktoré môžu nastať z nevhodného poradia projektov, respektíve z ich zlej vzájomnej koordinácie. Informačné prostredie verejnej správy je veľmi komplexný, previazaný systém, na ktorom participuje veľa </w:t>
      </w:r>
      <w:r w:rsidR="00DE3CCA">
        <w:t>hráčov – pochopenie vzájomných sú</w:t>
      </w:r>
      <w:r>
        <w:t xml:space="preserve">vislostí má preto kľúčový význam pre naplnenie cieľovej ambície. Akčný plán je nástrojom koordinácie všetkých ambícií definovaných v tejto koncepcii v praxi. Súčasťou akčného plánu je definícia </w:t>
      </w:r>
      <w:r w:rsidR="00DE3CCA">
        <w:t xml:space="preserve">postupových krokov zo súčasného </w:t>
      </w:r>
      <w:r>
        <w:t>stavu do cieľového. Akčný plán tak slúži ako</w:t>
      </w:r>
      <w:r w:rsidR="00DE3CCA">
        <w:t xml:space="preserve"> </w:t>
      </w:r>
      <w:r w:rsidRPr="003A2EF5">
        <w:t>dlhodob</w:t>
      </w:r>
      <w:r>
        <w:t>ý</w:t>
      </w:r>
      <w:r w:rsidRPr="003A2EF5">
        <w:t xml:space="preserve"> plán pre in</w:t>
      </w:r>
      <w:r>
        <w:t>formatizáciu verejnej správy a konkretizuje</w:t>
      </w:r>
      <w:r w:rsidRPr="003A2EF5">
        <w:t xml:space="preserve"> postup prechodu zo súčasného stavu do cieľového stavu</w:t>
      </w:r>
      <w:r w:rsidR="00DE3CCA">
        <w:t>.</w:t>
      </w:r>
    </w:p>
    <w:p w:rsidR="00A71237" w:rsidRDefault="00A71237" w:rsidP="00A71237">
      <w:pPr>
        <w:spacing w:after="0"/>
      </w:pPr>
      <w:r w:rsidRPr="00085F65">
        <w:t xml:space="preserve">Pri hľadaní oporných bodov (respektíve </w:t>
      </w:r>
      <w:proofErr w:type="spellStart"/>
      <w:r w:rsidRPr="00085F65">
        <w:t>dekompozičnej</w:t>
      </w:r>
      <w:proofErr w:type="spellEnd"/>
      <w:r w:rsidRPr="00085F65">
        <w:t xml:space="preserve"> filozofie) </w:t>
      </w:r>
      <w:r w:rsidRPr="007311D3">
        <w:t>pre zostavenie akčného plánu</w:t>
      </w:r>
      <w:r w:rsidR="00E50D75">
        <w:t xml:space="preserve"> pre realizáciu koncepcie</w:t>
      </w:r>
      <w:r w:rsidRPr="75A3AD3B">
        <w:t xml:space="preserve"> </w:t>
      </w:r>
      <w:r>
        <w:t>dokument</w:t>
      </w:r>
      <w:r w:rsidRPr="007311D3">
        <w:t xml:space="preserve"> vychádza z </w:t>
      </w:r>
      <w:r>
        <w:t xml:space="preserve">motivačného hľadiska, ktoré umožňuje vhodnú dekompozíciu na vzájomne nezávislé programové balíčky. Za tri kľúčové motivácie </w:t>
      </w:r>
      <w:r w:rsidR="007D5DB3">
        <w:t>je možné považovať</w:t>
      </w:r>
      <w:r w:rsidRPr="75A3AD3B">
        <w:t>:</w:t>
      </w:r>
    </w:p>
    <w:p w:rsidR="00A71237" w:rsidRDefault="00A71237" w:rsidP="00403A08">
      <w:pPr>
        <w:pStyle w:val="Numbered1"/>
        <w:numPr>
          <w:ilvl w:val="0"/>
          <w:numId w:val="38"/>
        </w:numPr>
      </w:pPr>
      <w:r>
        <w:t>Zvyšovanie úžitkovej hodnoty služieb pre občanov  a podnikateľov,</w:t>
      </w:r>
    </w:p>
    <w:p w:rsidR="00A71237" w:rsidRDefault="00A71237" w:rsidP="007C4024">
      <w:pPr>
        <w:pStyle w:val="Numbered1"/>
        <w:numPr>
          <w:ilvl w:val="0"/>
          <w:numId w:val="18"/>
        </w:numPr>
      </w:pPr>
      <w:r>
        <w:t>Zvyšovanie kvality a efektívnosti fungovania verejnej správy,</w:t>
      </w:r>
    </w:p>
    <w:p w:rsidR="00A71237" w:rsidRDefault="00A71237" w:rsidP="007C4024">
      <w:pPr>
        <w:pStyle w:val="Numbered1"/>
        <w:numPr>
          <w:ilvl w:val="0"/>
          <w:numId w:val="18"/>
        </w:numPr>
      </w:pPr>
      <w:r>
        <w:t>Zvyšovanie otvorenosti a dôveryhodnosti verejnej správy.</w:t>
      </w:r>
    </w:p>
    <w:p w:rsidR="00A71237" w:rsidRDefault="00112A14" w:rsidP="00403A08">
      <w:r>
        <w:rPr>
          <w:noProof/>
          <w:lang w:eastAsia="sk-SK"/>
        </w:rPr>
        <w:drawing>
          <wp:anchor distT="0" distB="0" distL="114300" distR="114300" simplePos="0" relativeHeight="251692032" behindDoc="0" locked="0" layoutInCell="1" allowOverlap="1">
            <wp:simplePos x="0" y="0"/>
            <wp:positionH relativeFrom="margin">
              <wp:align>right</wp:align>
            </wp:positionH>
            <wp:positionV relativeFrom="paragraph">
              <wp:posOffset>575945</wp:posOffset>
            </wp:positionV>
            <wp:extent cx="6019800" cy="2514600"/>
            <wp:effectExtent l="0" t="0" r="0" b="0"/>
            <wp:wrapTopAndBottom/>
            <wp:docPr id="1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9">
                      <a:extLst>
                        <a:ext uri="{28A0092B-C50C-407E-A947-70E740481C1C}">
                          <a14:useLocalDpi xmlns:a14="http://schemas.microsoft.com/office/drawing/2010/main" val="0"/>
                        </a:ext>
                      </a:extLst>
                    </a:blip>
                    <a:srcRect t="22456" r="1630" b="19418"/>
                    <a:stretch>
                      <a:fillRect/>
                    </a:stretch>
                  </pic:blipFill>
                  <pic:spPr bwMode="auto">
                    <a:xfrm>
                      <a:off x="0" y="0"/>
                      <a:ext cx="6019800" cy="2514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5DB3">
        <w:t>Určujúcou a prierezovou motiváciou je aj</w:t>
      </w:r>
      <w:r w:rsidR="009F60E5" w:rsidRPr="400AC91A">
        <w:t xml:space="preserve"> </w:t>
      </w:r>
      <w:r w:rsidR="004A205F" w:rsidRPr="400AC91A">
        <w:t>„</w:t>
      </w:r>
      <w:r w:rsidR="009F60E5" w:rsidRPr="009F60E5">
        <w:t>Lepšie riadenie informatizácie</w:t>
      </w:r>
      <w:r w:rsidR="004A205F" w:rsidRPr="400AC91A">
        <w:t>“</w:t>
      </w:r>
      <w:r w:rsidR="009F60E5" w:rsidRPr="400AC91A">
        <w:t xml:space="preserve">, </w:t>
      </w:r>
      <w:r w:rsidR="009E5E6B">
        <w:t>ktorá definuje aktivity</w:t>
      </w:r>
      <w:r w:rsidR="004A205F">
        <w:t>, nevyhnutné pre správny manažment verejného IT podľa myšlienok tejto koncepcie.</w:t>
      </w:r>
      <w:r w:rsidR="00BC6E26" w:rsidRPr="400AC91A">
        <w:t xml:space="preserve"> </w:t>
      </w:r>
      <w:r w:rsidR="00A71237">
        <w:t>Mapovanie priorít z kapitoly 6 do jednotlivých programových balíčkov, je znázornené v nasledujúcej tabuľke.</w:t>
      </w:r>
    </w:p>
    <w:p w:rsidR="007C4024" w:rsidRPr="00A158DE" w:rsidRDefault="007C4024" w:rsidP="00A158DE">
      <w:pPr>
        <w:pStyle w:val="Popis"/>
      </w:pPr>
      <w:r w:rsidRPr="00A158DE">
        <w:t xml:space="preserve">Tabuľka </w:t>
      </w:r>
      <w:r w:rsidR="00BE3C70">
        <w:fldChar w:fldCharType="begin"/>
      </w:r>
      <w:r w:rsidR="00BE3C70">
        <w:instrText xml:space="preserve"> SEQ Tabuľka \* ARABIC </w:instrText>
      </w:r>
      <w:r w:rsidR="00BE3C70">
        <w:fldChar w:fldCharType="separate"/>
      </w:r>
      <w:r w:rsidR="00812D07">
        <w:rPr>
          <w:noProof/>
        </w:rPr>
        <w:t>14</w:t>
      </w:r>
      <w:r w:rsidR="00BE3C70">
        <w:fldChar w:fldCharType="end"/>
      </w:r>
      <w:r w:rsidRPr="00A158DE">
        <w:t>: Motivačné faktory a priority informatizácie verejnej správy</w:t>
      </w:r>
    </w:p>
    <w:p w:rsidR="00A71237" w:rsidRDefault="00A71237" w:rsidP="007C4024">
      <w:r>
        <w:t>Prierezové priority číslo 9 a číslo 10 sú súčasťou akčného plánu</w:t>
      </w:r>
      <w:r w:rsidR="001351E7">
        <w:t xml:space="preserve">. Budú samostatne rozpracované a zároveň </w:t>
      </w:r>
      <w:r>
        <w:t>budú súčasťou každej pr</w:t>
      </w:r>
      <w:r w:rsidR="001351E7">
        <w:t>iority</w:t>
      </w:r>
      <w:r>
        <w:t xml:space="preserve">. Preto nie sú vyznačené v nasledujúcich časových líniách. </w:t>
      </w:r>
    </w:p>
    <w:p w:rsidR="00A71237" w:rsidRDefault="00A71237" w:rsidP="007C4024">
      <w:r>
        <w:t xml:space="preserve">Z troch vyššie uvedených motivačných faktorov </w:t>
      </w:r>
      <w:r w:rsidR="007D5DB3">
        <w:t>je</w:t>
      </w:r>
      <w:r>
        <w:t xml:space="preserve"> kľúčový</w:t>
      </w:r>
      <w:r w:rsidR="007D5DB3">
        <w:t>m</w:t>
      </w:r>
      <w:r>
        <w:t xml:space="preserve"> prvý –  zvyšovať úžitkovú hodnotu elektronických služieb. Z hľadiska akčného plánu to znamená, že primárne sa budeme venovať zostaveniu logickej postupnosti krokov práve tejto dejovej línie, a ďalšie dve dejové línie  jej budú prispôsobené.</w:t>
      </w:r>
    </w:p>
    <w:p w:rsidR="00A71237" w:rsidRDefault="00A71237" w:rsidP="007C4024">
      <w:r w:rsidRPr="008130F4">
        <w:t>D</w:t>
      </w:r>
      <w:r w:rsidRPr="0021404A">
        <w:t xml:space="preserve">efinovanie časovej postupnosti vo všetkých troch dejových líniách sa týka predovšetkým </w:t>
      </w:r>
      <w:r>
        <w:t>stanovenia spoločných cieľových míľnikov a súčasne</w:t>
      </w:r>
      <w:r w:rsidRPr="0021404A">
        <w:t xml:space="preserve"> „centrálnych riešení v jednotlivých oblastiach“</w:t>
      </w:r>
      <w:r>
        <w:t>,</w:t>
      </w:r>
      <w:r w:rsidRPr="0021404A">
        <w:t xml:space="preserve"> </w:t>
      </w:r>
      <w:r>
        <w:t>avšak</w:t>
      </w:r>
      <w:r w:rsidRPr="0021404A">
        <w:t xml:space="preserve"> nemá byť vnímané ako akákoľvek reštrikcia na používanie už existujúcich riešení. Rovnako definovanie časovej postupnosti neznamená blokovanie </w:t>
      </w:r>
      <w:r w:rsidR="00004B9E" w:rsidRPr="00004B9E">
        <w:t xml:space="preserve">novej implementácie, či </w:t>
      </w:r>
      <w:r w:rsidRPr="0021404A">
        <w:t>funkčného rozvoj</w:t>
      </w:r>
      <w:r>
        <w:t>a</w:t>
      </w:r>
      <w:r w:rsidRPr="0021404A">
        <w:t xml:space="preserve"> </w:t>
      </w:r>
      <w:r>
        <w:t>informačného systému</w:t>
      </w:r>
      <w:r w:rsidRPr="0021404A">
        <w:t xml:space="preserve">, pokiaľ predmetom rozvoja nebude duplicitná funkčnosť s pripravovanými alebo už dostupnými centrálnymi riešeniami. Naopak, plán rozvoja každého </w:t>
      </w:r>
      <w:r>
        <w:t>informačného prostredia jednotlivých inštitúcií</w:t>
      </w:r>
      <w:r w:rsidRPr="0021404A">
        <w:t xml:space="preserve"> by mal obsahovať aj plán, kedy a akým spôsobom bude využívať funkčnosť centrálnych </w:t>
      </w:r>
      <w:r>
        <w:t>komponentov</w:t>
      </w:r>
      <w:r w:rsidRPr="0021404A">
        <w:t>.</w:t>
      </w:r>
    </w:p>
    <w:p w:rsidR="00A71237" w:rsidRPr="007311D3" w:rsidRDefault="00A71237" w:rsidP="007C4024">
      <w:r w:rsidRPr="007311D3">
        <w:t>Časové rámce uvedené v grafoch vyjadrujú:</w:t>
      </w:r>
    </w:p>
    <w:p w:rsidR="00A71237" w:rsidRPr="007311D3" w:rsidRDefault="00A71237" w:rsidP="007C4024">
      <w:pPr>
        <w:pStyle w:val="Numbered1"/>
        <w:numPr>
          <w:ilvl w:val="0"/>
          <w:numId w:val="33"/>
        </w:numPr>
      </w:pPr>
      <w:r w:rsidRPr="007311D3">
        <w:lastRenderedPageBreak/>
        <w:t>Očakávanú prípravu podkladov, metodík a riešení na centrálnej úrovni</w:t>
      </w:r>
      <w:r>
        <w:t xml:space="preserve">, najmä </w:t>
      </w:r>
      <w:r w:rsidRPr="00085F65">
        <w:t>prípravn</w:t>
      </w:r>
      <w:r w:rsidR="006D2BBC">
        <w:t>é</w:t>
      </w:r>
      <w:r w:rsidRPr="00085F65">
        <w:t xml:space="preserve"> práce formálneho alebo analytického charakteru, ako i implementácia služieb</w:t>
      </w:r>
      <w:r>
        <w:t xml:space="preserve"> (bledomodrá čiara)</w:t>
      </w:r>
      <w:r w:rsidRPr="007311D3">
        <w:t>,</w:t>
      </w:r>
    </w:p>
    <w:p w:rsidR="00A71237" w:rsidRPr="00085F65" w:rsidRDefault="00A71237" w:rsidP="007C4024">
      <w:pPr>
        <w:pStyle w:val="Numbered1"/>
        <w:numPr>
          <w:ilvl w:val="0"/>
          <w:numId w:val="18"/>
        </w:numPr>
      </w:pPr>
      <w:r w:rsidRPr="007311D3">
        <w:t xml:space="preserve">Začiatok dostupnosti </w:t>
      </w:r>
      <w:r w:rsidRPr="00085F65">
        <w:t xml:space="preserve">služieb centrálnych prvkov </w:t>
      </w:r>
      <w:r>
        <w:t>(začiatok tmavomodrej čiary)</w:t>
      </w:r>
      <w:r w:rsidRPr="00085F65">
        <w:t>,</w:t>
      </w:r>
    </w:p>
    <w:p w:rsidR="00A71237" w:rsidRPr="009C4F91" w:rsidRDefault="00A71237" w:rsidP="007C4024">
      <w:pPr>
        <w:pStyle w:val="Numbered1"/>
        <w:numPr>
          <w:ilvl w:val="0"/>
          <w:numId w:val="18"/>
        </w:numPr>
      </w:pPr>
      <w:r>
        <w:t>Cieľový míľnik</w:t>
      </w:r>
      <w:r w:rsidRPr="009C4F91">
        <w:t xml:space="preserve">, do kedy </w:t>
      </w:r>
      <w:r>
        <w:t>daná funkčnosť bude zavedená, respektíve uplatnená v každom</w:t>
      </w:r>
      <w:r w:rsidRPr="009C4F91">
        <w:t xml:space="preserve"> relevantn</w:t>
      </w:r>
      <w:r>
        <w:t>om</w:t>
      </w:r>
      <w:r w:rsidRPr="009C4F91">
        <w:t xml:space="preserve"> ISVS (koniec tmavomodrej čiary).</w:t>
      </w:r>
    </w:p>
    <w:p w:rsidR="00A71237" w:rsidRPr="00085F65" w:rsidRDefault="00A71237" w:rsidP="007C4024">
      <w:r w:rsidRPr="007311D3">
        <w:t>Príprava podkladov na schvaľovanie štúdii uskutočniteľnosti musí predbiehať v potrebnom časovom predstihu pre definovaný míľnik na grafe.</w:t>
      </w:r>
    </w:p>
    <w:p w:rsidR="00A71237" w:rsidRPr="00085F65" w:rsidRDefault="00A71237" w:rsidP="00A71237">
      <w:pPr>
        <w:pStyle w:val="Nadpis2"/>
        <w:spacing w:before="400" w:after="0"/>
        <w:ind w:left="900" w:hanging="900"/>
        <w:jc w:val="left"/>
      </w:pPr>
      <w:bookmarkStart w:id="305" w:name="_Toc460261223"/>
      <w:bookmarkStart w:id="306" w:name="_Toc462254004"/>
      <w:r w:rsidRPr="00085F65">
        <w:t>Zvyšovanie úžitkovej hodnoty služieb pre občanov a podnikateľov</w:t>
      </w:r>
      <w:bookmarkEnd w:id="305"/>
      <w:bookmarkEnd w:id="306"/>
    </w:p>
    <w:p w:rsidR="00A71237" w:rsidRDefault="00A71237" w:rsidP="00A71237">
      <w:r w:rsidRPr="00085F65">
        <w:t xml:space="preserve">Pri zostavovaní </w:t>
      </w:r>
      <w:r w:rsidR="00E50D75">
        <w:t>návrhu realizácie (</w:t>
      </w:r>
      <w:r w:rsidRPr="00085F65">
        <w:t>akčného plánu</w:t>
      </w:r>
      <w:r w:rsidR="00E50D75" w:rsidRPr="75A3AD3B">
        <w:t>)</w:t>
      </w:r>
      <w:r w:rsidRPr="00085F65">
        <w:t xml:space="preserve"> pre zvyšovanie úžitkovej hodnoty služieb potrebujeme nájsť jasné </w:t>
      </w:r>
      <w:r w:rsidRPr="00EF1071">
        <w:t xml:space="preserve">oporné body. Za prvý oporný bod považujeme </w:t>
      </w:r>
      <w:r w:rsidRPr="00492212">
        <w:rPr>
          <w:b/>
          <w:bCs/>
        </w:rPr>
        <w:t xml:space="preserve">kľúčový význam zdieľania </w:t>
      </w:r>
      <w:r w:rsidR="770117F4" w:rsidRPr="00231976">
        <w:rPr>
          <w:b/>
          <w:bCs/>
        </w:rPr>
        <w:t>dát medzi jednotlivými agendovými informačnými systémami</w:t>
      </w:r>
      <w:r w:rsidRPr="00EF1071">
        <w:t xml:space="preserve">. V súčasnosti </w:t>
      </w:r>
      <w:r>
        <w:t>sú vytvárané</w:t>
      </w:r>
      <w:r w:rsidRPr="00EF1071">
        <w:t xml:space="preserve"> legislatívne, technické a kompetenčné predpoklady pre zdieľanie dát medzi informačnými systémami vo verejnej správe prostredníctvom referenčných údajov.</w:t>
      </w:r>
      <w:r w:rsidRPr="75A3AD3B">
        <w:t xml:space="preserve"> </w:t>
      </w:r>
      <w:r w:rsidRPr="007311D3">
        <w:t>Aby bolo možné výrazné zvýšenie úžitkovej hodnoty všetkých služieb</w:t>
      </w:r>
      <w:r w:rsidRPr="00085F65">
        <w:t xml:space="preserve">, je potrebné navrhnúť a zaviesť procesy riadenia údajov, manažment kvality údajov vrátane ich čistenia. </w:t>
      </w:r>
      <w:r w:rsidRPr="00EF1071">
        <w:t>Práve efektívne zdieľanie dát umožní naplniť princíp „jeden krát a dosť“.</w:t>
      </w:r>
      <w:r w:rsidR="00024833">
        <w:t xml:space="preserve"> Tam, kde legislatíva upravujúca výkon jednotlivých </w:t>
      </w:r>
      <w:proofErr w:type="spellStart"/>
      <w:r w:rsidR="00024833">
        <w:t>agiend</w:t>
      </w:r>
      <w:proofErr w:type="spellEnd"/>
      <w:r w:rsidR="00024833">
        <w:t xml:space="preserve"> verejnej správy predstavuje bariéru – jej odstránenie sa musí stať súčasťou prípravnej fázy každej témy.</w:t>
      </w:r>
      <w:r w:rsidR="001351E7">
        <w:t xml:space="preserve"> </w:t>
      </w:r>
      <w:r>
        <w:t>Až po plnom zhodnotení efektov zo zdieľania</w:t>
      </w:r>
      <w:r w:rsidR="00DB0649">
        <w:t xml:space="preserve"> referenčných</w:t>
      </w:r>
      <w:r>
        <w:t xml:space="preserve"> dát bude nasledovať fáza </w:t>
      </w:r>
      <w:r w:rsidRPr="00492212">
        <w:rPr>
          <w:b/>
          <w:bCs/>
        </w:rPr>
        <w:t>automatizácie interných procesov</w:t>
      </w:r>
      <w:r>
        <w:t xml:space="preserve">, ktorá by v plne </w:t>
      </w:r>
      <w:proofErr w:type="spellStart"/>
      <w:r>
        <w:t>algoritmizovateľných</w:t>
      </w:r>
      <w:proofErr w:type="spellEnd"/>
      <w:r>
        <w:t xml:space="preserve"> rozhodnutiach mala smerovať k okamžitému vybaveniu podania občana, v ostatných k výraznému zrýchleniu ich vybavenia. Automatizované interné spracovanie podaní umožní pokračovať v zvyšovaní úžitkovej hodnoty </w:t>
      </w:r>
      <w:r w:rsidRPr="00492212">
        <w:rPr>
          <w:b/>
          <w:bCs/>
        </w:rPr>
        <w:t>proaktívnymi službami</w:t>
      </w:r>
      <w:r>
        <w:t xml:space="preserve">, či riešením </w:t>
      </w:r>
      <w:r w:rsidRPr="00492212">
        <w:rPr>
          <w:b/>
          <w:bCs/>
        </w:rPr>
        <w:t>životných situácií</w:t>
      </w:r>
      <w:r w:rsidRPr="75A3AD3B">
        <w:t xml:space="preserve"> (</w:t>
      </w:r>
      <w:r w:rsidRPr="00DD190B">
        <w:t xml:space="preserve">zreťazením viacerých na seba nadväzujúcich </w:t>
      </w:r>
      <w:r>
        <w:t>služieb - takých, ktoré sa nedajú riešiť cez dátovú integráciu).</w:t>
      </w:r>
      <w:r w:rsidR="00DB0649" w:rsidRPr="75A3AD3B">
        <w:t xml:space="preserve"> </w:t>
      </w:r>
      <w:r w:rsidR="00DB0649" w:rsidRPr="00DB0649">
        <w:t>Navrhovaná postupnosť neznamená blokovanie v prípade novej implementácie či funkčného rozvoja informa</w:t>
      </w:r>
      <w:r w:rsidR="00DB0649">
        <w:t>čného systému, pokiaľ bude preuká</w:t>
      </w:r>
      <w:r w:rsidR="00DB0649" w:rsidRPr="00DB0649">
        <w:t>z</w:t>
      </w:r>
      <w:r w:rsidR="00DB0649">
        <w:t>a</w:t>
      </w:r>
      <w:r w:rsidR="00DB0649" w:rsidRPr="00DB0649">
        <w:t>ný princíp Efektívnosti a pridanej hodnoty.</w:t>
      </w:r>
    </w:p>
    <w:p w:rsidR="00152086" w:rsidRDefault="00A71237" w:rsidP="00A71237">
      <w:r>
        <w:t xml:space="preserve">Druhým výstavbovým princípom (oporným bodom) by mohla byť veľmi jednoduchá </w:t>
      </w:r>
      <w:r w:rsidR="00152086">
        <w:br/>
      </w:r>
      <w:r>
        <w:t>zásada – od jednoduchších tém smerovať ku zložitejším. V tomto kontexte by bolo vhodné ešte pred zvládnutím efektívneho zdieľania dát (čo si vyžiada niekoľko rokov) vyriešiť jednoduchšie témy, ktoré limitujú používanie elektronických služieb. Ide predovšetkým o </w:t>
      </w:r>
      <w:r w:rsidR="00304F58">
        <w:rPr>
          <w:b/>
          <w:bCs/>
        </w:rPr>
        <w:t>zavedenie</w:t>
      </w:r>
      <w:r w:rsidR="00304F58" w:rsidRPr="00492212">
        <w:rPr>
          <w:b/>
          <w:bCs/>
        </w:rPr>
        <w:t xml:space="preserve"> </w:t>
      </w:r>
      <w:r w:rsidR="001351E7">
        <w:rPr>
          <w:b/>
          <w:bCs/>
        </w:rPr>
        <w:t>on</w:t>
      </w:r>
      <w:r w:rsidRPr="00492212">
        <w:rPr>
          <w:b/>
          <w:bCs/>
        </w:rPr>
        <w:t>line platieb</w:t>
      </w:r>
      <w:r>
        <w:t xml:space="preserve">, poskytnutie </w:t>
      </w:r>
      <w:r w:rsidRPr="00492212">
        <w:rPr>
          <w:b/>
          <w:bCs/>
        </w:rPr>
        <w:t xml:space="preserve">jednoduchšej možnosti pre autentifikáciu a autorizáciu </w:t>
      </w:r>
      <w:r>
        <w:t xml:space="preserve">(aspoň pre menej citlivé služby), a najmä </w:t>
      </w:r>
      <w:r w:rsidRPr="00492212">
        <w:rPr>
          <w:b/>
          <w:bCs/>
        </w:rPr>
        <w:t>zlepšen</w:t>
      </w:r>
      <w:r w:rsidRPr="0052531D">
        <w:rPr>
          <w:b/>
          <w:bCs/>
        </w:rPr>
        <w:t>ie užívateľského rozhrania a zjednodušenie služieb</w:t>
      </w:r>
      <w:r>
        <w:t xml:space="preserve">. Ich spoločným zastrešením </w:t>
      </w:r>
      <w:r w:rsidR="00152086">
        <w:br/>
      </w:r>
      <w:r>
        <w:t>je „</w:t>
      </w:r>
      <w:r w:rsidRPr="00492212">
        <w:rPr>
          <w:b/>
          <w:bCs/>
        </w:rPr>
        <w:t>odstraňovanie bariér v používaní elektronických služieb</w:t>
      </w:r>
      <w:r>
        <w:t>“. Rovnako tak budú pre prioritné služby a ich vybrané životné situácie (napríklad založenie firmy) vytvorené riešenia pre optimálnu navigáciu k danej službe a prácu s ňou tak, aby nároky kladené na používateľa boli minimálne. Tieto témy je možné riešiť v predstihu pred vyššie pomenovanými oblasťami bez toho, aby vznikalo riziko nevhodnej časovej nadväznosti. Predsunutie výstupov projektu „odstraňovania bariér používania“ pred projekt „zdieľania dáta“ má význam najmä z pohľadu vnímania verejnosti. Výstupy projektu „odstraňovania bariér“ môžu byť dosiahnuté rýchlejšie, ako výsledky projektu „zdieľania dát“, vedúceho k naplneniu princípu jeden krát a dosť. Verejnosť tak bude môcť vnímať kontinuálne zlepšovanie elektronických služieb.</w:t>
      </w:r>
    </w:p>
    <w:p w:rsidR="00152086" w:rsidRDefault="00152086">
      <w:pPr>
        <w:spacing w:after="0" w:line="240" w:lineRule="auto"/>
        <w:jc w:val="left"/>
      </w:pPr>
      <w:r>
        <w:br w:type="page"/>
      </w:r>
    </w:p>
    <w:p w:rsidR="00A71237" w:rsidRDefault="00A71237" w:rsidP="00A71237">
      <w:r>
        <w:lastRenderedPageBreak/>
        <w:t>Postupnosť zvyšovania úžitkovej hodnoty elektronických služieb je znázornená na nasledujúcom obrázku:</w:t>
      </w:r>
    </w:p>
    <w:p w:rsidR="007C4024" w:rsidRPr="00A158DE" w:rsidRDefault="00112A14" w:rsidP="00A158DE">
      <w:pPr>
        <w:pStyle w:val="Popis"/>
      </w:pPr>
      <w:r>
        <w:rPr>
          <w:noProof/>
          <w:lang w:eastAsia="sk-SK"/>
        </w:rPr>
        <w:drawing>
          <wp:anchor distT="0" distB="0" distL="114300" distR="114300" simplePos="0" relativeHeight="251654144" behindDoc="0" locked="0" layoutInCell="1" allowOverlap="1">
            <wp:simplePos x="0" y="0"/>
            <wp:positionH relativeFrom="page">
              <wp:align>center</wp:align>
            </wp:positionH>
            <wp:positionV relativeFrom="paragraph">
              <wp:posOffset>6350</wp:posOffset>
            </wp:positionV>
            <wp:extent cx="5689600" cy="3492500"/>
            <wp:effectExtent l="0" t="0" r="0" b="0"/>
            <wp:wrapTopAndBottom/>
            <wp:docPr id="18"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89600" cy="349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7C4024" w:rsidRPr="00A158DE">
        <w:t xml:space="preserve">Obrázok </w:t>
      </w:r>
      <w:r w:rsidR="00C42845">
        <w:fldChar w:fldCharType="begin"/>
      </w:r>
      <w:r w:rsidR="00C42845">
        <w:instrText xml:space="preserve"> SEQ Obrázok \* ARABIC </w:instrText>
      </w:r>
      <w:r w:rsidR="00C42845">
        <w:fldChar w:fldCharType="separate"/>
      </w:r>
      <w:r w:rsidR="00812D07">
        <w:rPr>
          <w:noProof/>
        </w:rPr>
        <w:t>12</w:t>
      </w:r>
      <w:r w:rsidR="00C42845">
        <w:fldChar w:fldCharType="end"/>
      </w:r>
      <w:r w:rsidR="007C4024" w:rsidRPr="00A158DE">
        <w:t>: Dejová línia pre úžitkovú hodnotu služieb</w:t>
      </w:r>
    </w:p>
    <w:p w:rsidR="00A71237" w:rsidRPr="00A71237" w:rsidRDefault="00A71237" w:rsidP="00F258C8">
      <w:pPr>
        <w:pStyle w:val="Numbered1"/>
        <w:numPr>
          <w:ilvl w:val="0"/>
          <w:numId w:val="30"/>
        </w:numPr>
      </w:pPr>
      <w:r w:rsidRPr="00915512">
        <w:rPr>
          <w:b/>
          <w:bCs/>
        </w:rPr>
        <w:t>Eliminácia bariér používania služieb</w:t>
      </w:r>
      <w:r w:rsidRPr="00492212">
        <w:t xml:space="preserve"> </w:t>
      </w:r>
      <w:r w:rsidRPr="007311D3">
        <w:t xml:space="preserve">(do </w:t>
      </w:r>
      <w:r w:rsidRPr="000C3030">
        <w:t>konca 2017</w:t>
      </w:r>
      <w:r w:rsidRPr="007311D3">
        <w:t>). Ide o  oblasti:</w:t>
      </w:r>
    </w:p>
    <w:p w:rsidR="00A71237" w:rsidRPr="00085F65" w:rsidRDefault="00A71237" w:rsidP="00A71237">
      <w:pPr>
        <w:pStyle w:val="Bullet2"/>
      </w:pPr>
      <w:r w:rsidRPr="007311D3">
        <w:t>Zjednodušenie autentifikácie</w:t>
      </w:r>
      <w:r w:rsidR="004D2176">
        <w:t xml:space="preserve"> a</w:t>
      </w:r>
      <w:r w:rsidRPr="007311D3">
        <w:t xml:space="preserve"> autorizácie pri využívaní elektronických služieb.</w:t>
      </w:r>
    </w:p>
    <w:p w:rsidR="00A71237" w:rsidRDefault="68F0CB76" w:rsidP="00DB0649">
      <w:pPr>
        <w:pStyle w:val="Bullet2"/>
      </w:pPr>
      <w:r w:rsidRPr="00DB0649">
        <w:t xml:space="preserve">Systematická podpora </w:t>
      </w:r>
      <w:r w:rsidR="3D18D107" w:rsidRPr="00DB0649">
        <w:t xml:space="preserve">využívania služieb </w:t>
      </w:r>
      <w:proofErr w:type="spellStart"/>
      <w:r w:rsidR="3D18D107" w:rsidRPr="00DB0649">
        <w:t>eGovernmentu</w:t>
      </w:r>
      <w:proofErr w:type="spellEnd"/>
      <w:r w:rsidR="3D18D107" w:rsidRPr="00DB0649">
        <w:t xml:space="preserve"> z mobilných platforiem, najmä </w:t>
      </w:r>
      <w:r w:rsidR="00152086">
        <w:br/>
      </w:r>
      <w:r w:rsidR="6EA06AC6" w:rsidRPr="00DB0649">
        <w:t>v oblasti</w:t>
      </w:r>
      <w:r w:rsidR="296952A5" w:rsidRPr="00DB0649">
        <w:t xml:space="preserve"> autentifikácie a autorizácie.</w:t>
      </w:r>
    </w:p>
    <w:p w:rsidR="00DB0649" w:rsidRDefault="00DB0649" w:rsidP="00071E27">
      <w:pPr>
        <w:pStyle w:val="Bullet2"/>
      </w:pPr>
      <w:r w:rsidRPr="00DB0649">
        <w:t xml:space="preserve">Sprístupnenie a motivovanie používanie </w:t>
      </w:r>
      <w:proofErr w:type="spellStart"/>
      <w:r w:rsidRPr="00DB0649">
        <w:t>eID</w:t>
      </w:r>
      <w:proofErr w:type="spellEnd"/>
      <w:r w:rsidRPr="00DB0649">
        <w:t xml:space="preserve"> aj v komerčnom sektore.</w:t>
      </w:r>
    </w:p>
    <w:p w:rsidR="00A71237" w:rsidRPr="007311D3" w:rsidRDefault="00A71237" w:rsidP="00A71237">
      <w:pPr>
        <w:pStyle w:val="Bullet2"/>
      </w:pPr>
      <w:r w:rsidRPr="00085F65">
        <w:t>Zavedenie</w:t>
      </w:r>
      <w:r w:rsidRPr="007311D3">
        <w:t xml:space="preserve"> možnos</w:t>
      </w:r>
      <w:r w:rsidRPr="00085F65">
        <w:t>ti</w:t>
      </w:r>
      <w:r w:rsidRPr="007311D3">
        <w:t xml:space="preserve"> vykonania platieb voči orgánom verejnej </w:t>
      </w:r>
      <w:r w:rsidRPr="00085F65">
        <w:t>moci</w:t>
      </w:r>
      <w:r w:rsidRPr="007311D3">
        <w:t xml:space="preserve"> štandardnými spôsobmi používanými v komerčnom sektore</w:t>
      </w:r>
      <w:r w:rsidR="008E365E" w:rsidRPr="75A3AD3B">
        <w:t xml:space="preserve"> (</w:t>
      </w:r>
      <w:r w:rsidR="00B206B9">
        <w:t xml:space="preserve">napr. </w:t>
      </w:r>
      <w:r w:rsidR="008E365E">
        <w:t>prostredníctvom mechanizmu takzvaných akreditovaných platcov podľa zákona o e-Governmente</w:t>
      </w:r>
      <w:r w:rsidR="008E365E" w:rsidRPr="75A3AD3B">
        <w:t>)</w:t>
      </w:r>
      <w:r w:rsidR="00DB0649" w:rsidRPr="75A3AD3B">
        <w:t>.</w:t>
      </w:r>
    </w:p>
    <w:p w:rsidR="00A71237" w:rsidRPr="007311D3" w:rsidRDefault="00A71237">
      <w:pPr>
        <w:pStyle w:val="Numbered1"/>
        <w:numPr>
          <w:ilvl w:val="0"/>
          <w:numId w:val="18"/>
        </w:numPr>
        <w:rPr>
          <w:b/>
          <w:bCs/>
        </w:rPr>
      </w:pPr>
      <w:r w:rsidRPr="00492212">
        <w:rPr>
          <w:b/>
          <w:bCs/>
        </w:rPr>
        <w:t>Optimalizácia prioritných služieb a vybraných životných situácií</w:t>
      </w:r>
      <w:r w:rsidRPr="007311D3">
        <w:t xml:space="preserve"> (do konca </w:t>
      </w:r>
      <w:r>
        <w:t xml:space="preserve">roka </w:t>
      </w:r>
      <w:r w:rsidRPr="007311D3">
        <w:t>2017). Pre prioritné služby a</w:t>
      </w:r>
      <w:r>
        <w:t> ich vybrané</w:t>
      </w:r>
      <w:r w:rsidRPr="007311D3">
        <w:t xml:space="preserve"> životné situácie budú urýchlene vytvorené riešenia, s cieľom dosiahnuť optimálnu navigáciu k elektronickej službe a prácu s ňou, minimalizovať nároky </w:t>
      </w:r>
      <w:r w:rsidR="00152086">
        <w:br/>
      </w:r>
      <w:r w:rsidRPr="007311D3">
        <w:t>na používateľa a jeho znalosť procesu vybavovania danej situácie.</w:t>
      </w:r>
      <w:r w:rsidR="00BC6E26">
        <w:t xml:space="preserve"> Zlepší sa tak používateľská </w:t>
      </w:r>
      <w:r w:rsidR="0095236D">
        <w:t>prívetivosť na ústrednom portáli</w:t>
      </w:r>
      <w:r w:rsidR="00BC6E26">
        <w:t xml:space="preserve"> verejnej správy. Ako prioritné životné situácie sa vyberie kombinácia najzaujímavejších služieb verejnej správy</w:t>
      </w:r>
      <w:r w:rsidR="00705751">
        <w:t xml:space="preserve"> s potenciálom na rýchle riešenie</w:t>
      </w:r>
      <w:r w:rsidR="00BC6E26">
        <w:t>.</w:t>
      </w:r>
    </w:p>
    <w:p w:rsidR="00A71237" w:rsidRPr="007311D3" w:rsidRDefault="00A71237" w:rsidP="00A71237">
      <w:pPr>
        <w:pStyle w:val="Bullet2"/>
        <w:rPr>
          <w:b/>
          <w:bCs/>
        </w:rPr>
      </w:pPr>
      <w:r w:rsidRPr="00085F65">
        <w:t>Pripravený</w:t>
      </w:r>
      <w:r w:rsidRPr="00492212">
        <w:rPr>
          <w:sz w:val="20"/>
          <w:szCs w:val="20"/>
        </w:rPr>
        <w:t xml:space="preserve"> </w:t>
      </w:r>
      <w:r>
        <w:t>návrh jednotného dizajn manuálu (do konca roka 2016).</w:t>
      </w:r>
    </w:p>
    <w:p w:rsidR="00A71237" w:rsidRPr="007311D3" w:rsidRDefault="00A71237" w:rsidP="00A71237">
      <w:pPr>
        <w:pStyle w:val="Bullet2"/>
        <w:rPr>
          <w:b/>
          <w:bCs/>
        </w:rPr>
      </w:pPr>
      <w:r>
        <w:t>Zjednodušený systém navigácie v životných situáciách (do júla 2017).</w:t>
      </w:r>
    </w:p>
    <w:p w:rsidR="00A71237" w:rsidRPr="007311D3" w:rsidRDefault="00A71237" w:rsidP="00A71237">
      <w:pPr>
        <w:pStyle w:val="Bullet2"/>
        <w:rPr>
          <w:b/>
          <w:bCs/>
          <w:sz w:val="20"/>
          <w:szCs w:val="20"/>
        </w:rPr>
      </w:pPr>
      <w:r>
        <w:t>Štandardizácia výstupov služieb (do konca roka 2017).</w:t>
      </w:r>
    </w:p>
    <w:p w:rsidR="00A71237" w:rsidRPr="007311D3" w:rsidRDefault="00A71237">
      <w:pPr>
        <w:pStyle w:val="Numbered1"/>
        <w:numPr>
          <w:ilvl w:val="0"/>
          <w:numId w:val="18"/>
        </w:numPr>
        <w:rPr>
          <w:b/>
          <w:bCs/>
        </w:rPr>
      </w:pPr>
      <w:r w:rsidRPr="00492212">
        <w:rPr>
          <w:b/>
          <w:bCs/>
        </w:rPr>
        <w:t xml:space="preserve">Vo všetkých konaniach zavedený princíp „jedenkrát a dosť“ </w:t>
      </w:r>
      <w:r w:rsidRPr="007311D3">
        <w:t xml:space="preserve">(do </w:t>
      </w:r>
      <w:r>
        <w:t>konca roka</w:t>
      </w:r>
      <w:r w:rsidRPr="007311D3">
        <w:t xml:space="preserve"> 201</w:t>
      </w:r>
      <w:r>
        <w:t>8</w:t>
      </w:r>
      <w:r w:rsidRPr="007311D3">
        <w:t>). Orgány verejnej správy pri poskytovaní služieb občanom alebo podnikateľským subjektom nepožadujú údaje, ktorými už verejná správa disponuje.</w:t>
      </w:r>
    </w:p>
    <w:p w:rsidR="00A71237" w:rsidRPr="00085F65" w:rsidRDefault="00A71237" w:rsidP="00A71237">
      <w:pPr>
        <w:pStyle w:val="Bullet2"/>
      </w:pPr>
      <w:r w:rsidRPr="007311D3">
        <w:t xml:space="preserve">Čistenie dát: </w:t>
      </w:r>
      <w:r w:rsidR="000D2423">
        <w:t xml:space="preserve">aktualizuje sa a zverejní sa </w:t>
      </w:r>
      <w:r w:rsidRPr="007311D3">
        <w:t>metodika</w:t>
      </w:r>
      <w:r w:rsidR="000D2423">
        <w:t xml:space="preserve"> pre dátovú kvalitu, pripraví sa</w:t>
      </w:r>
      <w:r w:rsidRPr="007311D3">
        <w:t xml:space="preserve"> projekt a kapacity tak, aby </w:t>
      </w:r>
      <w:r>
        <w:t>následne mohli byť</w:t>
      </w:r>
      <w:r w:rsidRPr="007311D3">
        <w:t xml:space="preserve"> odstránené chyby</w:t>
      </w:r>
      <w:r>
        <w:t xml:space="preserve"> a </w:t>
      </w:r>
      <w:r w:rsidRPr="007311D3">
        <w:t>nekonzistencie v  registroch kľúčových pre fungovanie elektronických služieb (do konca roka 2016)</w:t>
      </w:r>
      <w:r w:rsidRPr="00085F65">
        <w:t>.</w:t>
      </w:r>
    </w:p>
    <w:p w:rsidR="00A71237" w:rsidRPr="00085F65" w:rsidRDefault="00A71237" w:rsidP="00A71237">
      <w:pPr>
        <w:pStyle w:val="Bullet2"/>
      </w:pPr>
      <w:r w:rsidRPr="00085F65">
        <w:t>Vyhlasovanie referenčných údajov (do konca roka 2017).</w:t>
      </w:r>
    </w:p>
    <w:p w:rsidR="00A71237" w:rsidRPr="00085F65" w:rsidRDefault="00A71237" w:rsidP="00A71237">
      <w:pPr>
        <w:pStyle w:val="Bullet2"/>
      </w:pPr>
      <w:r w:rsidRPr="00085F65">
        <w:t>Pripájanie používateľov do platformy dátovej integrácie (do konca roka 2017).</w:t>
      </w:r>
    </w:p>
    <w:p w:rsidR="00A71237" w:rsidRPr="00EF1071" w:rsidRDefault="00A71237" w:rsidP="00A71237">
      <w:pPr>
        <w:pStyle w:val="Bullet2"/>
      </w:pPr>
      <w:r w:rsidRPr="00EF1071">
        <w:t>Príprava požiadaviek na zmenu legislatívy a procesov vo verejnej správe (do júla 2017).</w:t>
      </w:r>
    </w:p>
    <w:p w:rsidR="00A71237" w:rsidRDefault="00A71237" w:rsidP="00A71237">
      <w:pPr>
        <w:pStyle w:val="Bullet2"/>
      </w:pPr>
      <w:r>
        <w:t>Zvýšenie</w:t>
      </w:r>
      <w:r w:rsidRPr="00EF1071">
        <w:t xml:space="preserve"> dátovej kvality a realizácia čistenia dát (do </w:t>
      </w:r>
      <w:r>
        <w:t>konca roka</w:t>
      </w:r>
      <w:r w:rsidRPr="00EF1071">
        <w:t xml:space="preserve"> 2018).</w:t>
      </w:r>
    </w:p>
    <w:p w:rsidR="00705751" w:rsidRPr="00EF1071" w:rsidRDefault="00705751" w:rsidP="00A71237">
      <w:pPr>
        <w:pStyle w:val="Bullet2"/>
      </w:pPr>
      <w:r>
        <w:lastRenderedPageBreak/>
        <w:t>Zavedenie systému elektronických rozhodnutí</w:t>
      </w:r>
      <w:r w:rsidR="00862225" w:rsidRPr="75A3AD3B">
        <w:t xml:space="preserve"> </w:t>
      </w:r>
      <w:r w:rsidR="00862225">
        <w:t>v súlade so zákonom o  e-Governmente</w:t>
      </w:r>
      <w:r w:rsidRPr="75A3AD3B">
        <w:t>.</w:t>
      </w:r>
    </w:p>
    <w:p w:rsidR="00A71237" w:rsidRPr="007311D3" w:rsidRDefault="00A71237">
      <w:pPr>
        <w:pStyle w:val="Numbered1"/>
        <w:numPr>
          <w:ilvl w:val="0"/>
          <w:numId w:val="18"/>
        </w:numPr>
        <w:rPr>
          <w:b/>
          <w:bCs/>
        </w:rPr>
      </w:pPr>
      <w:r w:rsidRPr="00492212">
        <w:rPr>
          <w:b/>
          <w:bCs/>
        </w:rPr>
        <w:t>Automatizácia spracovania služieb</w:t>
      </w:r>
      <w:r w:rsidRPr="007311D3">
        <w:t xml:space="preserve"> (do </w:t>
      </w:r>
      <w:r>
        <w:t>júla 2020</w:t>
      </w:r>
      <w:r w:rsidRPr="007311D3">
        <w:t>). Všetky podania, kde je možné urobiť rozhodnutia na základe jasne definovaných pravidiel</w:t>
      </w:r>
      <w:r w:rsidR="001351E7">
        <w:t>,</w:t>
      </w:r>
      <w:r w:rsidRPr="007311D3">
        <w:t xml:space="preserve"> a kde nie je potrebné do rozhodnutia vložiť ľudskú inteligenciu, intuíciu a</w:t>
      </w:r>
      <w:r w:rsidR="001351E7">
        <w:t> </w:t>
      </w:r>
      <w:r w:rsidRPr="007311D3">
        <w:t>emp</w:t>
      </w:r>
      <w:r w:rsidR="001351E7">
        <w:t xml:space="preserve">atiu, </w:t>
      </w:r>
      <w:r w:rsidRPr="007311D3">
        <w:t>budú automatizované.</w:t>
      </w:r>
    </w:p>
    <w:p w:rsidR="00A71237" w:rsidRPr="007311D3" w:rsidRDefault="00A71237" w:rsidP="00A71237">
      <w:pPr>
        <w:pStyle w:val="Bullet2"/>
        <w:rPr>
          <w:b/>
          <w:bCs/>
        </w:rPr>
      </w:pPr>
      <w:r>
        <w:t>Príprava konceptu automatizovaných služieb a proaktívnych služieb a legislatívnych požiadaviek (do januára 2018).</w:t>
      </w:r>
    </w:p>
    <w:p w:rsidR="00A71237" w:rsidRPr="007311D3" w:rsidRDefault="00A71237" w:rsidP="00A71237">
      <w:pPr>
        <w:pStyle w:val="Bullet2"/>
        <w:rPr>
          <w:b/>
          <w:bCs/>
        </w:rPr>
      </w:pPr>
      <w:r>
        <w:t>Prototypové overenie</w:t>
      </w:r>
      <w:r w:rsidDel="005527B6">
        <w:t xml:space="preserve"> </w:t>
      </w:r>
      <w:r>
        <w:t>automatizovaných služieb (do konca roka 2018).</w:t>
      </w:r>
    </w:p>
    <w:p w:rsidR="00A71237" w:rsidRPr="007311D3" w:rsidRDefault="00A71237" w:rsidP="00A71237">
      <w:pPr>
        <w:pStyle w:val="Bullet2"/>
        <w:rPr>
          <w:b/>
          <w:bCs/>
          <w:sz w:val="20"/>
          <w:szCs w:val="20"/>
        </w:rPr>
      </w:pPr>
      <w:r>
        <w:t xml:space="preserve">Príprava optimalizácie procesov jednotlivých agendových informačných systémov </w:t>
      </w:r>
      <w:r w:rsidR="00152086">
        <w:br/>
      </w:r>
      <w:r>
        <w:t>(do konca roka 2018).</w:t>
      </w:r>
    </w:p>
    <w:p w:rsidR="00A71237" w:rsidRPr="007311D3" w:rsidRDefault="00A71237">
      <w:pPr>
        <w:pStyle w:val="Numbered1"/>
        <w:numPr>
          <w:ilvl w:val="0"/>
          <w:numId w:val="18"/>
        </w:numPr>
      </w:pPr>
      <w:r w:rsidRPr="00492212">
        <w:rPr>
          <w:b/>
          <w:bCs/>
        </w:rPr>
        <w:t>Proaktívne služby a kompletná podpora životných situácií</w:t>
      </w:r>
      <w:r w:rsidRPr="75A3AD3B">
        <w:t xml:space="preserve"> </w:t>
      </w:r>
      <w:r w:rsidRPr="007311D3">
        <w:t>(do konca roka 202</w:t>
      </w:r>
      <w:r w:rsidRPr="00085F65">
        <w:t>0</w:t>
      </w:r>
      <w:r w:rsidRPr="007311D3">
        <w:t>). Na konci roka 202</w:t>
      </w:r>
      <w:r w:rsidRPr="00085F65">
        <w:t>0</w:t>
      </w:r>
      <w:r w:rsidRPr="007311D3">
        <w:t xml:space="preserve"> by mala štátna správa poskytovať proaktívne služby a </w:t>
      </w:r>
      <w:r w:rsidRPr="00085F65">
        <w:t>profesionálnu</w:t>
      </w:r>
      <w:r w:rsidRPr="007311D3">
        <w:t xml:space="preserve"> IT podporu (ľahká navigácia, transparentnosť vybavovania, proaktívne kroky) aj pre komplexné životné situácie</w:t>
      </w:r>
      <w:r w:rsidR="00705751">
        <w:t>, kde občan a podnikateľ získa možnos</w:t>
      </w:r>
      <w:r w:rsidR="0095236D">
        <w:t>ť odhlásiť sa z</w:t>
      </w:r>
      <w:r w:rsidR="0035394D">
        <w:t xml:space="preserve"> proaktívnych služieb (módy </w:t>
      </w:r>
      <w:r w:rsidR="00152086">
        <w:br/>
      </w:r>
      <w:r w:rsidR="0035394D">
        <w:t>„</w:t>
      </w:r>
      <w:proofErr w:type="spellStart"/>
      <w:r w:rsidR="0035394D">
        <w:t>opt</w:t>
      </w:r>
      <w:proofErr w:type="spellEnd"/>
      <w:r w:rsidR="0035394D">
        <w:t>-in“ a „</w:t>
      </w:r>
      <w:proofErr w:type="spellStart"/>
      <w:r w:rsidR="0035394D">
        <w:t>opt-out</w:t>
      </w:r>
      <w:proofErr w:type="spellEnd"/>
      <w:r w:rsidR="0035394D" w:rsidRPr="75A3AD3B">
        <w:t>“).</w:t>
      </w:r>
    </w:p>
    <w:p w:rsidR="00A71237" w:rsidRPr="007311D3" w:rsidRDefault="00A71237" w:rsidP="00A71237">
      <w:pPr>
        <w:pStyle w:val="Bullet2"/>
        <w:rPr>
          <w:sz w:val="18"/>
          <w:szCs w:val="18"/>
        </w:rPr>
      </w:pPr>
      <w:r>
        <w:t>Nasadenie integračných služieb pre orchestráciu životných situácii (do konca roka 2018).</w:t>
      </w:r>
    </w:p>
    <w:p w:rsidR="00A71237" w:rsidRPr="00A65A45" w:rsidRDefault="00A71237">
      <w:pPr>
        <w:pStyle w:val="Numbered1"/>
        <w:numPr>
          <w:ilvl w:val="0"/>
          <w:numId w:val="18"/>
        </w:numPr>
        <w:rPr>
          <w:b/>
          <w:bCs/>
        </w:rPr>
      </w:pPr>
      <w:r w:rsidRPr="00492212">
        <w:rPr>
          <w:b/>
          <w:bCs/>
        </w:rPr>
        <w:t>Monitoring výk</w:t>
      </w:r>
      <w:r w:rsidRPr="0052531D">
        <w:rPr>
          <w:b/>
          <w:bCs/>
        </w:rPr>
        <w:t>onnosti poskytovania elektronických služieb</w:t>
      </w:r>
      <w:r w:rsidRPr="00085F65">
        <w:t>.</w:t>
      </w:r>
      <w:r w:rsidRPr="00492212">
        <w:rPr>
          <w:b/>
          <w:bCs/>
        </w:rPr>
        <w:t xml:space="preserve"> </w:t>
      </w:r>
      <w:r w:rsidRPr="00085F65">
        <w:t xml:space="preserve">Pre zvyšovanie efektívnosti poskytovaných služieb je podstatné poznať výkonnosť v súčasnosti prebiehajúcich procesov v jednotlivých agendách. Za týmto účelom bude </w:t>
      </w:r>
      <w:r w:rsidRPr="3C8DE6A0">
        <w:rPr>
          <w:rStyle w:val="BulletprincipChar"/>
          <w:rFonts w:asciiTheme="minorHAnsi" w:eastAsiaTheme="minorEastAsia" w:hAnsiTheme="minorHAnsi"/>
        </w:rPr>
        <w:t>pre</w:t>
      </w:r>
      <w:r w:rsidRPr="00085F65">
        <w:t xml:space="preserve"> všetky oblasti pokrývané elektronickými službami vytvorený ich základný procesný popis a zavedené centrálne monitorovanie kľúčových kritérií (doby vybavenia pre jednotlivé typy podaní, koľko ľudí na tom pracuje, ako dlho trvá konkrétny rozhodovací krok a</w:t>
      </w:r>
      <w:r w:rsidR="001351E7">
        <w:t> </w:t>
      </w:r>
      <w:r w:rsidRPr="00085F65">
        <w:t>pod</w:t>
      </w:r>
      <w:r w:rsidR="001351E7">
        <w:t>.</w:t>
      </w:r>
      <w:r w:rsidRPr="00085F65">
        <w:t>).</w:t>
      </w:r>
    </w:p>
    <w:p w:rsidR="00A71237" w:rsidRDefault="00A71237" w:rsidP="00A71237">
      <w:pPr>
        <w:pStyle w:val="Bullet2"/>
      </w:pPr>
      <w:r>
        <w:t>Vypracovanie jednotnej štandardnej metodiky pre monitoring výkonnosti elektronických služieb (do januára 2017).</w:t>
      </w:r>
    </w:p>
    <w:p w:rsidR="00A71237" w:rsidRDefault="00A71237" w:rsidP="00A71237">
      <w:pPr>
        <w:pStyle w:val="Bullet2"/>
      </w:pPr>
      <w:r>
        <w:t>Zverejňovanie základných údajov o</w:t>
      </w:r>
      <w:r w:rsidR="003F6BCE">
        <w:t xml:space="preserve"> reálnom používaní </w:t>
      </w:r>
      <w:r>
        <w:t>služieb (do júla 2017).</w:t>
      </w:r>
    </w:p>
    <w:p w:rsidR="00A71237" w:rsidRDefault="00A71237" w:rsidP="00A71237">
      <w:pPr>
        <w:pStyle w:val="Bullet2"/>
      </w:pPr>
      <w:r>
        <w:t>Zverejňovanie komplexných údajov o službách v súlade so štandardnou metodikou</w:t>
      </w:r>
      <w:r w:rsidDel="00652D18">
        <w:t xml:space="preserve"> </w:t>
      </w:r>
      <w:r>
        <w:t>(do júla 2019).</w:t>
      </w:r>
    </w:p>
    <w:p w:rsidR="00A71237" w:rsidRDefault="00A71237" w:rsidP="00A71237">
      <w:r>
        <w:t xml:space="preserve">Takto spracovaná časová postupnosť indikuje jasné úlohy pre ústredné orgány štátnej správy, ale aj pre ostatné orgány verejnej moci. Úlohou Úradu </w:t>
      </w:r>
      <w:r w:rsidR="001351E7">
        <w:t xml:space="preserve">SR </w:t>
      </w:r>
      <w:r>
        <w:t xml:space="preserve">podpredsedu vlády pre investície a informatizáciu </w:t>
      </w:r>
      <w:r w:rsidR="00243274">
        <w:br/>
      </w:r>
      <w:r>
        <w:t xml:space="preserve">je vytváranie potrebných legislatívnych, metodických, technických a prevádzkových predpokladov pre jednotlivé funkčné zlepšenia, úlohou orgánov verejnej moci je upravovať informačné systémy </w:t>
      </w:r>
      <w:r w:rsidR="00243274">
        <w:br/>
      </w:r>
      <w:r>
        <w:t xml:space="preserve">vo vlastnej správe tak, aby na svojom úseku správy najneskôr do stanoveného termínu ciele uvedené v  pláne realizovali, a to ak je to vhodné vlastným riešením, alebo poskytnutím súčinnosti, respektíve využitím pripravených centrálnych riešení. </w:t>
      </w:r>
      <w:r w:rsidRPr="007311D3">
        <w:t xml:space="preserve">Vzhľadom na odlišnú úroveň jednotlivých </w:t>
      </w:r>
      <w:r>
        <w:t xml:space="preserve">agendových </w:t>
      </w:r>
      <w:r w:rsidRPr="007311D3">
        <w:t xml:space="preserve">informačných systémov bude potrebné, aby bol každý </w:t>
      </w:r>
      <w:r w:rsidR="00862225">
        <w:t>systém</w:t>
      </w:r>
      <w:r w:rsidR="000D2423" w:rsidRPr="000D2423">
        <w:t xml:space="preserve"> </w:t>
      </w:r>
      <w:r w:rsidRPr="007311D3">
        <w:t xml:space="preserve">podrobený </w:t>
      </w:r>
      <w:r w:rsidR="00907D06">
        <w:t>posúdeniu</w:t>
      </w:r>
      <w:r w:rsidR="00862225">
        <w:t>, vrátane otázky</w:t>
      </w:r>
      <w:r w:rsidR="00862225" w:rsidRPr="2F524C68">
        <w:t xml:space="preserve"> </w:t>
      </w:r>
      <w:r w:rsidR="00862225" w:rsidRPr="007721C6">
        <w:t xml:space="preserve">dátovej </w:t>
      </w:r>
      <w:r w:rsidR="00862225">
        <w:t xml:space="preserve">integrácie </w:t>
      </w:r>
      <w:r w:rsidR="007721C6">
        <w:t>(</w:t>
      </w:r>
      <w:r w:rsidR="00862225">
        <w:t>pričom rozsah posúdenia bude určený v metodike</w:t>
      </w:r>
      <w:r w:rsidR="007721C6">
        <w:t>)</w:t>
      </w:r>
      <w:r w:rsidRPr="007311D3">
        <w:t>. V prípade nedostatkov brániacich zapojeniu sa do vyššie definovanej postupnosti zlepšovania služieb musia byť na úrovni každého informačného systému prijaté opatrenia, ktoré zabezpečia zapojenie sa.</w:t>
      </w:r>
    </w:p>
    <w:p w:rsidR="00A71237" w:rsidRDefault="00E50D75" w:rsidP="00A71237">
      <w:r>
        <w:t>Z návrhu realizácie tiež vyplýva</w:t>
      </w:r>
      <w:r w:rsidR="00A71237" w:rsidRPr="00085F65">
        <w:t xml:space="preserve">, že zlepšovania služieb jednotlivých inštitúcii štátnej správy bude centrálne riadené z hľadiska </w:t>
      </w:r>
      <w:r w:rsidR="007721C6" w:rsidRPr="75A3AD3B">
        <w:t> </w:t>
      </w:r>
      <w:r w:rsidR="007721C6">
        <w:t xml:space="preserve">realizácie </w:t>
      </w:r>
      <w:proofErr w:type="spellStart"/>
      <w:r w:rsidR="007721C6">
        <w:t>roadmapy</w:t>
      </w:r>
      <w:proofErr w:type="spellEnd"/>
      <w:r w:rsidR="00A71237" w:rsidRPr="75A3AD3B">
        <w:t xml:space="preserve">. </w:t>
      </w:r>
      <w:r w:rsidR="00A71237" w:rsidRPr="00EF1071">
        <w:t>Vopred jasne definovaná postupnosť krokov, prináša možnosť koncentrácie na menši počet tém v čase na jednej strane, ale tiež odstraňuje potrebu vytvárania dočasných a náhradných riešení.</w:t>
      </w:r>
    </w:p>
    <w:p w:rsidR="00A71237" w:rsidRDefault="00A71237" w:rsidP="00A71237">
      <w:pPr>
        <w:pStyle w:val="Nadpis2"/>
        <w:spacing w:before="400" w:after="0"/>
        <w:ind w:left="900" w:hanging="900"/>
        <w:jc w:val="left"/>
      </w:pPr>
      <w:bookmarkStart w:id="307" w:name="_Toc460261224"/>
      <w:bookmarkStart w:id="308" w:name="_Toc462254005"/>
      <w:r>
        <w:t xml:space="preserve">Zvyšovanie kvality a </w:t>
      </w:r>
      <w:r w:rsidRPr="000E59CB">
        <w:t>efektívnosti fungovania verejnej správy</w:t>
      </w:r>
      <w:bookmarkEnd w:id="307"/>
      <w:bookmarkEnd w:id="308"/>
    </w:p>
    <w:p w:rsidR="00145890" w:rsidRDefault="00A71237" w:rsidP="00A71237">
      <w:pPr>
        <w:spacing w:after="0"/>
      </w:pPr>
      <w:r>
        <w:t xml:space="preserve">Ak sa pozrieme na </w:t>
      </w:r>
      <w:r w:rsidRPr="00492212">
        <w:rPr>
          <w:b/>
          <w:bCs/>
        </w:rPr>
        <w:t>druhú dejovú líniu (zvyšovanie kvality a efektívnosti)</w:t>
      </w:r>
      <w:r>
        <w:t>, potom je z hľadiska zostavenia akčného plánu (respektíve časovej postupnosti) potrebné hľadať vhodné okamihy pre</w:t>
      </w:r>
    </w:p>
    <w:p w:rsidR="00145890" w:rsidRDefault="00145890">
      <w:pPr>
        <w:spacing w:after="0" w:line="240" w:lineRule="auto"/>
        <w:jc w:val="left"/>
      </w:pPr>
      <w:r>
        <w:br w:type="page"/>
      </w:r>
    </w:p>
    <w:p w:rsidR="00A71237" w:rsidRDefault="00A71237" w:rsidP="00A71237">
      <w:pPr>
        <w:spacing w:after="0"/>
      </w:pPr>
      <w:r>
        <w:lastRenderedPageBreak/>
        <w:t xml:space="preserve"> spúšťanie jednotlivých zámerov pomenovaných v tomto dokumente, čo je premietnuté </w:t>
      </w:r>
      <w:r w:rsidR="00932EF4">
        <w:br/>
      </w:r>
      <w:r>
        <w:t>do nasledovného obrázku.</w:t>
      </w:r>
    </w:p>
    <w:p w:rsidR="007C4024" w:rsidRPr="00A158DE" w:rsidRDefault="00112A14" w:rsidP="00A158DE">
      <w:pPr>
        <w:pStyle w:val="Popis"/>
      </w:pPr>
      <w:r>
        <w:rPr>
          <w:noProof/>
          <w:lang w:eastAsia="sk-SK"/>
        </w:rPr>
        <w:drawing>
          <wp:anchor distT="0" distB="0" distL="114300" distR="114300" simplePos="0" relativeHeight="251657216" behindDoc="0" locked="0" layoutInCell="1" allowOverlap="1">
            <wp:simplePos x="0" y="0"/>
            <wp:positionH relativeFrom="margin">
              <wp:align>center</wp:align>
            </wp:positionH>
            <wp:positionV relativeFrom="paragraph">
              <wp:posOffset>109220</wp:posOffset>
            </wp:positionV>
            <wp:extent cx="5759450" cy="3107055"/>
            <wp:effectExtent l="0" t="0" r="0" b="0"/>
            <wp:wrapTopAndBottom/>
            <wp:docPr id="19"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310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7C4024" w:rsidRPr="00A158DE">
        <w:t xml:space="preserve">Obrázok </w:t>
      </w:r>
      <w:r w:rsidR="00C42845">
        <w:fldChar w:fldCharType="begin"/>
      </w:r>
      <w:r w:rsidR="00C42845">
        <w:instrText xml:space="preserve"> SEQ Obrázok \* ARABIC </w:instrText>
      </w:r>
      <w:r w:rsidR="00C42845">
        <w:fldChar w:fldCharType="separate"/>
      </w:r>
      <w:r w:rsidR="00812D07">
        <w:rPr>
          <w:noProof/>
        </w:rPr>
        <w:t>13</w:t>
      </w:r>
      <w:r w:rsidR="00C42845">
        <w:fldChar w:fldCharType="end"/>
      </w:r>
      <w:r w:rsidR="007C4024" w:rsidRPr="00A158DE">
        <w:t>: Dejová línia pre Efektivitu verejnej správy</w:t>
      </w:r>
    </w:p>
    <w:p w:rsidR="00A71237" w:rsidRPr="007C4024" w:rsidRDefault="00A71237">
      <w:pPr>
        <w:pStyle w:val="Numbered1"/>
        <w:numPr>
          <w:ilvl w:val="0"/>
          <w:numId w:val="34"/>
        </w:numPr>
        <w:rPr>
          <w:b/>
          <w:bCs/>
        </w:rPr>
      </w:pPr>
      <w:r w:rsidRPr="00915512">
        <w:rPr>
          <w:b/>
          <w:bCs/>
        </w:rPr>
        <w:t xml:space="preserve">Vyhodnotenie stavu IT riešení </w:t>
      </w:r>
      <w:r w:rsidRPr="0021404A">
        <w:t xml:space="preserve">(do konca </w:t>
      </w:r>
      <w:r>
        <w:t>marca</w:t>
      </w:r>
      <w:r w:rsidRPr="0021404A">
        <w:t xml:space="preserve"> 2017). Aby bolo možné získať koordinovaný prehľad o súčasnom stave informatizácie verejnej správy, ktorý bude jedným z predpokladov pre realizáciu ďalších investícií, správcovia vykonajú </w:t>
      </w:r>
      <w:r>
        <w:t xml:space="preserve">v rámci KRIS </w:t>
      </w:r>
      <w:r w:rsidRPr="0021404A">
        <w:t xml:space="preserve">pre dôležité ISVS </w:t>
      </w:r>
      <w:r w:rsidR="00907D06">
        <w:t>posúdenie</w:t>
      </w:r>
      <w:r w:rsidR="00907D06" w:rsidRPr="0021404A">
        <w:t xml:space="preserve"> </w:t>
      </w:r>
      <w:r w:rsidRPr="0021404A">
        <w:t>podľa spoločnej metodiky.</w:t>
      </w:r>
    </w:p>
    <w:p w:rsidR="00A71237" w:rsidRPr="007311D3" w:rsidRDefault="00A71237" w:rsidP="004638C3">
      <w:pPr>
        <w:pStyle w:val="Numbered1"/>
        <w:numPr>
          <w:ilvl w:val="0"/>
          <w:numId w:val="18"/>
        </w:numPr>
        <w:rPr>
          <w:b/>
          <w:bCs/>
        </w:rPr>
      </w:pPr>
      <w:r w:rsidRPr="00492212">
        <w:rPr>
          <w:b/>
          <w:bCs/>
        </w:rPr>
        <w:t>Presun aplikácií do vlá</w:t>
      </w:r>
      <w:r w:rsidRPr="0052531D">
        <w:rPr>
          <w:b/>
          <w:bCs/>
        </w:rPr>
        <w:t xml:space="preserve">dneho </w:t>
      </w:r>
      <w:proofErr w:type="spellStart"/>
      <w:r w:rsidRPr="0052531D">
        <w:rPr>
          <w:b/>
          <w:bCs/>
        </w:rPr>
        <w:t>cloudu</w:t>
      </w:r>
      <w:proofErr w:type="spellEnd"/>
      <w:r w:rsidRPr="0052531D">
        <w:rPr>
          <w:b/>
          <w:bCs/>
        </w:rPr>
        <w:t xml:space="preserve"> </w:t>
      </w:r>
      <w:r w:rsidRPr="0021404A">
        <w:t>(do konca roka 2019). Okamžite je potrebné začať štartovať iniciatívu presunu jedno</w:t>
      </w:r>
      <w:r w:rsidR="0095236D">
        <w:t xml:space="preserve">tlivých ISVS do vládneho </w:t>
      </w:r>
      <w:proofErr w:type="spellStart"/>
      <w:r w:rsidR="0095236D">
        <w:t>cloudu</w:t>
      </w:r>
      <w:proofErr w:type="spellEnd"/>
      <w:r w:rsidRPr="0021404A">
        <w:t xml:space="preserve"> tak</w:t>
      </w:r>
      <w:r w:rsidR="0095236D">
        <w:t>,</w:t>
      </w:r>
      <w:r w:rsidRPr="0021404A">
        <w:t xml:space="preserve"> aby sa čím skôr začali zhodnocovať investície do budovania </w:t>
      </w:r>
      <w:proofErr w:type="spellStart"/>
      <w:r w:rsidRPr="0021404A">
        <w:t>cloudu</w:t>
      </w:r>
      <w:proofErr w:type="spellEnd"/>
      <w:r w:rsidRPr="0021404A">
        <w:t xml:space="preserve"> vynaložené.</w:t>
      </w:r>
      <w:r>
        <w:t xml:space="preserve"> V rámci</w:t>
      </w:r>
      <w:r w:rsidR="0095236D">
        <w:t xml:space="preserve"> vládneho </w:t>
      </w:r>
      <w:proofErr w:type="spellStart"/>
      <w:r w:rsidR="0095236D">
        <w:t>cloudu</w:t>
      </w:r>
      <w:proofErr w:type="spellEnd"/>
      <w:r w:rsidR="0095236D">
        <w:t xml:space="preserve"> budú dostupné aj</w:t>
      </w:r>
      <w:r>
        <w:t> </w:t>
      </w:r>
      <w:proofErr w:type="spellStart"/>
      <w:r>
        <w:t>PaaS</w:t>
      </w:r>
      <w:proofErr w:type="spellEnd"/>
      <w:r>
        <w:t xml:space="preserve"> služby, ich nasadenie by však nemalo brániť migrácií len s využitím </w:t>
      </w:r>
      <w:proofErr w:type="spellStart"/>
      <w:r>
        <w:t>IaaS</w:t>
      </w:r>
      <w:proofErr w:type="spellEnd"/>
      <w:r>
        <w:t>, ak je to vhodné.</w:t>
      </w:r>
      <w:r w:rsidR="004638C3" w:rsidRPr="004638C3">
        <w:t xml:space="preserve"> Bude </w:t>
      </w:r>
      <w:r w:rsidR="004638C3">
        <w:t xml:space="preserve">tiež </w:t>
      </w:r>
      <w:r w:rsidR="004638C3" w:rsidRPr="004638C3">
        <w:t xml:space="preserve">preskúmaná možnosť rozvoja </w:t>
      </w:r>
      <w:r w:rsidR="004638C3">
        <w:t>vládneho</w:t>
      </w:r>
      <w:r w:rsidR="004638C3" w:rsidRPr="75A3AD3B">
        <w:t xml:space="preserve"> </w:t>
      </w:r>
      <w:proofErr w:type="spellStart"/>
      <w:r w:rsidR="004638C3" w:rsidRPr="004638C3">
        <w:t>cloudu</w:t>
      </w:r>
      <w:proofErr w:type="spellEnd"/>
      <w:r w:rsidR="004638C3" w:rsidRPr="004638C3">
        <w:t xml:space="preserve"> smerom k hybridnému </w:t>
      </w:r>
      <w:proofErr w:type="spellStart"/>
      <w:r w:rsidR="004638C3" w:rsidRPr="004638C3">
        <w:t>cloudu</w:t>
      </w:r>
      <w:proofErr w:type="spellEnd"/>
      <w:r w:rsidR="004638C3" w:rsidRPr="75A3AD3B">
        <w:t xml:space="preserve"> </w:t>
      </w:r>
      <w:r w:rsidR="004638C3">
        <w:t>vrátane</w:t>
      </w:r>
      <w:r w:rsidR="004638C3" w:rsidRPr="004638C3">
        <w:t xml:space="preserve"> ekonomickej analýzy benefitov </w:t>
      </w:r>
      <w:r w:rsidR="004638C3">
        <w:t>a nákladov</w:t>
      </w:r>
      <w:r w:rsidR="004638C3">
        <w:rPr>
          <w:rStyle w:val="Odkaznapoznmkupodiarou"/>
        </w:rPr>
        <w:footnoteReference w:id="48"/>
      </w:r>
      <w:r w:rsidR="004638C3" w:rsidRPr="75A3AD3B">
        <w:t>.</w:t>
      </w:r>
    </w:p>
    <w:p w:rsidR="00A71237" w:rsidRDefault="00A71237" w:rsidP="00A71237">
      <w:pPr>
        <w:pStyle w:val="Bullet2"/>
      </w:pPr>
      <w:r>
        <w:t xml:space="preserve">Migračný plán do vládneho </w:t>
      </w:r>
      <w:proofErr w:type="spellStart"/>
      <w:r>
        <w:t>cloudu</w:t>
      </w:r>
      <w:proofErr w:type="spellEnd"/>
      <w:r>
        <w:t xml:space="preserve"> (do </w:t>
      </w:r>
      <w:r w:rsidR="0038608C">
        <w:t xml:space="preserve">mája </w:t>
      </w:r>
      <w:r>
        <w:t>2017).</w:t>
      </w:r>
    </w:p>
    <w:p w:rsidR="00A71237" w:rsidRDefault="00A71237" w:rsidP="00A71237">
      <w:pPr>
        <w:pStyle w:val="Bullet2"/>
      </w:pPr>
      <w:r>
        <w:t xml:space="preserve">Nasadenie služieb </w:t>
      </w:r>
      <w:r w:rsidRPr="00746402">
        <w:t>„Infraštruktúra ako služba“</w:t>
      </w:r>
      <w:r>
        <w:t xml:space="preserve"> (k dispozícii</w:t>
      </w:r>
      <w:r w:rsidR="00CC58E3">
        <w:t xml:space="preserve"> už teraz</w:t>
      </w:r>
      <w:r>
        <w:t>).</w:t>
      </w:r>
    </w:p>
    <w:p w:rsidR="00A31D0B" w:rsidRDefault="00A31D0B" w:rsidP="00A71237">
      <w:pPr>
        <w:pStyle w:val="Bullet2"/>
      </w:pPr>
      <w:r>
        <w:t xml:space="preserve">Definovanie filozofie postupného rozširovania služieb </w:t>
      </w:r>
      <w:proofErr w:type="spellStart"/>
      <w:r>
        <w:t>PaaS</w:t>
      </w:r>
      <w:proofErr w:type="spellEnd"/>
      <w:r w:rsidR="00764745">
        <w:t xml:space="preserve"> a nastavenie pravidiel prevádzky</w:t>
      </w:r>
      <w:r w:rsidRPr="75A3AD3B">
        <w:t xml:space="preserve"> </w:t>
      </w:r>
      <w:r w:rsidR="00764745">
        <w:t xml:space="preserve">služieb </w:t>
      </w:r>
      <w:proofErr w:type="spellStart"/>
      <w:r w:rsidR="00764745">
        <w:t>PaaS</w:t>
      </w:r>
      <w:proofErr w:type="spellEnd"/>
      <w:r w:rsidR="00764745">
        <w:t xml:space="preserve"> (do decembra 2016) </w:t>
      </w:r>
      <w:r>
        <w:t>a nasadenie základného súboru služieb „Platforma ako služba“ (</w:t>
      </w:r>
      <w:r w:rsidRPr="000C3030">
        <w:t xml:space="preserve">do </w:t>
      </w:r>
      <w:r w:rsidR="00764745" w:rsidRPr="000C3030">
        <w:t>decembra 2017</w:t>
      </w:r>
      <w:r w:rsidRPr="75A3AD3B">
        <w:t>)</w:t>
      </w:r>
      <w:r w:rsidR="005B624B">
        <w:t>. Kľúčové platformy, ktoré budú identifikované na základe návrhu architektúry a zberu a zhodnotenia požiadaviek od jednotlivých inštitúcií). Zoznam dostupných platforiem bude postupne rozširovaný, podľa aktuálnych potrieb a trendov.</w:t>
      </w:r>
    </w:p>
    <w:p w:rsidR="00A31D0B" w:rsidRDefault="00A31D0B" w:rsidP="0085631D">
      <w:pPr>
        <w:pStyle w:val="Bullet2"/>
      </w:pPr>
      <w:r>
        <w:t xml:space="preserve">Postupné </w:t>
      </w:r>
      <w:r w:rsidR="0085631D" w:rsidRPr="0085631D">
        <w:t>sprístupňovanie</w:t>
      </w:r>
      <w:r>
        <w:t xml:space="preserve"> ďalších služieb </w:t>
      </w:r>
      <w:proofErr w:type="spellStart"/>
      <w:r>
        <w:t>PaaS</w:t>
      </w:r>
      <w:proofErr w:type="spellEnd"/>
      <w:r w:rsidRPr="75A3AD3B">
        <w:t xml:space="preserve"> </w:t>
      </w:r>
      <w:r w:rsidR="005B624B">
        <w:t xml:space="preserve">podľa vopred vypracovaného harmonogramu </w:t>
      </w:r>
      <w:r>
        <w:t>(do júna 2020)</w:t>
      </w:r>
      <w:r w:rsidR="005B624B" w:rsidRPr="75A3AD3B">
        <w:t>.</w:t>
      </w:r>
    </w:p>
    <w:p w:rsidR="00A71237" w:rsidRDefault="00A71237" w:rsidP="00A71237">
      <w:pPr>
        <w:pStyle w:val="Bullet2"/>
      </w:pPr>
      <w:r>
        <w:t>Realizácia migrácie (do konca roka 2019).</w:t>
      </w:r>
    </w:p>
    <w:p w:rsidR="00A71237" w:rsidRPr="00085F65" w:rsidRDefault="00A71237" w:rsidP="0085631D">
      <w:pPr>
        <w:pStyle w:val="Numbered1"/>
        <w:numPr>
          <w:ilvl w:val="0"/>
          <w:numId w:val="18"/>
        </w:numPr>
      </w:pPr>
      <w:r w:rsidRPr="00492212">
        <w:rPr>
          <w:b/>
          <w:bCs/>
        </w:rPr>
        <w:t xml:space="preserve">Migrácia ISVS na natívnu </w:t>
      </w:r>
      <w:proofErr w:type="spellStart"/>
      <w:r w:rsidRPr="00492212">
        <w:rPr>
          <w:b/>
          <w:bCs/>
        </w:rPr>
        <w:t>cloudovú</w:t>
      </w:r>
      <w:proofErr w:type="spellEnd"/>
      <w:r w:rsidRPr="00492212">
        <w:rPr>
          <w:b/>
          <w:bCs/>
        </w:rPr>
        <w:t xml:space="preserve"> archit</w:t>
      </w:r>
      <w:r w:rsidRPr="0052531D">
        <w:rPr>
          <w:b/>
          <w:bCs/>
        </w:rPr>
        <w:t>ektúru</w:t>
      </w:r>
      <w:r w:rsidRPr="75A3AD3B">
        <w:t xml:space="preserve"> </w:t>
      </w:r>
      <w:r w:rsidRPr="00085F65">
        <w:t>(do konca roka 2021). Pre ekonomizáciu prevádzky aplikácií v </w:t>
      </w:r>
      <w:proofErr w:type="spellStart"/>
      <w:r w:rsidRPr="00085F65">
        <w:t>cloude</w:t>
      </w:r>
      <w:proofErr w:type="spellEnd"/>
      <w:r w:rsidRPr="00085F65">
        <w:t>, je nutné tieto, resp</w:t>
      </w:r>
      <w:r>
        <w:t>ektíve</w:t>
      </w:r>
      <w:r w:rsidRPr="00085F65">
        <w:t xml:space="preserve"> ich časti prepísať do natívnej </w:t>
      </w:r>
      <w:proofErr w:type="spellStart"/>
      <w:r w:rsidRPr="00085F65">
        <w:t>cloudovej</w:t>
      </w:r>
      <w:proofErr w:type="spellEnd"/>
      <w:r w:rsidRPr="00085F65">
        <w:t xml:space="preserve"> architektúry</w:t>
      </w:r>
      <w:r w:rsidR="0085631D" w:rsidRPr="75A3AD3B">
        <w:t xml:space="preserve"> </w:t>
      </w:r>
      <w:r w:rsidR="0085631D" w:rsidRPr="0085631D">
        <w:t>(tam, kde to dáva ekonomický zmysel)</w:t>
      </w:r>
      <w:r w:rsidRPr="00085F65">
        <w:t xml:space="preserve">. Táto iniciatíva predpokladá významné zásahy do kódu jednotlivých ISVS, preto by mala prebiehať až po dokončení projektu </w:t>
      </w:r>
      <w:r w:rsidR="00145890">
        <w:br/>
      </w:r>
      <w:r w:rsidRPr="00085F65">
        <w:t>na zdieľanie dát, aby už na benefity tohto zlepšenia mohli plnohodnotne nadviazať.</w:t>
      </w:r>
      <w:r w:rsidR="0085631D">
        <w:t xml:space="preserve"> Aplikácie </w:t>
      </w:r>
      <w:r w:rsidR="00145890">
        <w:br/>
      </w:r>
      <w:r w:rsidR="0085631D">
        <w:t xml:space="preserve">a </w:t>
      </w:r>
      <w:r w:rsidR="0085631D" w:rsidRPr="0085631D">
        <w:t xml:space="preserve">služby </w:t>
      </w:r>
      <w:r w:rsidR="0085631D">
        <w:t xml:space="preserve">vládneho </w:t>
      </w:r>
      <w:proofErr w:type="spellStart"/>
      <w:r w:rsidR="0085631D">
        <w:t>cloudu</w:t>
      </w:r>
      <w:proofErr w:type="spellEnd"/>
      <w:r w:rsidR="0085631D" w:rsidRPr="0085631D">
        <w:t xml:space="preserve"> budú umožňovať prevádzku v </w:t>
      </w:r>
      <w:r w:rsidR="0085631D">
        <w:t>privátnom</w:t>
      </w:r>
      <w:r w:rsidR="0085631D" w:rsidRPr="75A3AD3B">
        <w:t xml:space="preserve"> </w:t>
      </w:r>
      <w:r w:rsidR="0085631D">
        <w:t>aj</w:t>
      </w:r>
      <w:r w:rsidR="0085631D" w:rsidRPr="0085631D">
        <w:t xml:space="preserve"> v hybridnom </w:t>
      </w:r>
      <w:proofErr w:type="spellStart"/>
      <w:r w:rsidR="0085631D" w:rsidRPr="0085631D">
        <w:t>cloude</w:t>
      </w:r>
      <w:proofErr w:type="spellEnd"/>
      <w:r w:rsidR="0085631D" w:rsidRPr="75A3AD3B">
        <w:t>.</w:t>
      </w:r>
    </w:p>
    <w:p w:rsidR="00A71237" w:rsidRPr="007311D3" w:rsidRDefault="00A71237">
      <w:pPr>
        <w:pStyle w:val="Numbered1"/>
        <w:numPr>
          <w:ilvl w:val="0"/>
          <w:numId w:val="18"/>
        </w:numPr>
        <w:rPr>
          <w:b/>
          <w:bCs/>
        </w:rPr>
      </w:pPr>
      <w:r w:rsidRPr="00492212">
        <w:rPr>
          <w:b/>
          <w:bCs/>
        </w:rPr>
        <w:lastRenderedPageBreak/>
        <w:t xml:space="preserve">Využívanie </w:t>
      </w:r>
      <w:r w:rsidR="0086768D">
        <w:rPr>
          <w:b/>
          <w:bCs/>
        </w:rPr>
        <w:t>zdieľaných služieb</w:t>
      </w:r>
      <w:r w:rsidRPr="00492212">
        <w:rPr>
          <w:b/>
          <w:bCs/>
        </w:rPr>
        <w:t xml:space="preserve">. </w:t>
      </w:r>
      <w:r w:rsidRPr="0021404A">
        <w:t>Verejná správa bude v spoločných agendách používať centrálne informačné systémy.</w:t>
      </w:r>
    </w:p>
    <w:p w:rsidR="00A71237" w:rsidRPr="007311D3" w:rsidRDefault="00A71237" w:rsidP="00A71237">
      <w:pPr>
        <w:pStyle w:val="Bullet2"/>
        <w:rPr>
          <w:b/>
          <w:bCs/>
        </w:rPr>
      </w:pPr>
      <w:r>
        <w:t>Predstavenie konceptu zdieľaných služieb a navrhnuté akčné plány pre jednotlivé zdieľané služby (do októbra 2016).</w:t>
      </w:r>
    </w:p>
    <w:p w:rsidR="00A71237" w:rsidRPr="00071A3E" w:rsidRDefault="00A71237" w:rsidP="00A71237">
      <w:pPr>
        <w:pStyle w:val="Bullet2"/>
        <w:rPr>
          <w:b/>
          <w:bCs/>
        </w:rPr>
      </w:pPr>
      <w:r>
        <w:t>Nasadzovanie zdieľaných služieb (do polovice roka 2017).</w:t>
      </w:r>
    </w:p>
    <w:p w:rsidR="00A71237" w:rsidRPr="0021404A" w:rsidRDefault="00A71237" w:rsidP="00A71237">
      <w:pPr>
        <w:pStyle w:val="Bullet2"/>
        <w:rPr>
          <w:b/>
          <w:bCs/>
        </w:rPr>
      </w:pPr>
      <w:r>
        <w:t>Používanie zdieľaných služieb jednotlivými inštitúciami (do polovice roka 2019).</w:t>
      </w:r>
    </w:p>
    <w:p w:rsidR="00A71237" w:rsidRPr="007311D3" w:rsidRDefault="00A71237">
      <w:pPr>
        <w:pStyle w:val="Numbered1"/>
        <w:numPr>
          <w:ilvl w:val="0"/>
          <w:numId w:val="18"/>
        </w:numPr>
        <w:rPr>
          <w:b/>
          <w:bCs/>
        </w:rPr>
      </w:pPr>
      <w:r w:rsidRPr="00492212">
        <w:rPr>
          <w:b/>
          <w:bCs/>
        </w:rPr>
        <w:t xml:space="preserve">Použitie dát na analytické účely – „Big </w:t>
      </w:r>
      <w:proofErr w:type="spellStart"/>
      <w:r w:rsidRPr="00492212">
        <w:rPr>
          <w:b/>
          <w:bCs/>
        </w:rPr>
        <w:t>data</w:t>
      </w:r>
      <w:proofErr w:type="spellEnd"/>
      <w:r w:rsidRPr="00492212">
        <w:rPr>
          <w:b/>
          <w:bCs/>
        </w:rPr>
        <w:t>“</w:t>
      </w:r>
      <w:r>
        <w:t>. Platforma dátovej integrácie bude rozšírená spôsobom, aby mohli byť údaje použité na analytické účely (pre analytické jednotky na výpočty „Hodnota za peniaze“, pre posudzovanie dopadov regulácií). V rámci v</w:t>
      </w:r>
      <w:r w:rsidRPr="0021404A">
        <w:t>erejn</w:t>
      </w:r>
      <w:r>
        <w:t>ej</w:t>
      </w:r>
      <w:r w:rsidRPr="0021404A">
        <w:t xml:space="preserve"> správ</w:t>
      </w:r>
      <w:r>
        <w:t>y sa bude</w:t>
      </w:r>
      <w:r w:rsidRPr="0021404A">
        <w:t xml:space="preserve"> centralizovane a sys</w:t>
      </w:r>
      <w:r w:rsidR="001351E7">
        <w:t>tematicky riadiť (dávkový aj v </w:t>
      </w:r>
      <w:r w:rsidRPr="0021404A">
        <w:t>reálnom čase) zber analytických údajov z prostredia verejnej správy alebo z externého prostredia a ich následné využívanie vo verejnej správe</w:t>
      </w:r>
      <w:r>
        <w:t xml:space="preserve"> pre zlepšenie rozhodovania</w:t>
      </w:r>
      <w:r w:rsidRPr="75A3AD3B">
        <w:t xml:space="preserve">. </w:t>
      </w:r>
      <w:r>
        <w:t>D</w:t>
      </w:r>
      <w:r w:rsidRPr="0021404A">
        <w:t>átov</w:t>
      </w:r>
      <w:r>
        <w:t>á</w:t>
      </w:r>
      <w:r w:rsidRPr="0021404A">
        <w:t xml:space="preserve"> vrstv</w:t>
      </w:r>
      <w:r>
        <w:t>a</w:t>
      </w:r>
      <w:r w:rsidRPr="75A3AD3B">
        <w:t xml:space="preserve"> </w:t>
      </w:r>
      <w:r>
        <w:t xml:space="preserve">informačných </w:t>
      </w:r>
      <w:r w:rsidRPr="0021404A">
        <w:t xml:space="preserve">systémov </w:t>
      </w:r>
      <w:r>
        <w:t xml:space="preserve">verejnej správy bude </w:t>
      </w:r>
      <w:r w:rsidRPr="0021404A">
        <w:t>spravovan</w:t>
      </w:r>
      <w:r>
        <w:t>á</w:t>
      </w:r>
      <w:r w:rsidRPr="0021404A">
        <w:t xml:space="preserve"> podľa centrálne nastavenej metodiky. Zámer v oblasti Big </w:t>
      </w:r>
      <w:proofErr w:type="spellStart"/>
      <w:r w:rsidRPr="0021404A">
        <w:t>data</w:t>
      </w:r>
      <w:proofErr w:type="spellEnd"/>
      <w:r w:rsidRPr="75A3AD3B">
        <w:t xml:space="preserve"> </w:t>
      </w:r>
      <w:r>
        <w:t>súvisí s</w:t>
      </w:r>
      <w:r w:rsidRPr="0021404A">
        <w:t xml:space="preserve"> projekt</w:t>
      </w:r>
      <w:r>
        <w:t>om</w:t>
      </w:r>
      <w:r w:rsidRPr="0021404A">
        <w:t xml:space="preserve"> na zdieľanie dát.</w:t>
      </w:r>
    </w:p>
    <w:p w:rsidR="00A71237" w:rsidRDefault="00A71237" w:rsidP="00A71237">
      <w:pPr>
        <w:pStyle w:val="Bullet2"/>
      </w:pPr>
      <w:r>
        <w:t xml:space="preserve">Návrh metodík pre dátovú vrstvu a „big </w:t>
      </w:r>
      <w:proofErr w:type="spellStart"/>
      <w:r>
        <w:t>data</w:t>
      </w:r>
      <w:proofErr w:type="spellEnd"/>
      <w:r>
        <w:t xml:space="preserve">“ vo verejnej správe, pričom </w:t>
      </w:r>
      <w:r w:rsidRPr="00756DD8">
        <w:t xml:space="preserve">najprv je potrebné </w:t>
      </w:r>
      <w:r>
        <w:t>stanoviť hodnotu</w:t>
      </w:r>
      <w:r w:rsidR="001351E7">
        <w:t xml:space="preserve"> dát, </w:t>
      </w:r>
      <w:r w:rsidRPr="00756DD8">
        <w:t xml:space="preserve">ktoré dané </w:t>
      </w:r>
      <w:r>
        <w:t>informačné systémy</w:t>
      </w:r>
      <w:r w:rsidRPr="00756DD8">
        <w:t xml:space="preserve"> produkujú</w:t>
      </w:r>
      <w:r>
        <w:t xml:space="preserve"> a následne</w:t>
      </w:r>
      <w:r w:rsidRPr="00756DD8">
        <w:t xml:space="preserve"> potrebné urobiť GAP analýzu voči ideálne</w:t>
      </w:r>
      <w:r>
        <w:t>mu stavu hlbokého využitia dát, pričom</w:t>
      </w:r>
      <w:r w:rsidRPr="00756DD8">
        <w:t xml:space="preserve"> z</w:t>
      </w:r>
      <w:r>
        <w:t> týchto aktivít</w:t>
      </w:r>
      <w:r w:rsidRPr="00756DD8">
        <w:t xml:space="preserve"> môžu vyplynúť aj zásadné požiadavky na úpravu zachytávaných dát</w:t>
      </w:r>
      <w:r>
        <w:t xml:space="preserve"> (do júla 2017).</w:t>
      </w:r>
    </w:p>
    <w:p w:rsidR="00A71237" w:rsidRDefault="00EC32A9" w:rsidP="00A71237">
      <w:pPr>
        <w:pStyle w:val="Bullet2"/>
      </w:pPr>
      <w:r>
        <w:t xml:space="preserve">Zabezpečenie </w:t>
      </w:r>
      <w:r w:rsidR="00A71237">
        <w:t xml:space="preserve">dátového </w:t>
      </w:r>
      <w:r>
        <w:t xml:space="preserve">manažmentu </w:t>
      </w:r>
      <w:r w:rsidR="00A71237">
        <w:t>a</w:t>
      </w:r>
      <w:r>
        <w:t xml:space="preserve"> vytvorenie </w:t>
      </w:r>
      <w:r w:rsidR="00A71237">
        <w:t>analytickej vrstvy (do konca roka 2017).</w:t>
      </w:r>
    </w:p>
    <w:p w:rsidR="00A71237" w:rsidRDefault="00A71237" w:rsidP="00A71237">
      <w:pPr>
        <w:pStyle w:val="Bullet2"/>
      </w:pPr>
      <w:r>
        <w:t>Úprava procesov pre jednotlivé oblasti rozhodovania (do konca roka 2018).</w:t>
      </w:r>
    </w:p>
    <w:p w:rsidR="00A71237" w:rsidRDefault="00A71237" w:rsidP="00A71237">
      <w:pPr>
        <w:pStyle w:val="Nadpis2"/>
        <w:spacing w:before="400" w:after="0"/>
        <w:ind w:left="900" w:hanging="900"/>
        <w:jc w:val="left"/>
      </w:pPr>
      <w:bookmarkStart w:id="309" w:name="_Toc460261225"/>
      <w:bookmarkStart w:id="310" w:name="_Toc462254006"/>
      <w:r w:rsidRPr="000E59CB">
        <w:t>Zvyšovanie otvorenosti a dôveryhodnosti verejnej správy</w:t>
      </w:r>
      <w:bookmarkEnd w:id="309"/>
      <w:bookmarkEnd w:id="310"/>
    </w:p>
    <w:p w:rsidR="00A71237" w:rsidRDefault="00112A14" w:rsidP="00A71237">
      <w:pPr>
        <w:spacing w:after="0"/>
      </w:pPr>
      <w:r>
        <w:rPr>
          <w:noProof/>
          <w:lang w:eastAsia="sk-SK"/>
        </w:rPr>
        <w:drawing>
          <wp:anchor distT="0" distB="0" distL="114300" distR="114300" simplePos="0" relativeHeight="251660288" behindDoc="0" locked="0" layoutInCell="1" allowOverlap="1">
            <wp:simplePos x="0" y="0"/>
            <wp:positionH relativeFrom="margin">
              <wp:align>center</wp:align>
            </wp:positionH>
            <wp:positionV relativeFrom="paragraph">
              <wp:posOffset>365760</wp:posOffset>
            </wp:positionV>
            <wp:extent cx="5734050" cy="3041650"/>
            <wp:effectExtent l="0" t="0" r="0" b="0"/>
            <wp:wrapTopAndBottom/>
            <wp:docPr id="20"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4050" cy="3041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1237">
        <w:t xml:space="preserve">Rovnakým spôsobom sa môžeme pozrieť aj </w:t>
      </w:r>
      <w:r w:rsidR="0095236D">
        <w:t xml:space="preserve">na </w:t>
      </w:r>
      <w:r w:rsidR="00A71237" w:rsidRPr="00492212">
        <w:rPr>
          <w:b/>
          <w:bCs/>
        </w:rPr>
        <w:t>tretiu dejovú líniu – otvorenosť a dôveryhodnosť verejnej správy</w:t>
      </w:r>
      <w:r w:rsidR="00A71237">
        <w:t xml:space="preserve"> a jej dôležité míľniky.</w:t>
      </w:r>
    </w:p>
    <w:p w:rsidR="007C4024" w:rsidRPr="00A158DE" w:rsidRDefault="007C4024" w:rsidP="00A158DE">
      <w:pPr>
        <w:pStyle w:val="Popis"/>
      </w:pPr>
      <w:r w:rsidRPr="00A158DE">
        <w:t xml:space="preserve">Obrázok </w:t>
      </w:r>
      <w:r w:rsidR="00C42845">
        <w:fldChar w:fldCharType="begin"/>
      </w:r>
      <w:r w:rsidR="00C42845">
        <w:instrText xml:space="preserve"> SEQ Obrázok \* ARABIC </w:instrText>
      </w:r>
      <w:r w:rsidR="00C42845">
        <w:fldChar w:fldCharType="separate"/>
      </w:r>
      <w:r w:rsidR="00812D07">
        <w:rPr>
          <w:noProof/>
        </w:rPr>
        <w:t>14</w:t>
      </w:r>
      <w:r w:rsidR="00C42845">
        <w:fldChar w:fldCharType="end"/>
      </w:r>
      <w:r w:rsidRPr="00A158DE">
        <w:t>: Dejová línia pre Otvorenosť a dôveryhodnosť verejnej správy</w:t>
      </w:r>
    </w:p>
    <w:p w:rsidR="00A71237" w:rsidRPr="00A71237" w:rsidRDefault="00A71237">
      <w:pPr>
        <w:pStyle w:val="Numbered1"/>
        <w:numPr>
          <w:ilvl w:val="0"/>
          <w:numId w:val="31"/>
        </w:numPr>
        <w:rPr>
          <w:b/>
          <w:bCs/>
        </w:rPr>
      </w:pPr>
      <w:proofErr w:type="spellStart"/>
      <w:r w:rsidRPr="00915512">
        <w:rPr>
          <w:b/>
          <w:bCs/>
        </w:rPr>
        <w:t>Open</w:t>
      </w:r>
      <w:proofErr w:type="spellEnd"/>
      <w:r w:rsidRPr="00915512">
        <w:rPr>
          <w:b/>
          <w:bCs/>
        </w:rPr>
        <w:t xml:space="preserve"> </w:t>
      </w:r>
      <w:proofErr w:type="spellStart"/>
      <w:r w:rsidRPr="00915512">
        <w:rPr>
          <w:b/>
          <w:bCs/>
        </w:rPr>
        <w:t>data</w:t>
      </w:r>
      <w:proofErr w:type="spellEnd"/>
      <w:r w:rsidRPr="00915512">
        <w:rPr>
          <w:b/>
          <w:bCs/>
        </w:rPr>
        <w:t xml:space="preserve"> </w:t>
      </w:r>
      <w:r w:rsidRPr="75A3AD3B">
        <w:t>(</w:t>
      </w:r>
      <w:r>
        <w:t>do konca roka</w:t>
      </w:r>
      <w:r w:rsidRPr="0021404A">
        <w:t xml:space="preserve"> 20</w:t>
      </w:r>
      <w:r>
        <w:t>19</w:t>
      </w:r>
      <w:r w:rsidRPr="0021404A">
        <w:t xml:space="preserve">). Vo všetkých </w:t>
      </w:r>
      <w:r>
        <w:t>relevantných informačných systémoch</w:t>
      </w:r>
      <w:r w:rsidRPr="0021404A">
        <w:t xml:space="preserve"> verejnej správy bude realizované sprístupnenie údajov </w:t>
      </w:r>
      <w:r>
        <w:t>v otvorenej forme vhodnej na znovu-použitie</w:t>
      </w:r>
      <w:r w:rsidRPr="0021404A">
        <w:t xml:space="preserve"> v maximálnej </w:t>
      </w:r>
      <w:r>
        <w:t xml:space="preserve">možnej </w:t>
      </w:r>
      <w:r w:rsidRPr="0021404A">
        <w:t xml:space="preserve">miere. </w:t>
      </w:r>
      <w:r>
        <w:t>Referenčné údaje budú automaticky prístupné ako otvorené dáta (tieto dáta tak bude možné použiť na právne účely)</w:t>
      </w:r>
      <w:r w:rsidRPr="75A3AD3B">
        <w:t xml:space="preserve">. </w:t>
      </w:r>
      <w:r w:rsidRPr="00183B77">
        <w:t xml:space="preserve">S cieľom maximalizovať úžitkovú hodnotu už vykonaných investícii do ISVS a s cieľom plniť akčný plán OGP, </w:t>
      </w:r>
      <w:r>
        <w:t>budeme dôsledne vyžadovať</w:t>
      </w:r>
      <w:r w:rsidRPr="00183B77">
        <w:t xml:space="preserve"> poskytovanie dát </w:t>
      </w:r>
      <w:r>
        <w:t>ako otvorené dáta</w:t>
      </w:r>
      <w:r w:rsidRPr="00183B77">
        <w:t xml:space="preserve"> od </w:t>
      </w:r>
      <w:r>
        <w:t>všetkých</w:t>
      </w:r>
      <w:r w:rsidRPr="75A3AD3B">
        <w:t xml:space="preserve"> </w:t>
      </w:r>
      <w:r>
        <w:t>inštitúcii</w:t>
      </w:r>
      <w:r w:rsidRPr="00183B77">
        <w:t xml:space="preserve"> cez </w:t>
      </w:r>
      <w:r>
        <w:t>existujúce</w:t>
      </w:r>
      <w:r w:rsidRPr="00183B77">
        <w:t xml:space="preserve"> platformy, </w:t>
      </w:r>
      <w:r>
        <w:t>pričom</w:t>
      </w:r>
      <w:r w:rsidRPr="00183B77">
        <w:t xml:space="preserve"> bude prebiehať vylepšenie centralizovaného prístupu k týmto údajom</w:t>
      </w:r>
      <w:r w:rsidRPr="75A3AD3B">
        <w:t>.</w:t>
      </w:r>
    </w:p>
    <w:p w:rsidR="00A71237" w:rsidRDefault="00A71237" w:rsidP="00A71237">
      <w:pPr>
        <w:pStyle w:val="Bullet2"/>
      </w:pPr>
      <w:r>
        <w:t>Príprava metodiky pre „</w:t>
      </w:r>
      <w:proofErr w:type="spellStart"/>
      <w:r>
        <w:t>linked-data</w:t>
      </w:r>
      <w:proofErr w:type="spellEnd"/>
      <w:r>
        <w:t>“ (do konca roka 2016).</w:t>
      </w:r>
    </w:p>
    <w:p w:rsidR="00A71237" w:rsidRDefault="00A71237" w:rsidP="00A71237">
      <w:pPr>
        <w:pStyle w:val="Bullet2"/>
      </w:pPr>
      <w:r>
        <w:lastRenderedPageBreak/>
        <w:t>Referenčné údaje budú prístupné ako otvorené dáta (do júla 2017).</w:t>
      </w:r>
    </w:p>
    <w:p w:rsidR="00A71237" w:rsidRDefault="00A71237" w:rsidP="00A71237">
      <w:pPr>
        <w:pStyle w:val="Bullet2"/>
      </w:pPr>
      <w:r>
        <w:t>Prepojenie inštitúcii verejnej správy s katalógom otvorených dát (do konca roka 2018).</w:t>
      </w:r>
    </w:p>
    <w:p w:rsidR="00A71237" w:rsidRPr="00085F65" w:rsidRDefault="00A71237" w:rsidP="00A71237">
      <w:pPr>
        <w:pStyle w:val="Bullet2"/>
        <w:rPr>
          <w:b/>
          <w:bCs/>
        </w:rPr>
      </w:pPr>
      <w:r>
        <w:t xml:space="preserve">Automatizované zverejňovanie všetkých možných </w:t>
      </w:r>
      <w:proofErr w:type="spellStart"/>
      <w:r>
        <w:t>datasetov</w:t>
      </w:r>
      <w:proofErr w:type="spellEnd"/>
      <w:r>
        <w:t xml:space="preserve"> (do konca roka 2019).</w:t>
      </w:r>
    </w:p>
    <w:p w:rsidR="00A71237" w:rsidRPr="007311D3" w:rsidRDefault="00A71237">
      <w:pPr>
        <w:pStyle w:val="Numbered1"/>
        <w:numPr>
          <w:ilvl w:val="0"/>
          <w:numId w:val="18"/>
        </w:numPr>
        <w:rPr>
          <w:b/>
          <w:bCs/>
        </w:rPr>
      </w:pPr>
      <w:r w:rsidRPr="00492212">
        <w:rPr>
          <w:b/>
          <w:bCs/>
        </w:rPr>
        <w:t xml:space="preserve">Transparentnosť využívania údajov subjektu </w:t>
      </w:r>
      <w:r w:rsidRPr="0021404A">
        <w:t>(koniec roka 2020). Občan alebo podnikateľský subjekt má právo vedieť</w:t>
      </w:r>
      <w:r w:rsidR="001351E7">
        <w:t>,</w:t>
      </w:r>
      <w:r w:rsidRPr="0021404A">
        <w:t xml:space="preserve"> kto v rámci verejnej správy jeho údaje použil a za akým účelom. Prístup k týmto údajom bude centrálne zabezpečený prostredníctvom komponentu portfólia klienta a v prípade záujmu môže byť o prístupe notifikovaný v reálnom čase vykonania prístupu.</w:t>
      </w:r>
    </w:p>
    <w:p w:rsidR="00A71237" w:rsidRPr="00EF1071" w:rsidRDefault="005D55DE" w:rsidP="005D55DE">
      <w:pPr>
        <w:pStyle w:val="Bullet2"/>
      </w:pPr>
      <w:r>
        <w:t>S</w:t>
      </w:r>
      <w:r w:rsidRPr="005D55DE">
        <w:t>pustenie</w:t>
      </w:r>
      <w:r w:rsidR="00A71237" w:rsidRPr="00EF1071">
        <w:t xml:space="preserve"> služby „</w:t>
      </w:r>
      <w:r w:rsidR="00A71237">
        <w:t>M</w:t>
      </w:r>
      <w:r w:rsidR="00A71237" w:rsidRPr="00EF1071">
        <w:t>oje dáta“ (</w:t>
      </w:r>
      <w:r w:rsidR="00731889">
        <w:t xml:space="preserve">prvé dáta budú dostupné najneskôr </w:t>
      </w:r>
      <w:r w:rsidR="00A71237" w:rsidRPr="00EF1071">
        <w:t>do konca roka 2016).</w:t>
      </w:r>
    </w:p>
    <w:p w:rsidR="00A71237" w:rsidRPr="00085F65" w:rsidRDefault="00A71237" w:rsidP="00A71237">
      <w:pPr>
        <w:pStyle w:val="Bullet2"/>
        <w:rPr>
          <w:b/>
          <w:bCs/>
        </w:rPr>
      </w:pPr>
      <w:r w:rsidRPr="00085F65">
        <w:t>Rozšírenie služby „</w:t>
      </w:r>
      <w:r>
        <w:t>M</w:t>
      </w:r>
      <w:r w:rsidRPr="00085F65">
        <w:t>oje dáta“</w:t>
      </w:r>
      <w:r w:rsidRPr="00EF1071">
        <w:t xml:space="preserve"> o transparentné informácie o využívaní údajov subjektu </w:t>
      </w:r>
      <w:r w:rsidR="00145890">
        <w:br/>
      </w:r>
      <w:r w:rsidRPr="00EF1071">
        <w:t>(</w:t>
      </w:r>
      <w:r>
        <w:t>do konca roka 2018</w:t>
      </w:r>
      <w:r w:rsidRPr="00085F65">
        <w:t>)</w:t>
      </w:r>
      <w:r>
        <w:t>.</w:t>
      </w:r>
    </w:p>
    <w:p w:rsidR="00047EDF" w:rsidRDefault="00190F50" w:rsidP="00047EDF">
      <w:pPr>
        <w:pStyle w:val="Numbered1"/>
        <w:numPr>
          <w:ilvl w:val="0"/>
          <w:numId w:val="18"/>
        </w:numPr>
      </w:pPr>
      <w:proofErr w:type="spellStart"/>
      <w:r w:rsidRPr="00915512">
        <w:rPr>
          <w:b/>
          <w:bCs/>
        </w:rPr>
        <w:t>Open</w:t>
      </w:r>
      <w:proofErr w:type="spellEnd"/>
      <w:r w:rsidRPr="00915512">
        <w:rPr>
          <w:b/>
          <w:bCs/>
        </w:rPr>
        <w:t xml:space="preserve"> API</w:t>
      </w:r>
      <w:r w:rsidRPr="75A3AD3B">
        <w:t xml:space="preserve"> </w:t>
      </w:r>
      <w:r w:rsidR="00047EDF">
        <w:t xml:space="preserve">(do konca roka 2020) znamená nový kanál komunikácie občana alebo podnikateľa </w:t>
      </w:r>
      <w:r w:rsidR="00145890">
        <w:br/>
      </w:r>
      <w:r w:rsidR="00047EDF">
        <w:t xml:space="preserve">s verejnou správou a otvára možnosť vzniku nových riešení pre využitie služieb </w:t>
      </w:r>
      <w:proofErr w:type="spellStart"/>
      <w:r w:rsidR="00047EDF">
        <w:t>eGovernmentu</w:t>
      </w:r>
      <w:proofErr w:type="spellEnd"/>
      <w:r w:rsidR="00047EDF">
        <w:t xml:space="preserve"> (pomocou publikovaných aplikačných rozhraní). Otvorené API by malo byť postupne zverejňované pre jednotlivé služby, pre novo vytvárané služby obvykle súčasne s ich sprístupnením cez GUI.</w:t>
      </w:r>
    </w:p>
    <w:p w:rsidR="00047EDF" w:rsidRDefault="00047EDF" w:rsidP="009D2F0E">
      <w:pPr>
        <w:pStyle w:val="Bullet2"/>
      </w:pPr>
      <w:r>
        <w:t xml:space="preserve">Príprava metodík a štandardu pre </w:t>
      </w:r>
      <w:proofErr w:type="spellStart"/>
      <w:r>
        <w:t>Open</w:t>
      </w:r>
      <w:proofErr w:type="spellEnd"/>
      <w:r>
        <w:t xml:space="preserve"> API (do marca 2017)</w:t>
      </w:r>
      <w:r w:rsidRPr="75A3AD3B">
        <w:t>.</w:t>
      </w:r>
    </w:p>
    <w:p w:rsidR="00047EDF" w:rsidRDefault="00047EDF" w:rsidP="009D2F0E">
      <w:pPr>
        <w:pStyle w:val="Bullet2"/>
      </w:pPr>
      <w:r>
        <w:t xml:space="preserve">Implementácia dopytovo orientovaných pilotných projektov na </w:t>
      </w:r>
      <w:proofErr w:type="spellStart"/>
      <w:r>
        <w:t>Open</w:t>
      </w:r>
      <w:proofErr w:type="spellEnd"/>
      <w:r>
        <w:t xml:space="preserve"> API (do konca roka 2017)</w:t>
      </w:r>
      <w:r w:rsidRPr="75A3AD3B">
        <w:t>.</w:t>
      </w:r>
    </w:p>
    <w:p w:rsidR="00047EDF" w:rsidRDefault="00047EDF" w:rsidP="009D2F0E">
      <w:pPr>
        <w:pStyle w:val="Bullet2"/>
      </w:pPr>
      <w:r>
        <w:t xml:space="preserve">Sprístupnenie vybraných centrálnych služieb cez </w:t>
      </w:r>
      <w:proofErr w:type="spellStart"/>
      <w:r>
        <w:t>Open</w:t>
      </w:r>
      <w:proofErr w:type="spellEnd"/>
      <w:r>
        <w:t xml:space="preserve"> API (do konca roka 2018).</w:t>
      </w:r>
    </w:p>
    <w:p w:rsidR="00047EDF" w:rsidRDefault="00047EDF" w:rsidP="009D2F0E">
      <w:pPr>
        <w:pStyle w:val="Numbered1"/>
        <w:tabs>
          <w:tab w:val="clear" w:pos="623"/>
        </w:tabs>
        <w:ind w:left="720" w:firstLine="0"/>
      </w:pPr>
      <w:r>
        <w:t xml:space="preserve">Pre nové ISVS a služby by tvorba </w:t>
      </w:r>
      <w:proofErr w:type="spellStart"/>
      <w:r>
        <w:t>Open</w:t>
      </w:r>
      <w:proofErr w:type="spellEnd"/>
      <w:r w:rsidRPr="75A3AD3B">
        <w:t xml:space="preserve"> </w:t>
      </w:r>
      <w:r>
        <w:t xml:space="preserve">API mala byť priamo súčasťou príslušného projektu. Pre rozvoj existujúcich ISVS je potrebné zasadiť vytvorenie </w:t>
      </w:r>
      <w:proofErr w:type="spellStart"/>
      <w:r>
        <w:t>Open</w:t>
      </w:r>
      <w:proofErr w:type="spellEnd"/>
      <w:r w:rsidRPr="75A3AD3B">
        <w:t xml:space="preserve"> </w:t>
      </w:r>
      <w:r>
        <w:t xml:space="preserve">API vhodne do časovej súvislosti </w:t>
      </w:r>
      <w:r w:rsidR="00145890">
        <w:br/>
      </w:r>
      <w:r>
        <w:t xml:space="preserve">s aktivitami „prechod do natívnej </w:t>
      </w:r>
      <w:proofErr w:type="spellStart"/>
      <w:r>
        <w:t>cloud</w:t>
      </w:r>
      <w:proofErr w:type="spellEnd"/>
      <w:r>
        <w:t xml:space="preserve"> architektúry“, respektíve „automatizácia služieb“ tak, aby postup bol efektívny.</w:t>
      </w:r>
    </w:p>
    <w:p w:rsidR="00A71237" w:rsidRPr="00A65A45" w:rsidRDefault="00A71237">
      <w:pPr>
        <w:pStyle w:val="Numbered1"/>
        <w:numPr>
          <w:ilvl w:val="0"/>
          <w:numId w:val="18"/>
        </w:numPr>
        <w:rPr>
          <w:b/>
          <w:bCs/>
        </w:rPr>
      </w:pPr>
      <w:r w:rsidRPr="00492212">
        <w:rPr>
          <w:b/>
          <w:bCs/>
        </w:rPr>
        <w:t xml:space="preserve">Transparentný stav vybavenia </w:t>
      </w:r>
      <w:r w:rsidRPr="0021404A">
        <w:t>(do konca 2021)</w:t>
      </w:r>
      <w:r w:rsidRPr="00492212">
        <w:rPr>
          <w:b/>
          <w:bCs/>
        </w:rPr>
        <w:t xml:space="preserve">. </w:t>
      </w:r>
      <w:r w:rsidRPr="0021404A">
        <w:t>Vo všetkých aktívnych konaniach, bez ohľadu na spôsob ich začatia, ktoré sa subjektu týkajú, bude prístupná informácia o stave konania, história doteraz vykonaných krokov, momentálne vykonávaný krok a informácia „na čo sa čaká“ a predpokladané následné kroky.</w:t>
      </w:r>
    </w:p>
    <w:p w:rsidR="00A71237" w:rsidRDefault="00A71237" w:rsidP="00A71237">
      <w:pPr>
        <w:pStyle w:val="Nadpis2"/>
        <w:spacing w:before="400" w:after="0"/>
        <w:ind w:left="900" w:hanging="900"/>
        <w:jc w:val="left"/>
      </w:pPr>
      <w:bookmarkStart w:id="311" w:name="_Toc460261226"/>
      <w:bookmarkStart w:id="312" w:name="_Toc462254007"/>
      <w:r>
        <w:t>Lepšie riadenie informatizácie</w:t>
      </w:r>
      <w:bookmarkEnd w:id="311"/>
      <w:bookmarkEnd w:id="312"/>
    </w:p>
    <w:p w:rsidR="00A71237" w:rsidRDefault="00A71237" w:rsidP="00A71237">
      <w:r w:rsidRPr="00D72EA3">
        <w:t>K trom hlavným d</w:t>
      </w:r>
      <w:r w:rsidR="0095236D">
        <w:t>ejovým líniám je možné doplniť aj</w:t>
      </w:r>
      <w:r w:rsidRPr="00D72EA3">
        <w:t> plán, ktorý stanovuje časový rámec pre jednotlivé kroky</w:t>
      </w:r>
      <w:r w:rsidR="00C56B65" w:rsidRPr="00D72EA3">
        <w:t xml:space="preserve"> </w:t>
      </w:r>
      <w:r w:rsidR="00D72EA3" w:rsidRPr="00473926">
        <w:t>zlepšovania riadenia informatizácie ako take</w:t>
      </w:r>
      <w:r w:rsidR="00D72EA3">
        <w:t>j</w:t>
      </w:r>
      <w:r w:rsidR="00D72EA3">
        <w:rPr>
          <w:rStyle w:val="Odkaznapoznmkupodiarou"/>
        </w:rPr>
        <w:footnoteReference w:id="49"/>
      </w:r>
      <w:r w:rsidRPr="00D72EA3">
        <w:t>:</w:t>
      </w:r>
    </w:p>
    <w:p w:rsidR="003A1A4E" w:rsidRPr="00DA6F30" w:rsidRDefault="003A1A4E" w:rsidP="003A1A4E">
      <w:pPr>
        <w:pStyle w:val="Bullet"/>
      </w:pPr>
      <w:r w:rsidRPr="00DA6F30">
        <w:t xml:space="preserve">Spustenie systému pravidelného monitoringu kľúčových výkonnostných indikátorov </w:t>
      </w:r>
      <w:r w:rsidR="005D3F9E">
        <w:br/>
      </w:r>
      <w:r w:rsidRPr="00DA6F30">
        <w:t xml:space="preserve">(do januára 2017 s tým, že pilotný monitoring začne od </w:t>
      </w:r>
      <w:r>
        <w:t>novembra</w:t>
      </w:r>
      <w:r w:rsidRPr="00DA6F30">
        <w:t xml:space="preserve"> 2016).</w:t>
      </w:r>
    </w:p>
    <w:p w:rsidR="003A1A4E" w:rsidRPr="00DA6F30" w:rsidRDefault="003A1A4E" w:rsidP="003A1A4E">
      <w:pPr>
        <w:pStyle w:val="Bullet"/>
      </w:pPr>
      <w:r w:rsidRPr="00DA6F30">
        <w:t xml:space="preserve">Úprava metodiky pre výpočet CBA (do </w:t>
      </w:r>
      <w:r>
        <w:t>decembra</w:t>
      </w:r>
      <w:r w:rsidRPr="00DA6F30">
        <w:t xml:space="preserve"> 2016).</w:t>
      </w:r>
    </w:p>
    <w:p w:rsidR="003A1A4E" w:rsidRPr="00DA6F30" w:rsidRDefault="003A1A4E" w:rsidP="003A1A4E">
      <w:pPr>
        <w:pStyle w:val="Bullet"/>
      </w:pPr>
      <w:r w:rsidRPr="00DA6F30">
        <w:t>Koncepcia riadenia informatizácie (</w:t>
      </w:r>
      <w:r>
        <w:t>do 4 mesiacov</w:t>
      </w:r>
      <w:r w:rsidRPr="00DA6F30">
        <w:t>).</w:t>
      </w:r>
    </w:p>
    <w:p w:rsidR="003A1A4E" w:rsidRPr="00DA6F30" w:rsidRDefault="003A1A4E" w:rsidP="003A1A4E">
      <w:pPr>
        <w:pStyle w:val="Bullet"/>
      </w:pPr>
      <w:r w:rsidRPr="00DA6F30">
        <w:t>Aktualizácia metodiky projektového riadenia (</w:t>
      </w:r>
      <w:r>
        <w:t>do 4 mesiacov</w:t>
      </w:r>
      <w:r w:rsidRPr="00DA6F30">
        <w:t>).</w:t>
      </w:r>
    </w:p>
    <w:p w:rsidR="003A1A4E" w:rsidRPr="00DA6F30" w:rsidRDefault="003A1A4E" w:rsidP="003A1A4E">
      <w:pPr>
        <w:pStyle w:val="Bullet"/>
      </w:pPr>
      <w:r w:rsidRPr="00DA6F30">
        <w:t>Koncepcia nákupu IT vo verejnej správe (</w:t>
      </w:r>
      <w:r>
        <w:t xml:space="preserve">do </w:t>
      </w:r>
      <w:r w:rsidRPr="006B5067">
        <w:t>5 mesiacov</w:t>
      </w:r>
      <w:r w:rsidRPr="00DA6F30">
        <w:t>).</w:t>
      </w:r>
    </w:p>
    <w:p w:rsidR="003A1A4E" w:rsidRPr="00DA6F30" w:rsidRDefault="003A1A4E" w:rsidP="003A1A4E">
      <w:pPr>
        <w:pStyle w:val="Bullet"/>
      </w:pPr>
      <w:r w:rsidRPr="00DA6F30">
        <w:t xml:space="preserve">Predloženie KRIS inštitúciami verejnej správy (do </w:t>
      </w:r>
      <w:r>
        <w:t>6 mesiacov</w:t>
      </w:r>
      <w:r w:rsidRPr="00DA6F30">
        <w:t>).</w:t>
      </w:r>
    </w:p>
    <w:p w:rsidR="003A1A4E" w:rsidRPr="00DA6F30" w:rsidRDefault="003A1A4E" w:rsidP="003A1A4E">
      <w:pPr>
        <w:pStyle w:val="Bullet"/>
      </w:pPr>
      <w:r w:rsidRPr="00DA6F30">
        <w:t>Koncepcia riadenia ľudských zdrojov v IT (</w:t>
      </w:r>
      <w:r>
        <w:t>do 6 mesiacov</w:t>
      </w:r>
      <w:r w:rsidRPr="00DA6F30">
        <w:t>).</w:t>
      </w:r>
    </w:p>
    <w:p w:rsidR="003A1A4E" w:rsidRPr="00DA6F30" w:rsidRDefault="003A1A4E" w:rsidP="003A1A4E">
      <w:pPr>
        <w:pStyle w:val="Bullet"/>
      </w:pPr>
      <w:r w:rsidRPr="00DA6F30">
        <w:t>Spustenie programu zvyšovania IT kvalifikácie zamestnancov verejnej správy (marec 2017).</w:t>
      </w:r>
    </w:p>
    <w:p w:rsidR="003A1A4E" w:rsidRPr="00DA6F30" w:rsidRDefault="003A1A4E" w:rsidP="003A1A4E">
      <w:pPr>
        <w:pStyle w:val="Bullet"/>
      </w:pPr>
      <w:r w:rsidRPr="00DA6F30">
        <w:t>Zriadenie dátovej kancelárie vo verejnej správe (marec 2017).</w:t>
      </w:r>
    </w:p>
    <w:p w:rsidR="003A1A4E" w:rsidRPr="000C3030" w:rsidRDefault="003A1A4E" w:rsidP="003A1A4E">
      <w:pPr>
        <w:pStyle w:val="Bullet"/>
      </w:pPr>
      <w:r w:rsidRPr="000C3030">
        <w:t xml:space="preserve">Spustenie programu „vládnych </w:t>
      </w:r>
      <w:proofErr w:type="spellStart"/>
      <w:r w:rsidRPr="000C3030">
        <w:t>start-upov</w:t>
      </w:r>
      <w:proofErr w:type="spellEnd"/>
      <w:r w:rsidRPr="000C3030">
        <w:t xml:space="preserve">“ – inovatívny prístup k riadeniu ľudských zdrojov </w:t>
      </w:r>
      <w:r w:rsidR="005D3F9E">
        <w:br/>
      </w:r>
      <w:r w:rsidRPr="000C3030">
        <w:t>na IT oddeleniach vo verejnej správe, prilákanie talentov, nová kultúra práce (máj 2017).</w:t>
      </w:r>
    </w:p>
    <w:p w:rsidR="003A1A4E" w:rsidRPr="00DA6F30" w:rsidRDefault="003A1A4E" w:rsidP="003A1A4E">
      <w:pPr>
        <w:pStyle w:val="Bullet"/>
      </w:pPr>
      <w:r w:rsidRPr="00DA6F30">
        <w:t>Prijatie nového zákona o výkone správy v oblasti IT verejnej správy (september 2017).</w:t>
      </w:r>
    </w:p>
    <w:p w:rsidR="003A1A4E" w:rsidRPr="00DA6F30" w:rsidRDefault="003A1A4E" w:rsidP="003A1A4E">
      <w:pPr>
        <w:pStyle w:val="Bullet"/>
      </w:pPr>
      <w:r w:rsidRPr="00DA6F30">
        <w:t>Prijatie nového „zákona o údajoch“ (apríl 2018).</w:t>
      </w:r>
    </w:p>
    <w:p w:rsidR="00A71237" w:rsidRPr="00A65A45" w:rsidRDefault="00A71237" w:rsidP="00A71237">
      <w:r>
        <w:lastRenderedPageBreak/>
        <w:t>Kým nebudú tieto podrobné metodické usmernenia schválené, postupuje sa v duchu tejto koncepcie v súlade s platnými riadiacimi aktami.</w:t>
      </w:r>
    </w:p>
    <w:p w:rsidR="00A71237" w:rsidRDefault="00A71237" w:rsidP="00A71237">
      <w:pPr>
        <w:pStyle w:val="Nadpis2"/>
        <w:spacing w:before="400" w:after="0"/>
        <w:ind w:left="900" w:hanging="900"/>
        <w:jc w:val="left"/>
      </w:pPr>
      <w:bookmarkStart w:id="313" w:name="_Toc460261227"/>
      <w:bookmarkStart w:id="314" w:name="_Toc462254008"/>
      <w:r>
        <w:t xml:space="preserve">Ďalší rozvoj </w:t>
      </w:r>
      <w:r w:rsidR="00E50D75">
        <w:t>návrhu realizácie (</w:t>
      </w:r>
      <w:r>
        <w:t>akčného plánu</w:t>
      </w:r>
      <w:bookmarkEnd w:id="313"/>
      <w:r w:rsidR="00E50D75" w:rsidRPr="71277D41">
        <w:t>)</w:t>
      </w:r>
      <w:bookmarkEnd w:id="314"/>
    </w:p>
    <w:p w:rsidR="00A71237" w:rsidRDefault="00A71237" w:rsidP="00A71237">
      <w:r>
        <w:t xml:space="preserve">Vyššie uvedené dejové línie nám umožnia rozložiť do času vybrané ambície jednotlivých priorít. Prierezové priority nie je potrebné ukladať do času, respektíve časových súvislostí. Typicky je ich treba robiť priebežne, počas trvania celého programového obdobia. V rámci </w:t>
      </w:r>
      <w:r w:rsidR="00E50D75">
        <w:t xml:space="preserve">návrhu realizácie </w:t>
      </w:r>
      <w:r>
        <w:t>priamo zachyteného v NKIVS ich nebudeme hlbšie rozoberať.</w:t>
      </w:r>
    </w:p>
    <w:p w:rsidR="00A71237" w:rsidRDefault="00A71237" w:rsidP="00A71237">
      <w:r>
        <w:t xml:space="preserve">Z pohľadu akčnosti by prvé tri projekty (odstraňovanie bariér, prioritné životné udalosti, jedenkrát a dosť) v dejovej línii zvyšovania úžitkovej hodnoty mali byť realizované ako centrálne projekty Úradu podpredsedu vlády </w:t>
      </w:r>
      <w:r w:rsidR="001351E7">
        <w:t xml:space="preserve">SR </w:t>
      </w:r>
      <w:r>
        <w:t>pre investície a informatizáciu s potrebnou participáciou jednotlivých orgánov verejnej moci. Znamenalo by to, že predkladateľom reformného zámeru a poberateľom pomoci bude Úrad</w:t>
      </w:r>
      <w:r w:rsidR="0095236D">
        <w:t xml:space="preserve"> podpredsedu vlády SR pre investície a informatizáciu</w:t>
      </w:r>
      <w:r>
        <w:t>. Vďaka tomu bude pre všetky relevantné inštitúcie verejnej správy participácia na týchto troch projektoch  z formálneho hľadiska veľmi jednoduchá. Tento reformný zámer zároveň umožní podporu cieľov informatizácie aj v dlhodobom horizonte.</w:t>
      </w:r>
    </w:p>
    <w:p w:rsidR="00A71237" w:rsidRDefault="00A71237" w:rsidP="00A71237">
      <w:r>
        <w:t xml:space="preserve">Navrhnutý </w:t>
      </w:r>
      <w:r w:rsidR="00E50D75">
        <w:t>plán realizácie (</w:t>
      </w:r>
      <w:r>
        <w:t>akčný plán</w:t>
      </w:r>
      <w:r w:rsidR="00E50D75" w:rsidRPr="71277D41">
        <w:t>)</w:t>
      </w:r>
      <w:r>
        <w:t xml:space="preserve"> je dôležitým východiskom pre efektívnu koordináciu všetkých aktivít smerujúcich k naplneniu ambícií a cieľov definovaných v NKIVS (pre samotný Úrad, pre jednotlivé orgány verejnej moci, pre koordináciu postupu zapojených aktérov). Kľúčová je postupnosť krokov a vecných nadväzností v stanovených časových rámcov.</w:t>
      </w:r>
    </w:p>
    <w:p w:rsidR="00605316" w:rsidRDefault="00E50D75" w:rsidP="00A71237">
      <w:r>
        <w:t>Návrh realizácie</w:t>
      </w:r>
      <w:r w:rsidR="00A71237">
        <w:t xml:space="preserve"> bude po prijatí NKIVS rozpracovaný na detailnejšiu úroveň a následne priebežne aktualizovaný. Jeho gestorom je </w:t>
      </w:r>
      <w:r w:rsidR="00A71237" w:rsidRPr="007311D3">
        <w:t>Programová kancelária verejnej správy</w:t>
      </w:r>
      <w:r w:rsidR="00A71237" w:rsidRPr="75A3AD3B">
        <w:t>.</w:t>
      </w:r>
      <w:r w:rsidR="00A71237" w:rsidRPr="00B65BCF">
        <w:t xml:space="preserve"> Pre podporu plánovania, koordinácie a monitorovania pokroku bude vypracovaný podrobný </w:t>
      </w:r>
      <w:r w:rsidR="00A71237" w:rsidRPr="004D530F">
        <w:rPr>
          <w:b/>
          <w:bCs/>
        </w:rPr>
        <w:t>Akčný plán informatizácie verejnej správy 2016-2020</w:t>
      </w:r>
      <w:r w:rsidR="00A71237" w:rsidRPr="00B65BCF">
        <w:t xml:space="preserve">, ktorý bude umiestnený v </w:t>
      </w:r>
      <w:proofErr w:type="spellStart"/>
      <w:r w:rsidR="00A71237" w:rsidRPr="00B65BCF">
        <w:t>kolaboratívnom</w:t>
      </w:r>
      <w:proofErr w:type="spellEnd"/>
      <w:r w:rsidR="00A71237" w:rsidRPr="00B65BCF">
        <w:t xml:space="preserve"> priestore a verejnosť môže sledovať jeho plnenie.</w:t>
      </w:r>
      <w:r w:rsidR="00605316">
        <w:t xml:space="preserve"> Akčný plán bude vychádzať z dôkladného poznania súčasného stavu informatizácie v jednotlivých otázkach, pričom jednotlivé organizácie majú povinnosť </w:t>
      </w:r>
      <w:r w:rsidR="002A06ED">
        <w:t xml:space="preserve">pripraviť </w:t>
      </w:r>
      <w:r w:rsidR="00907D06">
        <w:t xml:space="preserve">posúdenie </w:t>
      </w:r>
      <w:r w:rsidR="002A06ED">
        <w:t xml:space="preserve">súčasného stavu vlastného informačného prostredia v rámci prípravy KRIS. V tejto súvislosti bude </w:t>
      </w:r>
      <w:r w:rsidR="00E20B1A">
        <w:t>riešené i</w:t>
      </w:r>
      <w:r w:rsidR="002A06ED">
        <w:t xml:space="preserve"> sledovani</w:t>
      </w:r>
      <w:r w:rsidR="00E20B1A">
        <w:t>e</w:t>
      </w:r>
      <w:r w:rsidR="002A06ED">
        <w:t xml:space="preserve"> dôležitých otázok (takzvaný </w:t>
      </w:r>
      <w:proofErr w:type="spellStart"/>
      <w:r w:rsidR="002A06ED">
        <w:t>issue-tracking</w:t>
      </w:r>
      <w:proofErr w:type="spellEnd"/>
      <w:r w:rsidR="002A06ED">
        <w:t>). Jednotlivé problémy budú evidované a prístupné verejnosti vrátane návrhov koncepčných riešení.</w:t>
      </w:r>
    </w:p>
    <w:p w:rsidR="00A71237" w:rsidRDefault="00A71237" w:rsidP="00A71237">
      <w:pPr>
        <w:pStyle w:val="Nadpis3"/>
        <w:tabs>
          <w:tab w:val="num" w:pos="964"/>
        </w:tabs>
        <w:spacing w:before="360" w:after="240"/>
        <w:ind w:left="965" w:hanging="965"/>
        <w:jc w:val="left"/>
      </w:pPr>
      <w:bookmarkStart w:id="315" w:name="_Toc460234822"/>
      <w:bookmarkStart w:id="316" w:name="_Toc460235580"/>
      <w:bookmarkStart w:id="317" w:name="_Toc460235664"/>
      <w:bookmarkStart w:id="318" w:name="_Toc460235992"/>
      <w:bookmarkStart w:id="319" w:name="_Toc460236110"/>
      <w:bookmarkStart w:id="320" w:name="_Toc460237353"/>
      <w:bookmarkStart w:id="321" w:name="_Toc460245111"/>
      <w:bookmarkStart w:id="322" w:name="_Toc460260458"/>
      <w:bookmarkStart w:id="323" w:name="_Toc460260579"/>
      <w:bookmarkStart w:id="324" w:name="_Toc460260670"/>
      <w:bookmarkStart w:id="325" w:name="_Toc460260846"/>
      <w:bookmarkStart w:id="326" w:name="_Toc460260905"/>
      <w:bookmarkStart w:id="327" w:name="_Toc460262969"/>
      <w:bookmarkStart w:id="328" w:name="_Toc460263305"/>
      <w:bookmarkStart w:id="329" w:name="_Toc460263447"/>
      <w:bookmarkStart w:id="330" w:name="_Toc460264576"/>
      <w:bookmarkStart w:id="331" w:name="_Toc460265065"/>
      <w:bookmarkStart w:id="332" w:name="_Toc460265131"/>
      <w:bookmarkStart w:id="333" w:name="_Toc460261228"/>
      <w:bookmarkStart w:id="334" w:name="_Toc462254009"/>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t>Postup orgánu verejnej moci</w:t>
      </w:r>
      <w:bookmarkEnd w:id="333"/>
      <w:bookmarkEnd w:id="334"/>
    </w:p>
    <w:p w:rsidR="00A71237" w:rsidRDefault="00A71237" w:rsidP="00A71237">
      <w:r>
        <w:t>Pri premietnutí akčného plánu do rozvoja jednotlivých ISVS by mali správcovia postupovať nasledovným spôsobom:</w:t>
      </w:r>
    </w:p>
    <w:p w:rsidR="00A71237" w:rsidRDefault="00A71237" w:rsidP="007C4024">
      <w:pPr>
        <w:pStyle w:val="Numbered1"/>
        <w:numPr>
          <w:ilvl w:val="0"/>
          <w:numId w:val="32"/>
        </w:numPr>
      </w:pPr>
      <w:r>
        <w:t>Oboznámenie sa s NKIVS.</w:t>
      </w:r>
    </w:p>
    <w:p w:rsidR="00A71237" w:rsidRDefault="00A71237">
      <w:pPr>
        <w:pStyle w:val="Numbered1"/>
        <w:numPr>
          <w:ilvl w:val="0"/>
          <w:numId w:val="18"/>
        </w:numPr>
      </w:pPr>
      <w:r>
        <w:t>Vypracovanie Koncepcie rozvoja informačných systémov (KRIS), ktorého súčasťou bude:</w:t>
      </w:r>
    </w:p>
    <w:p w:rsidR="00A71237" w:rsidRDefault="00907D06" w:rsidP="00A71237">
      <w:pPr>
        <w:pStyle w:val="Bullet2"/>
      </w:pPr>
      <w:r>
        <w:t>posúdenie</w:t>
      </w:r>
      <w:r w:rsidR="00A71237">
        <w:t>, ktor</w:t>
      </w:r>
      <w:r w:rsidR="79F01FC7">
        <w:t>é</w:t>
      </w:r>
      <w:r w:rsidR="00A71237">
        <w:t xml:space="preserve"> vyhodnotí súčasný stav informačného systému verejnej správy voči cieľom NKIVS (na základe predstavenej metodiky).</w:t>
      </w:r>
    </w:p>
    <w:p w:rsidR="00A71237" w:rsidRDefault="00A71237" w:rsidP="00A71237">
      <w:pPr>
        <w:pStyle w:val="Bullet2"/>
      </w:pPr>
      <w:r>
        <w:t xml:space="preserve">dlhodobý plán rozvoja IKT vo svojej oblasti (lokálny akčný plán pre danú oblasť). </w:t>
      </w:r>
    </w:p>
    <w:p w:rsidR="00A71237" w:rsidRDefault="00C57144">
      <w:pPr>
        <w:pStyle w:val="Numbered1"/>
        <w:numPr>
          <w:ilvl w:val="0"/>
          <w:numId w:val="18"/>
        </w:numPr>
      </w:pPr>
      <w:r>
        <w:t>Zadania</w:t>
      </w:r>
      <w:r w:rsidR="00A71237">
        <w:t xml:space="preserve"> pre konkrétne rozvojové investície sú plánované tak, aby bola zaistená hospodárnosť s ohľadom na plánovanú dostupnosť nových centrálnych riešení k určeným míľnikom </w:t>
      </w:r>
      <w:r w:rsidR="005D3F9E">
        <w:br/>
      </w:r>
      <w:r w:rsidR="00A71237">
        <w:t>(v štúdiách uskutočniteľnosti).</w:t>
      </w:r>
    </w:p>
    <w:p w:rsidR="005D2933" w:rsidRDefault="6958F6C9" w:rsidP="005D2933">
      <w:pPr>
        <w:pStyle w:val="Numbered1"/>
        <w:numPr>
          <w:ilvl w:val="0"/>
          <w:numId w:val="18"/>
        </w:numPr>
      </w:pPr>
      <w:r w:rsidRPr="005D2933">
        <w:t xml:space="preserve">Udržiavanie </w:t>
      </w:r>
      <w:r w:rsidR="3DA2C560" w:rsidRPr="005D2933">
        <w:t>aktuálnosti KRIS-u, minimáln</w:t>
      </w:r>
      <w:r w:rsidR="2E540917" w:rsidRPr="005D2933">
        <w:t>e</w:t>
      </w:r>
      <w:r w:rsidR="005D2933" w:rsidRPr="005D2933">
        <w:t xml:space="preserve"> </w:t>
      </w:r>
      <w:r w:rsidR="2E540917" w:rsidRPr="005D2933">
        <w:t xml:space="preserve">prehodnotenie </w:t>
      </w:r>
      <w:r w:rsidR="005D2933" w:rsidRPr="005D2933">
        <w:t>na pravidelnej (ročnej) báze. Prehodnocovanie</w:t>
      </w:r>
      <w:r w:rsidR="005D2933">
        <w:t xml:space="preserve"> sa vykoná</w:t>
      </w:r>
      <w:r w:rsidR="005D2933" w:rsidRPr="005D2933">
        <w:t xml:space="preserve"> na úrovni </w:t>
      </w:r>
      <w:r w:rsidR="005D2933">
        <w:t>orgánu verejnej moci, pričom</w:t>
      </w:r>
      <w:r w:rsidR="005D2933" w:rsidRPr="005D2933">
        <w:t xml:space="preserve"> zmeny </w:t>
      </w:r>
      <w:r w:rsidR="005D2933">
        <w:t xml:space="preserve">budú </w:t>
      </w:r>
      <w:r w:rsidR="005D2933" w:rsidRPr="005D2933">
        <w:t xml:space="preserve">schvaľované Úradom podpredsedu vlády </w:t>
      </w:r>
      <w:r w:rsidR="00C57144">
        <w:t xml:space="preserve">SR </w:t>
      </w:r>
      <w:r w:rsidR="005D2933" w:rsidRPr="005D2933">
        <w:t>pre investície a informatizáciu.</w:t>
      </w:r>
    </w:p>
    <w:p w:rsidR="005D3F9E" w:rsidRDefault="005D3F9E" w:rsidP="00A71237"/>
    <w:p w:rsidR="005D3F9E" w:rsidRDefault="005D3F9E">
      <w:pPr>
        <w:spacing w:after="0" w:line="240" w:lineRule="auto"/>
        <w:jc w:val="left"/>
      </w:pPr>
      <w:r>
        <w:br w:type="page"/>
      </w:r>
    </w:p>
    <w:p w:rsidR="00A71237" w:rsidRDefault="00A71237" w:rsidP="00A71237">
      <w:r>
        <w:lastRenderedPageBreak/>
        <w:t xml:space="preserve">Takto pripravené dokumenty </w:t>
      </w:r>
      <w:r w:rsidR="009650AD">
        <w:t>schvaľ</w:t>
      </w:r>
      <w:r w:rsidR="0227C312">
        <w:t>uje</w:t>
      </w:r>
      <w:r w:rsidRPr="230B0199">
        <w:t xml:space="preserve"> </w:t>
      </w:r>
      <w:r w:rsidR="009650AD">
        <w:t>Ú</w:t>
      </w:r>
      <w:r>
        <w:t xml:space="preserve">rad podpredsedu </w:t>
      </w:r>
      <w:r w:rsidR="009650AD">
        <w:t xml:space="preserve">vlády </w:t>
      </w:r>
      <w:r w:rsidR="001351E7">
        <w:t xml:space="preserve">SR </w:t>
      </w:r>
      <w:r w:rsidR="009650AD">
        <w:t xml:space="preserve">pre investície a informatizáciu, </w:t>
      </w:r>
      <w:r w:rsidR="005D3F9E">
        <w:br/>
      </w:r>
      <w:r>
        <w:t>aj na základe súladu s cieľmi v NKIVS a dodržania míľnikov orientovaných na ciele z akčného plánu.</w:t>
      </w:r>
    </w:p>
    <w:p w:rsidR="007C4024" w:rsidRPr="00A158DE" w:rsidRDefault="00112A14" w:rsidP="00A158DE">
      <w:pPr>
        <w:pStyle w:val="Popis"/>
      </w:pPr>
      <w:r>
        <w:rPr>
          <w:noProof/>
          <w:lang w:eastAsia="sk-SK"/>
        </w:rPr>
        <w:drawing>
          <wp:anchor distT="0" distB="0" distL="114300" distR="114300" simplePos="0" relativeHeight="251663360" behindDoc="0" locked="0" layoutInCell="1" allowOverlap="1">
            <wp:simplePos x="0" y="0"/>
            <wp:positionH relativeFrom="margin">
              <wp:align>center</wp:align>
            </wp:positionH>
            <wp:positionV relativeFrom="paragraph">
              <wp:posOffset>81915</wp:posOffset>
            </wp:positionV>
            <wp:extent cx="5759450" cy="3669030"/>
            <wp:effectExtent l="0" t="0" r="0" b="0"/>
            <wp:wrapTopAndBottom/>
            <wp:docPr id="21"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3669030"/>
                    </a:xfrm>
                    <a:prstGeom prst="rect">
                      <a:avLst/>
                    </a:prstGeom>
                    <a:noFill/>
                    <a:ln>
                      <a:noFill/>
                    </a:ln>
                  </pic:spPr>
                </pic:pic>
              </a:graphicData>
            </a:graphic>
            <wp14:sizeRelH relativeFrom="page">
              <wp14:pctWidth>0</wp14:pctWidth>
            </wp14:sizeRelH>
            <wp14:sizeRelV relativeFrom="page">
              <wp14:pctHeight>0</wp14:pctHeight>
            </wp14:sizeRelV>
          </wp:anchor>
        </w:drawing>
      </w:r>
      <w:r w:rsidR="007C4024" w:rsidRPr="00A158DE">
        <w:t xml:space="preserve">Obrázok </w:t>
      </w:r>
      <w:r w:rsidR="00C42845">
        <w:fldChar w:fldCharType="begin"/>
      </w:r>
      <w:r w:rsidR="00C42845">
        <w:instrText xml:space="preserve"> SEQ Obrázok \* ARABIC </w:instrText>
      </w:r>
      <w:r w:rsidR="00C42845">
        <w:fldChar w:fldCharType="separate"/>
      </w:r>
      <w:r w:rsidR="00812D07">
        <w:rPr>
          <w:noProof/>
        </w:rPr>
        <w:t>15</w:t>
      </w:r>
      <w:r w:rsidR="00C42845">
        <w:fldChar w:fldCharType="end"/>
      </w:r>
      <w:r w:rsidR="007C4024" w:rsidRPr="00A158DE">
        <w:t>: Odporúčaný postup pre orgány verejnej moci</w:t>
      </w:r>
    </w:p>
    <w:p w:rsidR="00A71237" w:rsidRDefault="00A71237" w:rsidP="00A71237">
      <w:r>
        <w:t>Pri návrhu ďalšieho postupu z pohľadu orgánu v</w:t>
      </w:r>
      <w:r w:rsidR="001351E7">
        <w:t>erejnej moci je možné plánovať dve</w:t>
      </w:r>
      <w:r>
        <w:t xml:space="preserve"> základné fázy rozvoja:</w:t>
      </w:r>
    </w:p>
    <w:p w:rsidR="00A71237" w:rsidRDefault="00A71237" w:rsidP="00A71237">
      <w:pPr>
        <w:pStyle w:val="Bullet"/>
      </w:pPr>
      <w:r w:rsidRPr="00492212">
        <w:rPr>
          <w:b/>
          <w:bCs/>
        </w:rPr>
        <w:t>Prvá fáza</w:t>
      </w:r>
      <w:r w:rsidRPr="75A3AD3B">
        <w:t xml:space="preserve"> </w:t>
      </w:r>
      <w:r>
        <w:t xml:space="preserve">(približne od polovice 2016 do konca roka 2017) je orientovaná najmä na maximálne využitie možností súčasných technológií a riešení </w:t>
      </w:r>
      <w:r w:rsidRPr="75A3AD3B">
        <w:t>(</w:t>
      </w:r>
      <w:proofErr w:type="spellStart"/>
      <w:r w:rsidRPr="0052610D">
        <w:t>quick</w:t>
      </w:r>
      <w:r w:rsidRPr="75A3AD3B">
        <w:t>-</w:t>
      </w:r>
      <w:r w:rsidRPr="0052610D">
        <w:t>winy</w:t>
      </w:r>
      <w:proofErr w:type="spellEnd"/>
      <w:r w:rsidRPr="75A3AD3B">
        <w:t>)</w:t>
      </w:r>
      <w:r w:rsidR="00304F58" w:rsidRPr="001A49A8">
        <w:t>, pri ktorých</w:t>
      </w:r>
      <w:r w:rsidRPr="0052610D">
        <w:t xml:space="preserve"> nebude nutná výrazná úprava agendových informačných systémov</w:t>
      </w:r>
      <w:r w:rsidRPr="75A3AD3B">
        <w:t>:</w:t>
      </w:r>
    </w:p>
    <w:p w:rsidR="00A71237" w:rsidRDefault="00A71237" w:rsidP="00A71237">
      <w:pPr>
        <w:pStyle w:val="Bullet2"/>
      </w:pPr>
      <w:r>
        <w:t>Prebehne interná konsolidácia zdrojov</w:t>
      </w:r>
      <w:r w:rsidRPr="00680C9F">
        <w:t xml:space="preserve"> a procesov riadenia informatizácie</w:t>
      </w:r>
      <w:r w:rsidR="009C3268">
        <w:t xml:space="preserve"> (vrátane použitia nových pravidiel na nákup I</w:t>
      </w:r>
      <w:r w:rsidR="007E4CAE">
        <w:t>K</w:t>
      </w:r>
      <w:r w:rsidR="009C3268">
        <w:t>T)</w:t>
      </w:r>
      <w:r>
        <w:t xml:space="preserve"> na úrovni inštitúcie,</w:t>
      </w:r>
    </w:p>
    <w:p w:rsidR="00A71237" w:rsidRDefault="00A71237" w:rsidP="00A71237">
      <w:pPr>
        <w:pStyle w:val="Bullet2"/>
      </w:pPr>
      <w:r>
        <w:t>Výrazne sa posilní kapacita ľudských zdrojov na IT oddelení (realizácia školení, zriadenie pozícií dátového kurátora a architekta),</w:t>
      </w:r>
    </w:p>
    <w:p w:rsidR="00A71237" w:rsidRDefault="00A71237" w:rsidP="00A71237">
      <w:pPr>
        <w:pStyle w:val="Bullet2"/>
      </w:pPr>
      <w:r>
        <w:t>Je potrebné sa pripojiť sa na platformu dátovej integrácie a venovať sa problematike dátovej kvality v rezorte a čistenia dát,</w:t>
      </w:r>
    </w:p>
    <w:p w:rsidR="00A71237" w:rsidRDefault="00A71237" w:rsidP="00A71237">
      <w:pPr>
        <w:pStyle w:val="Bullet2"/>
      </w:pPr>
      <w:r>
        <w:t xml:space="preserve">Je potrebné začať využívať referenčné údaje spravované inými inštitúciami a naplniť tak princíp „jeden-krát a dosť“ aj na </w:t>
      </w:r>
      <w:proofErr w:type="spellStart"/>
      <w:r>
        <w:t>prepážke</w:t>
      </w:r>
      <w:proofErr w:type="spellEnd"/>
      <w:r w:rsidRPr="75A3AD3B">
        <w:t>,</w:t>
      </w:r>
    </w:p>
    <w:p w:rsidR="00A71237" w:rsidRDefault="00A71237" w:rsidP="00A71237">
      <w:pPr>
        <w:pStyle w:val="Bullet2"/>
      </w:pPr>
      <w:r>
        <w:t>Zjednodušia sa služby a zvýši sa ich užívateľská prívetivosť (vrátane aplikácie sa jednotného dizajn manuálu),</w:t>
      </w:r>
    </w:p>
    <w:p w:rsidR="00A71237" w:rsidRDefault="00A71237" w:rsidP="00A71237">
      <w:pPr>
        <w:pStyle w:val="Bullet2"/>
      </w:pPr>
      <w:r>
        <w:t>Očakáva sa lepšie riešenie platieb a autorizácie (vrátane prehodnotenia úrovne autentifikácie k službám),</w:t>
      </w:r>
    </w:p>
    <w:p w:rsidR="00A71237" w:rsidRDefault="00A71237" w:rsidP="00A71237">
      <w:pPr>
        <w:pStyle w:val="Bullet2"/>
      </w:pPr>
      <w:r>
        <w:t>Zavedie sa meranie používania služieb,</w:t>
      </w:r>
    </w:p>
    <w:p w:rsidR="00A71237" w:rsidRDefault="00A71237" w:rsidP="00A71237">
      <w:pPr>
        <w:pStyle w:val="Bullet2"/>
      </w:pPr>
      <w:r>
        <w:t>Využívanie centrálnych aplikácií,</w:t>
      </w:r>
    </w:p>
    <w:p w:rsidR="00A71237" w:rsidRDefault="00A71237" w:rsidP="00A71237">
      <w:pPr>
        <w:pStyle w:val="Bullet2"/>
      </w:pPr>
      <w:r>
        <w:t xml:space="preserve">Očakáva sa zverejňovanie prioritných </w:t>
      </w:r>
      <w:proofErr w:type="spellStart"/>
      <w:r>
        <w:t>datasetov</w:t>
      </w:r>
      <w:proofErr w:type="spellEnd"/>
      <w:r>
        <w:t xml:space="preserve"> vo forme otvorených dát cez centrálny katalóg a pilotných otvorených API pre vybrané služby</w:t>
      </w:r>
      <w:r w:rsidRPr="75A3AD3B">
        <w:t>.</w:t>
      </w:r>
    </w:p>
    <w:p w:rsidR="00A71237" w:rsidRDefault="00A71237" w:rsidP="00A71237">
      <w:pPr>
        <w:ind w:left="360"/>
      </w:pPr>
      <w:r>
        <w:t>V rámci prvej fázy sa počíta s kontinuálnym zlepšovaním služieb v rámci prevádzky daných informačných systémov, prípadne ako súčasť centrálne plánovaných projektov.</w:t>
      </w:r>
    </w:p>
    <w:p w:rsidR="00A71237" w:rsidRDefault="00A71237" w:rsidP="00A71237">
      <w:pPr>
        <w:pStyle w:val="Bullet"/>
      </w:pPr>
      <w:r w:rsidRPr="00492212">
        <w:rPr>
          <w:b/>
          <w:bCs/>
        </w:rPr>
        <w:t>Druhá fáza</w:t>
      </w:r>
      <w:r>
        <w:t xml:space="preserve"> (</w:t>
      </w:r>
      <w:r w:rsidR="00304F58">
        <w:t xml:space="preserve">najneskôr </w:t>
      </w:r>
      <w:r>
        <w:t xml:space="preserve">od začiatku 2018 do konca roka 2021) je orientovaná na implementáciu zámerov reformy verejnej správy a celkovú modernizáciu služieb verejnej správy, počas ktorých </w:t>
      </w:r>
      <w:r>
        <w:lastRenderedPageBreak/>
        <w:t>sa bude vychádzať z dôslednej prípravy na centrálnej úrovni a predpokladajú sa zásadné zmeny v agendových informačných systémoch:</w:t>
      </w:r>
    </w:p>
    <w:p w:rsidR="00A71237" w:rsidRDefault="00A71237" w:rsidP="00A71237">
      <w:pPr>
        <w:pStyle w:val="Bullet2"/>
      </w:pPr>
      <w:r>
        <w:t>Postupne začať využívať zdieľané služby,</w:t>
      </w:r>
    </w:p>
    <w:p w:rsidR="00A71237" w:rsidRDefault="00A71237" w:rsidP="00A71237">
      <w:pPr>
        <w:pStyle w:val="Bullet2"/>
      </w:pPr>
      <w:r>
        <w:t>Implementovať automatizované spracovanie služieb a optimalizované procesy,</w:t>
      </w:r>
    </w:p>
    <w:p w:rsidR="00A71237" w:rsidRDefault="00A71237" w:rsidP="00A71237">
      <w:pPr>
        <w:pStyle w:val="Bullet2"/>
      </w:pPr>
      <w:r>
        <w:t xml:space="preserve">Publikovať otvorené API pre všetky vybrané služby (ide o takzvané otvorené API </w:t>
      </w:r>
      <w:r w:rsidR="005D3F9E">
        <w:br/>
      </w:r>
      <w:r>
        <w:t>2. generácie, ktoré bude umožňovať automatizované vybavovanie služieb),</w:t>
      </w:r>
    </w:p>
    <w:p w:rsidR="00A71237" w:rsidRDefault="00A71237" w:rsidP="00A71237">
      <w:pPr>
        <w:pStyle w:val="Bullet2"/>
      </w:pPr>
      <w:r>
        <w:t xml:space="preserve">Automatizovane publikovať otvorené dáta vo formáte </w:t>
      </w:r>
      <w:proofErr w:type="spellStart"/>
      <w:r>
        <w:t>linked-data</w:t>
      </w:r>
      <w:proofErr w:type="spellEnd"/>
      <w:r w:rsidRPr="75A3AD3B">
        <w:t>,</w:t>
      </w:r>
    </w:p>
    <w:p w:rsidR="00A71237" w:rsidRDefault="00A71237" w:rsidP="00A71237">
      <w:pPr>
        <w:pStyle w:val="Bullet2"/>
      </w:pPr>
      <w:r>
        <w:t xml:space="preserve">V rámci migrácie do vládneho </w:t>
      </w:r>
      <w:proofErr w:type="spellStart"/>
      <w:r>
        <w:t>cloudu</w:t>
      </w:r>
      <w:proofErr w:type="spellEnd"/>
      <w:r>
        <w:t xml:space="preserve"> upraviť riešenie na natívnu </w:t>
      </w:r>
      <w:proofErr w:type="spellStart"/>
      <w:r>
        <w:t>cloudovú</w:t>
      </w:r>
      <w:proofErr w:type="spellEnd"/>
      <w:r>
        <w:t xml:space="preserve"> aplikáciu.</w:t>
      </w:r>
    </w:p>
    <w:p w:rsidR="00A71237" w:rsidRDefault="00A71237" w:rsidP="00A71237">
      <w:pPr>
        <w:pStyle w:val="Bullet"/>
        <w:numPr>
          <w:ilvl w:val="0"/>
          <w:numId w:val="0"/>
        </w:numPr>
        <w:ind w:left="360"/>
      </w:pPr>
      <w:r>
        <w:t>Posun informačného prostredia v rámci druhej fázy je vhodné realizovať samostatným projektom.</w:t>
      </w:r>
    </w:p>
    <w:p w:rsidR="00BE7DA0" w:rsidRDefault="00BE7DA0">
      <w:pPr>
        <w:pStyle w:val="Nadpis1"/>
      </w:pPr>
      <w:bookmarkStart w:id="335" w:name="_Toc458462647"/>
      <w:bookmarkStart w:id="336" w:name="_Toc458606173"/>
      <w:bookmarkStart w:id="337" w:name="_Toc458854211"/>
      <w:bookmarkStart w:id="338" w:name="_Toc458854620"/>
      <w:bookmarkStart w:id="339" w:name="_Toc457355514"/>
      <w:bookmarkStart w:id="340" w:name="_Toc457355515"/>
      <w:bookmarkStart w:id="341" w:name="_Toc457355520"/>
      <w:bookmarkStart w:id="342" w:name="_Toc457355522"/>
      <w:bookmarkStart w:id="343" w:name="_Toc457355535"/>
      <w:bookmarkStart w:id="344" w:name="_Toc457355536"/>
      <w:bookmarkStart w:id="345" w:name="_Toc457355551"/>
      <w:bookmarkStart w:id="346" w:name="_Toc457355552"/>
      <w:bookmarkStart w:id="347" w:name="_Toc457355563"/>
      <w:bookmarkStart w:id="348" w:name="_Toc457355564"/>
      <w:bookmarkStart w:id="349" w:name="_Toc394663691"/>
      <w:bookmarkStart w:id="350" w:name="_Toc394663886"/>
      <w:bookmarkStart w:id="351" w:name="_Toc394664081"/>
      <w:bookmarkStart w:id="352" w:name="_Toc394664276"/>
      <w:bookmarkStart w:id="353" w:name="_Toc394664471"/>
      <w:bookmarkStart w:id="354" w:name="_Toc394664666"/>
      <w:bookmarkStart w:id="355" w:name="_Toc394671646"/>
      <w:bookmarkStart w:id="356" w:name="_Toc394671841"/>
      <w:bookmarkStart w:id="357" w:name="_Toc394672036"/>
      <w:bookmarkStart w:id="358" w:name="_Toc394672231"/>
      <w:bookmarkStart w:id="359" w:name="_Toc394672586"/>
      <w:bookmarkStart w:id="360" w:name="_Toc394672781"/>
      <w:bookmarkStart w:id="361" w:name="_Toc394672976"/>
      <w:bookmarkStart w:id="362" w:name="_Toc432348219"/>
      <w:bookmarkStart w:id="363" w:name="_Toc460261229"/>
      <w:bookmarkStart w:id="364" w:name="_Toc462254010"/>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60386C">
        <w:lastRenderedPageBreak/>
        <w:t>Záver</w:t>
      </w:r>
      <w:bookmarkEnd w:id="362"/>
      <w:bookmarkEnd w:id="363"/>
      <w:bookmarkEnd w:id="364"/>
    </w:p>
    <w:p w:rsidR="00BE7DA0" w:rsidRDefault="00BE7DA0" w:rsidP="000278AC">
      <w:r w:rsidRPr="0060386C">
        <w:t>NKIVS nadväzuje na predchádzajúc</w:t>
      </w:r>
      <w:r>
        <w:t>i</w:t>
      </w:r>
      <w:r w:rsidRPr="0060386C">
        <w:t xml:space="preserve"> dokument z </w:t>
      </w:r>
      <w:r>
        <w:t>roku</w:t>
      </w:r>
      <w:r w:rsidRPr="0060386C">
        <w:t xml:space="preserve"> 200</w:t>
      </w:r>
      <w:r>
        <w:t>8</w:t>
      </w:r>
      <w:r w:rsidRPr="0060386C">
        <w:t>,</w:t>
      </w:r>
      <w:r>
        <w:t xml:space="preserve"> </w:t>
      </w:r>
      <w:r w:rsidRPr="0060386C">
        <w:t>ktor</w:t>
      </w:r>
      <w:r>
        <w:t xml:space="preserve">ý </w:t>
      </w:r>
      <w:r w:rsidRPr="0060386C">
        <w:t xml:space="preserve">sa venoval </w:t>
      </w:r>
      <w:r>
        <w:t xml:space="preserve">najmä </w:t>
      </w:r>
      <w:r w:rsidRPr="0060386C">
        <w:t>oblasti digitalizácie úsekov výkonu správy a</w:t>
      </w:r>
      <w:r>
        <w:t> </w:t>
      </w:r>
      <w:r w:rsidRPr="0060386C">
        <w:t>vytváraniu</w:t>
      </w:r>
      <w:r>
        <w:t xml:space="preserve"> </w:t>
      </w:r>
      <w:r w:rsidRPr="0060386C">
        <w:t xml:space="preserve">elektronických služieb pre občanov a podnikateľov. </w:t>
      </w:r>
    </w:p>
    <w:p w:rsidR="00BE7DA0" w:rsidRDefault="00BE7DA0" w:rsidP="00BC039B">
      <w:r w:rsidRPr="0060386C">
        <w:t>Tento dokument rozvíja definovanú architektúru integrovan</w:t>
      </w:r>
      <w:r>
        <w:t xml:space="preserve">ého informačného systému verejnej správy s cieľom: </w:t>
      </w:r>
    </w:p>
    <w:p w:rsidR="00BE7DA0" w:rsidRDefault="00BE7DA0" w:rsidP="009D2F0E">
      <w:pPr>
        <w:pStyle w:val="Bullet"/>
      </w:pPr>
      <w:r>
        <w:t>posunu k službám zameraným na zvyšovanie kvality života,</w:t>
      </w:r>
    </w:p>
    <w:p w:rsidR="00BE7DA0" w:rsidRDefault="00BE7DA0" w:rsidP="009D2F0E">
      <w:pPr>
        <w:pStyle w:val="Bullet"/>
      </w:pPr>
      <w:r>
        <w:t>posunu k službám zameraným na nárast konkurencieschopnosti,</w:t>
      </w:r>
    </w:p>
    <w:p w:rsidR="00BE7DA0" w:rsidRDefault="00BE7DA0" w:rsidP="009D2F0E">
      <w:pPr>
        <w:pStyle w:val="Bullet"/>
      </w:pPr>
      <w:r>
        <w:t>neustáleho zlepšovania služieb pri využívaní moderných technológií.</w:t>
      </w:r>
    </w:p>
    <w:p w:rsidR="00BE7DA0" w:rsidRPr="0060386C" w:rsidRDefault="00BE7DA0" w:rsidP="00BF5891">
      <w:pPr>
        <w:pStyle w:val="Bulletprincip"/>
        <w:numPr>
          <w:ilvl w:val="0"/>
          <w:numId w:val="0"/>
        </w:numPr>
      </w:pPr>
      <w:r>
        <w:t>Koncepcia n</w:t>
      </w:r>
      <w:r w:rsidRPr="0060386C">
        <w:t>avyše prináša nový pohľad na reformu fungovania štátu pomocou IKT so zám</w:t>
      </w:r>
      <w:r>
        <w:t xml:space="preserve">erom zefektívniť výkon verejnej </w:t>
      </w:r>
      <w:r w:rsidRPr="0060386C">
        <w:t>správy a zvýšiť konkurencieschopnosť podnikateľského prostredia najmä prostredníctvom:</w:t>
      </w:r>
    </w:p>
    <w:p w:rsidR="00BE7DA0" w:rsidRPr="0060386C" w:rsidRDefault="00BE7DA0" w:rsidP="009D2F0E">
      <w:pPr>
        <w:pStyle w:val="Bullet"/>
      </w:pPr>
      <w:r>
        <w:t>z</w:t>
      </w:r>
      <w:r w:rsidRPr="0060386C">
        <w:t>níženia administratívne</w:t>
      </w:r>
      <w:r>
        <w:t>j záťaže občanov a podnikateľov,</w:t>
      </w:r>
    </w:p>
    <w:p w:rsidR="00BE7DA0" w:rsidRPr="0060386C" w:rsidRDefault="00BE7DA0" w:rsidP="009D2F0E">
      <w:pPr>
        <w:pStyle w:val="Bullet"/>
      </w:pPr>
      <w:r>
        <w:t>p</w:t>
      </w:r>
      <w:r w:rsidRPr="0060386C">
        <w:t>osilnenia schopnosti štá</w:t>
      </w:r>
      <w:r>
        <w:t>tu podporovať inovácie a pokrok,</w:t>
      </w:r>
    </w:p>
    <w:p w:rsidR="00BE7DA0" w:rsidRPr="0060386C" w:rsidRDefault="00BE7DA0" w:rsidP="009D2F0E">
      <w:pPr>
        <w:pStyle w:val="Bullet"/>
      </w:pPr>
      <w:r>
        <w:t>otvorenosti verejnej správy</w:t>
      </w:r>
      <w:r w:rsidRPr="0060386C">
        <w:t xml:space="preserve"> a zvýšenia spokojnost</w:t>
      </w:r>
      <w:r>
        <w:t>i verejnosti s fungovaním štátu,</w:t>
      </w:r>
    </w:p>
    <w:p w:rsidR="00BE7DA0" w:rsidRPr="0060386C" w:rsidRDefault="00BE7DA0" w:rsidP="009D2F0E">
      <w:pPr>
        <w:pStyle w:val="Bullet"/>
      </w:pPr>
      <w:r>
        <w:t>e</w:t>
      </w:r>
      <w:r w:rsidRPr="0060386C">
        <w:t xml:space="preserve">fektívneho využívania zdrojov (finančných, ľudských, kapitálových a dátových) potrebných </w:t>
      </w:r>
      <w:r w:rsidR="00A853E0">
        <w:br/>
      </w:r>
      <w:r w:rsidRPr="0060386C">
        <w:t>na výkon funkcií verejnej správy.</w:t>
      </w:r>
    </w:p>
    <w:p w:rsidR="00BE7DA0" w:rsidRPr="0060386C" w:rsidRDefault="00BE7DA0" w:rsidP="00660BA7">
      <w:r w:rsidRPr="0060386C">
        <w:t xml:space="preserve">NKIVS definuje strategickú architektúru </w:t>
      </w:r>
      <w:r>
        <w:t>verejnej správy</w:t>
      </w:r>
      <w:r w:rsidRPr="0060386C">
        <w:t xml:space="preserve"> na </w:t>
      </w:r>
      <w:r>
        <w:t xml:space="preserve">nasledujúce obdobie, podporuje zavedenie </w:t>
      </w:r>
      <w:proofErr w:type="spellStart"/>
      <w:r>
        <w:t>enterprise</w:t>
      </w:r>
      <w:proofErr w:type="spellEnd"/>
      <w:r>
        <w:t xml:space="preserve"> architektúry ako disciplíny na jej správu a udržiavanie</w:t>
      </w:r>
      <w:r w:rsidRPr="0060386C">
        <w:t xml:space="preserve"> a naznačuje nové </w:t>
      </w:r>
      <w:r>
        <w:t xml:space="preserve">priority </w:t>
      </w:r>
      <w:r w:rsidRPr="0060386C">
        <w:t xml:space="preserve">informatizácie, ktoré vyplývajú najmä z potreby naplnenia strategických cieľov vlády SR a zároveň cieľov a merateľných ukazovateľov </w:t>
      </w:r>
      <w:r>
        <w:t xml:space="preserve">relevantných </w:t>
      </w:r>
      <w:r w:rsidRPr="0060386C">
        <w:t>operačných programov podporovaných najmä z fondov E</w:t>
      </w:r>
      <w:r>
        <w:t>Ú</w:t>
      </w:r>
      <w:r w:rsidRPr="75A3AD3B">
        <w:t>.</w:t>
      </w:r>
    </w:p>
    <w:p w:rsidR="00BE7DA0" w:rsidRDefault="00BE7DA0" w:rsidP="00916D9B">
      <w:r w:rsidRPr="00F95875">
        <w:t>Dosiahnutie cieľov informatizácie verejnej správy, tak</w:t>
      </w:r>
      <w:r w:rsidR="00C57144">
        <w:t>,</w:t>
      </w:r>
      <w:r w:rsidRPr="00F95875">
        <w:t xml:space="preserve"> ako sú definované v strategických cieľoch vlády</w:t>
      </w:r>
      <w:r w:rsidR="001351E7">
        <w:t xml:space="preserve"> SR</w:t>
      </w:r>
      <w:r w:rsidRPr="00F95875">
        <w:t xml:space="preserve"> a v cieľoch pre informatizáciu verejnej správy definovaných v operačnom programe Integrovaná Infraštruktúra - prioritná os 7 v kontexte cieľov optimalizácie procesov VS definovaných v operačnom programe Efektívna verejná správa, do značnej miery závisí od stanovenia prior</w:t>
      </w:r>
      <w:r>
        <w:t>ít pre nasledujúce obdobie (2016</w:t>
      </w:r>
      <w:r w:rsidRPr="00F95875">
        <w:t>-2020) a určenia zodpovednosti za ich realizáciu.</w:t>
      </w:r>
      <w:r>
        <w:t xml:space="preserve"> </w:t>
      </w:r>
      <w:r w:rsidRPr="006B1FC2">
        <w:t xml:space="preserve">Realizácia hlavných požiadaviek deklarovaných v stratégii informatizácie verejnej správy a naplnenie cieľov operačných programov </w:t>
      </w:r>
      <w:r w:rsidR="00060787">
        <w:br/>
      </w:r>
      <w:r w:rsidRPr="006B1FC2">
        <w:t>je premietnutá do definovania kľúčových priorít informatizácie verejnej správy.</w:t>
      </w:r>
    </w:p>
    <w:p w:rsidR="00BE7DA0" w:rsidRPr="0060386C" w:rsidRDefault="00BE7DA0" w:rsidP="002D65E8">
      <w:r>
        <w:t xml:space="preserve">Súčasťou rozpracovania jednotlivých priorít informatizácie je aj identifikácia </w:t>
      </w:r>
      <w:r w:rsidRPr="003554D6">
        <w:t xml:space="preserve">budúcich kľúčových </w:t>
      </w:r>
      <w:r w:rsidRPr="00C43881">
        <w:t>projektov, väz</w:t>
      </w:r>
      <w:r>
        <w:t>ieb</w:t>
      </w:r>
      <w:r w:rsidRPr="00C43881">
        <w:t xml:space="preserve"> a</w:t>
      </w:r>
      <w:r>
        <w:t> závislostí pri ich realizácii a</w:t>
      </w:r>
      <w:r w:rsidRPr="00C43881">
        <w:t xml:space="preserve"> </w:t>
      </w:r>
      <w:r>
        <w:t xml:space="preserve">prepojenie informačných systémov verejnej správy </w:t>
      </w:r>
      <w:r w:rsidR="00060787">
        <w:br/>
      </w:r>
      <w:r w:rsidR="00C57144">
        <w:t xml:space="preserve">na informačné systémy </w:t>
      </w:r>
      <w:r>
        <w:t>administratívy</w:t>
      </w:r>
      <w:r w:rsidR="00C57144">
        <w:t xml:space="preserve"> EÚ</w:t>
      </w:r>
      <w:r>
        <w:t xml:space="preserve">. Všetky uvedené kľúčové priority informatizácie predstavujú </w:t>
      </w:r>
      <w:r w:rsidRPr="0060386C">
        <w:t>kvalitatívnu zmenu nielen v poskytovaní služieb verejnou správou verejnosti, ale aj v samotnom výkone verejnej správy.</w:t>
      </w:r>
    </w:p>
    <w:p w:rsidR="00BE7DA0" w:rsidRDefault="00BE7DA0" w:rsidP="00C077D8">
      <w:r w:rsidRPr="00A00AE8">
        <w:t>Informatizácia verejnej správy je  proces</w:t>
      </w:r>
      <w:r>
        <w:t>,</w:t>
      </w:r>
      <w:r w:rsidRPr="00A00AE8">
        <w:t xml:space="preserve"> ktorý je na jednej strane zameraný na plnenie dlhodobých cieľov </w:t>
      </w:r>
      <w:r>
        <w:t xml:space="preserve">a </w:t>
      </w:r>
      <w:r w:rsidRPr="00A00AE8">
        <w:t xml:space="preserve">na druhej strane používa na plnenie týchto cieľov technológie s vysokou dynamikou inovácií </w:t>
      </w:r>
      <w:r w:rsidR="00060787">
        <w:br/>
      </w:r>
      <w:r w:rsidRPr="00A00AE8">
        <w:t>a zmien. Táto skutočnosť je v</w:t>
      </w:r>
      <w:r>
        <w:t> </w:t>
      </w:r>
      <w:r w:rsidRPr="00A00AE8">
        <w:t>predkladanej</w:t>
      </w:r>
      <w:r>
        <w:t xml:space="preserve"> </w:t>
      </w:r>
      <w:r w:rsidRPr="00A00AE8">
        <w:t xml:space="preserve">verzii </w:t>
      </w:r>
      <w:r>
        <w:t>koncepcie</w:t>
      </w:r>
      <w:r w:rsidRPr="00A00AE8">
        <w:t xml:space="preserve"> zohľadnená tak, že základné ciele</w:t>
      </w:r>
      <w:r>
        <w:t xml:space="preserve"> a </w:t>
      </w:r>
      <w:r w:rsidRPr="00A00AE8">
        <w:t>princípy</w:t>
      </w:r>
      <w:r>
        <w:t>,</w:t>
      </w:r>
      <w:r w:rsidRPr="00A00AE8">
        <w:t xml:space="preserve"> </w:t>
      </w:r>
      <w:r>
        <w:t xml:space="preserve">spolu s vysoko úrovňovým pohľadom na strategickú architektúru </w:t>
      </w:r>
      <w:r w:rsidRPr="00A00AE8">
        <w:t>verejnej správy</w:t>
      </w:r>
      <w:r>
        <w:t>,</w:t>
      </w:r>
      <w:r w:rsidRPr="00A00AE8">
        <w:t xml:space="preserve"> </w:t>
      </w:r>
      <w:r>
        <w:t xml:space="preserve">vrátane návrhu realizácie priorít informatizácie, </w:t>
      </w:r>
      <w:r w:rsidRPr="00A00AE8">
        <w:t xml:space="preserve">sú súčasťou </w:t>
      </w:r>
      <w:r>
        <w:t xml:space="preserve">hlavného </w:t>
      </w:r>
      <w:r w:rsidRPr="00A00AE8">
        <w:t>dokumentu</w:t>
      </w:r>
      <w:r>
        <w:t>. D</w:t>
      </w:r>
      <w:r w:rsidRPr="00A00AE8">
        <w:t>etaily</w:t>
      </w:r>
      <w:r>
        <w:t xml:space="preserve"> </w:t>
      </w:r>
      <w:r w:rsidRPr="00A00AE8">
        <w:t>týkajúce sa</w:t>
      </w:r>
      <w:r>
        <w:t xml:space="preserve"> jednotlivých vrstiev s</w:t>
      </w:r>
      <w:r w:rsidRPr="00A00AE8">
        <w:t>trategickej architektúry verejnej správy sú súčasťou</w:t>
      </w:r>
      <w:r>
        <w:t xml:space="preserve"> </w:t>
      </w:r>
      <w:r w:rsidRPr="00167B8C">
        <w:t>samostatn</w:t>
      </w:r>
      <w:r>
        <w:t>ých dokumentov, ktoré nadväzujú na NKIVS, a k</w:t>
      </w:r>
      <w:r w:rsidRPr="00167B8C">
        <w:t>tor</w:t>
      </w:r>
      <w:r>
        <w:t>é</w:t>
      </w:r>
      <w:r w:rsidRPr="00167B8C">
        <w:t xml:space="preserve"> bud</w:t>
      </w:r>
      <w:r>
        <w:t>ú</w:t>
      </w:r>
      <w:r w:rsidRPr="00167B8C">
        <w:t xml:space="preserve"> priebežne aktualizovan</w:t>
      </w:r>
      <w:r>
        <w:t>é</w:t>
      </w:r>
      <w:r w:rsidRPr="00167B8C">
        <w:t xml:space="preserve"> podľa </w:t>
      </w:r>
      <w:r>
        <w:t xml:space="preserve">aktuálnej </w:t>
      </w:r>
      <w:r w:rsidRPr="00167B8C">
        <w:t>potreby</w:t>
      </w:r>
      <w:r>
        <w:t xml:space="preserve">, </w:t>
      </w:r>
      <w:r w:rsidRPr="00167B8C">
        <w:t>stavu a vývoja</w:t>
      </w:r>
      <w:r>
        <w:t xml:space="preserve"> verejnej správy</w:t>
      </w:r>
      <w:r w:rsidRPr="00167B8C">
        <w:t>.</w:t>
      </w:r>
    </w:p>
    <w:p w:rsidR="00BE7DA0" w:rsidRDefault="00BE7DA0" w:rsidP="00C077D8">
      <w:r>
        <w:t xml:space="preserve">Národná koncepcia informatizácie verejnej správy </w:t>
      </w:r>
      <w:r w:rsidR="00C57144">
        <w:t xml:space="preserve">SR </w:t>
      </w:r>
      <w:r>
        <w:t>je platná od schválenia vládou</w:t>
      </w:r>
      <w:r w:rsidR="001351E7">
        <w:t xml:space="preserve"> SR</w:t>
      </w:r>
      <w:r>
        <w:t xml:space="preserve">. Je potrebné, aby všetky nové projekty boli v súlade s touto koncepciou a vychádzali z jej filozofických východísk a princípov, čo bude zohľadňované v jednotlivých koncepciách rozvoja informačných systémov (KRIS), ktoré inštitúcie verejnej správy na základe NKIVS vypracujú. Týka sa to i pripravovaných projektov, ktoré neboli uvedené do realizačnej fázy. NKIVS navrhuje viaceré podrobnejšie koncepcie a metodické usmernenia. V prechodnom období (kým nebudú metodiky vypracované a schválené) je potrebné vychádzať z informácii v tomto dokumente a jeho výkladu, ktorý vykonáva Úrad podpredsedu vlády </w:t>
      </w:r>
      <w:r w:rsidR="001351E7">
        <w:t xml:space="preserve">SR </w:t>
      </w:r>
      <w:r>
        <w:t xml:space="preserve">pre investície a informatizáciu, ako i z ostatných platných predpisov. V prípade bežiacich projektov </w:t>
      </w:r>
      <w:r w:rsidR="00060787">
        <w:br/>
      </w:r>
      <w:r>
        <w:lastRenderedPageBreak/>
        <w:t>sa odporúča, aby bol obsah projektu v maximálne možnej miere zosúladený s touto koncepciou, pričom sa dá očakávať špeciálne posúdenie súladu v rámci koordinácie programu informatizácie verejnej správy.</w:t>
      </w:r>
    </w:p>
    <w:p w:rsidR="00AD62B0" w:rsidRDefault="00AD62B0" w:rsidP="00AD62B0">
      <w:pPr>
        <w:pStyle w:val="Nadpis1"/>
        <w:spacing w:line="240" w:lineRule="auto"/>
      </w:pPr>
      <w:bookmarkStart w:id="365" w:name="_Toc460265068"/>
      <w:bookmarkStart w:id="366" w:name="_Toc460265134"/>
      <w:bookmarkStart w:id="367" w:name="_Toc461392133"/>
      <w:bookmarkStart w:id="368" w:name="_Toc461396729"/>
      <w:bookmarkStart w:id="369" w:name="_Toc461562862"/>
      <w:bookmarkStart w:id="370" w:name="_Toc460265069"/>
      <w:bookmarkStart w:id="371" w:name="_Toc460265135"/>
      <w:bookmarkStart w:id="372" w:name="_Toc461392134"/>
      <w:bookmarkStart w:id="373" w:name="_Toc461396730"/>
      <w:bookmarkStart w:id="374" w:name="_Toc461562863"/>
      <w:bookmarkStart w:id="375" w:name="_Toc460265070"/>
      <w:bookmarkStart w:id="376" w:name="_Toc460265136"/>
      <w:bookmarkStart w:id="377" w:name="_Toc461392135"/>
      <w:bookmarkStart w:id="378" w:name="_Toc461396731"/>
      <w:bookmarkStart w:id="379" w:name="_Toc461562864"/>
      <w:bookmarkStart w:id="380" w:name="_Toc460265071"/>
      <w:bookmarkStart w:id="381" w:name="_Toc460265137"/>
      <w:bookmarkStart w:id="382" w:name="_Toc461392136"/>
      <w:bookmarkStart w:id="383" w:name="_Toc461396732"/>
      <w:bookmarkStart w:id="384" w:name="_Toc461562865"/>
      <w:bookmarkStart w:id="385" w:name="_Toc460261230"/>
      <w:bookmarkStart w:id="386" w:name="_Toc462254011"/>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r>
        <w:lastRenderedPageBreak/>
        <w:t>Súvisiace dokumenty</w:t>
      </w:r>
      <w:bookmarkEnd w:id="385"/>
      <w:bookmarkEnd w:id="386"/>
    </w:p>
    <w:p w:rsidR="00AD62B0" w:rsidRDefault="00AD62B0" w:rsidP="00AD62B0">
      <w:r>
        <w:t>Nasledujúca príloha obsahuje zoznam dokumentov, ktoré budú pripravené na základe tejto koncepcie ako podklad ďalší posun v oblasti a budú prerokované na</w:t>
      </w:r>
      <w:r w:rsidR="001351E7">
        <w:t xml:space="preserve"> R</w:t>
      </w:r>
      <w:r>
        <w:t xml:space="preserve">ade vlády </w:t>
      </w:r>
      <w:r w:rsidR="001351E7">
        <w:t xml:space="preserve">SR </w:t>
      </w:r>
      <w:r>
        <w:t>pre digitalizáciu verejnej správy</w:t>
      </w:r>
      <w:r w:rsidR="001351E7">
        <w:t xml:space="preserve"> a jednotný digitálny trh</w:t>
      </w:r>
      <w:r>
        <w:t>.</w:t>
      </w:r>
      <w:r w:rsidR="003A7FA6" w:rsidRPr="71277D41">
        <w:t xml:space="preserve"> </w:t>
      </w:r>
      <w:r w:rsidR="00057827" w:rsidRPr="00057827">
        <w:t>Vzhľadom na to, aby rozpracovanie uvedených tém nebolo poznačené negatívnym efektom z izolácie, bude navrhnutá vhodná štruktúra rozp</w:t>
      </w:r>
      <w:r w:rsidR="001351E7">
        <w:t>racovania. Bude identifikované,</w:t>
      </w:r>
      <w:r w:rsidR="00057827" w:rsidRPr="00057827">
        <w:t xml:space="preserve"> ktoré dokumenty tvoria jeden celok (vecne spolu natoľko súvisia, že je potrebné</w:t>
      </w:r>
      <w:r w:rsidR="001351E7">
        <w:t>,</w:t>
      </w:r>
      <w:r w:rsidR="00057827" w:rsidRPr="00057827">
        <w:t xml:space="preserve"> aby ich tvorila jedna pracovná skupina), aby neželaný efekt izolovanej a vecne slabo koordinovanej rozpracovanosti bol eliminovaný</w:t>
      </w:r>
      <w:r w:rsidR="00057827" w:rsidRPr="71277D41">
        <w:t>.</w:t>
      </w:r>
    </w:p>
    <w:p w:rsidR="00A45E36" w:rsidRPr="00093983" w:rsidRDefault="00A45E36" w:rsidP="00AD62B0">
      <w:r w:rsidRPr="001A49A8">
        <w:t xml:space="preserve">V zmysle systému vzájomnej koordinácie medzi Operačným programom Integrovaná infraštruktúra a Operačným programom Efektívna verejná správa bude Úrad podpredsedu vlády </w:t>
      </w:r>
      <w:r w:rsidR="001351E7">
        <w:t xml:space="preserve">SR </w:t>
      </w:r>
      <w:r w:rsidRPr="001A49A8">
        <w:t>pre investície a info</w:t>
      </w:r>
      <w:r w:rsidR="00507F1C" w:rsidRPr="001A49A8">
        <w:t>r</w:t>
      </w:r>
      <w:r w:rsidRPr="001A49A8">
        <w:t>matizáciu úzko spolupracovať s Ministerstvom vnútra SR</w:t>
      </w:r>
      <w:r w:rsidR="00E66023" w:rsidRPr="001A49A8">
        <w:t xml:space="preserve"> na vypracovaní dokumentov, ktoré </w:t>
      </w:r>
      <w:r w:rsidR="00C721B9">
        <w:br/>
      </w:r>
      <w:r w:rsidR="00E66023" w:rsidRPr="001A49A8">
        <w:t>sú relevantné v tejto súvislosti</w:t>
      </w:r>
      <w:r w:rsidRPr="001A49A8">
        <w:t>.</w:t>
      </w:r>
    </w:p>
    <w:tbl>
      <w:tblPr>
        <w:tblStyle w:val="GridTable4-Accent11"/>
        <w:tblW w:w="5000" w:type="pct"/>
        <w:tblLook w:val="04A0" w:firstRow="1" w:lastRow="0" w:firstColumn="1" w:lastColumn="0" w:noHBand="0" w:noVBand="1"/>
      </w:tblPr>
      <w:tblGrid>
        <w:gridCol w:w="2245"/>
        <w:gridCol w:w="5573"/>
        <w:gridCol w:w="1809"/>
      </w:tblGrid>
      <w:tr w:rsidR="00AD62B0" w:rsidRPr="00812CE5" w:rsidTr="00C042B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66" w:type="pct"/>
          </w:tcPr>
          <w:p w:rsidR="00AD62B0" w:rsidRPr="00812CE5" w:rsidRDefault="00AD62B0" w:rsidP="005666CC">
            <w:r>
              <w:t>Dokument</w:t>
            </w:r>
          </w:p>
        </w:tc>
        <w:tc>
          <w:tcPr>
            <w:tcW w:w="0" w:type="auto"/>
          </w:tcPr>
          <w:p w:rsidR="00AD62B0" w:rsidRPr="00812CE5" w:rsidRDefault="00AD62B0" w:rsidP="005666CC">
            <w:pPr>
              <w:cnfStyle w:val="100000000000" w:firstRow="1" w:lastRow="0" w:firstColumn="0" w:lastColumn="0" w:oddVBand="0" w:evenVBand="0" w:oddHBand="0" w:evenHBand="0" w:firstRowFirstColumn="0" w:firstRowLastColumn="0" w:lastRowFirstColumn="0" w:lastRowLastColumn="0"/>
            </w:pPr>
            <w:r>
              <w:t>Obsah</w:t>
            </w:r>
          </w:p>
        </w:tc>
        <w:tc>
          <w:tcPr>
            <w:tcW w:w="0" w:type="auto"/>
          </w:tcPr>
          <w:p w:rsidR="00C56B65" w:rsidRPr="00F66D8B" w:rsidRDefault="00AD62B0" w:rsidP="005666CC">
            <w:pPr>
              <w:cnfStyle w:val="100000000000" w:firstRow="1" w:lastRow="0" w:firstColumn="0" w:lastColumn="0" w:oddVBand="0" w:evenVBand="0" w:oddHBand="0" w:evenHBand="0" w:firstRowFirstColumn="0" w:firstRowLastColumn="0" w:lastRowFirstColumn="0" w:lastRowLastColumn="0"/>
              <w:rPr>
                <w:b w:val="0"/>
              </w:rPr>
            </w:pPr>
            <w:r>
              <w:t>Indikatívny termín</w:t>
            </w:r>
            <w:r w:rsidR="00C879C9">
              <w:t xml:space="preserve"> predloženia</w:t>
            </w:r>
            <w:r w:rsidR="008E365E">
              <w:rPr>
                <w:rStyle w:val="Odkaznapoznmkupodiarou"/>
              </w:rPr>
              <w:footnoteReference w:id="50"/>
            </w:r>
            <w:r>
              <w:t xml:space="preserve"> </w:t>
            </w:r>
          </w:p>
        </w:tc>
      </w:tr>
      <w:tr w:rsidR="00AD62B0" w:rsidRPr="00752529" w:rsidTr="00C04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6" w:type="pct"/>
          </w:tcPr>
          <w:p w:rsidR="00AD62B0" w:rsidRPr="007C283A" w:rsidRDefault="00AD62B0" w:rsidP="005666CC">
            <w:pPr>
              <w:jc w:val="left"/>
              <w:rPr>
                <w:b w:val="0"/>
              </w:rPr>
            </w:pPr>
            <w:r w:rsidRPr="002A17F3">
              <w:rPr>
                <w:b w:val="0"/>
                <w:bCs w:val="0"/>
              </w:rPr>
              <w:t>Koncepcia riadenia informatizácie</w:t>
            </w:r>
          </w:p>
        </w:tc>
        <w:tc>
          <w:tcPr>
            <w:tcW w:w="0" w:type="auto"/>
          </w:tcPr>
          <w:p w:rsidR="00AD62B0" w:rsidRPr="00752529" w:rsidRDefault="00AD62B0" w:rsidP="005666CC">
            <w:pPr>
              <w:jc w:val="left"/>
              <w:cnfStyle w:val="000000100000" w:firstRow="0" w:lastRow="0" w:firstColumn="0" w:lastColumn="0" w:oddVBand="0" w:evenVBand="0" w:oddHBand="1" w:evenHBand="0" w:firstRowFirstColumn="0" w:firstRowLastColumn="0" w:lastRowFirstColumn="0" w:lastRowLastColumn="0"/>
            </w:pPr>
            <w:r>
              <w:t xml:space="preserve">Rozpracovanie </w:t>
            </w:r>
            <w:r w:rsidRPr="00181A79">
              <w:t xml:space="preserve">tém, ako: centrálna koordinácia IT počas celého životného cyklu projektov a prevádzky </w:t>
            </w:r>
            <w:r w:rsidRPr="75A3AD3B">
              <w:t>(</w:t>
            </w:r>
            <w:r w:rsidRPr="00181A79">
              <w:t>bez ohľadu na zdroj financovania</w:t>
            </w:r>
            <w:r w:rsidRPr="75A3AD3B">
              <w:t>)</w:t>
            </w:r>
            <w:r w:rsidRPr="00181A79">
              <w:t>, transparentný a </w:t>
            </w:r>
            <w:proofErr w:type="spellStart"/>
            <w:r w:rsidRPr="00181A79">
              <w:t>participatívny</w:t>
            </w:r>
            <w:proofErr w:type="spellEnd"/>
            <w:r w:rsidRPr="00181A79">
              <w:t xml:space="preserve"> proces plánovania, centrálny architektonický dohľad nad budovaním </w:t>
            </w:r>
            <w:r>
              <w:t>e-</w:t>
            </w:r>
            <w:proofErr w:type="spellStart"/>
            <w:r>
              <w:t>Gov</w:t>
            </w:r>
            <w:r w:rsidRPr="00181A79">
              <w:t>ernmentu</w:t>
            </w:r>
            <w:proofErr w:type="spellEnd"/>
            <w:r w:rsidRPr="00181A79">
              <w:t>, agilný vývoj riešení a testovanie prototypov</w:t>
            </w:r>
            <w:r>
              <w:t>, či</w:t>
            </w:r>
            <w:r w:rsidRPr="00181A79">
              <w:t> uplatnenie hodnoty za peniaze.</w:t>
            </w:r>
          </w:p>
        </w:tc>
        <w:tc>
          <w:tcPr>
            <w:tcW w:w="0" w:type="auto"/>
          </w:tcPr>
          <w:p w:rsidR="00AD62B0" w:rsidRPr="006D5834" w:rsidRDefault="00C56B65" w:rsidP="005666CC">
            <w:pPr>
              <w:cnfStyle w:val="000000100000" w:firstRow="0" w:lastRow="0" w:firstColumn="0" w:lastColumn="0" w:oddVBand="0" w:evenVBand="0" w:oddHBand="1" w:evenHBand="0" w:firstRowFirstColumn="0" w:firstRowLastColumn="0" w:lastRowFirstColumn="0" w:lastRowLastColumn="0"/>
            </w:pPr>
            <w:r>
              <w:t>4 mesiace</w:t>
            </w:r>
          </w:p>
        </w:tc>
      </w:tr>
      <w:tr w:rsidR="00AD62B0" w:rsidRPr="00752529" w:rsidTr="00C042B0">
        <w:tc>
          <w:tcPr>
            <w:cnfStyle w:val="001000000000" w:firstRow="0" w:lastRow="0" w:firstColumn="1" w:lastColumn="0" w:oddVBand="0" w:evenVBand="0" w:oddHBand="0" w:evenHBand="0" w:firstRowFirstColumn="0" w:firstRowLastColumn="0" w:lastRowFirstColumn="0" w:lastRowLastColumn="0"/>
            <w:tcW w:w="1166" w:type="pct"/>
          </w:tcPr>
          <w:p w:rsidR="00AD62B0" w:rsidRPr="007C283A" w:rsidRDefault="00AD62B0" w:rsidP="005666CC">
            <w:pPr>
              <w:jc w:val="left"/>
              <w:rPr>
                <w:b w:val="0"/>
              </w:rPr>
            </w:pPr>
            <w:r w:rsidRPr="002A17F3">
              <w:rPr>
                <w:b w:val="0"/>
                <w:bCs w:val="0"/>
              </w:rPr>
              <w:t>Koncepcia nákupu IT vo verejnej správe</w:t>
            </w:r>
          </w:p>
        </w:tc>
        <w:tc>
          <w:tcPr>
            <w:tcW w:w="0" w:type="auto"/>
          </w:tcPr>
          <w:p w:rsidR="00AD62B0" w:rsidRPr="00752529" w:rsidRDefault="00AD62B0" w:rsidP="008975E4">
            <w:pPr>
              <w:pStyle w:val="Bulletprincip"/>
              <w:numPr>
                <w:ilvl w:val="0"/>
                <w:numId w:val="0"/>
              </w:numPr>
              <w:cnfStyle w:val="000000000000" w:firstRow="0" w:lastRow="0" w:firstColumn="0" w:lastColumn="0" w:oddVBand="0" w:evenVBand="0" w:oddHBand="0" w:evenHBand="0" w:firstRowFirstColumn="0" w:firstRowLastColumn="0" w:lastRowFirstColumn="0" w:lastRowLastColumn="0"/>
            </w:pPr>
            <w:r>
              <w:rPr>
                <w:rStyle w:val="Intenzvnezvraznenie"/>
                <w:b w:val="0"/>
                <w:bCs w:val="0"/>
                <w:color w:val="auto"/>
              </w:rPr>
              <w:t>Koncepcia predstaví konkrétne návrhy a postupy, ktoré zlepšia nákup IT a vyriešia identifikované problémy.</w:t>
            </w:r>
            <w:r w:rsidRPr="00752529">
              <w:t xml:space="preserve"> </w:t>
            </w:r>
          </w:p>
        </w:tc>
        <w:tc>
          <w:tcPr>
            <w:tcW w:w="0" w:type="auto"/>
          </w:tcPr>
          <w:p w:rsidR="00AD62B0" w:rsidRPr="006D5834" w:rsidRDefault="00C56B65" w:rsidP="005666CC">
            <w:pPr>
              <w:cnfStyle w:val="000000000000" w:firstRow="0" w:lastRow="0" w:firstColumn="0" w:lastColumn="0" w:oddVBand="0" w:evenVBand="0" w:oddHBand="0" w:evenHBand="0" w:firstRowFirstColumn="0" w:firstRowLastColumn="0" w:lastRowFirstColumn="0" w:lastRowLastColumn="0"/>
            </w:pPr>
            <w:r>
              <w:t>5 mesiacov</w:t>
            </w:r>
          </w:p>
        </w:tc>
      </w:tr>
      <w:tr w:rsidR="00AD62B0" w:rsidRPr="00752529" w:rsidTr="00C04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6" w:type="pct"/>
          </w:tcPr>
          <w:p w:rsidR="00AD62B0" w:rsidRPr="007C283A" w:rsidRDefault="00AD62B0" w:rsidP="005666CC">
            <w:pPr>
              <w:jc w:val="left"/>
              <w:rPr>
                <w:b w:val="0"/>
              </w:rPr>
            </w:pPr>
            <w:r w:rsidRPr="007C283A">
              <w:rPr>
                <w:b w:val="0"/>
                <w:bCs w:val="0"/>
              </w:rPr>
              <w:t>Aktualizovaná metodika projektového riadenia</w:t>
            </w:r>
          </w:p>
        </w:tc>
        <w:tc>
          <w:tcPr>
            <w:tcW w:w="0" w:type="auto"/>
          </w:tcPr>
          <w:p w:rsidR="00AD62B0" w:rsidRPr="00752529" w:rsidRDefault="00AD62B0" w:rsidP="005666CC">
            <w:pPr>
              <w:jc w:val="left"/>
              <w:cnfStyle w:val="000000100000" w:firstRow="0" w:lastRow="0" w:firstColumn="0" w:lastColumn="0" w:oddVBand="0" w:evenVBand="0" w:oddHBand="1" w:evenHBand="0" w:firstRowFirstColumn="0" w:firstRowLastColumn="0" w:lastRowFirstColumn="0" w:lastRowLastColumn="0"/>
            </w:pPr>
            <w:r>
              <w:t>Zavedenie princípov agilného vývoja a výber vhodných štandardov.</w:t>
            </w:r>
          </w:p>
        </w:tc>
        <w:tc>
          <w:tcPr>
            <w:tcW w:w="0" w:type="auto"/>
          </w:tcPr>
          <w:p w:rsidR="00AD62B0" w:rsidRPr="006D5834" w:rsidRDefault="00C56B65" w:rsidP="005666CC">
            <w:pPr>
              <w:cnfStyle w:val="000000100000" w:firstRow="0" w:lastRow="0" w:firstColumn="0" w:lastColumn="0" w:oddVBand="0" w:evenVBand="0" w:oddHBand="1" w:evenHBand="0" w:firstRowFirstColumn="0" w:firstRowLastColumn="0" w:lastRowFirstColumn="0" w:lastRowLastColumn="0"/>
            </w:pPr>
            <w:r>
              <w:t>4 mesiace</w:t>
            </w:r>
          </w:p>
        </w:tc>
      </w:tr>
      <w:tr w:rsidR="00AD62B0" w:rsidRPr="00752529" w:rsidTr="00C042B0">
        <w:tc>
          <w:tcPr>
            <w:cnfStyle w:val="001000000000" w:firstRow="0" w:lastRow="0" w:firstColumn="1" w:lastColumn="0" w:oddVBand="0" w:evenVBand="0" w:oddHBand="0" w:evenHBand="0" w:firstRowFirstColumn="0" w:firstRowLastColumn="0" w:lastRowFirstColumn="0" w:lastRowLastColumn="0"/>
            <w:tcW w:w="1166" w:type="pct"/>
          </w:tcPr>
          <w:p w:rsidR="00AD62B0" w:rsidRPr="007C283A" w:rsidRDefault="00AD62B0" w:rsidP="005666CC">
            <w:pPr>
              <w:jc w:val="left"/>
              <w:rPr>
                <w:b w:val="0"/>
              </w:rPr>
            </w:pPr>
            <w:r w:rsidRPr="007C283A">
              <w:rPr>
                <w:b w:val="0"/>
                <w:bCs w:val="0"/>
              </w:rPr>
              <w:t xml:space="preserve">Detailný akčný </w:t>
            </w:r>
            <w:r w:rsidRPr="002A17F3">
              <w:rPr>
                <w:b w:val="0"/>
                <w:bCs w:val="0"/>
              </w:rPr>
              <w:t>plán informatizácie verejnej správy 2016-2020</w:t>
            </w:r>
          </w:p>
        </w:tc>
        <w:tc>
          <w:tcPr>
            <w:tcW w:w="0" w:type="auto"/>
          </w:tcPr>
          <w:p w:rsidR="00AD62B0" w:rsidRPr="00752529" w:rsidRDefault="00AD62B0" w:rsidP="005666CC">
            <w:pPr>
              <w:jc w:val="left"/>
              <w:cnfStyle w:val="000000000000" w:firstRow="0" w:lastRow="0" w:firstColumn="0" w:lastColumn="0" w:oddVBand="0" w:evenVBand="0" w:oddHBand="0" w:evenHBand="0" w:firstRowFirstColumn="0" w:firstRowLastColumn="0" w:lastRowFirstColumn="0" w:lastRowLastColumn="0"/>
            </w:pPr>
            <w:r>
              <w:t>Rozpracovanie akčného plánu (vrátane analýzy súčasného stavu pre určenie východiska).</w:t>
            </w:r>
          </w:p>
        </w:tc>
        <w:tc>
          <w:tcPr>
            <w:tcW w:w="0" w:type="auto"/>
          </w:tcPr>
          <w:p w:rsidR="00AD62B0" w:rsidRPr="006D5834" w:rsidRDefault="00C56B65" w:rsidP="005666CC">
            <w:pPr>
              <w:cnfStyle w:val="000000000000" w:firstRow="0" w:lastRow="0" w:firstColumn="0" w:lastColumn="0" w:oddVBand="0" w:evenVBand="0" w:oddHBand="0" w:evenHBand="0" w:firstRowFirstColumn="0" w:firstRowLastColumn="0" w:lastRowFirstColumn="0" w:lastRowLastColumn="0"/>
            </w:pPr>
            <w:r>
              <w:t>3 mesiace</w:t>
            </w:r>
          </w:p>
        </w:tc>
      </w:tr>
      <w:tr w:rsidR="00C25F3C" w:rsidRPr="00752529" w:rsidTr="00C04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6" w:type="pct"/>
          </w:tcPr>
          <w:p w:rsidR="00C25F3C" w:rsidRPr="008D1977" w:rsidRDefault="00C25F3C" w:rsidP="005666CC">
            <w:pPr>
              <w:jc w:val="left"/>
              <w:rPr>
                <w:b w:val="0"/>
              </w:rPr>
            </w:pPr>
            <w:r w:rsidRPr="008D1977">
              <w:rPr>
                <w:b w:val="0"/>
                <w:bCs w:val="0"/>
              </w:rPr>
              <w:t>Koncepcia riadenia ľudských zdrojov v IT</w:t>
            </w:r>
          </w:p>
        </w:tc>
        <w:tc>
          <w:tcPr>
            <w:tcW w:w="0" w:type="auto"/>
          </w:tcPr>
          <w:p w:rsidR="00C25F3C" w:rsidRDefault="00C25F3C">
            <w:pPr>
              <w:jc w:val="left"/>
              <w:cnfStyle w:val="000000100000" w:firstRow="0" w:lastRow="0" w:firstColumn="0" w:lastColumn="0" w:oddVBand="0" w:evenVBand="0" w:oddHBand="1" w:evenHBand="0" w:firstRowFirstColumn="0" w:firstRowLastColumn="0" w:lastRowFirstColumn="0" w:lastRowLastColumn="0"/>
            </w:pPr>
            <w:r>
              <w:t>Návrh spôsobu riadenia ľudských zdrojov a budovania interných kapacít v obla</w:t>
            </w:r>
            <w:r w:rsidR="00C57144">
              <w:t>s</w:t>
            </w:r>
            <w:r>
              <w:t>ti IT (vrátane nastavenia programu zvyšovania kvalifikácie ľudských zdrojov venujúcich sa IT vo verejnej správe).</w:t>
            </w:r>
          </w:p>
        </w:tc>
        <w:tc>
          <w:tcPr>
            <w:tcW w:w="0" w:type="auto"/>
          </w:tcPr>
          <w:p w:rsidR="00C25F3C" w:rsidRDefault="00C56B65" w:rsidP="005666CC">
            <w:pPr>
              <w:cnfStyle w:val="000000100000" w:firstRow="0" w:lastRow="0" w:firstColumn="0" w:lastColumn="0" w:oddVBand="0" w:evenVBand="0" w:oddHBand="1" w:evenHBand="0" w:firstRowFirstColumn="0" w:firstRowLastColumn="0" w:lastRowFirstColumn="0" w:lastRowLastColumn="0"/>
            </w:pPr>
            <w:r>
              <w:t>6 mesiacov</w:t>
            </w:r>
          </w:p>
        </w:tc>
      </w:tr>
      <w:tr w:rsidR="00AD62B0" w:rsidRPr="00752529" w:rsidTr="00C042B0">
        <w:tc>
          <w:tcPr>
            <w:cnfStyle w:val="001000000000" w:firstRow="0" w:lastRow="0" w:firstColumn="1" w:lastColumn="0" w:oddVBand="0" w:evenVBand="0" w:oddHBand="0" w:evenHBand="0" w:firstRowFirstColumn="0" w:firstRowLastColumn="0" w:lastRowFirstColumn="0" w:lastRowLastColumn="0"/>
            <w:tcW w:w="1166" w:type="pct"/>
          </w:tcPr>
          <w:p w:rsidR="00AD62B0" w:rsidRPr="007C283A" w:rsidRDefault="00AD62B0" w:rsidP="005666CC">
            <w:pPr>
              <w:jc w:val="left"/>
              <w:rPr>
                <w:b w:val="0"/>
              </w:rPr>
            </w:pPr>
            <w:r w:rsidRPr="007C283A">
              <w:rPr>
                <w:b w:val="0"/>
                <w:bCs w:val="0"/>
              </w:rPr>
              <w:t>Referenčná architektúra</w:t>
            </w:r>
          </w:p>
        </w:tc>
        <w:tc>
          <w:tcPr>
            <w:tcW w:w="0" w:type="auto"/>
          </w:tcPr>
          <w:p w:rsidR="00AD62B0" w:rsidRPr="00752529" w:rsidRDefault="001351E7" w:rsidP="005666CC">
            <w:pPr>
              <w:jc w:val="left"/>
              <w:cnfStyle w:val="000000000000" w:firstRow="0" w:lastRow="0" w:firstColumn="0" w:lastColumn="0" w:oddVBand="0" w:evenVBand="0" w:oddHBand="0" w:evenHBand="0" w:firstRowFirstColumn="0" w:firstRowLastColumn="0" w:lastRowFirstColumn="0" w:lastRowLastColumn="0"/>
            </w:pPr>
            <w:r>
              <w:t>Integračná</w:t>
            </w:r>
            <w:r w:rsidR="00AD62B0">
              <w:t> architektúra a š</w:t>
            </w:r>
            <w:r w:rsidR="00AD62B0" w:rsidRPr="009650AD">
              <w:t xml:space="preserve">tandardizácia architektúry ISVS (aby bol vhodný pre vládny </w:t>
            </w:r>
            <w:proofErr w:type="spellStart"/>
            <w:r w:rsidR="00AD62B0" w:rsidRPr="009650AD">
              <w:t>cloud</w:t>
            </w:r>
            <w:proofErr w:type="spellEnd"/>
            <w:r w:rsidR="00AD62B0" w:rsidRPr="75A3AD3B">
              <w:t>)</w:t>
            </w:r>
            <w:r w:rsidR="00AD62B0">
              <w:t xml:space="preserve"> vrátane národného rámca </w:t>
            </w:r>
            <w:proofErr w:type="spellStart"/>
            <w:r w:rsidR="00AD62B0">
              <w:t>interoperability</w:t>
            </w:r>
            <w:proofErr w:type="spellEnd"/>
            <w:r w:rsidR="00AD62B0">
              <w:t xml:space="preserve"> (NIF).</w:t>
            </w:r>
          </w:p>
        </w:tc>
        <w:tc>
          <w:tcPr>
            <w:tcW w:w="0" w:type="auto"/>
          </w:tcPr>
          <w:p w:rsidR="00AD62B0" w:rsidRPr="006D5834" w:rsidRDefault="00C56B65" w:rsidP="005666CC">
            <w:pPr>
              <w:cnfStyle w:val="000000000000" w:firstRow="0" w:lastRow="0" w:firstColumn="0" w:lastColumn="0" w:oddVBand="0" w:evenVBand="0" w:oddHBand="0" w:evenHBand="0" w:firstRowFirstColumn="0" w:firstRowLastColumn="0" w:lastRowFirstColumn="0" w:lastRowLastColumn="0"/>
            </w:pPr>
            <w:r>
              <w:t xml:space="preserve">6 mesiacov </w:t>
            </w:r>
          </w:p>
        </w:tc>
      </w:tr>
      <w:tr w:rsidR="00AD62B0" w:rsidRPr="00752529" w:rsidTr="00C04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6" w:type="pct"/>
          </w:tcPr>
          <w:p w:rsidR="00AD62B0" w:rsidRPr="007C283A" w:rsidRDefault="00AD62B0" w:rsidP="005666CC">
            <w:pPr>
              <w:jc w:val="left"/>
              <w:rPr>
                <w:b w:val="0"/>
              </w:rPr>
            </w:pPr>
            <w:r w:rsidRPr="007C283A">
              <w:rPr>
                <w:b w:val="0"/>
                <w:bCs w:val="0"/>
              </w:rPr>
              <w:t>Strategická architektúra verejnej správy</w:t>
            </w:r>
          </w:p>
        </w:tc>
        <w:tc>
          <w:tcPr>
            <w:tcW w:w="0" w:type="auto"/>
          </w:tcPr>
          <w:p w:rsidR="00AD62B0" w:rsidRDefault="00AD62B0" w:rsidP="005666CC">
            <w:pPr>
              <w:jc w:val="left"/>
              <w:cnfStyle w:val="000000100000" w:firstRow="0" w:lastRow="0" w:firstColumn="0" w:lastColumn="0" w:oddVBand="0" w:evenVBand="0" w:oddHBand="1" w:evenHBand="0" w:firstRowFirstColumn="0" w:firstRowLastColumn="0" w:lastRowFirstColumn="0" w:lastRowLastColumn="0"/>
            </w:pPr>
            <w:r>
              <w:t>Navrhuje pohľad na architektú</w:t>
            </w:r>
            <w:r w:rsidR="00C57144">
              <w:t>ru verejnej správy z centrálnej</w:t>
            </w:r>
            <w:r>
              <w:t xml:space="preserve"> úrovne</w:t>
            </w:r>
            <w:r w:rsidR="00C57144">
              <w:t>, vrátane definícií</w:t>
            </w:r>
            <w:r>
              <w:t xml:space="preserve"> zdieľaných služieb a spoločných komponentov front-endu a spoločných komponentov </w:t>
            </w:r>
            <w:proofErr w:type="spellStart"/>
            <w:r>
              <w:t>back</w:t>
            </w:r>
            <w:proofErr w:type="spellEnd"/>
            <w:r>
              <w:t>-endu.</w:t>
            </w:r>
          </w:p>
        </w:tc>
        <w:tc>
          <w:tcPr>
            <w:tcW w:w="0" w:type="auto"/>
          </w:tcPr>
          <w:p w:rsidR="00AD62B0" w:rsidRDefault="00C56B65" w:rsidP="005666CC">
            <w:pPr>
              <w:cnfStyle w:val="000000100000" w:firstRow="0" w:lastRow="0" w:firstColumn="0" w:lastColumn="0" w:oddVBand="0" w:evenVBand="0" w:oddHBand="1" w:evenHBand="0" w:firstRowFirstColumn="0" w:firstRowLastColumn="0" w:lastRowFirstColumn="0" w:lastRowLastColumn="0"/>
            </w:pPr>
            <w:r>
              <w:t>8 mesiacov</w:t>
            </w:r>
          </w:p>
        </w:tc>
      </w:tr>
      <w:tr w:rsidR="00AD62B0" w:rsidRPr="00752529" w:rsidTr="00C042B0">
        <w:tc>
          <w:tcPr>
            <w:cnfStyle w:val="001000000000" w:firstRow="0" w:lastRow="0" w:firstColumn="1" w:lastColumn="0" w:oddVBand="0" w:evenVBand="0" w:oddHBand="0" w:evenHBand="0" w:firstRowFirstColumn="0" w:firstRowLastColumn="0" w:lastRowFirstColumn="0" w:lastRowLastColumn="0"/>
            <w:tcW w:w="1166" w:type="pct"/>
          </w:tcPr>
          <w:p w:rsidR="00AD62B0" w:rsidRPr="007C283A" w:rsidRDefault="00AD62B0" w:rsidP="005666CC">
            <w:pPr>
              <w:jc w:val="left"/>
              <w:rPr>
                <w:b w:val="0"/>
              </w:rPr>
            </w:pPr>
            <w:r w:rsidRPr="007C283A">
              <w:rPr>
                <w:b w:val="0"/>
                <w:bCs w:val="0"/>
              </w:rPr>
              <w:t xml:space="preserve">Strategická priorita: </w:t>
            </w:r>
            <w:proofErr w:type="spellStart"/>
            <w:r w:rsidRPr="002A17F3">
              <w:rPr>
                <w:b w:val="0"/>
                <w:bCs w:val="0"/>
              </w:rPr>
              <w:t>Multikanálový</w:t>
            </w:r>
            <w:proofErr w:type="spellEnd"/>
            <w:r w:rsidRPr="002A17F3">
              <w:rPr>
                <w:b w:val="0"/>
                <w:bCs w:val="0"/>
              </w:rPr>
              <w:t xml:space="preserve"> prístup</w:t>
            </w:r>
          </w:p>
        </w:tc>
        <w:tc>
          <w:tcPr>
            <w:tcW w:w="0" w:type="auto"/>
          </w:tcPr>
          <w:p w:rsidR="00AD62B0" w:rsidRPr="00752529" w:rsidRDefault="00AD62B0" w:rsidP="005666CC">
            <w:pPr>
              <w:jc w:val="left"/>
              <w:cnfStyle w:val="000000000000" w:firstRow="0" w:lastRow="0" w:firstColumn="0" w:lastColumn="0" w:oddVBand="0" w:evenVBand="0" w:oddHBand="0" w:evenHBand="0" w:firstRowFirstColumn="0" w:firstRowLastColumn="0" w:lastRowFirstColumn="0" w:lastRowLastColumn="0"/>
            </w:pPr>
            <w:r>
              <w:t xml:space="preserve">Systematické vysvetlenie prístupu k zavedeniu </w:t>
            </w:r>
            <w:proofErr w:type="spellStart"/>
            <w:r>
              <w:t>multi</w:t>
            </w:r>
            <w:proofErr w:type="spellEnd"/>
            <w:r>
              <w:t xml:space="preserve">-kanálového prístupu v prehľadnej štruktúre, ktorá navrhne: definíciu problematiky, ciele v danej oblasti, návrh organizačného zabezpečenia, výber strategického </w:t>
            </w:r>
            <w:r>
              <w:lastRenderedPageBreak/>
              <w:t>prístupu a použitých alternatív, návrh riešenia, posúdenie problémov a rizík, vyhodnotenie legislatívnych požiadaviek a plánovanie realizácie.</w:t>
            </w:r>
          </w:p>
        </w:tc>
        <w:tc>
          <w:tcPr>
            <w:tcW w:w="0" w:type="auto"/>
          </w:tcPr>
          <w:p w:rsidR="00AD62B0" w:rsidRPr="006D5834" w:rsidRDefault="00C56B65" w:rsidP="005666CC">
            <w:pPr>
              <w:cnfStyle w:val="000000000000" w:firstRow="0" w:lastRow="0" w:firstColumn="0" w:lastColumn="0" w:oddVBand="0" w:evenVBand="0" w:oddHBand="0" w:evenHBand="0" w:firstRowFirstColumn="0" w:firstRowLastColumn="0" w:lastRowFirstColumn="0" w:lastRowLastColumn="0"/>
            </w:pPr>
            <w:r>
              <w:lastRenderedPageBreak/>
              <w:t>4 mesiace</w:t>
            </w:r>
          </w:p>
        </w:tc>
      </w:tr>
      <w:tr w:rsidR="00AD62B0" w:rsidRPr="00752529" w:rsidTr="00C04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6" w:type="pct"/>
          </w:tcPr>
          <w:p w:rsidR="00AD62B0" w:rsidRPr="007C283A" w:rsidRDefault="00AD62B0" w:rsidP="005666CC">
            <w:pPr>
              <w:jc w:val="left"/>
              <w:rPr>
                <w:b w:val="0"/>
              </w:rPr>
            </w:pPr>
            <w:r w:rsidRPr="007C283A">
              <w:rPr>
                <w:b w:val="0"/>
                <w:bCs w:val="0"/>
              </w:rPr>
              <w:t>Strategická priorita: I</w:t>
            </w:r>
            <w:r w:rsidRPr="00863BB9">
              <w:rPr>
                <w:b w:val="0"/>
                <w:bCs w:val="0"/>
              </w:rPr>
              <w:t>nterakcia s verejnou správou, životné situácie a výber služby navigáciou</w:t>
            </w:r>
          </w:p>
        </w:tc>
        <w:tc>
          <w:tcPr>
            <w:tcW w:w="0" w:type="auto"/>
          </w:tcPr>
          <w:p w:rsidR="00AD62B0" w:rsidRPr="00752529" w:rsidRDefault="00AD62B0" w:rsidP="005666CC">
            <w:pPr>
              <w:jc w:val="left"/>
              <w:cnfStyle w:val="000000100000" w:firstRow="0" w:lastRow="0" w:firstColumn="0" w:lastColumn="0" w:oddVBand="0" w:evenVBand="0" w:oddHBand="1" w:evenHBand="0" w:firstRowFirstColumn="0" w:firstRowLastColumn="0" w:lastRowFirstColumn="0" w:lastRowLastColumn="0"/>
            </w:pPr>
            <w:r>
              <w:t>Systematické vysvetlenie prístupu k riešeniu poskytovania služieb verejnej správy občanom a podnikateľom (vrátane konceptov interaktívnej obsluhy, navigácie, životných situácií).</w:t>
            </w:r>
          </w:p>
        </w:tc>
        <w:tc>
          <w:tcPr>
            <w:tcW w:w="0" w:type="auto"/>
          </w:tcPr>
          <w:p w:rsidR="00AD62B0" w:rsidRPr="006D5834" w:rsidRDefault="00C56B65" w:rsidP="005666CC">
            <w:pPr>
              <w:cnfStyle w:val="000000100000" w:firstRow="0" w:lastRow="0" w:firstColumn="0" w:lastColumn="0" w:oddVBand="0" w:evenVBand="0" w:oddHBand="1" w:evenHBand="0" w:firstRowFirstColumn="0" w:firstRowLastColumn="0" w:lastRowFirstColumn="0" w:lastRowLastColumn="0"/>
            </w:pPr>
            <w:r>
              <w:t>6 mesiacov</w:t>
            </w:r>
          </w:p>
        </w:tc>
      </w:tr>
      <w:tr w:rsidR="00AD62B0" w:rsidRPr="00752529" w:rsidTr="00C042B0">
        <w:tc>
          <w:tcPr>
            <w:cnfStyle w:val="001000000000" w:firstRow="0" w:lastRow="0" w:firstColumn="1" w:lastColumn="0" w:oddVBand="0" w:evenVBand="0" w:oddHBand="0" w:evenHBand="0" w:firstRowFirstColumn="0" w:firstRowLastColumn="0" w:lastRowFirstColumn="0" w:lastRowLastColumn="0"/>
            <w:tcW w:w="1166" w:type="pct"/>
          </w:tcPr>
          <w:p w:rsidR="00AD62B0" w:rsidRPr="002A17F3" w:rsidRDefault="00AD62B0" w:rsidP="005666CC">
            <w:pPr>
              <w:jc w:val="left"/>
              <w:rPr>
                <w:b w:val="0"/>
              </w:rPr>
            </w:pPr>
            <w:r w:rsidRPr="007C283A">
              <w:rPr>
                <w:b w:val="0"/>
                <w:bCs w:val="0"/>
              </w:rPr>
              <w:t>Strategická priorita: Integrácia a </w:t>
            </w:r>
            <w:r w:rsidRPr="00863BB9">
              <w:rPr>
                <w:b w:val="0"/>
                <w:bCs w:val="0"/>
              </w:rPr>
              <w:t>orchestrácia</w:t>
            </w:r>
          </w:p>
        </w:tc>
        <w:tc>
          <w:tcPr>
            <w:tcW w:w="0" w:type="auto"/>
          </w:tcPr>
          <w:p w:rsidR="00AD62B0" w:rsidRPr="006D5834" w:rsidRDefault="00AD62B0" w:rsidP="005666CC">
            <w:pPr>
              <w:jc w:val="left"/>
              <w:cnfStyle w:val="000000000000" w:firstRow="0" w:lastRow="0" w:firstColumn="0" w:lastColumn="0" w:oddVBand="0" w:evenVBand="0" w:oddHBand="0" w:evenHBand="0" w:firstRowFirstColumn="0" w:firstRowLastColumn="0" w:lastRowFirstColumn="0" w:lastRowLastColumn="0"/>
            </w:pPr>
            <w:r>
              <w:t>Systematické vysvetlenie prístupu k riešeniu integrácie, vrátane popisu konceptov a metód.</w:t>
            </w:r>
          </w:p>
        </w:tc>
        <w:tc>
          <w:tcPr>
            <w:tcW w:w="0" w:type="auto"/>
          </w:tcPr>
          <w:p w:rsidR="00AD62B0" w:rsidRPr="006D5834" w:rsidRDefault="00C56B65" w:rsidP="005666CC">
            <w:pPr>
              <w:cnfStyle w:val="000000000000" w:firstRow="0" w:lastRow="0" w:firstColumn="0" w:lastColumn="0" w:oddVBand="0" w:evenVBand="0" w:oddHBand="0" w:evenHBand="0" w:firstRowFirstColumn="0" w:firstRowLastColumn="0" w:lastRowFirstColumn="0" w:lastRowLastColumn="0"/>
            </w:pPr>
            <w:r>
              <w:t>4 mesiace</w:t>
            </w:r>
          </w:p>
        </w:tc>
      </w:tr>
      <w:tr w:rsidR="00AD62B0" w:rsidRPr="00752529" w:rsidTr="00C04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6" w:type="pct"/>
          </w:tcPr>
          <w:p w:rsidR="00AD62B0" w:rsidRPr="007C283A" w:rsidRDefault="00AD62B0" w:rsidP="005666CC">
            <w:pPr>
              <w:jc w:val="left"/>
              <w:rPr>
                <w:b w:val="0"/>
              </w:rPr>
            </w:pPr>
            <w:r w:rsidRPr="007C283A">
              <w:rPr>
                <w:b w:val="0"/>
                <w:bCs w:val="0"/>
              </w:rPr>
              <w:t>Strategická priorita: Rozvoj agendových informačných systémov</w:t>
            </w:r>
          </w:p>
        </w:tc>
        <w:tc>
          <w:tcPr>
            <w:tcW w:w="0" w:type="auto"/>
          </w:tcPr>
          <w:p w:rsidR="00AD62B0" w:rsidRPr="006D5834" w:rsidRDefault="00AD62B0" w:rsidP="005666CC">
            <w:pPr>
              <w:jc w:val="left"/>
              <w:cnfStyle w:val="000000100000" w:firstRow="0" w:lastRow="0" w:firstColumn="0" w:lastColumn="0" w:oddVBand="0" w:evenVBand="0" w:oddHBand="1" w:evenHBand="0" w:firstRowFirstColumn="0" w:firstRowLastColumn="0" w:lastRowFirstColumn="0" w:lastRowLastColumn="0"/>
            </w:pPr>
            <w:r>
              <w:t>Systematické vysvetlenie požiadaviek na rozvoj agendových informačných systémov (manuál pre správcov agendových informačných systémov).</w:t>
            </w:r>
          </w:p>
        </w:tc>
        <w:tc>
          <w:tcPr>
            <w:tcW w:w="0" w:type="auto"/>
          </w:tcPr>
          <w:p w:rsidR="00AD62B0" w:rsidRPr="006D5834" w:rsidRDefault="00C56B65" w:rsidP="005666CC">
            <w:pPr>
              <w:cnfStyle w:val="000000100000" w:firstRow="0" w:lastRow="0" w:firstColumn="0" w:lastColumn="0" w:oddVBand="0" w:evenVBand="0" w:oddHBand="1" w:evenHBand="0" w:firstRowFirstColumn="0" w:firstRowLastColumn="0" w:lastRowFirstColumn="0" w:lastRowLastColumn="0"/>
            </w:pPr>
            <w:r>
              <w:t>8 mesiacov</w:t>
            </w:r>
          </w:p>
        </w:tc>
      </w:tr>
      <w:tr w:rsidR="00AD62B0" w:rsidRPr="00752529" w:rsidTr="00C042B0">
        <w:tc>
          <w:tcPr>
            <w:cnfStyle w:val="001000000000" w:firstRow="0" w:lastRow="0" w:firstColumn="1" w:lastColumn="0" w:oddVBand="0" w:evenVBand="0" w:oddHBand="0" w:evenHBand="0" w:firstRowFirstColumn="0" w:firstRowLastColumn="0" w:lastRowFirstColumn="0" w:lastRowLastColumn="0"/>
            <w:tcW w:w="1166" w:type="pct"/>
          </w:tcPr>
          <w:p w:rsidR="00AD62B0" w:rsidRPr="007C283A" w:rsidRDefault="00AD62B0" w:rsidP="005666CC">
            <w:pPr>
              <w:jc w:val="left"/>
              <w:rPr>
                <w:b w:val="0"/>
              </w:rPr>
            </w:pPr>
            <w:r w:rsidRPr="007C283A">
              <w:rPr>
                <w:b w:val="0"/>
                <w:bCs w:val="0"/>
              </w:rPr>
              <w:t>Strategická priorita: Využívanie centrálnych spoločných blokov</w:t>
            </w:r>
          </w:p>
        </w:tc>
        <w:tc>
          <w:tcPr>
            <w:tcW w:w="0" w:type="auto"/>
          </w:tcPr>
          <w:p w:rsidR="00AD62B0" w:rsidRPr="006D5834" w:rsidRDefault="00AD62B0" w:rsidP="005666CC">
            <w:pPr>
              <w:jc w:val="left"/>
              <w:cnfStyle w:val="000000000000" w:firstRow="0" w:lastRow="0" w:firstColumn="0" w:lastColumn="0" w:oddVBand="0" w:evenVBand="0" w:oddHBand="0" w:evenHBand="0" w:firstRowFirstColumn="0" w:firstRowLastColumn="0" w:lastRowFirstColumn="0" w:lastRowLastColumn="0"/>
            </w:pPr>
            <w:r>
              <w:t xml:space="preserve">Predstavenie možných riešení zdieľaných služieb (ako </w:t>
            </w:r>
            <w:proofErr w:type="spellStart"/>
            <w:r>
              <w:t>SaaS</w:t>
            </w:r>
            <w:proofErr w:type="spellEnd"/>
            <w:r w:rsidRPr="75A3AD3B">
              <w:t>).</w:t>
            </w:r>
          </w:p>
        </w:tc>
        <w:tc>
          <w:tcPr>
            <w:tcW w:w="0" w:type="auto"/>
          </w:tcPr>
          <w:p w:rsidR="00AD62B0" w:rsidRPr="006D5834" w:rsidRDefault="00C56B65" w:rsidP="005666CC">
            <w:pPr>
              <w:cnfStyle w:val="000000000000" w:firstRow="0" w:lastRow="0" w:firstColumn="0" w:lastColumn="0" w:oddVBand="0" w:evenVBand="0" w:oddHBand="0" w:evenHBand="0" w:firstRowFirstColumn="0" w:firstRowLastColumn="0" w:lastRowFirstColumn="0" w:lastRowLastColumn="0"/>
            </w:pPr>
            <w:r>
              <w:t>10 mesiacov</w:t>
            </w:r>
          </w:p>
        </w:tc>
      </w:tr>
      <w:tr w:rsidR="00AD62B0" w:rsidRPr="00752529" w:rsidTr="00C04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6" w:type="pct"/>
          </w:tcPr>
          <w:p w:rsidR="00AD62B0" w:rsidRPr="007C283A" w:rsidRDefault="00AD62B0" w:rsidP="005666CC">
            <w:pPr>
              <w:jc w:val="left"/>
              <w:rPr>
                <w:b w:val="0"/>
              </w:rPr>
            </w:pPr>
            <w:r w:rsidRPr="007C283A">
              <w:rPr>
                <w:b w:val="0"/>
                <w:bCs w:val="0"/>
              </w:rPr>
              <w:t xml:space="preserve">Strategická priorita: Riadenie údajov a Big </w:t>
            </w:r>
            <w:proofErr w:type="spellStart"/>
            <w:r w:rsidRPr="007C283A">
              <w:rPr>
                <w:b w:val="0"/>
                <w:bCs w:val="0"/>
              </w:rPr>
              <w:t>data</w:t>
            </w:r>
            <w:proofErr w:type="spellEnd"/>
          </w:p>
        </w:tc>
        <w:tc>
          <w:tcPr>
            <w:tcW w:w="0" w:type="auto"/>
          </w:tcPr>
          <w:p w:rsidR="00AD62B0" w:rsidRPr="006D5834" w:rsidRDefault="00AD62B0" w:rsidP="005666CC">
            <w:pPr>
              <w:jc w:val="left"/>
              <w:cnfStyle w:val="000000100000" w:firstRow="0" w:lastRow="0" w:firstColumn="0" w:lastColumn="0" w:oddVBand="0" w:evenVBand="0" w:oddHBand="1" w:evenHBand="0" w:firstRowFirstColumn="0" w:firstRowLastColumn="0" w:lastRowFirstColumn="0" w:lastRowLastColumn="0"/>
            </w:pPr>
            <w:r>
              <w:t>Systematické vysvetlenie konceptu dátového manažmentu a nástrojov pre lepšie využívanie dát v rozhodovacích procesoch verejnej správy.</w:t>
            </w:r>
          </w:p>
        </w:tc>
        <w:tc>
          <w:tcPr>
            <w:tcW w:w="0" w:type="auto"/>
          </w:tcPr>
          <w:p w:rsidR="00AD62B0" w:rsidRPr="006D5834" w:rsidRDefault="00C56B65">
            <w:pPr>
              <w:cnfStyle w:val="000000100000" w:firstRow="0" w:lastRow="0" w:firstColumn="0" w:lastColumn="0" w:oddVBand="0" w:evenVBand="0" w:oddHBand="1" w:evenHBand="0" w:firstRowFirstColumn="0" w:firstRowLastColumn="0" w:lastRowFirstColumn="0" w:lastRowLastColumn="0"/>
            </w:pPr>
            <w:r>
              <w:t>2 mesiace</w:t>
            </w:r>
          </w:p>
        </w:tc>
      </w:tr>
      <w:tr w:rsidR="00AD62B0" w:rsidRPr="00752529" w:rsidTr="00C042B0">
        <w:tc>
          <w:tcPr>
            <w:cnfStyle w:val="001000000000" w:firstRow="0" w:lastRow="0" w:firstColumn="1" w:lastColumn="0" w:oddVBand="0" w:evenVBand="0" w:oddHBand="0" w:evenHBand="0" w:firstRowFirstColumn="0" w:firstRowLastColumn="0" w:lastRowFirstColumn="0" w:lastRowLastColumn="0"/>
            <w:tcW w:w="1166" w:type="pct"/>
          </w:tcPr>
          <w:p w:rsidR="00AD62B0" w:rsidRPr="007C283A" w:rsidRDefault="00AD62B0" w:rsidP="005666CC">
            <w:pPr>
              <w:jc w:val="left"/>
              <w:rPr>
                <w:b w:val="0"/>
              </w:rPr>
            </w:pPr>
            <w:r w:rsidRPr="007C283A">
              <w:rPr>
                <w:b w:val="0"/>
                <w:bCs w:val="0"/>
              </w:rPr>
              <w:t>Strategická priorita: Otvorené úd</w:t>
            </w:r>
            <w:r w:rsidRPr="002A17F3">
              <w:rPr>
                <w:b w:val="0"/>
                <w:bCs w:val="0"/>
              </w:rPr>
              <w:t>aje</w:t>
            </w:r>
          </w:p>
        </w:tc>
        <w:tc>
          <w:tcPr>
            <w:tcW w:w="0" w:type="auto"/>
          </w:tcPr>
          <w:p w:rsidR="00AD62B0" w:rsidRPr="006D5834" w:rsidRDefault="00AD62B0" w:rsidP="005666CC">
            <w:pPr>
              <w:jc w:val="left"/>
              <w:cnfStyle w:val="000000000000" w:firstRow="0" w:lastRow="0" w:firstColumn="0" w:lastColumn="0" w:oddVBand="0" w:evenVBand="0" w:oddHBand="0" w:evenHBand="0" w:firstRowFirstColumn="0" w:firstRowLastColumn="0" w:lastRowFirstColumn="0" w:lastRowLastColumn="0"/>
            </w:pPr>
            <w:r>
              <w:t>Systematické vysvetlenie konceptu, ako sa pristúpi k zverejňovaniu otvorených dát.</w:t>
            </w:r>
          </w:p>
        </w:tc>
        <w:tc>
          <w:tcPr>
            <w:tcW w:w="0" w:type="auto"/>
          </w:tcPr>
          <w:p w:rsidR="00AD62B0" w:rsidRPr="006D5834" w:rsidRDefault="00C56B65" w:rsidP="005666CC">
            <w:pPr>
              <w:cnfStyle w:val="000000000000" w:firstRow="0" w:lastRow="0" w:firstColumn="0" w:lastColumn="0" w:oddVBand="0" w:evenVBand="0" w:oddHBand="0" w:evenHBand="0" w:firstRowFirstColumn="0" w:firstRowLastColumn="0" w:lastRowFirstColumn="0" w:lastRowLastColumn="0"/>
            </w:pPr>
            <w:r>
              <w:t>6 mesiacov</w:t>
            </w:r>
          </w:p>
        </w:tc>
      </w:tr>
      <w:tr w:rsidR="00AD62B0" w:rsidRPr="00752529" w:rsidTr="00C04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6" w:type="pct"/>
          </w:tcPr>
          <w:p w:rsidR="00AD62B0" w:rsidRPr="007C283A" w:rsidRDefault="00AD62B0" w:rsidP="005666CC">
            <w:pPr>
              <w:jc w:val="left"/>
              <w:rPr>
                <w:b w:val="0"/>
              </w:rPr>
            </w:pPr>
            <w:r w:rsidRPr="007C283A">
              <w:rPr>
                <w:b w:val="0"/>
                <w:bCs w:val="0"/>
              </w:rPr>
              <w:t xml:space="preserve">Strategická priorita: Vládny </w:t>
            </w:r>
            <w:proofErr w:type="spellStart"/>
            <w:r w:rsidRPr="007C283A">
              <w:rPr>
                <w:b w:val="0"/>
                <w:bCs w:val="0"/>
              </w:rPr>
              <w:t>cloud</w:t>
            </w:r>
            <w:proofErr w:type="spellEnd"/>
          </w:p>
        </w:tc>
        <w:tc>
          <w:tcPr>
            <w:tcW w:w="0" w:type="auto"/>
          </w:tcPr>
          <w:p w:rsidR="00AD62B0" w:rsidRPr="006D5834" w:rsidRDefault="00AD62B0" w:rsidP="005666CC">
            <w:pPr>
              <w:jc w:val="left"/>
              <w:cnfStyle w:val="000000100000" w:firstRow="0" w:lastRow="0" w:firstColumn="0" w:lastColumn="0" w:oddVBand="0" w:evenVBand="0" w:oddHBand="1" w:evenHBand="0" w:firstRowFirstColumn="0" w:firstRowLastColumn="0" w:lastRowFirstColumn="0" w:lastRowLastColumn="0"/>
            </w:pPr>
            <w:r>
              <w:t xml:space="preserve">Predstavenie vládneho </w:t>
            </w:r>
            <w:proofErr w:type="spellStart"/>
            <w:r>
              <w:t>clodu</w:t>
            </w:r>
            <w:proofErr w:type="spellEnd"/>
            <w:r>
              <w:t xml:space="preserve"> a služieb </w:t>
            </w:r>
            <w:proofErr w:type="spellStart"/>
            <w:r>
              <w:t>IaaS</w:t>
            </w:r>
            <w:proofErr w:type="spellEnd"/>
            <w:r>
              <w:t xml:space="preserve"> a </w:t>
            </w:r>
            <w:proofErr w:type="spellStart"/>
            <w:r>
              <w:t>PaaS</w:t>
            </w:r>
            <w:proofErr w:type="spellEnd"/>
            <w:r w:rsidRPr="75A3AD3B">
              <w:t>.</w:t>
            </w:r>
          </w:p>
        </w:tc>
        <w:tc>
          <w:tcPr>
            <w:tcW w:w="0" w:type="auto"/>
          </w:tcPr>
          <w:p w:rsidR="00AD62B0" w:rsidRPr="006D5834" w:rsidRDefault="00C56B65">
            <w:pPr>
              <w:cnfStyle w:val="000000100000" w:firstRow="0" w:lastRow="0" w:firstColumn="0" w:lastColumn="0" w:oddVBand="0" w:evenVBand="0" w:oddHBand="1" w:evenHBand="0" w:firstRowFirstColumn="0" w:firstRowLastColumn="0" w:lastRowFirstColumn="0" w:lastRowLastColumn="0"/>
            </w:pPr>
            <w:r>
              <w:t>2 mesiace</w:t>
            </w:r>
          </w:p>
        </w:tc>
      </w:tr>
      <w:tr w:rsidR="00AD62B0" w:rsidRPr="00752529" w:rsidTr="00C042B0">
        <w:tc>
          <w:tcPr>
            <w:cnfStyle w:val="001000000000" w:firstRow="0" w:lastRow="0" w:firstColumn="1" w:lastColumn="0" w:oddVBand="0" w:evenVBand="0" w:oddHBand="0" w:evenHBand="0" w:firstRowFirstColumn="0" w:firstRowLastColumn="0" w:lastRowFirstColumn="0" w:lastRowLastColumn="0"/>
            <w:tcW w:w="1166" w:type="pct"/>
          </w:tcPr>
          <w:p w:rsidR="00AD62B0" w:rsidRPr="007C283A" w:rsidRDefault="00AD62B0" w:rsidP="005666CC">
            <w:pPr>
              <w:jc w:val="left"/>
              <w:rPr>
                <w:b w:val="0"/>
              </w:rPr>
            </w:pPr>
            <w:r w:rsidRPr="007C283A">
              <w:rPr>
                <w:b w:val="0"/>
                <w:bCs w:val="0"/>
              </w:rPr>
              <w:t xml:space="preserve">Strategická priorita: </w:t>
            </w:r>
            <w:r w:rsidRPr="002A17F3">
              <w:rPr>
                <w:b w:val="0"/>
                <w:bCs w:val="0"/>
              </w:rPr>
              <w:t>Komunikačná infraštruktúra</w:t>
            </w:r>
          </w:p>
        </w:tc>
        <w:tc>
          <w:tcPr>
            <w:tcW w:w="0" w:type="auto"/>
          </w:tcPr>
          <w:p w:rsidR="00AD62B0" w:rsidRPr="006D5834" w:rsidRDefault="00AD62B0" w:rsidP="005666CC">
            <w:pPr>
              <w:jc w:val="left"/>
              <w:cnfStyle w:val="000000000000" w:firstRow="0" w:lastRow="0" w:firstColumn="0" w:lastColumn="0" w:oddVBand="0" w:evenVBand="0" w:oddHBand="0" w:evenHBand="0" w:firstRowFirstColumn="0" w:firstRowLastColumn="0" w:lastRowFirstColumn="0" w:lastRowLastColumn="0"/>
            </w:pPr>
            <w:r>
              <w:t>Systematické vysvetlenie prístupu ku konsolidácii komunikačnej infraštruktúry.</w:t>
            </w:r>
          </w:p>
        </w:tc>
        <w:tc>
          <w:tcPr>
            <w:tcW w:w="0" w:type="auto"/>
          </w:tcPr>
          <w:p w:rsidR="00AD62B0" w:rsidRPr="006D5834" w:rsidRDefault="005E4FD8" w:rsidP="005E4FD8">
            <w:pPr>
              <w:cnfStyle w:val="000000000000" w:firstRow="0" w:lastRow="0" w:firstColumn="0" w:lastColumn="0" w:oddVBand="0" w:evenVBand="0" w:oddHBand="0" w:evenHBand="0" w:firstRowFirstColumn="0" w:firstRowLastColumn="0" w:lastRowFirstColumn="0" w:lastRowLastColumn="0"/>
            </w:pPr>
            <w:r>
              <w:t>10</w:t>
            </w:r>
            <w:r w:rsidR="00C56B65">
              <w:t xml:space="preserve"> mesiacov</w:t>
            </w:r>
          </w:p>
        </w:tc>
      </w:tr>
      <w:tr w:rsidR="00AD62B0" w:rsidRPr="00752529" w:rsidTr="00C04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6" w:type="pct"/>
          </w:tcPr>
          <w:p w:rsidR="00AD62B0" w:rsidRPr="007C283A" w:rsidRDefault="00AD62B0" w:rsidP="005666CC">
            <w:pPr>
              <w:jc w:val="left"/>
              <w:rPr>
                <w:b w:val="0"/>
              </w:rPr>
            </w:pPr>
            <w:r w:rsidRPr="007C283A">
              <w:rPr>
                <w:b w:val="0"/>
                <w:bCs w:val="0"/>
              </w:rPr>
              <w:t>Strategická priorita: Informačná a kybernetická bezpečnosť</w:t>
            </w:r>
          </w:p>
        </w:tc>
        <w:tc>
          <w:tcPr>
            <w:tcW w:w="0" w:type="auto"/>
          </w:tcPr>
          <w:p w:rsidR="00AD62B0" w:rsidRPr="006D5834" w:rsidRDefault="00AD62B0" w:rsidP="005666CC">
            <w:pPr>
              <w:jc w:val="left"/>
              <w:cnfStyle w:val="000000100000" w:firstRow="0" w:lastRow="0" w:firstColumn="0" w:lastColumn="0" w:oddVBand="0" w:evenVBand="0" w:oddHBand="1" w:evenHBand="0" w:firstRowFirstColumn="0" w:firstRowLastColumn="0" w:lastRowFirstColumn="0" w:lastRowLastColumn="0"/>
            </w:pPr>
            <w:r>
              <w:t>Systematické vysvetlenie prístupu v oblasti informačnej a kybernetickej bezpečnosti.</w:t>
            </w:r>
          </w:p>
        </w:tc>
        <w:tc>
          <w:tcPr>
            <w:tcW w:w="0" w:type="auto"/>
          </w:tcPr>
          <w:p w:rsidR="00AD62B0" w:rsidRPr="006D5834" w:rsidRDefault="00C56B65" w:rsidP="00BE3C70">
            <w:pPr>
              <w:keepNext/>
              <w:cnfStyle w:val="000000100000" w:firstRow="0" w:lastRow="0" w:firstColumn="0" w:lastColumn="0" w:oddVBand="0" w:evenVBand="0" w:oddHBand="1" w:evenHBand="0" w:firstRowFirstColumn="0" w:firstRowLastColumn="0" w:lastRowFirstColumn="0" w:lastRowLastColumn="0"/>
            </w:pPr>
            <w:r>
              <w:t>10 mesiacov</w:t>
            </w:r>
          </w:p>
        </w:tc>
      </w:tr>
    </w:tbl>
    <w:p w:rsidR="00BE3C70" w:rsidRDefault="00BE3C70">
      <w:pPr>
        <w:pStyle w:val="Popis"/>
      </w:pPr>
      <w:r>
        <w:t xml:space="preserve">Tabuľka </w:t>
      </w:r>
      <w:r>
        <w:fldChar w:fldCharType="begin"/>
      </w:r>
      <w:r>
        <w:instrText xml:space="preserve"> SEQ Tabuľka \* ARABIC </w:instrText>
      </w:r>
      <w:r>
        <w:fldChar w:fldCharType="separate"/>
      </w:r>
      <w:r w:rsidR="00812D07">
        <w:rPr>
          <w:noProof/>
        </w:rPr>
        <w:t>15</w:t>
      </w:r>
      <w:r>
        <w:fldChar w:fldCharType="end"/>
      </w:r>
      <w:r>
        <w:t xml:space="preserve">: </w:t>
      </w:r>
      <w:r w:rsidRPr="00BE3C70">
        <w:t>Prehľad súvisiacich dokumentov</w:t>
      </w:r>
    </w:p>
    <w:p w:rsidR="005E4FD8" w:rsidRPr="00C85EF2" w:rsidRDefault="00112A14" w:rsidP="00C85EF2">
      <w:r>
        <w:rPr>
          <w:noProof/>
          <w:lang w:eastAsia="sk-SK"/>
        </w:rPr>
        <w:lastRenderedPageBreak/>
        <w:drawing>
          <wp:anchor distT="0" distB="0" distL="114300" distR="114300" simplePos="0" relativeHeight="251687936" behindDoc="0" locked="0" layoutInCell="1" allowOverlap="1">
            <wp:simplePos x="0" y="0"/>
            <wp:positionH relativeFrom="margin">
              <wp:posOffset>8255</wp:posOffset>
            </wp:positionH>
            <wp:positionV relativeFrom="paragraph">
              <wp:posOffset>685800</wp:posOffset>
            </wp:positionV>
            <wp:extent cx="6119495" cy="4144010"/>
            <wp:effectExtent l="0" t="0" r="0" b="0"/>
            <wp:wrapTopAndBottom/>
            <wp:docPr id="22"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19495" cy="4144010"/>
                    </a:xfrm>
                    <a:prstGeom prst="rect">
                      <a:avLst/>
                    </a:prstGeom>
                    <a:noFill/>
                    <a:ln>
                      <a:noFill/>
                    </a:ln>
                  </pic:spPr>
                </pic:pic>
              </a:graphicData>
            </a:graphic>
            <wp14:sizeRelH relativeFrom="page">
              <wp14:pctWidth>0</wp14:pctWidth>
            </wp14:sizeRelH>
            <wp14:sizeRelV relativeFrom="page">
              <wp14:pctHeight>0</wp14:pctHeight>
            </wp14:sizeRelV>
          </wp:anchor>
        </w:drawing>
      </w:r>
      <w:r w:rsidR="00057827" w:rsidRPr="00F97C74">
        <w:t xml:space="preserve">Pri práci na dokumentoch sa bude postupovať koncepčne, pričom celkové rozpracovanie architektúry Integrovaného Informačného Systému Verejnej Správy (IISVS) bude pozostávať z postupnej práce </w:t>
      </w:r>
      <w:r w:rsidR="00C721B9">
        <w:br/>
      </w:r>
      <w:r w:rsidR="00057827" w:rsidRPr="00F97C74">
        <w:t xml:space="preserve">na dokumentoch: Referenčná architektúra konkrétnych riešení, Strategická priorita: Integrácia </w:t>
      </w:r>
      <w:r w:rsidR="00C721B9">
        <w:br/>
      </w:r>
      <w:r w:rsidR="00057827" w:rsidRPr="00F97C74">
        <w:t xml:space="preserve">a orchestrácia, Strategická priorita: Rozvoj agendových informačných systémov, Strategická priorita: Využívanie centrálnych spoločných blokov, Strategická priorita: </w:t>
      </w:r>
      <w:proofErr w:type="spellStart"/>
      <w:r w:rsidR="00057827" w:rsidRPr="00F97C74">
        <w:t>Multikanálový</w:t>
      </w:r>
      <w:proofErr w:type="spellEnd"/>
      <w:r w:rsidR="00057827" w:rsidRPr="00F97C74">
        <w:t xml:space="preserve"> prístup, Strategická priorita: Interakcia s verejnou správou, životné udalosti a výber služby navigáciou</w:t>
      </w:r>
      <w:r w:rsidR="00057827" w:rsidRPr="75A3AD3B">
        <w:t>.</w:t>
      </w:r>
      <w:r w:rsidR="00222E1D" w:rsidRPr="75A3AD3B">
        <w:t xml:space="preserve"> </w:t>
      </w:r>
      <w:r w:rsidR="00222E1D">
        <w:t xml:space="preserve">Podobne v rámci manažmentu dát budú riešené v úzkom súvise dokumenty Strategická priorita: Riadenie údajov a big </w:t>
      </w:r>
      <w:r w:rsidR="005028EE">
        <w:rPr>
          <w:noProof/>
          <w:lang w:eastAsia="sk-SK"/>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ragraph">
                  <wp:posOffset>4865370</wp:posOffset>
                </wp:positionV>
                <wp:extent cx="6119495" cy="210185"/>
                <wp:effectExtent l="0" t="0" r="0" b="0"/>
                <wp:wrapTopAndBottom/>
                <wp:docPr id="8"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9495" cy="210185"/>
                        </a:xfrm>
                        <a:prstGeom prst="rect">
                          <a:avLst/>
                        </a:prstGeom>
                        <a:solidFill>
                          <a:prstClr val="white"/>
                        </a:solidFill>
                        <a:ln>
                          <a:noFill/>
                        </a:ln>
                      </wps:spPr>
                      <wps:txbx>
                        <w:txbxContent>
                          <w:p w:rsidR="008C64BC" w:rsidRPr="00370CD2" w:rsidRDefault="008C64BC" w:rsidP="009D2F0E">
                            <w:pPr>
                              <w:pStyle w:val="Popis"/>
                            </w:pPr>
                            <w:r>
                              <w:t xml:space="preserve">Obrázok </w:t>
                            </w:r>
                            <w:r>
                              <w:fldChar w:fldCharType="begin"/>
                            </w:r>
                            <w:r>
                              <w:instrText xml:space="preserve"> SEQ Obrázok \* ARABIC </w:instrText>
                            </w:r>
                            <w:r>
                              <w:fldChar w:fldCharType="separate"/>
                            </w:r>
                            <w:r>
                              <w:rPr>
                                <w:noProof/>
                              </w:rPr>
                              <w:t>16</w:t>
                            </w:r>
                            <w:r>
                              <w:fldChar w:fldCharType="end"/>
                            </w:r>
                            <w:r>
                              <w:t xml:space="preserve">: </w:t>
                            </w:r>
                            <w:r w:rsidRPr="005E4FD8">
                              <w:t xml:space="preserve">Časová os prípravy </w:t>
                            </w:r>
                            <w:r>
                              <w:t xml:space="preserve">súvisiacich </w:t>
                            </w:r>
                            <w:r w:rsidRPr="005E4FD8">
                              <w:t xml:space="preserve">dokumentov (v mesiacoch od </w:t>
                            </w:r>
                            <w:r>
                              <w:t>predloženia</w:t>
                            </w:r>
                            <w:r w:rsidRPr="005E4FD8">
                              <w:t xml:space="preserve"> dokumentu)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12" o:spid="_x0000_s1028" type="#_x0000_t202" style="position:absolute;left:0;text-align:left;margin-left:0;margin-top:383.1pt;width:481.85pt;height:16.55pt;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" stroked="f">
                <v:path arrowok="t"/>
                <v:textbox style="mso-fit-shape-to-text:t" inset="0,0,0,0">
                  <w:txbxContent>
                    <w:p w:rsidR="008C64BC" w:rsidRPr="00370CD2" w:rsidRDefault="008C64BC" w:rsidP="009D2F0E">
                      <w:pPr>
                        <w:pStyle w:val="Popis"/>
                      </w:pPr>
                      <w:r>
                        <w:t xml:space="preserve">Obrázok </w:t>
                      </w:r>
                      <w:r>
                        <w:fldChar w:fldCharType="begin"/>
                      </w:r>
                      <w:r>
                        <w:instrText xml:space="preserve"> SEQ Obrázok \* ARABIC </w:instrText>
                      </w:r>
                      <w:r>
                        <w:fldChar w:fldCharType="separate"/>
                      </w:r>
                      <w:r>
                        <w:rPr>
                          <w:noProof/>
                        </w:rPr>
                        <w:t>16</w:t>
                      </w:r>
                      <w:r>
                        <w:fldChar w:fldCharType="end"/>
                      </w:r>
                      <w:r>
                        <w:t xml:space="preserve">: </w:t>
                      </w:r>
                      <w:r w:rsidRPr="005E4FD8">
                        <w:t xml:space="preserve">Časová os prípravy </w:t>
                      </w:r>
                      <w:r>
                        <w:t xml:space="preserve">súvisiacich </w:t>
                      </w:r>
                      <w:r w:rsidRPr="005E4FD8">
                        <w:t xml:space="preserve">dokumentov (v mesiacoch od </w:t>
                      </w:r>
                      <w:r>
                        <w:t>predloženia</w:t>
                      </w:r>
                      <w:r w:rsidRPr="005E4FD8">
                        <w:t xml:space="preserve"> dokumentu)</w:t>
                      </w:r>
                    </w:p>
                  </w:txbxContent>
                </v:textbox>
                <w10:wrap type="topAndBottom" anchorx="page"/>
              </v:shape>
            </w:pict>
          </mc:Fallback>
        </mc:AlternateContent>
      </w:r>
      <w:proofErr w:type="spellStart"/>
      <w:r w:rsidR="00222E1D">
        <w:t>data</w:t>
      </w:r>
      <w:proofErr w:type="spellEnd"/>
      <w:r w:rsidR="00222E1D">
        <w:t xml:space="preserve"> a Strategická priorita: </w:t>
      </w:r>
      <w:proofErr w:type="spellStart"/>
      <w:r w:rsidR="00222E1D">
        <w:t>Open</w:t>
      </w:r>
      <w:proofErr w:type="spellEnd"/>
      <w:r w:rsidR="00222E1D" w:rsidRPr="75A3AD3B">
        <w:t xml:space="preserve"> </w:t>
      </w:r>
      <w:proofErr w:type="spellStart"/>
      <w:r w:rsidR="00222E1D">
        <w:t>data</w:t>
      </w:r>
      <w:proofErr w:type="spellEnd"/>
      <w:r w:rsidR="004276F9" w:rsidRPr="75A3AD3B">
        <w:t>.</w:t>
      </w:r>
      <w:bookmarkStart w:id="387" w:name="_Toc460261231"/>
    </w:p>
    <w:p w:rsidR="00BE7DA0" w:rsidRDefault="00BE7DA0" w:rsidP="00802203">
      <w:pPr>
        <w:pStyle w:val="Nadpis1"/>
      </w:pPr>
      <w:bookmarkStart w:id="388" w:name="_Toc462254012"/>
      <w:r>
        <w:lastRenderedPageBreak/>
        <w:t>Slovník pojmov</w:t>
      </w:r>
      <w:bookmarkEnd w:id="387"/>
      <w:bookmarkEnd w:id="388"/>
    </w:p>
    <w:tbl>
      <w:tblPr>
        <w:tblStyle w:val="GridTable4-Accent11"/>
        <w:tblW w:w="5000" w:type="pct"/>
        <w:tblLook w:val="04A0" w:firstRow="1" w:lastRow="0" w:firstColumn="1" w:lastColumn="0" w:noHBand="0" w:noVBand="1"/>
      </w:tblPr>
      <w:tblGrid>
        <w:gridCol w:w="2547"/>
        <w:gridCol w:w="7080"/>
      </w:tblGrid>
      <w:tr w:rsidR="00752529" w:rsidRPr="00812CE5" w:rsidTr="00E9555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23" w:type="pct"/>
          </w:tcPr>
          <w:p w:rsidR="00752529" w:rsidRPr="00812CE5" w:rsidRDefault="00752529" w:rsidP="00EA1C7E">
            <w:r>
              <w:t>Pojem</w:t>
            </w:r>
          </w:p>
        </w:tc>
        <w:tc>
          <w:tcPr>
            <w:tcW w:w="3677" w:type="pct"/>
          </w:tcPr>
          <w:p w:rsidR="00752529" w:rsidRPr="00812CE5" w:rsidRDefault="00752529" w:rsidP="00EA1C7E">
            <w:pPr>
              <w:cnfStyle w:val="100000000000" w:firstRow="1" w:lastRow="0" w:firstColumn="0" w:lastColumn="0" w:oddVBand="0" w:evenVBand="0" w:oddHBand="0" w:evenHBand="0" w:firstRowFirstColumn="0" w:firstRowLastColumn="0" w:lastRowFirstColumn="0" w:lastRowLastColumn="0"/>
            </w:pPr>
            <w:r>
              <w:t>Definícia</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6D5834">
            <w:pPr>
              <w:jc w:val="left"/>
              <w:rPr>
                <w:b w:val="0"/>
              </w:rPr>
            </w:pPr>
            <w:r w:rsidRPr="000B24C0">
              <w:rPr>
                <w:b w:val="0"/>
                <w:bCs w:val="0"/>
              </w:rPr>
              <w:t>NKIVS (Národná koncepcia informatizácie verejnej správy)</w:t>
            </w:r>
          </w:p>
        </w:tc>
        <w:tc>
          <w:tcPr>
            <w:tcW w:w="3677" w:type="pct"/>
            <w:shd w:val="clear" w:color="auto" w:fill="FFFFFF" w:themeFill="background1"/>
            <w:vAlign w:val="bottom"/>
          </w:tcPr>
          <w:p w:rsidR="00752529" w:rsidRPr="00752529" w:rsidRDefault="00752529" w:rsidP="00C23DD5">
            <w:pPr>
              <w:cnfStyle w:val="000000100000" w:firstRow="0" w:lastRow="0" w:firstColumn="0" w:lastColumn="0" w:oddVBand="0" w:evenVBand="0" w:oddHBand="1" w:evenHBand="0" w:firstRowFirstColumn="0" w:firstRowLastColumn="0" w:lastRowFirstColumn="0" w:lastRowLastColumn="0"/>
            </w:pPr>
            <w:r w:rsidRPr="006D5834">
              <w:t xml:space="preserve">Národná koncepcia informatizácie verejnej správy </w:t>
            </w:r>
            <w:r w:rsidRPr="00752529">
              <w:t>je dokument definujúci najmä organizačné, technické a technologické nástroje a architektúru informačných systémov verejnej správy na celoštátnej úrovni.</w:t>
            </w:r>
          </w:p>
        </w:tc>
      </w:tr>
      <w:tr w:rsidR="00752529"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9555F">
            <w:pPr>
              <w:jc w:val="left"/>
              <w:rPr>
                <w:b w:val="0"/>
              </w:rPr>
            </w:pPr>
            <w:proofErr w:type="spellStart"/>
            <w:r w:rsidRPr="000B24C0">
              <w:rPr>
                <w:b w:val="0"/>
                <w:bCs w:val="0"/>
              </w:rPr>
              <w:t>Govnet</w:t>
            </w:r>
            <w:proofErr w:type="spellEnd"/>
            <w:r w:rsidRPr="000B24C0">
              <w:rPr>
                <w:b w:val="0"/>
                <w:bCs w:val="0"/>
              </w:rPr>
              <w:t xml:space="preserve"> (</w:t>
            </w:r>
            <w:proofErr w:type="spellStart"/>
            <w:r w:rsidRPr="000B24C0">
              <w:rPr>
                <w:b w:val="0"/>
                <w:bCs w:val="0"/>
              </w:rPr>
              <w:t>Government</w:t>
            </w:r>
            <w:proofErr w:type="spellEnd"/>
            <w:r w:rsidRPr="000B24C0">
              <w:rPr>
                <w:b w:val="0"/>
                <w:bCs w:val="0"/>
              </w:rPr>
              <w:t xml:space="preserve">  </w:t>
            </w:r>
            <w:proofErr w:type="spellStart"/>
            <w:r w:rsidRPr="000B24C0">
              <w:rPr>
                <w:b w:val="0"/>
                <w:bCs w:val="0"/>
              </w:rPr>
              <w:t>Network</w:t>
            </w:r>
            <w:proofErr w:type="spellEnd"/>
            <w:r w:rsidRPr="000B24C0">
              <w:rPr>
                <w:b w:val="0"/>
                <w:bCs w:val="0"/>
              </w:rPr>
              <w:t>)</w:t>
            </w:r>
          </w:p>
        </w:tc>
        <w:tc>
          <w:tcPr>
            <w:tcW w:w="3677" w:type="pct"/>
            <w:shd w:val="clear" w:color="auto" w:fill="FFFFFF" w:themeFill="background1"/>
            <w:vAlign w:val="bottom"/>
          </w:tcPr>
          <w:p w:rsidR="00752529" w:rsidRPr="00752529" w:rsidRDefault="00752529" w:rsidP="00C23DD5">
            <w:pPr>
              <w:cnfStyle w:val="000000000000" w:firstRow="0" w:lastRow="0" w:firstColumn="0" w:lastColumn="0" w:oddVBand="0" w:evenVBand="0" w:oddHBand="0" w:evenHBand="0" w:firstRowFirstColumn="0" w:firstRowLastColumn="0" w:lastRowFirstColumn="0" w:lastRowLastColumn="0"/>
            </w:pPr>
            <w:proofErr w:type="spellStart"/>
            <w:r w:rsidRPr="006D5834">
              <w:t>Government</w:t>
            </w:r>
            <w:proofErr w:type="spellEnd"/>
            <w:r w:rsidRPr="006D5834">
              <w:t xml:space="preserve"> </w:t>
            </w:r>
            <w:proofErr w:type="spellStart"/>
            <w:r w:rsidRPr="006D5834">
              <w:t>Network</w:t>
            </w:r>
            <w:proofErr w:type="spellEnd"/>
            <w:r w:rsidRPr="75A3AD3B">
              <w:t xml:space="preserve"> </w:t>
            </w:r>
            <w:r w:rsidRPr="00752529">
              <w:t xml:space="preserve">je vládna dátová sieť orgánov verejnej správy predstavujúca časť integrovanej infraštruktúry; </w:t>
            </w:r>
            <w:proofErr w:type="spellStart"/>
            <w:r w:rsidRPr="00752529">
              <w:t>Government</w:t>
            </w:r>
            <w:proofErr w:type="spellEnd"/>
            <w:r w:rsidRPr="00752529">
              <w:t xml:space="preserve"> </w:t>
            </w:r>
            <w:proofErr w:type="spellStart"/>
            <w:r w:rsidRPr="00752529">
              <w:t>Network</w:t>
            </w:r>
            <w:proofErr w:type="spellEnd"/>
            <w:r w:rsidRPr="00752529">
              <w:t xml:space="preserve"> </w:t>
            </w:r>
            <w:r w:rsidR="00CC4478">
              <w:br/>
            </w:r>
            <w:r w:rsidRPr="00752529">
              <w:t>je základným prvkom centrálnej komunikačnej infraštruktúry.</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6D5834">
            <w:pPr>
              <w:jc w:val="left"/>
              <w:rPr>
                <w:b w:val="0"/>
              </w:rPr>
            </w:pPr>
            <w:r w:rsidRPr="000B24C0">
              <w:rPr>
                <w:b w:val="0"/>
                <w:bCs w:val="0"/>
              </w:rPr>
              <w:t>IKT (Informačno-Komunikačné Technológie )</w:t>
            </w:r>
          </w:p>
        </w:tc>
        <w:tc>
          <w:tcPr>
            <w:tcW w:w="3677" w:type="pct"/>
            <w:shd w:val="clear" w:color="auto" w:fill="FFFFFF" w:themeFill="background1"/>
            <w:vAlign w:val="bottom"/>
          </w:tcPr>
          <w:p w:rsidR="00752529" w:rsidRPr="006D5834" w:rsidRDefault="00752529" w:rsidP="00C23DD5">
            <w:pPr>
              <w:cnfStyle w:val="000000100000" w:firstRow="0" w:lastRow="0" w:firstColumn="0" w:lastColumn="0" w:oddVBand="0" w:evenVBand="0" w:oddHBand="1" w:evenHBand="0" w:firstRowFirstColumn="0" w:firstRowLastColumn="0" w:lastRowFirstColumn="0" w:lastRowLastColumn="0"/>
            </w:pPr>
            <w:r w:rsidRPr="006D5834">
              <w:t xml:space="preserve">Informačno-Komunikačné Technológie </w:t>
            </w:r>
            <w:r w:rsidRPr="00752529">
              <w:t>sú technológie, ktoré umožňujú elektronicky zaznamenávať, uchovávať, vyhľadávať, spracovávať, prenášať a šíriť informácie.</w:t>
            </w:r>
            <w:r w:rsidR="001351E7">
              <w:t xml:space="preserve"> </w:t>
            </w:r>
            <w:r w:rsidRPr="00752529">
              <w:t xml:space="preserve">Ide teda o kombináciu </w:t>
            </w:r>
            <w:hyperlink r:id="rId25" w:tooltip="Informačná technológia" w:history="1">
              <w:r w:rsidRPr="00EA1C7E">
                <w:rPr>
                  <w:rStyle w:val="Hypertextovprepojenie"/>
                </w:rPr>
                <w:t>informačnej technológie (a techniky)</w:t>
              </w:r>
            </w:hyperlink>
            <w:r w:rsidRPr="006D5834">
              <w:t xml:space="preserve"> a </w:t>
            </w:r>
            <w:hyperlink r:id="rId26" w:tooltip="Komunikačná technológia (stránka neexistuje)" w:history="1">
              <w:r w:rsidRPr="00752529">
                <w:rPr>
                  <w:rStyle w:val="Hypertextovprepojenie"/>
                  <w:lang w:eastAsia="en-US"/>
                </w:rPr>
                <w:t>komunikačnej technológie (a techniky)</w:t>
              </w:r>
            </w:hyperlink>
            <w:r w:rsidRPr="75A3AD3B">
              <w:t>.</w:t>
            </w:r>
          </w:p>
        </w:tc>
      </w:tr>
      <w:tr w:rsidR="00752529"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OVM (Orgán Verejnej Moci)</w:t>
            </w:r>
          </w:p>
        </w:tc>
        <w:tc>
          <w:tcPr>
            <w:tcW w:w="3677" w:type="pct"/>
            <w:shd w:val="clear" w:color="auto" w:fill="FFFFFF" w:themeFill="background1"/>
            <w:vAlign w:val="bottom"/>
          </w:tcPr>
          <w:p w:rsidR="00752529" w:rsidRPr="00752529" w:rsidRDefault="00752529" w:rsidP="00C23DD5">
            <w:pPr>
              <w:cnfStyle w:val="000000000000" w:firstRow="0" w:lastRow="0" w:firstColumn="0" w:lastColumn="0" w:oddVBand="0" w:evenVBand="0" w:oddHBand="0" w:evenHBand="0" w:firstRowFirstColumn="0" w:firstRowLastColumn="0" w:lastRowFirstColumn="0" w:lastRowLastColumn="0"/>
            </w:pPr>
            <w:r w:rsidRPr="006D5834">
              <w:t xml:space="preserve">Orgán Verejnej Moci je </w:t>
            </w:r>
            <w:r w:rsidRPr="00752529">
              <w:t xml:space="preserve">orgán moci zákonodarnej, výkonnej alebo súdnej, ktorý rozhoduje o právach a povinnostiach iných osôb a tieto rozhodnutia sú štátnou mocou vynútiteľné, či môže štát do týchto práv a povinností zasahovať. OVM je právnická osoba, vykonávajúca svoju činnosť ako povinnosť alebo kompetenciu a je zriadená k trvalému a opakujúcemu </w:t>
            </w:r>
            <w:r w:rsidR="00CC4478">
              <w:br/>
            </w:r>
            <w:r w:rsidRPr="00752529">
              <w:t>sa výkonu činnosti.</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6D5834">
            <w:pPr>
              <w:jc w:val="left"/>
              <w:rPr>
                <w:b w:val="0"/>
              </w:rPr>
            </w:pPr>
            <w:r w:rsidRPr="000B24C0">
              <w:rPr>
                <w:b w:val="0"/>
                <w:bCs w:val="0"/>
              </w:rPr>
              <w:t>DEUS (Datacentrum Elektronizácie Územnej Samosprávy Slovenska)</w:t>
            </w:r>
          </w:p>
        </w:tc>
        <w:tc>
          <w:tcPr>
            <w:tcW w:w="3677" w:type="pct"/>
            <w:shd w:val="clear" w:color="auto" w:fill="FFFFFF" w:themeFill="background1"/>
            <w:vAlign w:val="bottom"/>
          </w:tcPr>
          <w:p w:rsidR="00752529" w:rsidRPr="006D5834" w:rsidRDefault="00752529" w:rsidP="00C23DD5">
            <w:pPr>
              <w:cnfStyle w:val="000000100000" w:firstRow="0" w:lastRow="0" w:firstColumn="0" w:lastColumn="0" w:oddVBand="0" w:evenVBand="0" w:oddHBand="1" w:evenHBand="0" w:firstRowFirstColumn="0" w:firstRowLastColumn="0" w:lastRowFirstColumn="0" w:lastRowLastColumn="0"/>
            </w:pPr>
            <w:r w:rsidRPr="006D5834">
              <w:t>Datacentrum Elektronizácie Územnej Samosprávy Slovenska</w:t>
            </w:r>
            <w:r w:rsidRPr="00752529">
              <w:t xml:space="preserve"> </w:t>
            </w:r>
            <w:r w:rsidRPr="00EA1C7E">
              <w:t xml:space="preserve">je záujmové združenie právnických osôb založené MF SR a Združením miest  </w:t>
            </w:r>
            <w:r w:rsidR="00CC4478">
              <w:br/>
            </w:r>
            <w:r w:rsidRPr="00EA1C7E">
              <w:t>a obcí Slovenska (ZMOS).</w:t>
            </w:r>
            <w:r w:rsidRPr="006D5834">
              <w:t xml:space="preserve"> </w:t>
            </w:r>
            <w:r w:rsidRPr="00EA1C7E">
              <w:t>Zo zakladajúcej listiny je hlavným predmetom činnosti DEUS podpora a propagovanie procesov informatizácie a elektronizácie vo verejnej správe s dôrazom na územnú samosprávu a zabezpečovanie nevyhnutnej informačno-komunikačnej podpory pre územnú samosprávu.</w:t>
            </w:r>
          </w:p>
        </w:tc>
      </w:tr>
      <w:tr w:rsidR="00752529"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AKVS (Architektonická Kancelária Verejnej Správy)</w:t>
            </w:r>
          </w:p>
        </w:tc>
        <w:tc>
          <w:tcPr>
            <w:tcW w:w="3677" w:type="pct"/>
            <w:shd w:val="clear" w:color="auto" w:fill="FFFFFF" w:themeFill="background1"/>
            <w:vAlign w:val="bottom"/>
          </w:tcPr>
          <w:p w:rsidR="00752529" w:rsidRPr="006D5834" w:rsidRDefault="00752529" w:rsidP="00C23DD5">
            <w:pPr>
              <w:cnfStyle w:val="000000000000" w:firstRow="0" w:lastRow="0" w:firstColumn="0" w:lastColumn="0" w:oddVBand="0" w:evenVBand="0" w:oddHBand="0" w:evenHBand="0" w:firstRowFirstColumn="0" w:firstRowLastColumn="0" w:lastRowFirstColumn="0" w:lastRowLastColumn="0"/>
            </w:pPr>
            <w:r w:rsidRPr="006D5834">
              <w:t>Architektonická Kancelária Verejnej Správy</w:t>
            </w:r>
            <w:r w:rsidRPr="00EA1C7E">
              <w:t xml:space="preserve"> je vlastníkom</w:t>
            </w:r>
            <w:r w:rsidR="003671D9" w:rsidRPr="75A3AD3B">
              <w:t xml:space="preserve"> </w:t>
            </w:r>
            <w:r w:rsidRPr="00EA1C7E">
              <w:t xml:space="preserve">a správcom tzv. strategickej architektúry verejnej správy, ktorá zahrňuje správu metodiky </w:t>
            </w:r>
            <w:proofErr w:type="spellStart"/>
            <w:r w:rsidRPr="00EA1C7E">
              <w:t>enterprise</w:t>
            </w:r>
            <w:proofErr w:type="spellEnd"/>
            <w:r w:rsidR="003671D9" w:rsidRPr="75A3AD3B">
              <w:t xml:space="preserve"> </w:t>
            </w:r>
            <w:r w:rsidRPr="00EA1C7E">
              <w:t>architektúry, architektonických rámcov, architektonických princípov,</w:t>
            </w:r>
            <w:r w:rsidR="003671D9" w:rsidRPr="75A3AD3B">
              <w:t xml:space="preserve"> </w:t>
            </w:r>
            <w:r w:rsidRPr="00EA1C7E">
              <w:t>referenčných architektúr verejnej správy a architektonických šablón. AK</w:t>
            </w:r>
            <w:r w:rsidR="005B48C8">
              <w:t xml:space="preserve">VS je ďalej metodicky riadiacim </w:t>
            </w:r>
            <w:r w:rsidRPr="00EA1C7E">
              <w:t xml:space="preserve">a </w:t>
            </w:r>
            <w:proofErr w:type="spellStart"/>
            <w:r w:rsidRPr="00EA1C7E">
              <w:t>dohľadovacím</w:t>
            </w:r>
            <w:proofErr w:type="spellEnd"/>
            <w:r w:rsidRPr="00EA1C7E">
              <w:t xml:space="preserve"> orgánom pre ďalšiu úroveň </w:t>
            </w:r>
            <w:proofErr w:type="spellStart"/>
            <w:r w:rsidRPr="00EA1C7E">
              <w:t>enterprise</w:t>
            </w:r>
            <w:proofErr w:type="spellEnd"/>
            <w:r w:rsidRPr="00EA1C7E">
              <w:t xml:space="preserve"> architektúry verejnej správy, tzv. segmentové</w:t>
            </w:r>
            <w:r w:rsidR="003671D9" w:rsidRPr="75A3AD3B">
              <w:t xml:space="preserve"> </w:t>
            </w:r>
            <w:r w:rsidRPr="00EA1C7E">
              <w:t xml:space="preserve">architektúry, ktoré predstavujú </w:t>
            </w:r>
            <w:proofErr w:type="spellStart"/>
            <w:r w:rsidRPr="00EA1C7E">
              <w:t>enterprise</w:t>
            </w:r>
            <w:proofErr w:type="spellEnd"/>
            <w:r w:rsidRPr="00EA1C7E">
              <w:t xml:space="preserve"> architektúry na úrovni jedn</w:t>
            </w:r>
            <w:r w:rsidR="005B48C8">
              <w:t xml:space="preserve">otlivých orgánov štátnej správy </w:t>
            </w:r>
            <w:r w:rsidRPr="00EA1C7E">
              <w:t>(minister</w:t>
            </w:r>
            <w:r w:rsidR="005B48C8">
              <w:t>stiev a rezortných organizácii) a </w:t>
            </w:r>
            <w:r w:rsidRPr="00EA1C7E">
              <w:t>samospráv</w:t>
            </w:r>
            <w:r w:rsidR="005B48C8">
              <w:t>y.</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6D5834">
            <w:pPr>
              <w:jc w:val="left"/>
              <w:rPr>
                <w:b w:val="0"/>
              </w:rPr>
            </w:pPr>
            <w:proofErr w:type="spellStart"/>
            <w:r w:rsidRPr="000B24C0">
              <w:rPr>
                <w:b w:val="0"/>
                <w:bCs w:val="0"/>
              </w:rPr>
              <w:t>Open</w:t>
            </w:r>
            <w:proofErr w:type="spellEnd"/>
            <w:r w:rsidRPr="000B24C0">
              <w:rPr>
                <w:b w:val="0"/>
                <w:bCs w:val="0"/>
              </w:rPr>
              <w:t xml:space="preserve"> API (</w:t>
            </w:r>
            <w:proofErr w:type="spellStart"/>
            <w:r w:rsidRPr="000B24C0">
              <w:rPr>
                <w:b w:val="0"/>
                <w:bCs w:val="0"/>
              </w:rPr>
              <w:t>Open</w:t>
            </w:r>
            <w:proofErr w:type="spellEnd"/>
            <w:r w:rsidRPr="000B24C0">
              <w:rPr>
                <w:b w:val="0"/>
                <w:bCs w:val="0"/>
              </w:rPr>
              <w:t xml:space="preserve"> </w:t>
            </w:r>
            <w:proofErr w:type="spellStart"/>
            <w:r w:rsidRPr="000B24C0">
              <w:rPr>
                <w:b w:val="0"/>
                <w:bCs w:val="0"/>
              </w:rPr>
              <w:t>Application</w:t>
            </w:r>
            <w:proofErr w:type="spellEnd"/>
            <w:r w:rsidRPr="000B24C0">
              <w:rPr>
                <w:b w:val="0"/>
                <w:bCs w:val="0"/>
              </w:rPr>
              <w:t xml:space="preserve"> Program Interface)</w:t>
            </w:r>
          </w:p>
        </w:tc>
        <w:tc>
          <w:tcPr>
            <w:tcW w:w="3677" w:type="pct"/>
            <w:shd w:val="clear" w:color="auto" w:fill="FFFFFF" w:themeFill="background1"/>
            <w:vAlign w:val="bottom"/>
          </w:tcPr>
          <w:p w:rsidR="00752529" w:rsidRPr="006D5834" w:rsidRDefault="00752529" w:rsidP="00C23DD5">
            <w:pPr>
              <w:cnfStyle w:val="000000100000" w:firstRow="0" w:lastRow="0" w:firstColumn="0" w:lastColumn="0" w:oddVBand="0" w:evenVBand="0" w:oddHBand="1" w:evenHBand="0" w:firstRowFirstColumn="0" w:firstRowLastColumn="0" w:lastRowFirstColumn="0" w:lastRowLastColumn="0"/>
            </w:pPr>
            <w:proofErr w:type="spellStart"/>
            <w:r w:rsidRPr="006D5834">
              <w:t>Open</w:t>
            </w:r>
            <w:proofErr w:type="spellEnd"/>
            <w:r w:rsidRPr="75A3AD3B">
              <w:t xml:space="preserve"> </w:t>
            </w:r>
            <w:proofErr w:type="spellStart"/>
            <w:r w:rsidRPr="00EA1C7E">
              <w:t>Application</w:t>
            </w:r>
            <w:proofErr w:type="spellEnd"/>
            <w:r w:rsidRPr="00EA1C7E">
              <w:t xml:space="preserve"> Program Interface</w:t>
            </w:r>
            <w:r w:rsidRPr="75A3AD3B">
              <w:t xml:space="preserve"> </w:t>
            </w:r>
            <w:r w:rsidRPr="00EA1C7E">
              <w:t>je verejne dostupn</w:t>
            </w:r>
            <w:r w:rsidR="003671D9">
              <w:t>é</w:t>
            </w:r>
            <w:r w:rsidRPr="00EA1C7E">
              <w:t xml:space="preserve"> aplikačné programovacie rozhranie, k</w:t>
            </w:r>
            <w:r w:rsidR="355214FA" w:rsidRPr="00EA1C7E">
              <w:t>torým je možné pre</w:t>
            </w:r>
            <w:r w:rsidR="6361010B" w:rsidRPr="00EA1C7E">
              <w:t xml:space="preserve"> autorizovaného používateľa pracovať s elektronickou službou pomocou vlastných </w:t>
            </w:r>
            <w:r w:rsidR="357ED41A" w:rsidRPr="00EA1C7E">
              <w:t>softvérových aplikácií</w:t>
            </w:r>
            <w:r w:rsidR="357ED41A" w:rsidRPr="75A3AD3B">
              <w:t>.</w:t>
            </w:r>
            <w:r w:rsidRPr="75A3AD3B">
              <w:t xml:space="preserve"> </w:t>
            </w:r>
            <w:r w:rsidR="00A1402F" w:rsidRPr="00A1402F">
              <w:t xml:space="preserve">Pre implementáciu služieb cez systémy tretích strán budú vytvorené náležité procesné podmienky (podpora poskytovaná na rovnakej úrovni ako pre </w:t>
            </w:r>
            <w:r w:rsidR="00DF3474">
              <w:t>orgány verejnej moci</w:t>
            </w:r>
            <w:r w:rsidR="00A1402F" w:rsidRPr="00A1402F">
              <w:t xml:space="preserve"> a jasne definované podmienky implementácie a</w:t>
            </w:r>
            <w:r w:rsidR="00DF3474" w:rsidRPr="75A3AD3B">
              <w:t> </w:t>
            </w:r>
            <w:r w:rsidR="00A1402F" w:rsidRPr="00A1402F">
              <w:t>prevádzky</w:t>
            </w:r>
            <w:r w:rsidR="00DF3474" w:rsidRPr="75A3AD3B">
              <w:t>).</w:t>
            </w:r>
            <w:r w:rsidR="00A1402F" w:rsidRPr="75A3AD3B">
              <w:t xml:space="preserve"> </w:t>
            </w:r>
          </w:p>
        </w:tc>
      </w:tr>
      <w:tr w:rsidR="00752529"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Služba verejnej správy</w:t>
            </w:r>
          </w:p>
        </w:tc>
        <w:tc>
          <w:tcPr>
            <w:tcW w:w="3677" w:type="pct"/>
            <w:shd w:val="clear" w:color="auto" w:fill="FFFFFF" w:themeFill="background1"/>
          </w:tcPr>
          <w:p w:rsidR="00752529" w:rsidRPr="00752529" w:rsidRDefault="00752529" w:rsidP="00C23DD5">
            <w:pPr>
              <w:cnfStyle w:val="000000000000" w:firstRow="0" w:lastRow="0" w:firstColumn="0" w:lastColumn="0" w:oddVBand="0" w:evenVBand="0" w:oddHBand="0" w:evenHBand="0" w:firstRowFirstColumn="0" w:firstRowLastColumn="0" w:lastRowFirstColumn="0" w:lastRowLastColumn="0"/>
            </w:pPr>
            <w:r w:rsidRPr="006D5834">
              <w:t>Služba verejnej správy umožňuje občanovi alebo podnikateľovi uplatniť jeho práva a nároky a splniť si povinnosti. Poskytuje jasnú pridanú hodnotu. Služba verejnej správy je realizovaná úkonmi v rámci jednej agendy verejnej správy. Služba verejnej správy je súčasť</w:t>
            </w:r>
            <w:r w:rsidRPr="00752529">
              <w:t>ou riešenia životnej situácie občana alebo podnikateľa.</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Procesná mapa</w:t>
            </w:r>
          </w:p>
        </w:tc>
        <w:tc>
          <w:tcPr>
            <w:tcW w:w="3677" w:type="pct"/>
            <w:shd w:val="clear" w:color="auto" w:fill="FFFFFF" w:themeFill="background1"/>
          </w:tcPr>
          <w:p w:rsidR="00752529" w:rsidRPr="00752529" w:rsidRDefault="00752529" w:rsidP="00C23DD5">
            <w:pPr>
              <w:cnfStyle w:val="000000100000" w:firstRow="0" w:lastRow="0" w:firstColumn="0" w:lastColumn="0" w:oddVBand="0" w:evenVBand="0" w:oddHBand="1" w:evenHBand="0" w:firstRowFirstColumn="0" w:firstRowLastColumn="0" w:lastRowFirstColumn="0" w:lastRowLastColumn="0"/>
            </w:pPr>
            <w:r w:rsidRPr="006D5834">
              <w:t xml:space="preserve">Procesná mapa realizuje </w:t>
            </w:r>
            <w:r w:rsidR="00673976">
              <w:t>e-</w:t>
            </w:r>
            <w:proofErr w:type="spellStart"/>
            <w:r w:rsidR="00673976">
              <w:t>Gov</w:t>
            </w:r>
            <w:r w:rsidRPr="006D5834">
              <w:t>ernment</w:t>
            </w:r>
            <w:proofErr w:type="spellEnd"/>
            <w:r w:rsidRPr="006D5834">
              <w:t xml:space="preserve"> služby a predstavuje štruktúrovaný sieťový diagram všetkých odporúčaných alternatívnych </w:t>
            </w:r>
            <w:r w:rsidRPr="006D5834">
              <w:lastRenderedPageBreak/>
              <w:t>ciest vybavenia životnej situácie občana založených na prechodných cieľoch a výstupoch, ktoré sa vyhodnocujú v rozhodovacích bodoch. Skladá sa zo: Série všeobecných krokov vybavenia agendy; Ciest medzi krokmi; Prípadne aj časových údajov medzi krokmi (vo forme fixného času alebo pravdepodobnostnej funkcie).</w:t>
            </w:r>
          </w:p>
        </w:tc>
      </w:tr>
      <w:tr w:rsidR="00752529"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lastRenderedPageBreak/>
              <w:t>Prístupové miesto</w:t>
            </w:r>
          </w:p>
        </w:tc>
        <w:tc>
          <w:tcPr>
            <w:tcW w:w="3677" w:type="pct"/>
            <w:shd w:val="clear" w:color="auto" w:fill="FFFFFF" w:themeFill="background1"/>
          </w:tcPr>
          <w:p w:rsidR="00752529" w:rsidRPr="00752529" w:rsidRDefault="00752529" w:rsidP="00C23DD5">
            <w:pPr>
              <w:cnfStyle w:val="000000000000" w:firstRow="0" w:lastRow="0" w:firstColumn="0" w:lastColumn="0" w:oddVBand="0" w:evenVBand="0" w:oddHBand="0" w:evenHBand="0" w:firstRowFirstColumn="0" w:firstRowLastColumn="0" w:lastRowFirstColumn="0" w:lastRowLastColumn="0"/>
            </w:pPr>
            <w:r w:rsidRPr="006D5834">
              <w:t xml:space="preserve">Prístupové miesto je </w:t>
            </w:r>
            <w:r w:rsidRPr="00752529">
              <w:t xml:space="preserve">miesto alebo rozhranie, prostredníctvom ktorého </w:t>
            </w:r>
            <w:r w:rsidR="00B8077B">
              <w:br/>
            </w:r>
            <w:r w:rsidRPr="00752529">
              <w:t>je možné vykonávať ústnu, listinnú alebo elektronickú komunikáciu s</w:t>
            </w:r>
            <w:r w:rsidR="001351E7">
              <w:t> </w:t>
            </w:r>
            <w:r w:rsidRPr="00752529">
              <w:t>OVM</w:t>
            </w:r>
            <w:r w:rsidR="001351E7">
              <w:t>.</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 xml:space="preserve">Komunikačný kanál  </w:t>
            </w:r>
          </w:p>
        </w:tc>
        <w:tc>
          <w:tcPr>
            <w:tcW w:w="3677" w:type="pct"/>
            <w:shd w:val="clear" w:color="auto" w:fill="FFFFFF" w:themeFill="background1"/>
          </w:tcPr>
          <w:p w:rsidR="00752529" w:rsidRPr="00752529" w:rsidRDefault="00752529" w:rsidP="00C23DD5">
            <w:pPr>
              <w:cnfStyle w:val="000000100000" w:firstRow="0" w:lastRow="0" w:firstColumn="0" w:lastColumn="0" w:oddVBand="0" w:evenVBand="0" w:oddHBand="1" w:evenHBand="0" w:firstRowFirstColumn="0" w:firstRowLastColumn="0" w:lastRowFirstColumn="0" w:lastRowLastColumn="0"/>
            </w:pPr>
            <w:r w:rsidRPr="006D5834">
              <w:t>Komunikačný kanál  je spôsob, ktorým je možné na danom prístupovom mieste realizovať komunikáciu s</w:t>
            </w:r>
            <w:r w:rsidR="001351E7">
              <w:t> </w:t>
            </w:r>
            <w:r w:rsidRPr="006D5834">
              <w:t>OVM</w:t>
            </w:r>
            <w:r w:rsidR="001351E7">
              <w:t>.</w:t>
            </w:r>
          </w:p>
        </w:tc>
      </w:tr>
      <w:tr w:rsidR="00752529"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Prístupové zariadenie</w:t>
            </w:r>
          </w:p>
        </w:tc>
        <w:tc>
          <w:tcPr>
            <w:tcW w:w="3677" w:type="pct"/>
            <w:shd w:val="clear" w:color="auto" w:fill="FFFFFF" w:themeFill="background1"/>
          </w:tcPr>
          <w:p w:rsidR="00752529" w:rsidRPr="00752529" w:rsidRDefault="00752529" w:rsidP="00C23DD5">
            <w:pPr>
              <w:cnfStyle w:val="000000000000" w:firstRow="0" w:lastRow="0" w:firstColumn="0" w:lastColumn="0" w:oddVBand="0" w:evenVBand="0" w:oddHBand="0" w:evenHBand="0" w:firstRowFirstColumn="0" w:firstRowLastColumn="0" w:lastRowFirstColumn="0" w:lastRowLastColumn="0"/>
            </w:pPr>
            <w:r w:rsidRPr="006D5834">
              <w:t xml:space="preserve">Prístupové zariadenie je </w:t>
            </w:r>
            <w:r w:rsidRPr="00752529">
              <w:t>zariadenie</w:t>
            </w:r>
            <w:r w:rsidR="001351E7">
              <w:t>,</w:t>
            </w:r>
            <w:r w:rsidRPr="00752529">
              <w:t xml:space="preserve"> ktoré používateľ využíva pri komunikácii prostredníctvom komunikačného kanála (relevantné najmä pre elektronický spôsob komunikácie)</w:t>
            </w:r>
            <w:r w:rsidR="001351E7">
              <w:t>.</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ISVS (Informačný Systém Verejnej Správy)</w:t>
            </w:r>
          </w:p>
        </w:tc>
        <w:tc>
          <w:tcPr>
            <w:tcW w:w="3677" w:type="pct"/>
            <w:shd w:val="clear" w:color="auto" w:fill="FFFFFF" w:themeFill="background1"/>
            <w:vAlign w:val="bottom"/>
          </w:tcPr>
          <w:p w:rsidR="00752529" w:rsidRPr="00EA1C7E" w:rsidRDefault="00752529" w:rsidP="00C23DD5">
            <w:pPr>
              <w:cnfStyle w:val="000000100000" w:firstRow="0" w:lastRow="0" w:firstColumn="0" w:lastColumn="0" w:oddVBand="0" w:evenVBand="0" w:oddHBand="1" w:evenHBand="0" w:firstRowFirstColumn="0" w:firstRowLastColumn="0" w:lastRowFirstColumn="0" w:lastRowLastColumn="0"/>
            </w:pPr>
            <w:r w:rsidRPr="006D5834">
              <w:t xml:space="preserve">Informačný Systém Verejnej Správy </w:t>
            </w:r>
            <w:r w:rsidRPr="00752529">
              <w:t>je informačný systém v pôsobnosti povinnej osoby ako správcu informačného systému verejnej správy (ďalej len „správca“) podporujúci služby verejnej správy, služby vo verejnom záujme a verejné služby</w:t>
            </w:r>
            <w:r w:rsidR="001351E7">
              <w:t>.</w:t>
            </w:r>
          </w:p>
        </w:tc>
      </w:tr>
      <w:tr w:rsidR="00752529"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 xml:space="preserve">Big </w:t>
            </w:r>
            <w:proofErr w:type="spellStart"/>
            <w:r w:rsidRPr="000B24C0">
              <w:rPr>
                <w:b w:val="0"/>
                <w:bCs w:val="0"/>
              </w:rPr>
              <w:t>Data</w:t>
            </w:r>
            <w:proofErr w:type="spellEnd"/>
          </w:p>
        </w:tc>
        <w:tc>
          <w:tcPr>
            <w:tcW w:w="3677" w:type="pct"/>
            <w:shd w:val="clear" w:color="auto" w:fill="FFFFFF" w:themeFill="background1"/>
            <w:vAlign w:val="bottom"/>
          </w:tcPr>
          <w:p w:rsidR="00752529" w:rsidRPr="00752529" w:rsidRDefault="00752529" w:rsidP="00C23DD5">
            <w:pPr>
              <w:cnfStyle w:val="000000000000" w:firstRow="0" w:lastRow="0" w:firstColumn="0" w:lastColumn="0" w:oddVBand="0" w:evenVBand="0" w:oddHBand="0" w:evenHBand="0" w:firstRowFirstColumn="0" w:firstRowLastColumn="0" w:lastRowFirstColumn="0" w:lastRowLastColumn="0"/>
            </w:pPr>
            <w:r w:rsidRPr="00752529">
              <w:t xml:space="preserve">Pojem Big </w:t>
            </w:r>
            <w:proofErr w:type="spellStart"/>
            <w:r w:rsidRPr="00752529">
              <w:t>Data</w:t>
            </w:r>
            <w:proofErr w:type="spellEnd"/>
            <w:r w:rsidRPr="00752529">
              <w:t xml:space="preserve"> predstavuje obrovské množstvo dát rôzneho typu získavaných s vysokou rýchlosťou z vysokého počtu rôznych typov zdrojov. Big </w:t>
            </w:r>
            <w:proofErr w:type="spellStart"/>
            <w:r w:rsidRPr="00752529">
              <w:t>Data</w:t>
            </w:r>
            <w:proofErr w:type="spellEnd"/>
            <w:r w:rsidRPr="00752529">
              <w:t xml:space="preserve"> sa vyznačujú 4 charakteristikami: Objem, Rôznorodosť (napríklad videá, </w:t>
            </w:r>
            <w:proofErr w:type="spellStart"/>
            <w:r w:rsidRPr="00752529">
              <w:t>tweety</w:t>
            </w:r>
            <w:proofErr w:type="spellEnd"/>
            <w:r w:rsidRPr="00752529">
              <w:t xml:space="preserve">, dáta zo senzorov), Rýchlosť (spracovávanie tokov dát v reálnom čase) a Hodnovernosť (s množstvom zbieraných dát sa spája neistota o ich presnosti). Spracovávanie takého množstva rôznorodých dát zbieraných v reálnom čase si vyžaduje nové nástroje </w:t>
            </w:r>
            <w:r w:rsidR="00B8077B">
              <w:br/>
            </w:r>
            <w:r w:rsidRPr="00752529">
              <w:t>a metódy ako výkonné procesory, nové softvérové riešenia a algoritmy.</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proofErr w:type="spellStart"/>
            <w:r w:rsidRPr="000B24C0">
              <w:rPr>
                <w:b w:val="0"/>
                <w:bCs w:val="0"/>
              </w:rPr>
              <w:t>Dataset</w:t>
            </w:r>
            <w:proofErr w:type="spellEnd"/>
          </w:p>
        </w:tc>
        <w:tc>
          <w:tcPr>
            <w:tcW w:w="3677" w:type="pct"/>
            <w:shd w:val="clear" w:color="auto" w:fill="FFFFFF" w:themeFill="background1"/>
            <w:vAlign w:val="bottom"/>
          </w:tcPr>
          <w:p w:rsidR="00752529" w:rsidRPr="00752529" w:rsidRDefault="00752529" w:rsidP="00C23DD5">
            <w:pPr>
              <w:cnfStyle w:val="000000100000" w:firstRow="0" w:lastRow="0" w:firstColumn="0" w:lastColumn="0" w:oddVBand="0" w:evenVBand="0" w:oddHBand="1" w:evenHBand="0" w:firstRowFirstColumn="0" w:firstRowLastColumn="0" w:lastRowFirstColumn="0" w:lastRowLastColumn="0"/>
            </w:pPr>
            <w:proofErr w:type="spellStart"/>
            <w:r w:rsidRPr="00752529">
              <w:t>Dataset</w:t>
            </w:r>
            <w:proofErr w:type="spellEnd"/>
            <w:r w:rsidRPr="00752529">
              <w:t xml:space="preserve"> je ucelená a samostatne použiteľná skupina súvisiacich údajov vytvorených a udržiavaných na určitý účel a uložených spoločne podľa rovnakej schémy.</w:t>
            </w:r>
          </w:p>
        </w:tc>
      </w:tr>
      <w:tr w:rsidR="00752529"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Dátový zdroj</w:t>
            </w:r>
          </w:p>
        </w:tc>
        <w:tc>
          <w:tcPr>
            <w:tcW w:w="3677" w:type="pct"/>
            <w:shd w:val="clear" w:color="auto" w:fill="FFFFFF" w:themeFill="background1"/>
            <w:vAlign w:val="bottom"/>
          </w:tcPr>
          <w:p w:rsidR="00752529" w:rsidRPr="00752529" w:rsidRDefault="00752529" w:rsidP="00C23DD5">
            <w:pPr>
              <w:cnfStyle w:val="000000000000" w:firstRow="0" w:lastRow="0" w:firstColumn="0" w:lastColumn="0" w:oddVBand="0" w:evenVBand="0" w:oddHBand="0" w:evenHBand="0" w:firstRowFirstColumn="0" w:firstRowLastColumn="0" w:lastRowFirstColumn="0" w:lastRowLastColumn="0"/>
            </w:pPr>
            <w:r w:rsidRPr="00752529">
              <w:t xml:space="preserve">Pôvodné miesto evidencie </w:t>
            </w:r>
            <w:proofErr w:type="spellStart"/>
            <w:r w:rsidRPr="00752529">
              <w:t>datasetu</w:t>
            </w:r>
            <w:proofErr w:type="spellEnd"/>
            <w:r w:rsidRPr="00752529">
              <w:t xml:space="preserve">. Dátové zdroje verejnej správy </w:t>
            </w:r>
            <w:r w:rsidR="00B8077B">
              <w:br/>
            </w:r>
            <w:r w:rsidRPr="00752529">
              <w:t xml:space="preserve">sú vytvárané za účelom podpory služieb verejnej správy, služieb </w:t>
            </w:r>
            <w:r w:rsidR="00B8077B">
              <w:br/>
            </w:r>
            <w:r w:rsidRPr="00752529">
              <w:t>vo verejnom záujme alebo verejných služieb. Jednotlivé agendy súvisiace s výkonom verejnej správy môžu obsahovať viaceré dátové zdroje. Charakteristickým znakom dátového zdroja je jeho samostatná použiteľnosť (výpovedná hodnota) nezávisle od iných dátových zdrojov. Ďalšími znakmi popisujúcimi dátový zdroj sú názov, účel (zameranie), typy spracúvaných údajov a vzťahy medzi nimi, formát údajov a podobne – tzv. metadáta. Dátovým zdrojom môžu byť aj zariadenia produkujúce dáta v internete vecí, senzory alebo aplikačné rozhrania sociálnych sietí.</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proofErr w:type="spellStart"/>
            <w:r w:rsidRPr="000B24C0">
              <w:rPr>
                <w:b w:val="0"/>
                <w:bCs w:val="0"/>
              </w:rPr>
              <w:t>MetaData</w:t>
            </w:r>
            <w:proofErr w:type="spellEnd"/>
          </w:p>
        </w:tc>
        <w:tc>
          <w:tcPr>
            <w:tcW w:w="3677" w:type="pct"/>
            <w:shd w:val="clear" w:color="auto" w:fill="FFFFFF" w:themeFill="background1"/>
            <w:vAlign w:val="bottom"/>
          </w:tcPr>
          <w:p w:rsidR="00752529" w:rsidRPr="00752529" w:rsidRDefault="00752529" w:rsidP="00C23DD5">
            <w:pPr>
              <w:cnfStyle w:val="000000100000" w:firstRow="0" w:lastRow="0" w:firstColumn="0" w:lastColumn="0" w:oddVBand="0" w:evenVBand="0" w:oddHBand="1" w:evenHBand="0" w:firstRowFirstColumn="0" w:firstRowLastColumn="0" w:lastRowFirstColumn="0" w:lastRowLastColumn="0"/>
            </w:pPr>
            <w:proofErr w:type="spellStart"/>
            <w:r w:rsidRPr="006D5834">
              <w:t>Metadata</w:t>
            </w:r>
            <w:proofErr w:type="spellEnd"/>
            <w:r w:rsidRPr="006D5834">
              <w:t xml:space="preserve"> s</w:t>
            </w:r>
            <w:r w:rsidR="0087384C">
              <w:t>ú</w:t>
            </w:r>
            <w:r w:rsidRPr="75A3AD3B">
              <w:t xml:space="preserve"> </w:t>
            </w:r>
            <w:r w:rsidRPr="00752529">
              <w:t xml:space="preserve">štruktúrované údaje obsahujúce informácie o primárnych údajoch – dátovom zdroji, pričom primárne údaje spravidla reprezentujú určitý hmotný objekt alebo nehmotný objekt. </w:t>
            </w:r>
            <w:proofErr w:type="spellStart"/>
            <w:r w:rsidRPr="00752529">
              <w:t>Metaúdaje</w:t>
            </w:r>
            <w:proofErr w:type="spellEnd"/>
            <w:r w:rsidRPr="00752529">
              <w:t xml:space="preserve"> sú určené najmä na vyhľadávanie, katalogizáciu a využívanie primárnych údajov.</w:t>
            </w:r>
          </w:p>
        </w:tc>
      </w:tr>
      <w:tr w:rsidR="00752529"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proofErr w:type="spellStart"/>
            <w:r w:rsidRPr="000B24C0">
              <w:rPr>
                <w:b w:val="0"/>
                <w:bCs w:val="0"/>
              </w:rPr>
              <w:t>LinkedData</w:t>
            </w:r>
            <w:proofErr w:type="spellEnd"/>
          </w:p>
        </w:tc>
        <w:tc>
          <w:tcPr>
            <w:tcW w:w="3677" w:type="pct"/>
            <w:shd w:val="clear" w:color="auto" w:fill="FFFFFF" w:themeFill="background1"/>
            <w:vAlign w:val="bottom"/>
          </w:tcPr>
          <w:p w:rsidR="00752529" w:rsidRPr="00752529" w:rsidRDefault="00752529" w:rsidP="00C23DD5">
            <w:pPr>
              <w:cnfStyle w:val="000000000000" w:firstRow="0" w:lastRow="0" w:firstColumn="0" w:lastColumn="0" w:oddVBand="0" w:evenVBand="0" w:oddHBand="0" w:evenHBand="0" w:firstRowFirstColumn="0" w:firstRowLastColumn="0" w:lastRowFirstColumn="0" w:lastRowLastColumn="0"/>
            </w:pPr>
            <w:proofErr w:type="spellStart"/>
            <w:r w:rsidRPr="006D5834">
              <w:t>Linked</w:t>
            </w:r>
            <w:proofErr w:type="spellEnd"/>
            <w:r w:rsidRPr="006D5834">
              <w:t xml:space="preserve"> dáta predstavujú najvyššiu úroveň kvality Otvorených údajov. </w:t>
            </w:r>
            <w:r w:rsidRPr="00752529">
              <w:t xml:space="preserve">Predstavuje spôsob publikácie štruktúrovaných údajov, ktoré </w:t>
            </w:r>
            <w:r w:rsidR="00B8077B">
              <w:br/>
            </w:r>
            <w:r w:rsidRPr="00752529">
              <w:t>sú sémanticky prepojené a môžu byť jednoducho znovu</w:t>
            </w:r>
            <w:r w:rsidR="001351E7">
              <w:t xml:space="preserve"> </w:t>
            </w:r>
            <w:r w:rsidRPr="00752529">
              <w:t xml:space="preserve">používané </w:t>
            </w:r>
            <w:r w:rsidR="00B8077B">
              <w:br/>
            </w:r>
            <w:r w:rsidRPr="00752529">
              <w:t xml:space="preserve">a prehľadávané prostredníctvom </w:t>
            </w:r>
            <w:proofErr w:type="spellStart"/>
            <w:r w:rsidRPr="00752529">
              <w:t>queries</w:t>
            </w:r>
            <w:proofErr w:type="spellEnd"/>
            <w:r w:rsidRPr="75A3AD3B">
              <w:t>.</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proofErr w:type="spellStart"/>
            <w:r w:rsidRPr="000B24C0">
              <w:rPr>
                <w:b w:val="0"/>
                <w:bCs w:val="0"/>
              </w:rPr>
              <w:t>OpenData</w:t>
            </w:r>
            <w:proofErr w:type="spellEnd"/>
          </w:p>
        </w:tc>
        <w:tc>
          <w:tcPr>
            <w:tcW w:w="3677" w:type="pct"/>
            <w:shd w:val="clear" w:color="auto" w:fill="FFFFFF" w:themeFill="background1"/>
            <w:vAlign w:val="bottom"/>
          </w:tcPr>
          <w:p w:rsidR="00752529" w:rsidRPr="00752529" w:rsidRDefault="00752529" w:rsidP="00C23DD5">
            <w:pPr>
              <w:cnfStyle w:val="000000100000" w:firstRow="0" w:lastRow="0" w:firstColumn="0" w:lastColumn="0" w:oddVBand="0" w:evenVBand="0" w:oddHBand="1" w:evenHBand="0" w:firstRowFirstColumn="0" w:firstRowLastColumn="0" w:lastRowFirstColumn="0" w:lastRowLastColumn="0"/>
            </w:pPr>
            <w:r w:rsidRPr="006D5834">
              <w:t>Otvorené údaje je názov pre paradigmu, v</w:t>
            </w:r>
            <w:r w:rsidRPr="00752529">
              <w:t xml:space="preserve"> ktorej je možné s údajmi, ktoré sú vytvárané a spracovávané v dátových zdrojoch verejnej správy, voľne </w:t>
            </w:r>
            <w:r w:rsidRPr="00752529">
              <w:lastRenderedPageBreak/>
              <w:t>pracovať. To znamená, že údaje musia byť dostupné, zrozumiteľné a práca s nimi musí byť možná bez obmedzení.</w:t>
            </w:r>
          </w:p>
        </w:tc>
      </w:tr>
      <w:tr w:rsidR="00752529"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lastRenderedPageBreak/>
              <w:t>IFP (Inštitút finančnej politiky)</w:t>
            </w:r>
          </w:p>
        </w:tc>
        <w:tc>
          <w:tcPr>
            <w:tcW w:w="3677" w:type="pct"/>
            <w:shd w:val="clear" w:color="auto" w:fill="FFFFFF" w:themeFill="background1"/>
            <w:vAlign w:val="bottom"/>
          </w:tcPr>
          <w:p w:rsidR="00752529" w:rsidRPr="006D5834" w:rsidRDefault="00752529" w:rsidP="00BF2C1B">
            <w:pPr>
              <w:cnfStyle w:val="000000000000" w:firstRow="0" w:lastRow="0" w:firstColumn="0" w:lastColumn="0" w:oddVBand="0" w:evenVBand="0" w:oddHBand="0" w:evenHBand="0" w:firstRowFirstColumn="0" w:firstRowLastColumn="0" w:lastRowFirstColumn="0" w:lastRowLastColumn="0"/>
            </w:pPr>
            <w:r w:rsidRPr="006D5834">
              <w:t xml:space="preserve">Inštitút finančnej politiky </w:t>
            </w:r>
            <w:r w:rsidRPr="00EA1C7E">
              <w:t>je analytickým útvarom ministerstva financií tvorený tromi odbormi.</w:t>
            </w:r>
            <w:r w:rsidR="001351E7">
              <w:t xml:space="preserve"> </w:t>
            </w:r>
            <w:r w:rsidRPr="00EA1C7E">
              <w:t>Odbor makroekonomických analýz a prognóz predpovedá a analyzuje vývoj slovenskej ekonomiky, napríklad rast HDP, infláciu či nezamestnanosť.</w:t>
            </w:r>
            <w:r w:rsidR="001351E7">
              <w:t xml:space="preserve"> </w:t>
            </w:r>
            <w:r w:rsidRPr="00EA1C7E">
              <w:t xml:space="preserve">Odbor daňových príjmov a fiškálnych analýz predpovedá a analyzuje príjmy verejných rozpočtov (najmä dane </w:t>
            </w:r>
            <w:r w:rsidR="00B8077B">
              <w:br/>
            </w:r>
            <w:r w:rsidRPr="00EA1C7E">
              <w:t>a odvody), zaoberá sa fiškálnou politikou, verejnými financiami a ich dlhodobou udržateľnosťou.</w:t>
            </w:r>
            <w:r w:rsidR="001351E7">
              <w:t xml:space="preserve"> </w:t>
            </w:r>
            <w:r w:rsidRPr="00EA1C7E">
              <w:t>Odbor štrukturálnych a výdavkových politík sa venuje výdavkovým a štrukturálnym politikám, napríklad školstvu, zdravotníctvu či životnému prostrediu, z pohľadu ministerstva financií.</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PHZ (Predpokladaná</w:t>
            </w:r>
            <w:r w:rsidR="001351E7">
              <w:rPr>
                <w:b w:val="0"/>
                <w:bCs w:val="0"/>
              </w:rPr>
              <w:t xml:space="preserve"> </w:t>
            </w:r>
            <w:r w:rsidRPr="000B24C0">
              <w:rPr>
                <w:b w:val="0"/>
                <w:bCs w:val="0"/>
              </w:rPr>
              <w:t xml:space="preserve">hodnota zákazky) </w:t>
            </w:r>
          </w:p>
        </w:tc>
        <w:tc>
          <w:tcPr>
            <w:tcW w:w="3677" w:type="pct"/>
            <w:shd w:val="clear" w:color="auto" w:fill="FFFFFF" w:themeFill="background1"/>
            <w:vAlign w:val="bottom"/>
          </w:tcPr>
          <w:p w:rsidR="00752529" w:rsidRPr="00EA1C7E" w:rsidRDefault="00752529" w:rsidP="00C23DD5">
            <w:pPr>
              <w:cnfStyle w:val="000000100000" w:firstRow="0" w:lastRow="0" w:firstColumn="0" w:lastColumn="0" w:oddVBand="0" w:evenVBand="0" w:oddHBand="1" w:evenHBand="0" w:firstRowFirstColumn="0" w:firstRowLastColumn="0" w:lastRowFirstColumn="0" w:lastRowLastColumn="0"/>
            </w:pPr>
            <w:r w:rsidRPr="006D5834">
              <w:t>Podľa</w:t>
            </w:r>
            <w:r w:rsidRPr="00EA1C7E">
              <w:t xml:space="preserve"> § 5 ods. 1 zákona o verejnom obstarávaní predpokladaná</w:t>
            </w:r>
            <w:r>
              <w:t xml:space="preserve"> </w:t>
            </w:r>
            <w:r w:rsidRPr="00EA1C7E">
              <w:t xml:space="preserve">hodnota zákazky sa </w:t>
            </w:r>
            <w:r w:rsidRPr="006D5834">
              <w:t>určuje</w:t>
            </w:r>
            <w:r w:rsidRPr="00EA1C7E">
              <w:t xml:space="preserve"> ako cena bez dane z pridanej hodnoty;</w:t>
            </w:r>
            <w:r>
              <w:t xml:space="preserve"> </w:t>
            </w:r>
            <w:r w:rsidRPr="00EA1C7E">
              <w:t xml:space="preserve">musí </w:t>
            </w:r>
            <w:r w:rsidRPr="006D5834">
              <w:t>vychádzať</w:t>
            </w:r>
            <w:r w:rsidRPr="00EA1C7E">
              <w:t xml:space="preserve"> z ceny, za ktorú sa obvykle predáva rovnaký alebo</w:t>
            </w:r>
            <w:r>
              <w:t xml:space="preserve"> </w:t>
            </w:r>
            <w:r w:rsidRPr="006D5834">
              <w:t>porovnateľný</w:t>
            </w:r>
            <w:r w:rsidRPr="00EA1C7E">
              <w:t xml:space="preserve"> predmet zákazky v </w:t>
            </w:r>
            <w:r w:rsidRPr="006D5834">
              <w:t>čase</w:t>
            </w:r>
            <w:r w:rsidRPr="00EA1C7E">
              <w:t xml:space="preserve">, </w:t>
            </w:r>
            <w:r w:rsidRPr="006D5834">
              <w:t>keď</w:t>
            </w:r>
            <w:r w:rsidRPr="00EA1C7E">
              <w:t xml:space="preserve"> sa oznámenie o</w:t>
            </w:r>
            <w:r>
              <w:t> </w:t>
            </w:r>
            <w:r w:rsidRPr="00EA1C7E">
              <w:t>vyhlásení</w:t>
            </w:r>
            <w:r>
              <w:t xml:space="preserve"> </w:t>
            </w:r>
            <w:r w:rsidRPr="00EA1C7E">
              <w:t xml:space="preserve">verejného obstarávania alebo oznámenie použité ako výzva na </w:t>
            </w:r>
            <w:r w:rsidRPr="006D5834">
              <w:t>súťaž</w:t>
            </w:r>
            <w:r>
              <w:t xml:space="preserve"> </w:t>
            </w:r>
            <w:r w:rsidRPr="00EA1C7E">
              <w:t xml:space="preserve">posiela na uverejnenie. Ak </w:t>
            </w:r>
            <w:r w:rsidR="00B8077B">
              <w:br/>
            </w:r>
            <w:r w:rsidRPr="00EA1C7E">
              <w:t>sa uverejnenie takého oznámenia</w:t>
            </w:r>
            <w:r>
              <w:t xml:space="preserve"> </w:t>
            </w:r>
            <w:r w:rsidRPr="00EA1C7E">
              <w:t xml:space="preserve">nevyžaduje, predpokladaná hodnota zákazky musí </w:t>
            </w:r>
            <w:r w:rsidRPr="006D5834">
              <w:t>vychádzať</w:t>
            </w:r>
            <w:r w:rsidRPr="00EA1C7E">
              <w:t xml:space="preserve"> z ceny,</w:t>
            </w:r>
            <w:r>
              <w:t xml:space="preserve"> </w:t>
            </w:r>
            <w:r w:rsidRPr="00EA1C7E">
              <w:t xml:space="preserve">za ktorú sa obvykle predáva rovnaký alebo </w:t>
            </w:r>
            <w:r w:rsidRPr="006D5834">
              <w:t>porovnateľný</w:t>
            </w:r>
            <w:r w:rsidRPr="00EA1C7E">
              <w:t xml:space="preserve"> predmet</w:t>
            </w:r>
            <w:r w:rsidRPr="006D5834">
              <w:t xml:space="preserve"> </w:t>
            </w:r>
            <w:r w:rsidRPr="00EA1C7E">
              <w:t xml:space="preserve">zákazky v </w:t>
            </w:r>
            <w:r w:rsidRPr="006D5834">
              <w:t>čase</w:t>
            </w:r>
            <w:r w:rsidRPr="00EA1C7E">
              <w:t xml:space="preserve"> </w:t>
            </w:r>
            <w:r w:rsidRPr="006D5834">
              <w:t>začatia</w:t>
            </w:r>
            <w:r w:rsidRPr="00EA1C7E">
              <w:t xml:space="preserve"> postupu zadávania zákazky.</w:t>
            </w:r>
          </w:p>
        </w:tc>
      </w:tr>
      <w:tr w:rsidR="00752529"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OSS (</w:t>
            </w:r>
            <w:proofErr w:type="spellStart"/>
            <w:r w:rsidRPr="000B24C0">
              <w:rPr>
                <w:b w:val="0"/>
                <w:bCs w:val="0"/>
              </w:rPr>
              <w:t>Open</w:t>
            </w:r>
            <w:proofErr w:type="spellEnd"/>
            <w:r w:rsidRPr="000B24C0">
              <w:rPr>
                <w:b w:val="0"/>
                <w:bCs w:val="0"/>
              </w:rPr>
              <w:t xml:space="preserve"> </w:t>
            </w:r>
            <w:proofErr w:type="spellStart"/>
            <w:r w:rsidRPr="000B24C0">
              <w:rPr>
                <w:b w:val="0"/>
                <w:bCs w:val="0"/>
              </w:rPr>
              <w:t>Source</w:t>
            </w:r>
            <w:proofErr w:type="spellEnd"/>
            <w:r w:rsidRPr="000B24C0">
              <w:rPr>
                <w:b w:val="0"/>
                <w:bCs w:val="0"/>
              </w:rPr>
              <w:t xml:space="preserve"> Software) </w:t>
            </w:r>
          </w:p>
        </w:tc>
        <w:tc>
          <w:tcPr>
            <w:tcW w:w="3677" w:type="pct"/>
            <w:shd w:val="clear" w:color="auto" w:fill="FFFFFF" w:themeFill="background1"/>
            <w:vAlign w:val="bottom"/>
          </w:tcPr>
          <w:p w:rsidR="00752529" w:rsidRPr="00071A3E" w:rsidRDefault="00752529" w:rsidP="00C23DD5">
            <w:pPr>
              <w:cnfStyle w:val="000000000000" w:firstRow="0" w:lastRow="0" w:firstColumn="0" w:lastColumn="0" w:oddVBand="0" w:evenVBand="0" w:oddHBand="0" w:evenHBand="0" w:firstRowFirstColumn="0" w:firstRowLastColumn="0" w:lastRowFirstColumn="0" w:lastRowLastColumn="0"/>
              <w:rPr>
                <w:rFonts w:ascii="Arial Narrow" w:hAnsi="Arial Narrow"/>
              </w:rPr>
            </w:pPr>
            <w:proofErr w:type="spellStart"/>
            <w:r>
              <w:t>Open</w:t>
            </w:r>
            <w:proofErr w:type="spellEnd"/>
            <w:r w:rsidRPr="75A3AD3B">
              <w:t xml:space="preserve"> </w:t>
            </w:r>
            <w:proofErr w:type="spellStart"/>
            <w:r>
              <w:t>Source</w:t>
            </w:r>
            <w:proofErr w:type="spellEnd"/>
            <w:r w:rsidRPr="00284A13">
              <w:t xml:space="preserve"> Software</w:t>
            </w:r>
            <w:r>
              <w:t xml:space="preserve"> je softvér, ktorý musí mať dostupný </w:t>
            </w:r>
            <w:hyperlink r:id="rId27" w:tooltip="Zdrojový kód" w:history="1">
              <w:r w:rsidRPr="00EA1C7E">
                <w:rPr>
                  <w:rStyle w:val="Hypertextovprepojenie"/>
                </w:rPr>
                <w:t>zdrojový kód</w:t>
              </w:r>
            </w:hyperlink>
            <w:r>
              <w:t>; koncoví používatelia musia mať právo voľne používať, modifikovať a šíriť softvér, ako aj právo baliť a predávať produkt.</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ŽS (Životné situácie)</w:t>
            </w:r>
          </w:p>
        </w:tc>
        <w:tc>
          <w:tcPr>
            <w:tcW w:w="3677" w:type="pct"/>
            <w:shd w:val="clear" w:color="auto" w:fill="FFFFFF" w:themeFill="background1"/>
            <w:vAlign w:val="bottom"/>
          </w:tcPr>
          <w:p w:rsidR="00752529" w:rsidRPr="00071A3E" w:rsidRDefault="00752529" w:rsidP="00C23DD5">
            <w:pPr>
              <w:cnfStyle w:val="000000100000" w:firstRow="0" w:lastRow="0" w:firstColumn="0" w:lastColumn="0" w:oddVBand="0" w:evenVBand="0" w:oddHBand="1" w:evenHBand="0" w:firstRowFirstColumn="0" w:firstRowLastColumn="0" w:lastRowFirstColumn="0" w:lastRowLastColumn="0"/>
            </w:pPr>
            <w:r w:rsidRPr="00071A3E">
              <w:t>Životné situácie sú situácie,</w:t>
            </w:r>
            <w:r w:rsidR="001351E7">
              <w:t xml:space="preserve"> </w:t>
            </w:r>
            <w:r w:rsidRPr="00071A3E">
              <w:t>v ktorých sa občan alebo podnikateľ môžu počas svojich životných etáp ocitnúť. Životné situácie sa týkajú interakcie občana, resp. podnikateľa a verejnej správy</w:t>
            </w:r>
            <w:r w:rsidR="001351E7">
              <w:t xml:space="preserve"> </w:t>
            </w:r>
            <w:r w:rsidRPr="00071A3E">
              <w:t xml:space="preserve">(teda životné situácie </w:t>
            </w:r>
            <w:r w:rsidR="00B8077B">
              <w:br/>
            </w:r>
            <w:r w:rsidRPr="00071A3E">
              <w:t>s</w:t>
            </w:r>
            <w:r w:rsidR="001351E7">
              <w:t xml:space="preserve">ú to, čo potrebuje riešiť občan </w:t>
            </w:r>
            <w:r w:rsidRPr="00071A3E">
              <w:t>G2C, resp. podnikateľ G2Bs orgánmi verejnej správy)</w:t>
            </w:r>
            <w:r w:rsidR="001351E7">
              <w:t>.</w:t>
            </w:r>
          </w:p>
        </w:tc>
      </w:tr>
      <w:tr w:rsidR="00752529"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322102" w:rsidRDefault="00752529" w:rsidP="00EA1C7E">
            <w:pPr>
              <w:jc w:val="left"/>
              <w:rPr>
                <w:b w:val="0"/>
              </w:rPr>
            </w:pPr>
            <w:r w:rsidRPr="00322102">
              <w:rPr>
                <w:b w:val="0"/>
                <w:bCs w:val="0"/>
              </w:rPr>
              <w:t>EUPL (</w:t>
            </w:r>
            <w:proofErr w:type="spellStart"/>
            <w:r w:rsidRPr="00322102">
              <w:rPr>
                <w:b w:val="0"/>
                <w:bCs w:val="0"/>
              </w:rPr>
              <w:t>European</w:t>
            </w:r>
            <w:proofErr w:type="spellEnd"/>
            <w:r w:rsidRPr="00322102">
              <w:rPr>
                <w:b w:val="0"/>
                <w:bCs w:val="0"/>
              </w:rPr>
              <w:t xml:space="preserve"> </w:t>
            </w:r>
            <w:proofErr w:type="spellStart"/>
            <w:r w:rsidRPr="00322102">
              <w:rPr>
                <w:b w:val="0"/>
                <w:bCs w:val="0"/>
              </w:rPr>
              <w:t>Union</w:t>
            </w:r>
            <w:proofErr w:type="spellEnd"/>
            <w:r w:rsidRPr="00322102">
              <w:rPr>
                <w:b w:val="0"/>
                <w:bCs w:val="0"/>
              </w:rPr>
              <w:t xml:space="preserve"> </w:t>
            </w:r>
            <w:proofErr w:type="spellStart"/>
            <w:r w:rsidRPr="00322102">
              <w:rPr>
                <w:b w:val="0"/>
                <w:bCs w:val="0"/>
              </w:rPr>
              <w:t>Public</w:t>
            </w:r>
            <w:proofErr w:type="spellEnd"/>
            <w:r w:rsidRPr="00322102">
              <w:rPr>
                <w:b w:val="0"/>
                <w:bCs w:val="0"/>
              </w:rPr>
              <w:t xml:space="preserve"> </w:t>
            </w:r>
            <w:proofErr w:type="spellStart"/>
            <w:r w:rsidRPr="00322102">
              <w:rPr>
                <w:b w:val="0"/>
                <w:bCs w:val="0"/>
              </w:rPr>
              <w:t>Licence</w:t>
            </w:r>
            <w:proofErr w:type="spellEnd"/>
            <w:r w:rsidRPr="00322102">
              <w:rPr>
                <w:b w:val="0"/>
                <w:bCs w:val="0"/>
              </w:rPr>
              <w:t>)</w:t>
            </w:r>
          </w:p>
        </w:tc>
        <w:tc>
          <w:tcPr>
            <w:tcW w:w="3677" w:type="pct"/>
            <w:shd w:val="clear" w:color="auto" w:fill="FFFFFF" w:themeFill="background1"/>
            <w:vAlign w:val="bottom"/>
          </w:tcPr>
          <w:p w:rsidR="00752529" w:rsidRPr="00071A3E" w:rsidRDefault="00752529" w:rsidP="00C23DD5">
            <w:pPr>
              <w:cnfStyle w:val="000000000000" w:firstRow="0" w:lastRow="0" w:firstColumn="0" w:lastColumn="0" w:oddVBand="0" w:evenVBand="0" w:oddHBand="0" w:evenHBand="0" w:firstRowFirstColumn="0" w:firstRowLastColumn="0" w:lastRowFirstColumn="0" w:lastRowLastColumn="0"/>
            </w:pPr>
            <w:proofErr w:type="spellStart"/>
            <w:r w:rsidRPr="00BC4617">
              <w:t>European</w:t>
            </w:r>
            <w:proofErr w:type="spellEnd"/>
            <w:r w:rsidRPr="75A3AD3B">
              <w:t xml:space="preserve"> </w:t>
            </w:r>
            <w:proofErr w:type="spellStart"/>
            <w:r w:rsidRPr="00BC4617">
              <w:t>Union</w:t>
            </w:r>
            <w:proofErr w:type="spellEnd"/>
            <w:r w:rsidRPr="75A3AD3B">
              <w:t xml:space="preserve"> </w:t>
            </w:r>
            <w:proofErr w:type="spellStart"/>
            <w:r w:rsidRPr="00BC4617">
              <w:t>Public</w:t>
            </w:r>
            <w:proofErr w:type="spellEnd"/>
            <w:r w:rsidRPr="75A3AD3B">
              <w:t xml:space="preserve"> </w:t>
            </w:r>
            <w:proofErr w:type="spellStart"/>
            <w:r w:rsidRPr="00BC4617">
              <w:t>Licence</w:t>
            </w:r>
            <w:proofErr w:type="spellEnd"/>
            <w:r>
              <w:t xml:space="preserve"> je licencia</w:t>
            </w:r>
            <w:r w:rsidR="001351E7">
              <w:t>,</w:t>
            </w:r>
            <w:r>
              <w:t xml:space="preserve"> </w:t>
            </w:r>
            <w:r w:rsidR="001351E7">
              <w:t>ktorá</w:t>
            </w:r>
            <w:r w:rsidRPr="00071A3E">
              <w:t xml:space="preserve"> </w:t>
            </w:r>
            <w:r w:rsidR="001351E7">
              <w:t xml:space="preserve">sa </w:t>
            </w:r>
            <w:r w:rsidRPr="00071A3E">
              <w:t xml:space="preserve">vzťahuje na diela alebo počítačové programy (ako sú definované ďalej), ktoré sú poskytnuté podľa podmienok tejto licencie. Akékoľvek použitie diela v rozpore </w:t>
            </w:r>
            <w:r w:rsidR="00B8077B">
              <w:br/>
            </w:r>
            <w:r w:rsidRPr="00071A3E">
              <w:t>s podmienkami tejto licencie sa zakazuje (v rozsahu, v akom sa na takéto použitie vzťahuje ochrana právami nositeľa autorských práv k dielu).</w:t>
            </w:r>
          </w:p>
        </w:tc>
      </w:tr>
      <w:tr w:rsidR="00A72056"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A72056" w:rsidRPr="00322102" w:rsidRDefault="00A72056" w:rsidP="00322102">
            <w:pPr>
              <w:rPr>
                <w:b w:val="0"/>
              </w:rPr>
            </w:pPr>
            <w:r w:rsidRPr="00322102">
              <w:rPr>
                <w:b w:val="0"/>
                <w:bCs w:val="0"/>
              </w:rPr>
              <w:t xml:space="preserve">Vládny </w:t>
            </w:r>
            <w:proofErr w:type="spellStart"/>
            <w:r w:rsidRPr="00322102">
              <w:rPr>
                <w:b w:val="0"/>
                <w:bCs w:val="0"/>
              </w:rPr>
              <w:t>cloud</w:t>
            </w:r>
            <w:proofErr w:type="spellEnd"/>
          </w:p>
        </w:tc>
        <w:tc>
          <w:tcPr>
            <w:tcW w:w="3677" w:type="pct"/>
            <w:shd w:val="clear" w:color="auto" w:fill="FFFFFF" w:themeFill="background1"/>
          </w:tcPr>
          <w:p w:rsidR="00A72056" w:rsidRDefault="00EE2AF2" w:rsidP="00C23DD5">
            <w:pPr>
              <w:cnfStyle w:val="000000100000" w:firstRow="0" w:lastRow="0" w:firstColumn="0" w:lastColumn="0" w:oddVBand="0" w:evenVBand="0" w:oddHBand="1" w:evenHBand="0" w:firstRowFirstColumn="0" w:firstRowLastColumn="0" w:lastRowFirstColumn="0" w:lastRowLastColumn="0"/>
            </w:pPr>
            <w:r>
              <w:t xml:space="preserve">Vládny </w:t>
            </w:r>
            <w:proofErr w:type="spellStart"/>
            <w:r>
              <w:t>cloud</w:t>
            </w:r>
            <w:proofErr w:type="spellEnd"/>
            <w:r>
              <w:t xml:space="preserve"> predstavuje koncept a organizačné zabezpečenie prevádzky informačných systémov verejnej správy prostredníctvom </w:t>
            </w:r>
            <w:r w:rsidR="001351E7">
              <w:t>zdieľaných</w:t>
            </w:r>
            <w:r>
              <w:t xml:space="preserve"> služieb a centralizácie dátových centier. Vládny </w:t>
            </w:r>
            <w:proofErr w:type="spellStart"/>
            <w:r>
              <w:t>cloud</w:t>
            </w:r>
            <w:proofErr w:type="spellEnd"/>
            <w:r>
              <w:t xml:space="preserve"> pozostáva z </w:t>
            </w:r>
            <w:r w:rsidRPr="00EE2AF2">
              <w:t>dvoch dátových cent</w:t>
            </w:r>
            <w:r>
              <w:t xml:space="preserve">ier pre </w:t>
            </w:r>
            <w:proofErr w:type="spellStart"/>
            <w:r>
              <w:t>eGovernment</w:t>
            </w:r>
            <w:proofErr w:type="spellEnd"/>
            <w:r>
              <w:t xml:space="preserve"> štátu, a to </w:t>
            </w:r>
            <w:r w:rsidRPr="00EE2AF2">
              <w:t>DC MF SR</w:t>
            </w:r>
            <w:r>
              <w:t xml:space="preserve">, prevádzkované </w:t>
            </w:r>
            <w:r w:rsidR="00B8077B">
              <w:br/>
            </w:r>
            <w:r>
              <w:t xml:space="preserve">v </w:t>
            </w:r>
            <w:proofErr w:type="spellStart"/>
            <w:r>
              <w:t>DataCentre</w:t>
            </w:r>
            <w:proofErr w:type="spellEnd"/>
            <w:r>
              <w:t xml:space="preserve"> a </w:t>
            </w:r>
            <w:r w:rsidRPr="00EE2AF2">
              <w:t>DC MV SR</w:t>
            </w:r>
            <w:r>
              <w:t xml:space="preserve">. Súčasťou vládneho </w:t>
            </w:r>
            <w:proofErr w:type="spellStart"/>
            <w:r>
              <w:t>cloudu</w:t>
            </w:r>
            <w:proofErr w:type="spellEnd"/>
            <w:r>
              <w:t xml:space="preserve"> je i koordinačná úroveň a katalóg služieb.</w:t>
            </w:r>
          </w:p>
        </w:tc>
      </w:tr>
      <w:tr w:rsidR="00752529"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proofErr w:type="spellStart"/>
            <w:r w:rsidRPr="000B24C0">
              <w:rPr>
                <w:b w:val="0"/>
                <w:bCs w:val="0"/>
              </w:rPr>
              <w:t>IaaS</w:t>
            </w:r>
            <w:proofErr w:type="spellEnd"/>
            <w:r w:rsidRPr="000B24C0">
              <w:rPr>
                <w:b w:val="0"/>
                <w:bCs w:val="0"/>
              </w:rPr>
              <w:t xml:space="preserve"> (</w:t>
            </w:r>
            <w:proofErr w:type="spellStart"/>
            <w:r w:rsidRPr="000B24C0">
              <w:rPr>
                <w:b w:val="0"/>
                <w:bCs w:val="0"/>
              </w:rPr>
              <w:t>Infrastructure</w:t>
            </w:r>
            <w:proofErr w:type="spellEnd"/>
            <w:r w:rsidRPr="000B24C0">
              <w:rPr>
                <w:b w:val="0"/>
                <w:bCs w:val="0"/>
              </w:rPr>
              <w:t xml:space="preserve"> as a Service)</w:t>
            </w:r>
          </w:p>
          <w:p w:rsidR="00752529" w:rsidRPr="000B24C0" w:rsidRDefault="00752529" w:rsidP="00EA1C7E">
            <w:pPr>
              <w:jc w:val="left"/>
              <w:rPr>
                <w:b w:val="0"/>
              </w:rPr>
            </w:pPr>
          </w:p>
        </w:tc>
        <w:tc>
          <w:tcPr>
            <w:tcW w:w="3677" w:type="pct"/>
            <w:shd w:val="clear" w:color="auto" w:fill="FFFFFF" w:themeFill="background1"/>
          </w:tcPr>
          <w:p w:rsidR="00752529" w:rsidRPr="00071A3E" w:rsidRDefault="00752529" w:rsidP="00C23DD5">
            <w:pPr>
              <w:cnfStyle w:val="000000000000" w:firstRow="0" w:lastRow="0" w:firstColumn="0" w:lastColumn="0" w:oddVBand="0" w:evenVBand="0" w:oddHBand="0" w:evenHBand="0" w:firstRowFirstColumn="0" w:firstRowLastColumn="0" w:lastRowFirstColumn="0" w:lastRowLastColumn="0"/>
              <w:rPr>
                <w:rFonts w:ascii="Arial Narrow" w:hAnsi="Arial Narrow"/>
              </w:rPr>
            </w:pPr>
            <w:proofErr w:type="spellStart"/>
            <w:r>
              <w:t>I</w:t>
            </w:r>
            <w:r w:rsidRPr="00284A13">
              <w:t>nfra</w:t>
            </w:r>
            <w:r>
              <w:t>structure</w:t>
            </w:r>
            <w:proofErr w:type="spellEnd"/>
            <w:r w:rsidRPr="75A3AD3B">
              <w:t xml:space="preserve"> </w:t>
            </w:r>
            <w:r w:rsidRPr="00071A3E">
              <w:t>a</w:t>
            </w:r>
            <w:r>
              <w:t xml:space="preserve">s </w:t>
            </w:r>
            <w:r w:rsidRPr="00071A3E">
              <w:t>a</w:t>
            </w:r>
            <w:r>
              <w:t xml:space="preserve"> Service je </w:t>
            </w:r>
            <w:proofErr w:type="spellStart"/>
            <w:r>
              <w:t>cloud</w:t>
            </w:r>
            <w:proofErr w:type="spellEnd"/>
            <w:r>
              <w:t xml:space="preserve"> model, ktorý ponúka používateľom hardvérové prostriedky pripravené a nakonfigurované na použitie.</w:t>
            </w:r>
            <w:r w:rsidR="009F38FA">
              <w:t xml:space="preserve"> </w:t>
            </w:r>
            <w:r w:rsidR="00B8077B">
              <w:br/>
            </w:r>
            <w:r w:rsidR="009F38FA">
              <w:t xml:space="preserve">V kontexte vládneho </w:t>
            </w:r>
            <w:proofErr w:type="spellStart"/>
            <w:r w:rsidR="009F38FA">
              <w:t>cloudu</w:t>
            </w:r>
            <w:proofErr w:type="spellEnd"/>
            <w:r w:rsidR="009F38FA">
              <w:t xml:space="preserve"> to znamená z</w:t>
            </w:r>
            <w:r w:rsidR="009F38FA" w:rsidRPr="00CE029E">
              <w:t>ákladné infraštruktúrne služby, akými sú: služby výpočtového výkonu, úložiska údajov; pripojenie do špecifickej siete, či služby zálohovania.</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proofErr w:type="spellStart"/>
            <w:r w:rsidRPr="000B24C0">
              <w:rPr>
                <w:b w:val="0"/>
                <w:bCs w:val="0"/>
              </w:rPr>
              <w:t>PaaS</w:t>
            </w:r>
            <w:proofErr w:type="spellEnd"/>
            <w:r w:rsidRPr="000B24C0">
              <w:rPr>
                <w:b w:val="0"/>
                <w:bCs w:val="0"/>
              </w:rPr>
              <w:t xml:space="preserve"> (</w:t>
            </w:r>
            <w:proofErr w:type="spellStart"/>
            <w:r w:rsidRPr="000B24C0">
              <w:rPr>
                <w:b w:val="0"/>
                <w:bCs w:val="0"/>
              </w:rPr>
              <w:t>Platform</w:t>
            </w:r>
            <w:proofErr w:type="spellEnd"/>
            <w:r w:rsidRPr="000B24C0">
              <w:rPr>
                <w:b w:val="0"/>
                <w:bCs w:val="0"/>
              </w:rPr>
              <w:t xml:space="preserve"> as a Service)</w:t>
            </w:r>
          </w:p>
        </w:tc>
        <w:tc>
          <w:tcPr>
            <w:tcW w:w="3677" w:type="pct"/>
            <w:shd w:val="clear" w:color="auto" w:fill="FFFFFF" w:themeFill="background1"/>
            <w:vAlign w:val="bottom"/>
          </w:tcPr>
          <w:p w:rsidR="00752529" w:rsidRPr="00071A3E" w:rsidRDefault="00752529" w:rsidP="00C23DD5">
            <w:pPr>
              <w:cnfStyle w:val="000000100000" w:firstRow="0" w:lastRow="0" w:firstColumn="0" w:lastColumn="0" w:oddVBand="0" w:evenVBand="0" w:oddHBand="1" w:evenHBand="0" w:firstRowFirstColumn="0" w:firstRowLastColumn="0" w:lastRowFirstColumn="0" w:lastRowLastColumn="0"/>
              <w:rPr>
                <w:rFonts w:ascii="Arial Narrow" w:hAnsi="Arial Narrow"/>
              </w:rPr>
            </w:pPr>
            <w:proofErr w:type="spellStart"/>
            <w:r>
              <w:t>Platform</w:t>
            </w:r>
            <w:proofErr w:type="spellEnd"/>
            <w:r w:rsidRPr="75A3AD3B">
              <w:t xml:space="preserve"> </w:t>
            </w:r>
            <w:r w:rsidRPr="00071A3E">
              <w:t>a</w:t>
            </w:r>
            <w:r>
              <w:t xml:space="preserve">s </w:t>
            </w:r>
            <w:r w:rsidRPr="00071A3E">
              <w:t>a</w:t>
            </w:r>
            <w:r>
              <w:t> Service</w:t>
            </w:r>
            <w:r w:rsidRPr="75A3AD3B" w:rsidDel="0080770A">
              <w:t xml:space="preserve"> </w:t>
            </w:r>
            <w:r>
              <w:t xml:space="preserve">je </w:t>
            </w:r>
            <w:proofErr w:type="spellStart"/>
            <w:r>
              <w:t>cloud</w:t>
            </w:r>
            <w:proofErr w:type="spellEnd"/>
            <w:r>
              <w:t xml:space="preserve"> model, ktorý poskytuje používateľovi platformu pre vývoj vlastných aplikácií ako </w:t>
            </w:r>
            <w:proofErr w:type="spellStart"/>
            <w:r>
              <w:t>cloud</w:t>
            </w:r>
            <w:proofErr w:type="spellEnd"/>
            <w:r>
              <w:t xml:space="preserve"> služieb, ktoré budú nasadené v infraštruktúre poskytovateľa </w:t>
            </w:r>
            <w:proofErr w:type="spellStart"/>
            <w:r>
              <w:t>cloudového</w:t>
            </w:r>
            <w:proofErr w:type="spellEnd"/>
            <w:r>
              <w:t xml:space="preserve"> riešenia.</w:t>
            </w:r>
            <w:r w:rsidR="00647BA3">
              <w:t xml:space="preserve"> V kontexte vládneho </w:t>
            </w:r>
            <w:proofErr w:type="spellStart"/>
            <w:r w:rsidR="00647BA3">
              <w:t>cloudu</w:t>
            </w:r>
            <w:proofErr w:type="spellEnd"/>
            <w:r w:rsidR="00647BA3">
              <w:t xml:space="preserve"> pôjde o množinu</w:t>
            </w:r>
            <w:r w:rsidR="00647BA3" w:rsidRPr="00CE029E">
              <w:t xml:space="preserve"> riešení, ktoré poskytnú konkrétne prostredia pre beh informačných systémov s doplnkovými službami. Ide o služby ako: služby prezenčnej vrstvy, služby </w:t>
            </w:r>
            <w:proofErr w:type="spellStart"/>
            <w:r w:rsidR="00647BA3" w:rsidRPr="00CE029E">
              <w:t>middleware</w:t>
            </w:r>
            <w:proofErr w:type="spellEnd"/>
            <w:r w:rsidR="00647BA3" w:rsidRPr="00CE029E">
              <w:t xml:space="preserve">. služby </w:t>
            </w:r>
            <w:r w:rsidR="00647BA3" w:rsidRPr="00CE029E">
              <w:lastRenderedPageBreak/>
              <w:t>sprístupňovania dát, služby bezpečnosti ale aj výpočtová platforma pre jednotlivé technológie a vývojové prostredia.</w:t>
            </w:r>
          </w:p>
        </w:tc>
      </w:tr>
      <w:tr w:rsidR="00752529" w:rsidRPr="00812CE5" w:rsidTr="00E9555F">
        <w:trPr>
          <w:trHeight w:val="345"/>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rPr>
                <w:b w:val="0"/>
              </w:rPr>
            </w:pPr>
            <w:proofErr w:type="spellStart"/>
            <w:r w:rsidRPr="000B24C0">
              <w:rPr>
                <w:b w:val="0"/>
                <w:bCs w:val="0"/>
              </w:rPr>
              <w:lastRenderedPageBreak/>
              <w:t>SaaS</w:t>
            </w:r>
            <w:proofErr w:type="spellEnd"/>
            <w:r w:rsidRPr="000B24C0">
              <w:rPr>
                <w:b w:val="0"/>
                <w:bCs w:val="0"/>
              </w:rPr>
              <w:t xml:space="preserve"> (Software as a Service)</w:t>
            </w:r>
          </w:p>
        </w:tc>
        <w:tc>
          <w:tcPr>
            <w:tcW w:w="3677" w:type="pct"/>
            <w:shd w:val="clear" w:color="auto" w:fill="FFFFFF" w:themeFill="background1"/>
            <w:vAlign w:val="bottom"/>
          </w:tcPr>
          <w:p w:rsidR="00752529" w:rsidRPr="00071A3E" w:rsidRDefault="00752529" w:rsidP="00C23DD5">
            <w:pPr>
              <w:cnfStyle w:val="000000000000" w:firstRow="0" w:lastRow="0" w:firstColumn="0" w:lastColumn="0" w:oddVBand="0" w:evenVBand="0" w:oddHBand="0" w:evenHBand="0" w:firstRowFirstColumn="0" w:firstRowLastColumn="0" w:lastRowFirstColumn="0" w:lastRowLastColumn="0"/>
              <w:rPr>
                <w:rFonts w:ascii="Arial Narrow" w:hAnsi="Arial Narrow"/>
              </w:rPr>
            </w:pPr>
            <w:r>
              <w:t xml:space="preserve">Software </w:t>
            </w:r>
            <w:r w:rsidRPr="00071A3E">
              <w:t>a</w:t>
            </w:r>
            <w:r>
              <w:t xml:space="preserve">s </w:t>
            </w:r>
            <w:r w:rsidRPr="00071A3E">
              <w:t>a</w:t>
            </w:r>
            <w:r>
              <w:t xml:space="preserve"> Service</w:t>
            </w:r>
            <w:r w:rsidRPr="75A3AD3B" w:rsidDel="0080770A">
              <w:t xml:space="preserve"> </w:t>
            </w:r>
            <w:r>
              <w:t xml:space="preserve">je </w:t>
            </w:r>
            <w:proofErr w:type="spellStart"/>
            <w:r>
              <w:t>cloud</w:t>
            </w:r>
            <w:proofErr w:type="spellEnd"/>
            <w:r>
              <w:t xml:space="preserve"> model, ktorý ponúka zákazníkovi finálny softvérový produkt. Poskytovateľ zabezpečuje neustálu dostupnosť, aktualizáciu softvéru a zabezpečenie infraštruktúry.</w:t>
            </w:r>
            <w:r w:rsidR="00AD0E68" w:rsidRPr="75A3AD3B">
              <w:t xml:space="preserve"> </w:t>
            </w:r>
            <w:r w:rsidR="00AD0E68" w:rsidRPr="00CE029E">
              <w:t xml:space="preserve">Softvérové aplikácie vo vládnom </w:t>
            </w:r>
            <w:proofErr w:type="spellStart"/>
            <w:r w:rsidR="00AD0E68" w:rsidRPr="00CE029E">
              <w:t>cloude</w:t>
            </w:r>
            <w:proofErr w:type="spellEnd"/>
            <w:r w:rsidR="00AD0E68">
              <w:t xml:space="preserve"> bude</w:t>
            </w:r>
            <w:r w:rsidR="00AD0E68" w:rsidRPr="00CE029E">
              <w:t xml:space="preserve"> možné používať jednotlivými organizáciami verejnej správy ako klientami.</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71A3E" w:rsidRDefault="00752529" w:rsidP="00EA1C7E">
            <w:pPr>
              <w:jc w:val="left"/>
              <w:rPr>
                <w:b w:val="0"/>
                <w:bCs w:val="0"/>
              </w:rPr>
            </w:pPr>
            <w:r w:rsidRPr="000B24C0">
              <w:rPr>
                <w:b w:val="0"/>
                <w:bCs w:val="0"/>
              </w:rPr>
              <w:t>Podporná infraštruktúra</w:t>
            </w:r>
          </w:p>
        </w:tc>
        <w:tc>
          <w:tcPr>
            <w:tcW w:w="3677" w:type="pct"/>
            <w:shd w:val="clear" w:color="auto" w:fill="FFFFFF" w:themeFill="background1"/>
            <w:vAlign w:val="bottom"/>
          </w:tcPr>
          <w:p w:rsidR="00752529" w:rsidRPr="00071A3E" w:rsidRDefault="00752529" w:rsidP="00C23DD5">
            <w:pPr>
              <w:cnfStyle w:val="000000100000" w:firstRow="0" w:lastRow="0" w:firstColumn="0" w:lastColumn="0" w:oddVBand="0" w:evenVBand="0" w:oddHBand="1" w:evenHBand="0" w:firstRowFirstColumn="0" w:firstRowLastColumn="0" w:lastRowFirstColumn="0" w:lastRowLastColumn="0"/>
              <w:rPr>
                <w:rFonts w:ascii="Arial Narrow" w:hAnsi="Arial Narrow"/>
              </w:rPr>
            </w:pPr>
            <w:r>
              <w:t>Podporná infraštruktúra je technologické zariadenia DC zaisťujúce prevádzkové podmienky IKT s definovanou dostupnosťou (elektrické napájanie, chladenie), fyzickú bezpečnosť a požiarnu ochranu.</w:t>
            </w:r>
          </w:p>
        </w:tc>
      </w:tr>
      <w:tr w:rsidR="00752529"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Del="00837538" w:rsidRDefault="00752529" w:rsidP="00EA1C7E">
            <w:pPr>
              <w:jc w:val="left"/>
              <w:rPr>
                <w:b w:val="0"/>
              </w:rPr>
            </w:pPr>
            <w:r w:rsidRPr="000B24C0">
              <w:rPr>
                <w:b w:val="0"/>
                <w:bCs w:val="0"/>
              </w:rPr>
              <w:t>NGN (</w:t>
            </w:r>
            <w:proofErr w:type="spellStart"/>
            <w:r w:rsidRPr="000B24C0">
              <w:rPr>
                <w:b w:val="0"/>
                <w:bCs w:val="0"/>
              </w:rPr>
              <w:t>Next</w:t>
            </w:r>
            <w:proofErr w:type="spellEnd"/>
            <w:r w:rsidRPr="000B24C0">
              <w:rPr>
                <w:b w:val="0"/>
                <w:bCs w:val="0"/>
              </w:rPr>
              <w:t xml:space="preserve"> </w:t>
            </w:r>
            <w:proofErr w:type="spellStart"/>
            <w:r w:rsidRPr="000B24C0">
              <w:rPr>
                <w:b w:val="0"/>
                <w:bCs w:val="0"/>
              </w:rPr>
              <w:t>Generation</w:t>
            </w:r>
            <w:proofErr w:type="spellEnd"/>
            <w:r w:rsidRPr="000B24C0">
              <w:rPr>
                <w:b w:val="0"/>
                <w:bCs w:val="0"/>
              </w:rPr>
              <w:t xml:space="preserve"> </w:t>
            </w:r>
            <w:proofErr w:type="spellStart"/>
            <w:r w:rsidRPr="000B24C0">
              <w:rPr>
                <w:b w:val="0"/>
                <w:bCs w:val="0"/>
              </w:rPr>
              <w:t>Network</w:t>
            </w:r>
            <w:proofErr w:type="spellEnd"/>
            <w:r w:rsidRPr="000B24C0">
              <w:rPr>
                <w:b w:val="0"/>
                <w:bCs w:val="0"/>
              </w:rPr>
              <w:t xml:space="preserve">) </w:t>
            </w:r>
            <w:r w:rsidRPr="000B24C0" w:rsidDel="00837538">
              <w:rPr>
                <w:b w:val="0"/>
                <w:bCs w:val="0"/>
              </w:rPr>
              <w:t xml:space="preserve">NGA </w:t>
            </w:r>
          </w:p>
          <w:p w:rsidR="00752529" w:rsidRPr="000B24C0" w:rsidDel="00837538" w:rsidRDefault="00752529" w:rsidP="00EA1C7E">
            <w:pPr>
              <w:jc w:val="left"/>
              <w:rPr>
                <w:b w:val="0"/>
              </w:rPr>
            </w:pPr>
            <w:r w:rsidRPr="000B24C0" w:rsidDel="00837538">
              <w:rPr>
                <w:b w:val="0"/>
                <w:bCs w:val="0"/>
              </w:rPr>
              <w:t xml:space="preserve">prístupové siete novej generácie </w:t>
            </w:r>
          </w:p>
          <w:p w:rsidR="00752529" w:rsidRPr="000B24C0" w:rsidRDefault="00752529" w:rsidP="00EA1C7E">
            <w:pPr>
              <w:jc w:val="left"/>
              <w:rPr>
                <w:b w:val="0"/>
              </w:rPr>
            </w:pPr>
          </w:p>
        </w:tc>
        <w:tc>
          <w:tcPr>
            <w:tcW w:w="3677" w:type="pct"/>
            <w:shd w:val="clear" w:color="auto" w:fill="FFFFFF" w:themeFill="background1"/>
            <w:vAlign w:val="bottom"/>
          </w:tcPr>
          <w:p w:rsidR="00752529" w:rsidRPr="00752529" w:rsidRDefault="00752529" w:rsidP="00C23DD5">
            <w:pPr>
              <w:cnfStyle w:val="000000000000" w:firstRow="0" w:lastRow="0" w:firstColumn="0" w:lastColumn="0" w:oddVBand="0" w:evenVBand="0" w:oddHBand="0" w:evenHBand="0" w:firstRowFirstColumn="0" w:firstRowLastColumn="0" w:lastRowFirstColumn="0" w:lastRowLastColumn="0"/>
            </w:pPr>
            <w:proofErr w:type="spellStart"/>
            <w:r w:rsidRPr="006D5834">
              <w:t>Next</w:t>
            </w:r>
            <w:proofErr w:type="spellEnd"/>
            <w:r w:rsidRPr="75A3AD3B">
              <w:t xml:space="preserve"> </w:t>
            </w:r>
            <w:proofErr w:type="spellStart"/>
            <w:r w:rsidRPr="006D5834">
              <w:t>Generation</w:t>
            </w:r>
            <w:proofErr w:type="spellEnd"/>
            <w:r w:rsidRPr="75A3AD3B">
              <w:t xml:space="preserve"> </w:t>
            </w:r>
            <w:proofErr w:type="spellStart"/>
            <w:r w:rsidRPr="006D5834">
              <w:t>Network</w:t>
            </w:r>
            <w:proofErr w:type="spellEnd"/>
            <w:r w:rsidRPr="75A3AD3B">
              <w:t xml:space="preserve"> </w:t>
            </w:r>
            <w:r w:rsidRPr="75A3AD3B" w:rsidDel="00837538">
              <w:t xml:space="preserve"> </w:t>
            </w:r>
            <w:r w:rsidRPr="00752529">
              <w:t>je</w:t>
            </w:r>
            <w:r w:rsidRPr="75A3AD3B" w:rsidDel="00837538">
              <w:t xml:space="preserve"> </w:t>
            </w:r>
            <w:r w:rsidRPr="00752529">
              <w:t>Sieť budúcej generácie</w:t>
            </w:r>
            <w:r w:rsidRPr="75A3AD3B" w:rsidDel="00837538">
              <w:t>)</w:t>
            </w:r>
            <w:r w:rsidRPr="00752529">
              <w:t xml:space="preserve"> je </w:t>
            </w:r>
            <w:proofErr w:type="spellStart"/>
            <w:r w:rsidRPr="00752529">
              <w:t>paketovo</w:t>
            </w:r>
            <w:proofErr w:type="spellEnd"/>
            <w:r w:rsidRPr="00752529">
              <w:t xml:space="preserve"> orientovaná sieť schopná poskytovať telekomunikačné služby a schopná používať transportné technológie s viacnásobnou šírkou pásma s </w:t>
            </w:r>
            <w:proofErr w:type="spellStart"/>
            <w:r w:rsidRPr="00752529">
              <w:t>QoS</w:t>
            </w:r>
            <w:proofErr w:type="spellEnd"/>
            <w:r w:rsidRPr="00752529">
              <w:t xml:space="preserve"> </w:t>
            </w:r>
            <w:r w:rsidR="00B8077B">
              <w:br/>
            </w:r>
            <w:r w:rsidRPr="00752529">
              <w:t>a v ktorej funkcie súvisiace so službami sú nezávislé od využívaných transportných technológií. Účastníkom ponúkajú neobmedzený prístup k rozličným poskytovateľom služieb. Účastníkom umožňujú neobmedzený prístup k sieti a hospodársku súťaž poskytovateľov služieb a samotných služieb podľa ich výberu. Podporuje všestrannú mobilitu, ktorá umožní trvalú a všeobecnú realizáciu služieb k účastníkom.</w:t>
            </w:r>
          </w:p>
        </w:tc>
      </w:tr>
      <w:tr w:rsidR="00752529" w:rsidRPr="00812CE5" w:rsidTr="00C23D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Del="00B50C43" w:rsidRDefault="00752529" w:rsidP="00EA1C7E">
            <w:pPr>
              <w:jc w:val="left"/>
              <w:rPr>
                <w:b w:val="0"/>
              </w:rPr>
            </w:pPr>
            <w:r w:rsidRPr="000B24C0">
              <w:rPr>
                <w:b w:val="0"/>
                <w:bCs w:val="0"/>
              </w:rPr>
              <w:t>ISA (</w:t>
            </w:r>
            <w:proofErr w:type="spellStart"/>
            <w:r w:rsidRPr="000B24C0">
              <w:rPr>
                <w:b w:val="0"/>
                <w:bCs w:val="0"/>
              </w:rPr>
              <w:t>Interoperability</w:t>
            </w:r>
            <w:proofErr w:type="spellEnd"/>
            <w:r w:rsidRPr="000B24C0">
              <w:rPr>
                <w:b w:val="0"/>
                <w:bCs w:val="0"/>
              </w:rPr>
              <w:t xml:space="preserve"> Solutions </w:t>
            </w:r>
            <w:proofErr w:type="spellStart"/>
            <w:r w:rsidRPr="000B24C0">
              <w:rPr>
                <w:b w:val="0"/>
                <w:bCs w:val="0"/>
              </w:rPr>
              <w:t>for</w:t>
            </w:r>
            <w:proofErr w:type="spellEnd"/>
            <w:r w:rsidRPr="000B24C0">
              <w:rPr>
                <w:b w:val="0"/>
                <w:bCs w:val="0"/>
              </w:rPr>
              <w:t xml:space="preserve"> </w:t>
            </w:r>
            <w:proofErr w:type="spellStart"/>
            <w:r w:rsidRPr="000B24C0">
              <w:rPr>
                <w:b w:val="0"/>
                <w:bCs w:val="0"/>
              </w:rPr>
              <w:t>European</w:t>
            </w:r>
            <w:proofErr w:type="spellEnd"/>
            <w:r w:rsidRPr="000B24C0">
              <w:rPr>
                <w:b w:val="0"/>
                <w:bCs w:val="0"/>
              </w:rPr>
              <w:t xml:space="preserve"> </w:t>
            </w:r>
            <w:proofErr w:type="spellStart"/>
            <w:r w:rsidRPr="000B24C0">
              <w:rPr>
                <w:b w:val="0"/>
                <w:bCs w:val="0"/>
              </w:rPr>
              <w:t>Public</w:t>
            </w:r>
            <w:proofErr w:type="spellEnd"/>
            <w:r w:rsidRPr="000B24C0">
              <w:rPr>
                <w:b w:val="0"/>
                <w:bCs w:val="0"/>
              </w:rPr>
              <w:t xml:space="preserve"> </w:t>
            </w:r>
            <w:proofErr w:type="spellStart"/>
            <w:r w:rsidRPr="000B24C0">
              <w:rPr>
                <w:b w:val="0"/>
                <w:bCs w:val="0"/>
              </w:rPr>
              <w:t>Administrations</w:t>
            </w:r>
            <w:proofErr w:type="spellEnd"/>
            <w:r w:rsidRPr="000B24C0">
              <w:rPr>
                <w:b w:val="0"/>
                <w:bCs w:val="0"/>
              </w:rPr>
              <w:t>)</w:t>
            </w:r>
          </w:p>
          <w:p w:rsidR="00752529" w:rsidRPr="000B24C0" w:rsidRDefault="00752529" w:rsidP="00EA1C7E">
            <w:pPr>
              <w:jc w:val="left"/>
              <w:rPr>
                <w:b w:val="0"/>
              </w:rPr>
            </w:pPr>
          </w:p>
        </w:tc>
        <w:tc>
          <w:tcPr>
            <w:tcW w:w="3677" w:type="pct"/>
            <w:shd w:val="clear" w:color="auto" w:fill="FFFFFF" w:themeFill="background1"/>
          </w:tcPr>
          <w:p w:rsidR="00752529" w:rsidRPr="00752529" w:rsidRDefault="00752529" w:rsidP="00C23DD5">
            <w:pPr>
              <w:cnfStyle w:val="000000100000" w:firstRow="0" w:lastRow="0" w:firstColumn="0" w:lastColumn="0" w:oddVBand="0" w:evenVBand="0" w:oddHBand="1" w:evenHBand="0" w:firstRowFirstColumn="0" w:firstRowLastColumn="0" w:lastRowFirstColumn="0" w:lastRowLastColumn="0"/>
            </w:pPr>
            <w:proofErr w:type="spellStart"/>
            <w:r w:rsidRPr="006D5834">
              <w:t>Interoperability</w:t>
            </w:r>
            <w:proofErr w:type="spellEnd"/>
            <w:r w:rsidRPr="006D5834">
              <w:t xml:space="preserve"> Solutions </w:t>
            </w:r>
            <w:proofErr w:type="spellStart"/>
            <w:r w:rsidRPr="006D5834">
              <w:t>for</w:t>
            </w:r>
            <w:proofErr w:type="spellEnd"/>
            <w:r w:rsidRPr="75A3AD3B">
              <w:t xml:space="preserve"> </w:t>
            </w:r>
            <w:proofErr w:type="spellStart"/>
            <w:r w:rsidRPr="006D5834">
              <w:t>European</w:t>
            </w:r>
            <w:proofErr w:type="spellEnd"/>
            <w:r w:rsidRPr="75A3AD3B">
              <w:t xml:space="preserve"> </w:t>
            </w:r>
            <w:proofErr w:type="spellStart"/>
            <w:r w:rsidRPr="006D5834">
              <w:t>Public</w:t>
            </w:r>
            <w:proofErr w:type="spellEnd"/>
            <w:r w:rsidRPr="75A3AD3B">
              <w:t xml:space="preserve"> </w:t>
            </w:r>
            <w:proofErr w:type="spellStart"/>
            <w:r w:rsidRPr="006D5834">
              <w:t>Administrations</w:t>
            </w:r>
            <w:proofErr w:type="spellEnd"/>
            <w:r w:rsidRPr="006D5834">
              <w:t xml:space="preserve"> </w:t>
            </w:r>
            <w:r w:rsidR="00B8077B">
              <w:br/>
            </w:r>
            <w:r w:rsidRPr="006D5834">
              <w:t xml:space="preserve">je </w:t>
            </w:r>
            <w:r w:rsidRPr="00752529">
              <w:t xml:space="preserve">program pre riešenia </w:t>
            </w:r>
            <w:proofErr w:type="spellStart"/>
            <w:r w:rsidRPr="00752529">
              <w:t>interoperability</w:t>
            </w:r>
            <w:proofErr w:type="spellEnd"/>
            <w:r w:rsidRPr="00752529">
              <w:t xml:space="preserve"> pre európske orgány verejnej správy, podniky a</w:t>
            </w:r>
            <w:r w:rsidR="001351E7">
              <w:t> </w:t>
            </w:r>
            <w:r w:rsidRPr="00752529">
              <w:t>občanov</w:t>
            </w:r>
            <w:r w:rsidR="001351E7">
              <w:t>.</w:t>
            </w:r>
          </w:p>
        </w:tc>
      </w:tr>
      <w:tr w:rsidR="00752529" w:rsidRPr="00812CE5" w:rsidTr="00BF2C1B">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Del="00837538" w:rsidRDefault="00752529" w:rsidP="00EA1C7E">
            <w:pPr>
              <w:jc w:val="left"/>
              <w:rPr>
                <w:b w:val="0"/>
              </w:rPr>
            </w:pPr>
            <w:r w:rsidRPr="000B24C0">
              <w:rPr>
                <w:b w:val="0"/>
                <w:bCs w:val="0"/>
              </w:rPr>
              <w:t xml:space="preserve">DG CONNECT </w:t>
            </w:r>
          </w:p>
          <w:p w:rsidR="00752529" w:rsidRPr="000B24C0" w:rsidRDefault="00752529" w:rsidP="00EA1C7E">
            <w:pPr>
              <w:jc w:val="left"/>
              <w:rPr>
                <w:b w:val="0"/>
              </w:rPr>
            </w:pPr>
            <w:r w:rsidRPr="000B24C0">
              <w:rPr>
                <w:b w:val="0"/>
                <w:bCs w:val="0"/>
              </w:rPr>
              <w:t>(</w:t>
            </w:r>
            <w:proofErr w:type="spellStart"/>
            <w:r w:rsidRPr="000B24C0">
              <w:rPr>
                <w:b w:val="0"/>
                <w:bCs w:val="0"/>
              </w:rPr>
              <w:t>Directorate</w:t>
            </w:r>
            <w:proofErr w:type="spellEnd"/>
            <w:r w:rsidRPr="000B24C0">
              <w:rPr>
                <w:b w:val="0"/>
                <w:bCs w:val="0"/>
              </w:rPr>
              <w:t xml:space="preserve"> General </w:t>
            </w:r>
            <w:proofErr w:type="spellStart"/>
            <w:r w:rsidRPr="000B24C0">
              <w:rPr>
                <w:b w:val="0"/>
                <w:bCs w:val="0"/>
              </w:rPr>
              <w:t>for</w:t>
            </w:r>
            <w:proofErr w:type="spellEnd"/>
            <w:r w:rsidRPr="000B24C0">
              <w:rPr>
                <w:b w:val="0"/>
                <w:bCs w:val="0"/>
              </w:rPr>
              <w:t xml:space="preserve"> </w:t>
            </w:r>
            <w:proofErr w:type="spellStart"/>
            <w:r w:rsidRPr="000B24C0">
              <w:rPr>
                <w:b w:val="0"/>
                <w:bCs w:val="0"/>
              </w:rPr>
              <w:t>Communications</w:t>
            </w:r>
            <w:proofErr w:type="spellEnd"/>
            <w:r w:rsidRPr="000B24C0">
              <w:rPr>
                <w:b w:val="0"/>
                <w:bCs w:val="0"/>
              </w:rPr>
              <w:t xml:space="preserve">, </w:t>
            </w:r>
            <w:proofErr w:type="spellStart"/>
            <w:r w:rsidRPr="000B24C0">
              <w:rPr>
                <w:b w:val="0"/>
                <w:bCs w:val="0"/>
              </w:rPr>
              <w:t>Networks</w:t>
            </w:r>
            <w:proofErr w:type="spellEnd"/>
            <w:r w:rsidRPr="000B24C0">
              <w:rPr>
                <w:b w:val="0"/>
                <w:bCs w:val="0"/>
              </w:rPr>
              <w:t xml:space="preserve">, </w:t>
            </w:r>
            <w:proofErr w:type="spellStart"/>
            <w:r w:rsidRPr="000B24C0">
              <w:rPr>
                <w:b w:val="0"/>
                <w:bCs w:val="0"/>
              </w:rPr>
              <w:t>Content</w:t>
            </w:r>
            <w:proofErr w:type="spellEnd"/>
            <w:r w:rsidRPr="000B24C0">
              <w:rPr>
                <w:b w:val="0"/>
                <w:bCs w:val="0"/>
              </w:rPr>
              <w:t xml:space="preserve"> and </w:t>
            </w:r>
            <w:proofErr w:type="spellStart"/>
            <w:r w:rsidRPr="000B24C0">
              <w:rPr>
                <w:b w:val="0"/>
                <w:bCs w:val="0"/>
              </w:rPr>
              <w:t>Technology</w:t>
            </w:r>
            <w:proofErr w:type="spellEnd"/>
            <w:r w:rsidRPr="000B24C0">
              <w:rPr>
                <w:b w:val="0"/>
                <w:bCs w:val="0"/>
              </w:rPr>
              <w:t>)</w:t>
            </w:r>
          </w:p>
          <w:p w:rsidR="00752529" w:rsidRPr="000B24C0" w:rsidRDefault="00752529" w:rsidP="00EA1C7E">
            <w:pPr>
              <w:jc w:val="left"/>
              <w:rPr>
                <w:b w:val="0"/>
              </w:rPr>
            </w:pPr>
          </w:p>
        </w:tc>
        <w:tc>
          <w:tcPr>
            <w:tcW w:w="3677" w:type="pct"/>
            <w:shd w:val="clear" w:color="auto" w:fill="FFFFFF" w:themeFill="background1"/>
          </w:tcPr>
          <w:p w:rsidR="00752529" w:rsidRPr="00752529" w:rsidRDefault="00752529" w:rsidP="00BF2C1B">
            <w:pPr>
              <w:cnfStyle w:val="000000000000" w:firstRow="0" w:lastRow="0" w:firstColumn="0" w:lastColumn="0" w:oddVBand="0" w:evenVBand="0" w:oddHBand="0" w:evenHBand="0" w:firstRowFirstColumn="0" w:firstRowLastColumn="0" w:lastRowFirstColumn="0" w:lastRowLastColumn="0"/>
            </w:pPr>
            <w:r w:rsidRPr="006D5834">
              <w:t xml:space="preserve">DG </w:t>
            </w:r>
            <w:proofErr w:type="spellStart"/>
            <w:r w:rsidRPr="006D5834">
              <w:t>Connect</w:t>
            </w:r>
            <w:proofErr w:type="spellEnd"/>
            <w:r w:rsidRPr="006D5834">
              <w:t xml:space="preserve"> je </w:t>
            </w:r>
            <w:r w:rsidR="001351E7" w:rsidRPr="006D5834">
              <w:t>európske</w:t>
            </w:r>
            <w:r w:rsidRPr="006D5834">
              <w:t xml:space="preserve"> g</w:t>
            </w:r>
            <w:r w:rsidRPr="00752529">
              <w:t>enerálne riaditeľstvo pre komunikačné siete, ich obsah a</w:t>
            </w:r>
            <w:r w:rsidR="00A15085">
              <w:t> </w:t>
            </w:r>
            <w:r w:rsidRPr="00752529">
              <w:t>technológie</w:t>
            </w:r>
            <w:r w:rsidR="00A15085">
              <w:t>, ktoré</w:t>
            </w:r>
            <w:r w:rsidRPr="00752529">
              <w:t xml:space="preserve"> koncipuje a vykonáva politiky potrebné na vytvorenie jednotného digitálneho trhu</w:t>
            </w:r>
            <w:r w:rsidR="00A15085">
              <w:t>,</w:t>
            </w:r>
            <w:r w:rsidRPr="00752529">
              <w:t xml:space="preserve"> väčší rast a zamestnanosť, kde môžu občania, podniky a verejné orgány hladko a spravod</w:t>
            </w:r>
            <w:r w:rsidR="00A15085">
              <w:t>livo pristupovať a poskytnúť digitálny tovar</w:t>
            </w:r>
            <w:r w:rsidRPr="00752529">
              <w:t>, obsah a služby.</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EHP (Európsky Hospodársky Priestor)</w:t>
            </w:r>
          </w:p>
          <w:p w:rsidR="00752529" w:rsidRPr="000B24C0" w:rsidRDefault="00752529" w:rsidP="00EA1C7E">
            <w:pPr>
              <w:jc w:val="left"/>
              <w:rPr>
                <w:b w:val="0"/>
              </w:rPr>
            </w:pPr>
          </w:p>
        </w:tc>
        <w:tc>
          <w:tcPr>
            <w:tcW w:w="3677" w:type="pct"/>
            <w:shd w:val="clear" w:color="auto" w:fill="FFFFFF" w:themeFill="background1"/>
            <w:vAlign w:val="bottom"/>
          </w:tcPr>
          <w:p w:rsidR="00752529" w:rsidRPr="006D5834" w:rsidRDefault="00752529" w:rsidP="00C23DD5">
            <w:pPr>
              <w:cnfStyle w:val="000000100000" w:firstRow="0" w:lastRow="0" w:firstColumn="0" w:lastColumn="0" w:oddVBand="0" w:evenVBand="0" w:oddHBand="1" w:evenHBand="0" w:firstRowFirstColumn="0" w:firstRowLastColumn="0" w:lastRowFirstColumn="0" w:lastRowLastColumn="0"/>
            </w:pPr>
            <w:r w:rsidRPr="006D5834">
              <w:t>Európsky H</w:t>
            </w:r>
            <w:r w:rsidRPr="00752529">
              <w:t>ospodársky Priestor je integračné zoskupenie </w:t>
            </w:r>
            <w:hyperlink r:id="rId28" w:tooltip="Európska únia" w:history="1">
              <w:r w:rsidRPr="00EA1C7E">
                <w:rPr>
                  <w:rStyle w:val="Hypertextovprepojenie"/>
                </w:rPr>
                <w:t>Európskej únie</w:t>
              </w:r>
            </w:hyperlink>
            <w:r w:rsidRPr="006D5834">
              <w:t>, jej </w:t>
            </w:r>
            <w:hyperlink r:id="rId29" w:tooltip="Členovia Európskej únie" w:history="1">
              <w:r w:rsidRPr="00752529">
                <w:rPr>
                  <w:rStyle w:val="Hypertextovprepojenie"/>
                  <w:lang w:eastAsia="en-US"/>
                </w:rPr>
                <w:t>členských štátov</w:t>
              </w:r>
            </w:hyperlink>
            <w:r w:rsidRPr="006D5834">
              <w:t> (na </w:t>
            </w:r>
            <w:hyperlink r:id="rId30" w:tooltip="Chorvátsko" w:history="1">
              <w:r w:rsidRPr="00752529">
                <w:rPr>
                  <w:rStyle w:val="Hypertextovprepojenie"/>
                  <w:lang w:eastAsia="en-US"/>
                </w:rPr>
                <w:t>Chorvátsko</w:t>
              </w:r>
            </w:hyperlink>
            <w:r w:rsidRPr="006D5834">
              <w:t> sa od </w:t>
            </w:r>
            <w:hyperlink r:id="rId31" w:tooltip="12. apríl" w:history="1">
              <w:r w:rsidRPr="00752529">
                <w:rPr>
                  <w:rStyle w:val="Hypertextovprepojenie"/>
                  <w:lang w:eastAsia="en-US"/>
                </w:rPr>
                <w:t>12. 4.</w:t>
              </w:r>
            </w:hyperlink>
            <w:r w:rsidRPr="006D5834">
              <w:t> </w:t>
            </w:r>
            <w:hyperlink r:id="rId32" w:tooltip="2014" w:history="1">
              <w:r w:rsidRPr="00752529">
                <w:rPr>
                  <w:rStyle w:val="Hypertextovprepojenie"/>
                  <w:lang w:eastAsia="en-US"/>
                </w:rPr>
                <w:t>2014</w:t>
              </w:r>
            </w:hyperlink>
            <w:r w:rsidRPr="006D5834">
              <w:t> predbežne uplatňujú ustanovenia Dohody EHP) a členských štátov </w:t>
            </w:r>
            <w:hyperlink r:id="rId33" w:tooltip="Európske združenie voľného obchodu" w:history="1">
              <w:r w:rsidRPr="00752529">
                <w:rPr>
                  <w:rStyle w:val="Hypertextovprepojenie"/>
                  <w:lang w:eastAsia="en-US"/>
                </w:rPr>
                <w:t>Európskeho združenia voľného obchodu</w:t>
              </w:r>
            </w:hyperlink>
            <w:r w:rsidRPr="006D5834">
              <w:t> (</w:t>
            </w:r>
            <w:hyperlink r:id="rId34" w:tooltip="EZVO" w:history="1">
              <w:r w:rsidRPr="00752529">
                <w:rPr>
                  <w:rStyle w:val="Hypertextovprepojenie"/>
                  <w:lang w:eastAsia="en-US"/>
                </w:rPr>
                <w:t>EZVO</w:t>
              </w:r>
            </w:hyperlink>
            <w:r w:rsidRPr="006D5834">
              <w:t>, okrem </w:t>
            </w:r>
            <w:hyperlink r:id="rId35" w:tooltip="Švajčiarsko" w:history="1">
              <w:r w:rsidRPr="00752529">
                <w:rPr>
                  <w:rStyle w:val="Hypertextovprepojenie"/>
                  <w:lang w:eastAsia="en-US"/>
                </w:rPr>
                <w:t>Švajčiarska</w:t>
              </w:r>
            </w:hyperlink>
            <w:r w:rsidRPr="006D5834">
              <w:t>; členské štáty </w:t>
            </w:r>
            <w:hyperlink r:id="rId36" w:tooltip="EZVO" w:history="1">
              <w:r w:rsidRPr="00752529">
                <w:rPr>
                  <w:rStyle w:val="Hypertextovprepojenie"/>
                  <w:lang w:eastAsia="en-US"/>
                </w:rPr>
                <w:t>EZVO</w:t>
              </w:r>
            </w:hyperlink>
            <w:r w:rsidRPr="006D5834">
              <w:t>, ktoré sú zmluvnými stranami Dohody o EHP sa označujú ako štáty EHP/EZVO).</w:t>
            </w:r>
          </w:p>
        </w:tc>
      </w:tr>
      <w:tr w:rsidR="00752529"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DSM (</w:t>
            </w:r>
            <w:proofErr w:type="spellStart"/>
            <w:r w:rsidRPr="000B24C0">
              <w:rPr>
                <w:b w:val="0"/>
                <w:bCs w:val="0"/>
              </w:rPr>
              <w:t>Digital</w:t>
            </w:r>
            <w:proofErr w:type="spellEnd"/>
            <w:r w:rsidRPr="000B24C0">
              <w:rPr>
                <w:b w:val="0"/>
                <w:bCs w:val="0"/>
              </w:rPr>
              <w:t xml:space="preserve"> Single </w:t>
            </w:r>
            <w:proofErr w:type="spellStart"/>
            <w:r w:rsidRPr="000B24C0">
              <w:rPr>
                <w:b w:val="0"/>
                <w:bCs w:val="0"/>
              </w:rPr>
              <w:t>Market</w:t>
            </w:r>
            <w:proofErr w:type="spellEnd"/>
            <w:r w:rsidRPr="000B24C0">
              <w:rPr>
                <w:b w:val="0"/>
                <w:bCs w:val="0"/>
              </w:rPr>
              <w:t xml:space="preserve">) </w:t>
            </w:r>
          </w:p>
          <w:p w:rsidR="00752529" w:rsidRPr="000B24C0" w:rsidRDefault="00752529" w:rsidP="00EA1C7E">
            <w:pPr>
              <w:jc w:val="left"/>
              <w:rPr>
                <w:b w:val="0"/>
              </w:rPr>
            </w:pPr>
          </w:p>
        </w:tc>
        <w:tc>
          <w:tcPr>
            <w:tcW w:w="3677" w:type="pct"/>
            <w:shd w:val="clear" w:color="auto" w:fill="FFFFFF" w:themeFill="background1"/>
            <w:vAlign w:val="bottom"/>
          </w:tcPr>
          <w:p w:rsidR="00752529" w:rsidRPr="00752529" w:rsidRDefault="00752529" w:rsidP="00C23DD5">
            <w:pPr>
              <w:cnfStyle w:val="000000000000" w:firstRow="0" w:lastRow="0" w:firstColumn="0" w:lastColumn="0" w:oddVBand="0" w:evenVBand="0" w:oddHBand="0" w:evenHBand="0" w:firstRowFirstColumn="0" w:firstRowLastColumn="0" w:lastRowFirstColumn="0" w:lastRowLastColumn="0"/>
            </w:pPr>
            <w:proofErr w:type="spellStart"/>
            <w:r w:rsidRPr="006D5834">
              <w:t>Digita</w:t>
            </w:r>
            <w:r w:rsidRPr="00752529">
              <w:t>l</w:t>
            </w:r>
            <w:proofErr w:type="spellEnd"/>
            <w:r w:rsidRPr="00752529">
              <w:t xml:space="preserve"> Single </w:t>
            </w:r>
            <w:proofErr w:type="spellStart"/>
            <w:r w:rsidRPr="00752529">
              <w:t>Market</w:t>
            </w:r>
            <w:proofErr w:type="spellEnd"/>
            <w:r w:rsidRPr="75A3AD3B" w:rsidDel="0080770A">
              <w:t xml:space="preserve"> </w:t>
            </w:r>
            <w:r w:rsidRPr="00752529">
              <w:t>sa predovšetkým týka odstraňovania vnútroštátnych prekážok transakcií, ktoré sa uskutočnili online. Vychádza z koncepcie spoločného trhu, určeného na odstránenie obchodných prekážok medzi členskými štátmi s cieľom zvýšiť hospodársku prosperitu a prispieť k „čoraz užšiemu zjednocovaniu národov Európy“, z čoho ďalším rozvojom vznikla zásada vnútorného trhu, ktorý je vymedzený ako „oblasť bez vnútorných hraníc, v ktorej je zaručený voľný pohyb tovaru, osôb, služieb a kapitálu“. V nadväznosti na Lisabonskú stratégiu </w:t>
            </w:r>
            <w:r w:rsidR="00B8077B">
              <w:br/>
            </w:r>
            <w:r w:rsidRPr="00752529">
              <w:t xml:space="preserve">sa stratégiou Európa 2020 zaviedla digitálna agenda pre Európu ako jedna zo siedmich hlavných iniciatív, pričom sa uznala kľúčová úloha využívania informačných a komunikačných technológií (IKT), aby EÚ uspela </w:t>
            </w:r>
            <w:r w:rsidR="00B8077B">
              <w:br/>
            </w:r>
            <w:r w:rsidRPr="00752529">
              <w:t>vo svojom úsilí do roku 2020 Komisia stanovila jednotný digitálny trh ako prioritu vo svojej stratégii pre jednotný digitálny trh.</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lastRenderedPageBreak/>
              <w:t>EIF (</w:t>
            </w:r>
            <w:proofErr w:type="spellStart"/>
            <w:r w:rsidRPr="000B24C0">
              <w:rPr>
                <w:b w:val="0"/>
                <w:bCs w:val="0"/>
              </w:rPr>
              <w:t>European</w:t>
            </w:r>
            <w:proofErr w:type="spellEnd"/>
            <w:r w:rsidRPr="000B24C0">
              <w:rPr>
                <w:b w:val="0"/>
                <w:bCs w:val="0"/>
              </w:rPr>
              <w:t xml:space="preserve"> </w:t>
            </w:r>
            <w:proofErr w:type="spellStart"/>
            <w:r w:rsidRPr="000B24C0">
              <w:rPr>
                <w:b w:val="0"/>
                <w:bCs w:val="0"/>
              </w:rPr>
              <w:t>Interoperability</w:t>
            </w:r>
            <w:proofErr w:type="spellEnd"/>
            <w:r w:rsidRPr="000B24C0">
              <w:rPr>
                <w:b w:val="0"/>
                <w:bCs w:val="0"/>
              </w:rPr>
              <w:t xml:space="preserve"> </w:t>
            </w:r>
            <w:proofErr w:type="spellStart"/>
            <w:r w:rsidRPr="000B24C0">
              <w:rPr>
                <w:b w:val="0"/>
                <w:bCs w:val="0"/>
              </w:rPr>
              <w:t>Framework</w:t>
            </w:r>
            <w:proofErr w:type="spellEnd"/>
            <w:r w:rsidRPr="000B24C0">
              <w:rPr>
                <w:b w:val="0"/>
                <w:bCs w:val="0"/>
              </w:rPr>
              <w:t>)</w:t>
            </w:r>
          </w:p>
        </w:tc>
        <w:tc>
          <w:tcPr>
            <w:tcW w:w="3677" w:type="pct"/>
            <w:shd w:val="clear" w:color="auto" w:fill="FFFFFF" w:themeFill="background1"/>
            <w:vAlign w:val="bottom"/>
          </w:tcPr>
          <w:p w:rsidR="00752529" w:rsidRPr="00752529" w:rsidRDefault="00752529" w:rsidP="00C23DD5">
            <w:pPr>
              <w:cnfStyle w:val="000000100000" w:firstRow="0" w:lastRow="0" w:firstColumn="0" w:lastColumn="0" w:oddVBand="0" w:evenVBand="0" w:oddHBand="1" w:evenHBand="0" w:firstRowFirstColumn="0" w:firstRowLastColumn="0" w:lastRowFirstColumn="0" w:lastRowLastColumn="0"/>
            </w:pPr>
            <w:proofErr w:type="spellStart"/>
            <w:r w:rsidRPr="006D5834">
              <w:t>European</w:t>
            </w:r>
            <w:proofErr w:type="spellEnd"/>
            <w:r w:rsidRPr="75A3AD3B">
              <w:t xml:space="preserve"> </w:t>
            </w:r>
            <w:proofErr w:type="spellStart"/>
            <w:r w:rsidRPr="006D5834">
              <w:t>Interoperability</w:t>
            </w:r>
            <w:proofErr w:type="spellEnd"/>
            <w:r w:rsidRPr="75A3AD3B">
              <w:t xml:space="preserve"> </w:t>
            </w:r>
            <w:proofErr w:type="spellStart"/>
            <w:r w:rsidRPr="006D5834">
              <w:t>Framework</w:t>
            </w:r>
            <w:proofErr w:type="spellEnd"/>
            <w:r w:rsidRPr="75A3AD3B" w:rsidDel="0080770A">
              <w:t xml:space="preserve"> </w:t>
            </w:r>
            <w:r w:rsidRPr="00752529">
              <w:t xml:space="preserve">definuje množinu odporúčaní </w:t>
            </w:r>
            <w:r w:rsidR="00B8077B">
              <w:br/>
            </w:r>
            <w:r w:rsidRPr="00752529">
              <w:t xml:space="preserve">a usmernení pre služby </w:t>
            </w:r>
            <w:r w:rsidR="00673976">
              <w:t>e-</w:t>
            </w:r>
            <w:proofErr w:type="spellStart"/>
            <w:r w:rsidR="00673976">
              <w:t>Gov</w:t>
            </w:r>
            <w:r w:rsidRPr="00752529">
              <w:t>ernmentu</w:t>
            </w:r>
            <w:proofErr w:type="spellEnd"/>
            <w:r w:rsidRPr="00752529">
              <w:t xml:space="preserve">, aby administratívy (správy), podniky a občania mohli </w:t>
            </w:r>
            <w:proofErr w:type="spellStart"/>
            <w:r w:rsidRPr="00752529">
              <w:t>interagovať</w:t>
            </w:r>
            <w:proofErr w:type="spellEnd"/>
            <w:r w:rsidRPr="00752529">
              <w:t xml:space="preserve"> v rámci celoeurópskeho priestoru. </w:t>
            </w:r>
          </w:p>
        </w:tc>
      </w:tr>
      <w:tr w:rsidR="00752529"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 xml:space="preserve">MSP (Malé </w:t>
            </w:r>
            <w:r w:rsidRPr="000B24C0" w:rsidDel="00592214">
              <w:rPr>
                <w:b w:val="0"/>
                <w:bCs w:val="0"/>
              </w:rPr>
              <w:t>a</w:t>
            </w:r>
            <w:r w:rsidRPr="000B24C0">
              <w:rPr>
                <w:b w:val="0"/>
                <w:bCs w:val="0"/>
              </w:rPr>
              <w:t xml:space="preserve"> Stredné Podniky)</w:t>
            </w:r>
          </w:p>
          <w:p w:rsidR="00752529" w:rsidRPr="000B24C0" w:rsidRDefault="00752529" w:rsidP="00EA1C7E">
            <w:pPr>
              <w:jc w:val="left"/>
              <w:rPr>
                <w:b w:val="0"/>
              </w:rPr>
            </w:pPr>
          </w:p>
        </w:tc>
        <w:tc>
          <w:tcPr>
            <w:tcW w:w="3677" w:type="pct"/>
            <w:shd w:val="clear" w:color="auto" w:fill="FFFFFF" w:themeFill="background1"/>
            <w:vAlign w:val="bottom"/>
          </w:tcPr>
          <w:p w:rsidR="00752529" w:rsidRPr="00752529" w:rsidRDefault="00752529" w:rsidP="00C23DD5">
            <w:pPr>
              <w:cnfStyle w:val="000000000000" w:firstRow="0" w:lastRow="0" w:firstColumn="0" w:lastColumn="0" w:oddVBand="0" w:evenVBand="0" w:oddHBand="0" w:evenHBand="0" w:firstRowFirstColumn="0" w:firstRowLastColumn="0" w:lastRowFirstColumn="0" w:lastRowLastColumn="0"/>
            </w:pPr>
            <w:r w:rsidRPr="006D5834">
              <w:t>Malý</w:t>
            </w:r>
            <w:r w:rsidRPr="00752529">
              <w:t xml:space="preserve"> </w:t>
            </w:r>
            <w:r w:rsidRPr="00752529" w:rsidDel="00592214">
              <w:t>a</w:t>
            </w:r>
            <w:r w:rsidR="00AA3E10">
              <w:t xml:space="preserve"> Stredný</w:t>
            </w:r>
            <w:r w:rsidRPr="00752529">
              <w:t xml:space="preserve"> Podnik</w:t>
            </w:r>
            <w:r w:rsidRPr="00752529" w:rsidDel="0080770A">
              <w:t xml:space="preserve"> </w:t>
            </w:r>
            <w:r w:rsidRPr="00752529">
              <w:t>sa definuje ako podnik, ktorý zamestnáva menej ako 50 osôb a ktorého ročný obrat a/alebo celková ročná bilančná suma nepresahuje 10 miliónov eur</w:t>
            </w:r>
            <w:r w:rsidR="0087384C">
              <w:t>.</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proofErr w:type="spellStart"/>
            <w:r w:rsidRPr="000B24C0">
              <w:rPr>
                <w:b w:val="0"/>
                <w:bCs w:val="0"/>
              </w:rPr>
              <w:t>MetaIS</w:t>
            </w:r>
            <w:proofErr w:type="spellEnd"/>
            <w:r w:rsidRPr="000B24C0">
              <w:rPr>
                <w:b w:val="0"/>
                <w:bCs w:val="0"/>
              </w:rPr>
              <w:t xml:space="preserve"> (</w:t>
            </w:r>
            <w:proofErr w:type="spellStart"/>
            <w:r w:rsidRPr="000B24C0">
              <w:rPr>
                <w:b w:val="0"/>
                <w:bCs w:val="0"/>
              </w:rPr>
              <w:t>Metainformačný</w:t>
            </w:r>
            <w:proofErr w:type="spellEnd"/>
            <w:r w:rsidRPr="000B24C0">
              <w:rPr>
                <w:b w:val="0"/>
                <w:bCs w:val="0"/>
              </w:rPr>
              <w:t xml:space="preserve"> Systém Verejnej Správy) </w:t>
            </w:r>
          </w:p>
          <w:p w:rsidR="00752529" w:rsidRPr="000B24C0" w:rsidRDefault="00752529" w:rsidP="00EA1C7E">
            <w:pPr>
              <w:jc w:val="left"/>
              <w:rPr>
                <w:b w:val="0"/>
              </w:rPr>
            </w:pPr>
          </w:p>
        </w:tc>
        <w:tc>
          <w:tcPr>
            <w:tcW w:w="3677" w:type="pct"/>
            <w:shd w:val="clear" w:color="auto" w:fill="FFFFFF" w:themeFill="background1"/>
            <w:vAlign w:val="bottom"/>
          </w:tcPr>
          <w:p w:rsidR="00752529" w:rsidRPr="00752529" w:rsidRDefault="00752529" w:rsidP="00C23DD5">
            <w:pPr>
              <w:cnfStyle w:val="000000100000" w:firstRow="0" w:lastRow="0" w:firstColumn="0" w:lastColumn="0" w:oddVBand="0" w:evenVBand="0" w:oddHBand="1" w:evenHBand="0" w:firstRowFirstColumn="0" w:firstRowLastColumn="0" w:lastRowFirstColumn="0" w:lastRowLastColumn="0"/>
            </w:pPr>
            <w:proofErr w:type="spellStart"/>
            <w:r w:rsidRPr="006D5834">
              <w:t>Metainformačný</w:t>
            </w:r>
            <w:proofErr w:type="spellEnd"/>
            <w:r w:rsidRPr="006D5834">
              <w:t xml:space="preserve"> S</w:t>
            </w:r>
            <w:r w:rsidRPr="00752529">
              <w:t xml:space="preserve">ystém Verejnej Správy je najmä evidenčným portálom, ktorý obsahuje údaje a správu životného cyklu údajov o službách, informačných systémoch, číselníkoch, referenčných registroch </w:t>
            </w:r>
            <w:r w:rsidR="00B8077B">
              <w:br/>
            </w:r>
            <w:r w:rsidRPr="00752529">
              <w:t xml:space="preserve">a </w:t>
            </w:r>
            <w:proofErr w:type="spellStart"/>
            <w:r w:rsidRPr="00752529">
              <w:t>referencovateľných</w:t>
            </w:r>
            <w:proofErr w:type="spellEnd"/>
            <w:r w:rsidRPr="00752529">
              <w:t xml:space="preserve"> identifikátoroch, licenciách ako aj ďalších komponentoch </w:t>
            </w:r>
            <w:r w:rsidR="00673976">
              <w:t>e-</w:t>
            </w:r>
            <w:proofErr w:type="spellStart"/>
            <w:r w:rsidR="00673976">
              <w:t>Gov</w:t>
            </w:r>
            <w:r w:rsidRPr="00752529">
              <w:t>ernmentu</w:t>
            </w:r>
            <w:proofErr w:type="spellEnd"/>
            <w:r w:rsidRPr="00752529">
              <w:t xml:space="preserve"> na Slovensku. Účelom systému </w:t>
            </w:r>
            <w:r w:rsidR="00B8077B">
              <w:br/>
            </w:r>
            <w:r w:rsidRPr="00752529">
              <w:t>je správnosť, kompletnosť a dostupnosť aktuálnych informácií.</w:t>
            </w:r>
          </w:p>
        </w:tc>
      </w:tr>
      <w:tr w:rsidR="00752529"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 xml:space="preserve">EAI (Enterprise </w:t>
            </w:r>
            <w:proofErr w:type="spellStart"/>
            <w:r w:rsidRPr="000B24C0">
              <w:rPr>
                <w:b w:val="0"/>
                <w:bCs w:val="0"/>
              </w:rPr>
              <w:t>Application</w:t>
            </w:r>
            <w:proofErr w:type="spellEnd"/>
            <w:r w:rsidRPr="000B24C0">
              <w:rPr>
                <w:b w:val="0"/>
                <w:bCs w:val="0"/>
              </w:rPr>
              <w:t xml:space="preserve"> </w:t>
            </w:r>
            <w:proofErr w:type="spellStart"/>
            <w:r w:rsidRPr="000B24C0">
              <w:rPr>
                <w:b w:val="0"/>
                <w:bCs w:val="0"/>
              </w:rPr>
              <w:t>Integration</w:t>
            </w:r>
            <w:proofErr w:type="spellEnd"/>
            <w:r w:rsidRPr="000B24C0">
              <w:rPr>
                <w:b w:val="0"/>
                <w:bCs w:val="0"/>
              </w:rPr>
              <w:t>)</w:t>
            </w:r>
          </w:p>
        </w:tc>
        <w:tc>
          <w:tcPr>
            <w:tcW w:w="3677" w:type="pct"/>
            <w:shd w:val="clear" w:color="auto" w:fill="FFFFFF" w:themeFill="background1"/>
            <w:vAlign w:val="bottom"/>
          </w:tcPr>
          <w:p w:rsidR="00752529" w:rsidRPr="00AA3E10" w:rsidRDefault="00752529" w:rsidP="00C23DD5">
            <w:pPr>
              <w:cnfStyle w:val="000000000000" w:firstRow="0" w:lastRow="0" w:firstColumn="0" w:lastColumn="0" w:oddVBand="0" w:evenVBand="0" w:oddHBand="0" w:evenHBand="0" w:firstRowFirstColumn="0" w:firstRowLastColumn="0" w:lastRowFirstColumn="0" w:lastRowLastColumn="0"/>
            </w:pPr>
            <w:r w:rsidRPr="00AA3E10">
              <w:t xml:space="preserve">Enterprise </w:t>
            </w:r>
            <w:proofErr w:type="spellStart"/>
            <w:r w:rsidRPr="00AA3E10">
              <w:t>Application</w:t>
            </w:r>
            <w:proofErr w:type="spellEnd"/>
            <w:r w:rsidRPr="75A3AD3B">
              <w:t xml:space="preserve"> </w:t>
            </w:r>
            <w:proofErr w:type="spellStart"/>
            <w:r w:rsidRPr="00AA3E10">
              <w:t>Integration</w:t>
            </w:r>
            <w:proofErr w:type="spellEnd"/>
            <w:r w:rsidRPr="75A3AD3B" w:rsidDel="0080770A">
              <w:t xml:space="preserve"> </w:t>
            </w:r>
            <w:r w:rsidR="00AA3E10">
              <w:t>predstavu</w:t>
            </w:r>
            <w:r w:rsidRPr="00AA3E10">
              <w:t>je</w:t>
            </w:r>
            <w:r w:rsidR="00AA3E10">
              <w:t xml:space="preserve">  efektívne riešenie integrácie aplikácií, ktoré zachová</w:t>
            </w:r>
            <w:r w:rsidRPr="00AA3E10">
              <w:t xml:space="preserve">va </w:t>
            </w:r>
            <w:r w:rsidR="00AA3E10">
              <w:t>vysokú flexibilitu pri udržaní pomerne nízkych nákladov na prevádz</w:t>
            </w:r>
            <w:r w:rsidRPr="00AA3E10">
              <w:t>ku a roz</w:t>
            </w:r>
            <w:r w:rsidR="00AA3E10">
              <w:t>voj integrovaných apliká</w:t>
            </w:r>
            <w:r w:rsidRPr="00AA3E10">
              <w:t>cií.</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IOM (Integrované Obslužné Miesto)</w:t>
            </w:r>
            <w:r w:rsidRPr="000B24C0" w:rsidDel="00592214">
              <w:rPr>
                <w:b w:val="0"/>
                <w:bCs w:val="0"/>
              </w:rPr>
              <w:t xml:space="preserve"> </w:t>
            </w:r>
          </w:p>
          <w:p w:rsidR="00752529" w:rsidRPr="000B24C0" w:rsidRDefault="00752529" w:rsidP="00EA1C7E">
            <w:pPr>
              <w:jc w:val="left"/>
              <w:rPr>
                <w:b w:val="0"/>
              </w:rPr>
            </w:pPr>
          </w:p>
        </w:tc>
        <w:tc>
          <w:tcPr>
            <w:tcW w:w="3677" w:type="pct"/>
            <w:shd w:val="clear" w:color="auto" w:fill="FFFFFF" w:themeFill="background1"/>
            <w:vAlign w:val="bottom"/>
          </w:tcPr>
          <w:p w:rsidR="00752529" w:rsidRPr="006D5834" w:rsidRDefault="00752529" w:rsidP="00C23DD5">
            <w:pPr>
              <w:cnfStyle w:val="000000100000" w:firstRow="0" w:lastRow="0" w:firstColumn="0" w:lastColumn="0" w:oddVBand="0" w:evenVBand="0" w:oddHBand="1" w:evenHBand="0" w:firstRowFirstColumn="0" w:firstRowLastColumn="0" w:lastRowFirstColumn="0" w:lastRowLastColumn="0"/>
            </w:pPr>
            <w:r w:rsidRPr="006D5834">
              <w:t xml:space="preserve">Integrované </w:t>
            </w:r>
            <w:r w:rsidRPr="00752529">
              <w:t xml:space="preserve">Obslužné Miesto je miesto, na ktorom prevádzkovateľ integrovaného obslužného miesta prevádzkuje integrované obslužné miesto (ďalej len "prevádzkareň integrovaného obslužného miesta"), musí spĺňať technické, technologické a organizačné podmienky (ďalej len "podmienky prevádzky") a musí byť ministerstvom financií zapísané </w:t>
            </w:r>
            <w:r w:rsidR="00B8077B">
              <w:br/>
            </w:r>
            <w:r w:rsidRPr="00752529">
              <w:t>do registra prevádzkarní integrovaných obslužných miest.</w:t>
            </w:r>
            <w:r w:rsidRPr="00EA1C7E">
              <w:t> </w:t>
            </w:r>
          </w:p>
        </w:tc>
      </w:tr>
      <w:tr w:rsidR="00752529"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G2G (</w:t>
            </w:r>
            <w:proofErr w:type="spellStart"/>
            <w:r w:rsidRPr="000B24C0">
              <w:rPr>
                <w:b w:val="0"/>
                <w:bCs w:val="0"/>
              </w:rPr>
              <w:t>Government</w:t>
            </w:r>
            <w:proofErr w:type="spellEnd"/>
            <w:r w:rsidRPr="000B24C0">
              <w:rPr>
                <w:b w:val="0"/>
                <w:bCs w:val="0"/>
              </w:rPr>
              <w:t xml:space="preserve"> to </w:t>
            </w:r>
            <w:proofErr w:type="spellStart"/>
            <w:r w:rsidRPr="000B24C0">
              <w:rPr>
                <w:b w:val="0"/>
                <w:bCs w:val="0"/>
              </w:rPr>
              <w:t>Government</w:t>
            </w:r>
            <w:proofErr w:type="spellEnd"/>
            <w:r w:rsidRPr="000B24C0">
              <w:rPr>
                <w:b w:val="0"/>
                <w:bCs w:val="0"/>
              </w:rPr>
              <w:t>)</w:t>
            </w:r>
          </w:p>
          <w:p w:rsidR="00752529" w:rsidRPr="000B24C0" w:rsidRDefault="00752529" w:rsidP="00EA1C7E">
            <w:pPr>
              <w:jc w:val="left"/>
              <w:rPr>
                <w:b w:val="0"/>
              </w:rPr>
            </w:pPr>
          </w:p>
        </w:tc>
        <w:tc>
          <w:tcPr>
            <w:tcW w:w="3677" w:type="pct"/>
            <w:shd w:val="clear" w:color="auto" w:fill="FFFFFF" w:themeFill="background1"/>
            <w:vAlign w:val="bottom"/>
          </w:tcPr>
          <w:p w:rsidR="00752529" w:rsidRPr="00752529" w:rsidRDefault="00752529" w:rsidP="00C23DD5">
            <w:pPr>
              <w:cnfStyle w:val="000000000000" w:firstRow="0" w:lastRow="0" w:firstColumn="0" w:lastColumn="0" w:oddVBand="0" w:evenVBand="0" w:oddHBand="0" w:evenHBand="0" w:firstRowFirstColumn="0" w:firstRowLastColumn="0" w:lastRowFirstColumn="0" w:lastRowLastColumn="0"/>
            </w:pPr>
            <w:proofErr w:type="spellStart"/>
            <w:r w:rsidRPr="006D5834">
              <w:t>Government</w:t>
            </w:r>
            <w:proofErr w:type="spellEnd"/>
            <w:r w:rsidRPr="006D5834">
              <w:t xml:space="preserve"> to </w:t>
            </w:r>
            <w:proofErr w:type="spellStart"/>
            <w:r w:rsidRPr="006D5834">
              <w:t>Government</w:t>
            </w:r>
            <w:proofErr w:type="spellEnd"/>
            <w:r w:rsidRPr="75A3AD3B">
              <w:t xml:space="preserve"> </w:t>
            </w:r>
            <w:r w:rsidRPr="00752529">
              <w:t>je komunikácie dvoch/viacerých inštitúcií verejnej správy medzi sebou aj komunikáciu medzi r</w:t>
            </w:r>
            <w:r w:rsidR="005B48C8">
              <w:t>ôznymi úrovňami verejnej správy.</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G2B (</w:t>
            </w:r>
            <w:proofErr w:type="spellStart"/>
            <w:r w:rsidRPr="000B24C0">
              <w:rPr>
                <w:b w:val="0"/>
                <w:bCs w:val="0"/>
              </w:rPr>
              <w:t>Government</w:t>
            </w:r>
            <w:proofErr w:type="spellEnd"/>
            <w:r w:rsidRPr="000B24C0">
              <w:rPr>
                <w:b w:val="0"/>
                <w:bCs w:val="0"/>
              </w:rPr>
              <w:t xml:space="preserve"> to Business)</w:t>
            </w:r>
          </w:p>
        </w:tc>
        <w:tc>
          <w:tcPr>
            <w:tcW w:w="3677" w:type="pct"/>
            <w:shd w:val="clear" w:color="auto" w:fill="FFFFFF" w:themeFill="background1"/>
            <w:vAlign w:val="bottom"/>
          </w:tcPr>
          <w:p w:rsidR="00752529" w:rsidRPr="00EA1C7E" w:rsidRDefault="00752529" w:rsidP="00C23DD5">
            <w:pPr>
              <w:cnfStyle w:val="000000100000" w:firstRow="0" w:lastRow="0" w:firstColumn="0" w:lastColumn="0" w:oddVBand="0" w:evenVBand="0" w:oddHBand="1" w:evenHBand="0" w:firstRowFirstColumn="0" w:firstRowLastColumn="0" w:lastRowFirstColumn="0" w:lastRowLastColumn="0"/>
            </w:pPr>
            <w:proofErr w:type="spellStart"/>
            <w:r w:rsidRPr="00752529">
              <w:t>Government</w:t>
            </w:r>
            <w:proofErr w:type="spellEnd"/>
            <w:r w:rsidRPr="00752529">
              <w:t xml:space="preserve"> to Business je komunikácie medzi inštitúciami verejnej správy a podnikateľským sektorom zohľadňujúc aj rôzne úrovne verejnej správy,</w:t>
            </w:r>
          </w:p>
          <w:p w:rsidR="00752529" w:rsidRPr="00752529" w:rsidRDefault="00752529" w:rsidP="00C23DD5">
            <w:pPr>
              <w:cnfStyle w:val="000000100000" w:firstRow="0" w:lastRow="0" w:firstColumn="0" w:lastColumn="0" w:oddVBand="0" w:evenVBand="0" w:oddHBand="1" w:evenHBand="0" w:firstRowFirstColumn="0" w:firstRowLastColumn="0" w:lastRowFirstColumn="0" w:lastRowLastColumn="0"/>
            </w:pPr>
          </w:p>
        </w:tc>
      </w:tr>
      <w:tr w:rsidR="00752529"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G2C (</w:t>
            </w:r>
            <w:proofErr w:type="spellStart"/>
            <w:r w:rsidRPr="000B24C0">
              <w:rPr>
                <w:b w:val="0"/>
                <w:bCs w:val="0"/>
              </w:rPr>
              <w:t>Government</w:t>
            </w:r>
            <w:proofErr w:type="spellEnd"/>
            <w:r w:rsidRPr="000B24C0">
              <w:rPr>
                <w:b w:val="0"/>
                <w:bCs w:val="0"/>
              </w:rPr>
              <w:t xml:space="preserve"> to </w:t>
            </w:r>
            <w:proofErr w:type="spellStart"/>
            <w:r w:rsidRPr="000B24C0">
              <w:rPr>
                <w:b w:val="0"/>
                <w:bCs w:val="0"/>
              </w:rPr>
              <w:t>Citizens</w:t>
            </w:r>
            <w:proofErr w:type="spellEnd"/>
            <w:r w:rsidRPr="000B24C0">
              <w:rPr>
                <w:b w:val="0"/>
                <w:bCs w:val="0"/>
              </w:rPr>
              <w:t>)</w:t>
            </w:r>
          </w:p>
        </w:tc>
        <w:tc>
          <w:tcPr>
            <w:tcW w:w="3677" w:type="pct"/>
            <w:shd w:val="clear" w:color="auto" w:fill="FFFFFF" w:themeFill="background1"/>
            <w:vAlign w:val="bottom"/>
          </w:tcPr>
          <w:p w:rsidR="00752529" w:rsidRPr="00EA1C7E" w:rsidRDefault="00752529" w:rsidP="00C23DD5">
            <w:pPr>
              <w:cnfStyle w:val="000000000000" w:firstRow="0" w:lastRow="0" w:firstColumn="0" w:lastColumn="0" w:oddVBand="0" w:evenVBand="0" w:oddHBand="0" w:evenHBand="0" w:firstRowFirstColumn="0" w:firstRowLastColumn="0" w:lastRowFirstColumn="0" w:lastRowLastColumn="0"/>
            </w:pPr>
            <w:proofErr w:type="spellStart"/>
            <w:r w:rsidRPr="00752529">
              <w:t>Government</w:t>
            </w:r>
            <w:proofErr w:type="spellEnd"/>
            <w:r w:rsidRPr="00752529">
              <w:t xml:space="preserve"> to </w:t>
            </w:r>
            <w:proofErr w:type="spellStart"/>
            <w:r w:rsidRPr="00752529">
              <w:t>Citizens</w:t>
            </w:r>
            <w:proofErr w:type="spellEnd"/>
            <w:r w:rsidRPr="00752529">
              <w:t xml:space="preserve"> je komunikácie medzi inštitúciami verejnej správy a občanmi zohľadňujúc </w:t>
            </w:r>
            <w:r w:rsidR="00AA3E10">
              <w:t>aj rôzne úrovne verejnej správy.</w:t>
            </w:r>
          </w:p>
          <w:p w:rsidR="00752529" w:rsidRPr="00752529" w:rsidRDefault="00752529" w:rsidP="00C23DD5">
            <w:pPr>
              <w:cnfStyle w:val="000000000000" w:firstRow="0" w:lastRow="0" w:firstColumn="0" w:lastColumn="0" w:oddVBand="0" w:evenVBand="0" w:oddHBand="0" w:evenHBand="0" w:firstRowFirstColumn="0" w:firstRowLastColumn="0" w:lastRowFirstColumn="0" w:lastRowLastColumn="0"/>
            </w:pP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NASES (Národná Agentúra pre Sieťové a Elektronické Služby)</w:t>
            </w:r>
          </w:p>
          <w:p w:rsidR="00752529" w:rsidRPr="000B24C0" w:rsidRDefault="00752529" w:rsidP="00EA1C7E">
            <w:pPr>
              <w:jc w:val="left"/>
              <w:rPr>
                <w:b w:val="0"/>
              </w:rPr>
            </w:pPr>
          </w:p>
        </w:tc>
        <w:tc>
          <w:tcPr>
            <w:tcW w:w="3677" w:type="pct"/>
            <w:shd w:val="clear" w:color="auto" w:fill="FFFFFF" w:themeFill="background1"/>
            <w:vAlign w:val="bottom"/>
          </w:tcPr>
          <w:p w:rsidR="00752529" w:rsidRPr="00752529" w:rsidRDefault="00752529" w:rsidP="00C23DD5">
            <w:pPr>
              <w:cnfStyle w:val="000000100000" w:firstRow="0" w:lastRow="0" w:firstColumn="0" w:lastColumn="0" w:oddVBand="0" w:evenVBand="0" w:oddHBand="1" w:evenHBand="0" w:firstRowFirstColumn="0" w:firstRowLastColumn="0" w:lastRowFirstColumn="0" w:lastRowLastColumn="0"/>
            </w:pPr>
            <w:r w:rsidRPr="006D5834">
              <w:t xml:space="preserve">Hlavnou úlohou a predmetom činnosti NASES je správa, prevádzka </w:t>
            </w:r>
            <w:r w:rsidR="00B8077B">
              <w:br/>
            </w:r>
            <w:r w:rsidRPr="006D5834">
              <w:t>a rozvoj vládnej dátovej siete GOVNET a prevádzka a rozvoj služieb Ústredného portálu verejnej správy, ako základných nástrojov informatizácie verejnej správy na Slovensku.</w:t>
            </w:r>
          </w:p>
        </w:tc>
      </w:tr>
      <w:tr w:rsidR="00752529"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MUK (Modul Úradnej Komunikácie)</w:t>
            </w:r>
          </w:p>
          <w:p w:rsidR="00752529" w:rsidRPr="000B24C0" w:rsidRDefault="00752529" w:rsidP="00EA1C7E">
            <w:pPr>
              <w:jc w:val="left"/>
              <w:rPr>
                <w:b w:val="0"/>
              </w:rPr>
            </w:pPr>
          </w:p>
        </w:tc>
        <w:tc>
          <w:tcPr>
            <w:tcW w:w="3677" w:type="pct"/>
            <w:shd w:val="clear" w:color="auto" w:fill="FFFFFF" w:themeFill="background1"/>
            <w:vAlign w:val="bottom"/>
          </w:tcPr>
          <w:p w:rsidR="00752529" w:rsidRPr="00752529" w:rsidRDefault="00752529" w:rsidP="00C23DD5">
            <w:pPr>
              <w:cnfStyle w:val="000000000000" w:firstRow="0" w:lastRow="0" w:firstColumn="0" w:lastColumn="0" w:oddVBand="0" w:evenVBand="0" w:oddHBand="0" w:evenHBand="0" w:firstRowFirstColumn="0" w:firstRowLastColumn="0" w:lastRowFirstColumn="0" w:lastRowLastColumn="0"/>
            </w:pPr>
            <w:r w:rsidRPr="006D5834">
              <w:t xml:space="preserve">Modul Úradnej Komunikácie </w:t>
            </w:r>
            <w:r w:rsidRPr="00752529">
              <w:t>zabezpečuje prostredie pre elektronickú komunikáciu medzi agendovými systémami a inými informačnými systémami pri výkone verejnej moci elektronicky.</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 xml:space="preserve">BRIS (Business </w:t>
            </w:r>
            <w:proofErr w:type="spellStart"/>
            <w:r w:rsidRPr="000B24C0">
              <w:rPr>
                <w:b w:val="0"/>
                <w:bCs w:val="0"/>
              </w:rPr>
              <w:t>Registers</w:t>
            </w:r>
            <w:proofErr w:type="spellEnd"/>
            <w:r w:rsidRPr="000B24C0">
              <w:rPr>
                <w:b w:val="0"/>
                <w:bCs w:val="0"/>
              </w:rPr>
              <w:t xml:space="preserve"> </w:t>
            </w:r>
            <w:proofErr w:type="spellStart"/>
            <w:r w:rsidRPr="000B24C0">
              <w:rPr>
                <w:b w:val="0"/>
                <w:bCs w:val="0"/>
              </w:rPr>
              <w:t>Interconnection</w:t>
            </w:r>
            <w:proofErr w:type="spellEnd"/>
            <w:r w:rsidRPr="000B24C0">
              <w:rPr>
                <w:b w:val="0"/>
                <w:bCs w:val="0"/>
              </w:rPr>
              <w:t xml:space="preserve"> </w:t>
            </w:r>
            <w:proofErr w:type="spellStart"/>
            <w:r w:rsidRPr="000B24C0">
              <w:rPr>
                <w:b w:val="0"/>
                <w:bCs w:val="0"/>
              </w:rPr>
              <w:t>System</w:t>
            </w:r>
            <w:proofErr w:type="spellEnd"/>
            <w:r w:rsidRPr="000B24C0">
              <w:rPr>
                <w:b w:val="0"/>
                <w:bCs w:val="0"/>
              </w:rPr>
              <w:t xml:space="preserve">) </w:t>
            </w:r>
          </w:p>
        </w:tc>
        <w:tc>
          <w:tcPr>
            <w:tcW w:w="3677" w:type="pct"/>
            <w:shd w:val="clear" w:color="auto" w:fill="FFFFFF" w:themeFill="background1"/>
            <w:vAlign w:val="bottom"/>
          </w:tcPr>
          <w:p w:rsidR="00752529" w:rsidRPr="006D5834" w:rsidRDefault="00752529" w:rsidP="00C23DD5">
            <w:pPr>
              <w:cnfStyle w:val="000000100000" w:firstRow="0" w:lastRow="0" w:firstColumn="0" w:lastColumn="0" w:oddVBand="0" w:evenVBand="0" w:oddHBand="1" w:evenHBand="0" w:firstRowFirstColumn="0" w:firstRowLastColumn="0" w:lastRowFirstColumn="0" w:lastRowLastColumn="0"/>
            </w:pPr>
            <w:r w:rsidRPr="006D5834">
              <w:t xml:space="preserve">Business </w:t>
            </w:r>
            <w:proofErr w:type="spellStart"/>
            <w:r w:rsidRPr="006D5834">
              <w:t>Registers</w:t>
            </w:r>
            <w:proofErr w:type="spellEnd"/>
            <w:r w:rsidRPr="75A3AD3B">
              <w:t xml:space="preserve"> </w:t>
            </w:r>
            <w:proofErr w:type="spellStart"/>
            <w:r w:rsidRPr="006D5834">
              <w:t>Interconnection</w:t>
            </w:r>
            <w:proofErr w:type="spellEnd"/>
            <w:r w:rsidRPr="75A3AD3B">
              <w:t xml:space="preserve"> </w:t>
            </w:r>
            <w:proofErr w:type="spellStart"/>
            <w:r w:rsidRPr="006D5834">
              <w:t>System</w:t>
            </w:r>
            <w:proofErr w:type="spellEnd"/>
            <w:r w:rsidRPr="006D5834">
              <w:t xml:space="preserve"> je verejný zoznam, do ktorého sa zapisujú zákonom ustanovené údaje týkajúce sa (spravidla) podnikateľov, najmä ich </w:t>
            </w:r>
            <w:hyperlink r:id="rId37" w:tooltip="Obchodné meno" w:history="1">
              <w:r w:rsidRPr="00EA1C7E">
                <w:rPr>
                  <w:rStyle w:val="Hypertextovprepojenie"/>
                </w:rPr>
                <w:t>obchodné meno</w:t>
              </w:r>
            </w:hyperlink>
            <w:r w:rsidRPr="006D5834">
              <w:t> a </w:t>
            </w:r>
            <w:hyperlink r:id="rId38" w:tooltip="Právna forma podnikania" w:history="1">
              <w:r w:rsidRPr="00752529">
                <w:rPr>
                  <w:rStyle w:val="Hypertextovprepojenie"/>
                  <w:lang w:eastAsia="en-US"/>
                </w:rPr>
                <w:t>právna forma</w:t>
              </w:r>
            </w:hyperlink>
            <w:r w:rsidRPr="75A3AD3B">
              <w:t>.</w:t>
            </w:r>
          </w:p>
        </w:tc>
      </w:tr>
      <w:tr w:rsidR="00752529"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proofErr w:type="spellStart"/>
            <w:r w:rsidRPr="000B24C0">
              <w:rPr>
                <w:b w:val="0"/>
                <w:bCs w:val="0"/>
              </w:rPr>
              <w:t>eIDAS</w:t>
            </w:r>
            <w:proofErr w:type="spellEnd"/>
            <w:r w:rsidRPr="000B24C0">
              <w:rPr>
                <w:b w:val="0"/>
                <w:bCs w:val="0"/>
              </w:rPr>
              <w:t xml:space="preserve"> (</w:t>
            </w:r>
            <w:r w:rsidR="00A15085">
              <w:rPr>
                <w:b w:val="0"/>
                <w:bCs w:val="0"/>
              </w:rPr>
              <w:t>Nariadenie</w:t>
            </w:r>
            <w:r w:rsidRPr="000B24C0" w:rsidDel="00DD205A">
              <w:rPr>
                <w:b w:val="0"/>
                <w:bCs w:val="0"/>
              </w:rPr>
              <w:t xml:space="preserve"> o</w:t>
            </w:r>
            <w:r w:rsidR="00A15085">
              <w:rPr>
                <w:b w:val="0"/>
                <w:bCs w:val="0"/>
              </w:rPr>
              <w:t xml:space="preserve"> elektronickej </w:t>
            </w:r>
            <w:r w:rsidRPr="000B24C0">
              <w:rPr>
                <w:b w:val="0"/>
                <w:bCs w:val="0"/>
              </w:rPr>
              <w:t>identifikáci</w:t>
            </w:r>
            <w:r w:rsidRPr="000B24C0" w:rsidDel="00DD205A">
              <w:rPr>
                <w:b w:val="0"/>
                <w:bCs w:val="0"/>
              </w:rPr>
              <w:t>i</w:t>
            </w:r>
            <w:r w:rsidRPr="000B24C0">
              <w:rPr>
                <w:b w:val="0"/>
                <w:bCs w:val="0"/>
              </w:rPr>
              <w:t xml:space="preserve"> a </w:t>
            </w:r>
            <w:r w:rsidRPr="000B24C0">
              <w:rPr>
                <w:b w:val="0"/>
                <w:bCs w:val="0"/>
              </w:rPr>
              <w:lastRenderedPageBreak/>
              <w:t>dôveryhodn</w:t>
            </w:r>
            <w:r w:rsidRPr="000B24C0" w:rsidDel="00DD205A">
              <w:rPr>
                <w:b w:val="0"/>
                <w:bCs w:val="0"/>
              </w:rPr>
              <w:t>ých</w:t>
            </w:r>
            <w:r w:rsidRPr="000B24C0">
              <w:rPr>
                <w:b w:val="0"/>
                <w:bCs w:val="0"/>
              </w:rPr>
              <w:t xml:space="preserve"> služb</w:t>
            </w:r>
            <w:r w:rsidRPr="000B24C0" w:rsidDel="00DD205A">
              <w:rPr>
                <w:b w:val="0"/>
                <w:bCs w:val="0"/>
              </w:rPr>
              <w:t>ách</w:t>
            </w:r>
            <w:r w:rsidRPr="000B24C0">
              <w:rPr>
                <w:b w:val="0"/>
                <w:bCs w:val="0"/>
              </w:rPr>
              <w:t>)</w:t>
            </w:r>
          </w:p>
        </w:tc>
        <w:tc>
          <w:tcPr>
            <w:tcW w:w="3677" w:type="pct"/>
            <w:shd w:val="clear" w:color="auto" w:fill="FFFFFF" w:themeFill="background1"/>
            <w:vAlign w:val="bottom"/>
          </w:tcPr>
          <w:p w:rsidR="00752529" w:rsidRPr="00752529" w:rsidRDefault="00A15085" w:rsidP="00C23DD5">
            <w:pPr>
              <w:cnfStyle w:val="000000000000" w:firstRow="0" w:lastRow="0" w:firstColumn="0" w:lastColumn="0" w:oddVBand="0" w:evenVBand="0" w:oddHBand="0" w:evenHBand="0" w:firstRowFirstColumn="0" w:firstRowLastColumn="0" w:lastRowFirstColumn="0" w:lastRowLastColumn="0"/>
            </w:pPr>
            <w:r>
              <w:lastRenderedPageBreak/>
              <w:t>Nariadenie</w:t>
            </w:r>
            <w:r w:rsidR="00752529" w:rsidRPr="006D5834" w:rsidDel="00DD205A">
              <w:t xml:space="preserve"> o </w:t>
            </w:r>
            <w:r>
              <w:t>el</w:t>
            </w:r>
            <w:r w:rsidR="00752529" w:rsidRPr="00752529">
              <w:t>ektronicke</w:t>
            </w:r>
            <w:r>
              <w:t>j</w:t>
            </w:r>
            <w:r w:rsidR="00752529" w:rsidRPr="00752529">
              <w:t xml:space="preserve"> identifikáci</w:t>
            </w:r>
            <w:r w:rsidR="00752529" w:rsidRPr="00752529" w:rsidDel="00DD205A">
              <w:t>i</w:t>
            </w:r>
            <w:r w:rsidR="00752529" w:rsidRPr="00752529">
              <w:t xml:space="preserve"> a dôveryhodn</w:t>
            </w:r>
            <w:r w:rsidR="00752529" w:rsidRPr="00752529" w:rsidDel="00DD205A">
              <w:t>ých</w:t>
            </w:r>
            <w:r w:rsidR="00752529" w:rsidRPr="00752529">
              <w:t xml:space="preserve"> služb</w:t>
            </w:r>
            <w:r w:rsidR="00752529" w:rsidRPr="00752529" w:rsidDel="00DD205A">
              <w:t>ách</w:t>
            </w:r>
            <w:r w:rsidR="00752529" w:rsidRPr="00752529">
              <w:t xml:space="preserve"> je nariadenie Európskeho parlamentu a Rady (EÚ) č. 910/2014 z  23. júla 2014 o elektronickej identifikácii a dôveryhodných službách pre </w:t>
            </w:r>
            <w:r w:rsidR="00752529" w:rsidRPr="00752529">
              <w:lastRenderedPageBreak/>
              <w:t>elektronické transakcie na vnútornom trhu a o zrušení smernice 1999/93/ES.</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lastRenderedPageBreak/>
              <w:t>CEF (</w:t>
            </w:r>
            <w:proofErr w:type="spellStart"/>
            <w:r w:rsidRPr="000B24C0">
              <w:rPr>
                <w:b w:val="0"/>
                <w:bCs w:val="0"/>
              </w:rPr>
              <w:t>Connecting</w:t>
            </w:r>
            <w:proofErr w:type="spellEnd"/>
            <w:r w:rsidRPr="000B24C0">
              <w:rPr>
                <w:b w:val="0"/>
                <w:bCs w:val="0"/>
              </w:rPr>
              <w:t xml:space="preserve"> </w:t>
            </w:r>
            <w:proofErr w:type="spellStart"/>
            <w:r w:rsidRPr="000B24C0">
              <w:rPr>
                <w:b w:val="0"/>
                <w:bCs w:val="0"/>
              </w:rPr>
              <w:t>Europe</w:t>
            </w:r>
            <w:proofErr w:type="spellEnd"/>
            <w:r w:rsidRPr="000B24C0">
              <w:rPr>
                <w:b w:val="0"/>
                <w:bCs w:val="0"/>
              </w:rPr>
              <w:t xml:space="preserve"> </w:t>
            </w:r>
            <w:proofErr w:type="spellStart"/>
            <w:r w:rsidRPr="000B24C0">
              <w:rPr>
                <w:b w:val="0"/>
                <w:bCs w:val="0"/>
              </w:rPr>
              <w:t>Facility</w:t>
            </w:r>
            <w:proofErr w:type="spellEnd"/>
            <w:r w:rsidRPr="000B24C0">
              <w:rPr>
                <w:b w:val="0"/>
                <w:bCs w:val="0"/>
              </w:rPr>
              <w:t xml:space="preserve">) </w:t>
            </w:r>
          </w:p>
        </w:tc>
        <w:tc>
          <w:tcPr>
            <w:tcW w:w="3677" w:type="pct"/>
            <w:shd w:val="clear" w:color="auto" w:fill="FFFFFF" w:themeFill="background1"/>
            <w:vAlign w:val="bottom"/>
          </w:tcPr>
          <w:p w:rsidR="00752529" w:rsidRPr="00752529" w:rsidRDefault="00752529" w:rsidP="00C23DD5">
            <w:pPr>
              <w:cnfStyle w:val="000000100000" w:firstRow="0" w:lastRow="0" w:firstColumn="0" w:lastColumn="0" w:oddVBand="0" w:evenVBand="0" w:oddHBand="1" w:evenHBand="0" w:firstRowFirstColumn="0" w:firstRowLastColumn="0" w:lastRowFirstColumn="0" w:lastRowLastColumn="0"/>
            </w:pPr>
            <w:proofErr w:type="spellStart"/>
            <w:r w:rsidRPr="006D5834">
              <w:t>Connecting</w:t>
            </w:r>
            <w:proofErr w:type="spellEnd"/>
            <w:r w:rsidRPr="75A3AD3B">
              <w:t xml:space="preserve"> </w:t>
            </w:r>
            <w:proofErr w:type="spellStart"/>
            <w:r w:rsidRPr="006D5834">
              <w:t>Europe</w:t>
            </w:r>
            <w:proofErr w:type="spellEnd"/>
            <w:r w:rsidRPr="75A3AD3B">
              <w:t xml:space="preserve"> </w:t>
            </w:r>
            <w:proofErr w:type="spellStart"/>
            <w:r w:rsidRPr="006D5834">
              <w:t>Facility</w:t>
            </w:r>
            <w:proofErr w:type="spellEnd"/>
            <w:r w:rsidRPr="006D5834">
              <w:t xml:space="preserve"> je </w:t>
            </w:r>
            <w:r w:rsidRPr="00752529">
              <w:t xml:space="preserve">návrh nariadenia Európskeho parlamentu </w:t>
            </w:r>
            <w:r w:rsidR="00B8077B">
              <w:br/>
            </w:r>
            <w:r w:rsidRPr="00752529">
              <w:t>a Rady o zriadení nástroja „Spájame Európu“</w:t>
            </w:r>
            <w:r w:rsidR="005B48C8" w:rsidRPr="75A3AD3B">
              <w:t>.</w:t>
            </w:r>
          </w:p>
        </w:tc>
      </w:tr>
      <w:tr w:rsidR="00752529"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EURES (</w:t>
            </w:r>
            <w:proofErr w:type="spellStart"/>
            <w:r w:rsidRPr="000B24C0">
              <w:rPr>
                <w:b w:val="0"/>
                <w:bCs w:val="0"/>
              </w:rPr>
              <w:t>European</w:t>
            </w:r>
            <w:proofErr w:type="spellEnd"/>
            <w:r w:rsidRPr="000B24C0">
              <w:rPr>
                <w:b w:val="0"/>
                <w:bCs w:val="0"/>
              </w:rPr>
              <w:t xml:space="preserve"> </w:t>
            </w:r>
            <w:proofErr w:type="spellStart"/>
            <w:r w:rsidRPr="000B24C0">
              <w:rPr>
                <w:b w:val="0"/>
                <w:bCs w:val="0"/>
              </w:rPr>
              <w:t>Employment</w:t>
            </w:r>
            <w:proofErr w:type="spellEnd"/>
            <w:r w:rsidRPr="000B24C0">
              <w:rPr>
                <w:b w:val="0"/>
                <w:bCs w:val="0"/>
              </w:rPr>
              <w:t xml:space="preserve"> </w:t>
            </w:r>
            <w:proofErr w:type="spellStart"/>
            <w:r w:rsidRPr="000B24C0">
              <w:rPr>
                <w:b w:val="0"/>
                <w:bCs w:val="0"/>
              </w:rPr>
              <w:t>Services</w:t>
            </w:r>
            <w:proofErr w:type="spellEnd"/>
            <w:r w:rsidRPr="000B24C0">
              <w:rPr>
                <w:b w:val="0"/>
                <w:bCs w:val="0"/>
              </w:rPr>
              <w:t>)</w:t>
            </w:r>
          </w:p>
        </w:tc>
        <w:tc>
          <w:tcPr>
            <w:tcW w:w="3677" w:type="pct"/>
            <w:shd w:val="clear" w:color="auto" w:fill="FFFFFF" w:themeFill="background1"/>
            <w:vAlign w:val="bottom"/>
          </w:tcPr>
          <w:p w:rsidR="00752529" w:rsidRPr="00EA1C7E" w:rsidRDefault="00752529" w:rsidP="00C23DD5">
            <w:pPr>
              <w:cnfStyle w:val="000000000000" w:firstRow="0" w:lastRow="0" w:firstColumn="0" w:lastColumn="0" w:oddVBand="0" w:evenVBand="0" w:oddHBand="0" w:evenHBand="0" w:firstRowFirstColumn="0" w:firstRowLastColumn="0" w:lastRowFirstColumn="0" w:lastRowLastColumn="0"/>
            </w:pPr>
            <w:proofErr w:type="spellStart"/>
            <w:r w:rsidRPr="006D5834">
              <w:t>Eur</w:t>
            </w:r>
            <w:r w:rsidRPr="00752529">
              <w:t>opean</w:t>
            </w:r>
            <w:proofErr w:type="spellEnd"/>
            <w:r w:rsidRPr="75A3AD3B">
              <w:t xml:space="preserve"> </w:t>
            </w:r>
            <w:proofErr w:type="spellStart"/>
            <w:r w:rsidRPr="00752529">
              <w:t>Employment</w:t>
            </w:r>
            <w:proofErr w:type="spellEnd"/>
            <w:r w:rsidRPr="75A3AD3B">
              <w:t xml:space="preserve"> </w:t>
            </w:r>
            <w:proofErr w:type="spellStart"/>
            <w:r w:rsidRPr="00752529">
              <w:t>Services</w:t>
            </w:r>
            <w:proofErr w:type="spellEnd"/>
            <w:r w:rsidRPr="00752529">
              <w:t xml:space="preserve"> predstavujú sieť spolupracujúcich subjektov, ktorých cieľom je uľahčiť voľný pohyb pracovných síl v rámci Európskeho hospodárskeho priestoru (krajiny EÚ, Nórsko, Island, Lichtenštajnsko) a Švajčiarska. V sieti EURES je k dátumu 25.6.2014, uvedených 2 237 616 voľných pracovných miest.</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ECLI (</w:t>
            </w:r>
            <w:proofErr w:type="spellStart"/>
            <w:r w:rsidRPr="000B24C0">
              <w:rPr>
                <w:b w:val="0"/>
                <w:bCs w:val="0"/>
              </w:rPr>
              <w:t>European</w:t>
            </w:r>
            <w:proofErr w:type="spellEnd"/>
            <w:r w:rsidRPr="000B24C0">
              <w:rPr>
                <w:b w:val="0"/>
                <w:bCs w:val="0"/>
              </w:rPr>
              <w:t xml:space="preserve"> </w:t>
            </w:r>
            <w:proofErr w:type="spellStart"/>
            <w:r w:rsidRPr="000B24C0">
              <w:rPr>
                <w:b w:val="0"/>
                <w:bCs w:val="0"/>
              </w:rPr>
              <w:t>Case</w:t>
            </w:r>
            <w:proofErr w:type="spellEnd"/>
            <w:r w:rsidRPr="000B24C0">
              <w:rPr>
                <w:b w:val="0"/>
                <w:bCs w:val="0"/>
              </w:rPr>
              <w:t xml:space="preserve"> </w:t>
            </w:r>
            <w:proofErr w:type="spellStart"/>
            <w:r w:rsidRPr="000B24C0">
              <w:rPr>
                <w:b w:val="0"/>
                <w:bCs w:val="0"/>
              </w:rPr>
              <w:t>Law</w:t>
            </w:r>
            <w:proofErr w:type="spellEnd"/>
            <w:r w:rsidRPr="000B24C0">
              <w:rPr>
                <w:b w:val="0"/>
                <w:bCs w:val="0"/>
              </w:rPr>
              <w:t xml:space="preserve"> </w:t>
            </w:r>
            <w:proofErr w:type="spellStart"/>
            <w:r w:rsidRPr="000B24C0">
              <w:rPr>
                <w:b w:val="0"/>
                <w:bCs w:val="0"/>
              </w:rPr>
              <w:t>Identifier</w:t>
            </w:r>
            <w:proofErr w:type="spellEnd"/>
            <w:r w:rsidRPr="000B24C0">
              <w:rPr>
                <w:b w:val="0"/>
                <w:bCs w:val="0"/>
              </w:rPr>
              <w:t xml:space="preserve">) </w:t>
            </w:r>
          </w:p>
        </w:tc>
        <w:tc>
          <w:tcPr>
            <w:tcW w:w="3677" w:type="pct"/>
            <w:shd w:val="clear" w:color="auto" w:fill="FFFFFF" w:themeFill="background1"/>
            <w:vAlign w:val="bottom"/>
          </w:tcPr>
          <w:p w:rsidR="00752529" w:rsidRPr="00EA1C7E" w:rsidRDefault="00752529" w:rsidP="00C23DD5">
            <w:pPr>
              <w:cnfStyle w:val="000000100000" w:firstRow="0" w:lastRow="0" w:firstColumn="0" w:lastColumn="0" w:oddVBand="0" w:evenVBand="0" w:oddHBand="1" w:evenHBand="0" w:firstRowFirstColumn="0" w:firstRowLastColumn="0" w:lastRowFirstColumn="0" w:lastRowLastColumn="0"/>
            </w:pPr>
            <w:proofErr w:type="spellStart"/>
            <w:r w:rsidRPr="006D5834">
              <w:t>European</w:t>
            </w:r>
            <w:proofErr w:type="spellEnd"/>
            <w:r w:rsidRPr="75A3AD3B">
              <w:t xml:space="preserve"> </w:t>
            </w:r>
            <w:proofErr w:type="spellStart"/>
            <w:r w:rsidRPr="006D5834">
              <w:t>Case</w:t>
            </w:r>
            <w:proofErr w:type="spellEnd"/>
            <w:r w:rsidRPr="75A3AD3B">
              <w:t xml:space="preserve"> </w:t>
            </w:r>
            <w:proofErr w:type="spellStart"/>
            <w:r w:rsidRPr="006D5834">
              <w:t>Law</w:t>
            </w:r>
            <w:proofErr w:type="spellEnd"/>
            <w:r w:rsidRPr="75A3AD3B">
              <w:t xml:space="preserve"> </w:t>
            </w:r>
            <w:proofErr w:type="spellStart"/>
            <w:r w:rsidRPr="006D5834">
              <w:t>Identifier</w:t>
            </w:r>
            <w:proofErr w:type="spellEnd"/>
            <w:r w:rsidRPr="75A3AD3B">
              <w:t xml:space="preserve"> </w:t>
            </w:r>
            <w:r w:rsidRPr="00752529">
              <w:t xml:space="preserve">je </w:t>
            </w:r>
            <w:r w:rsidRPr="00EA1C7E">
              <w:t>identif</w:t>
            </w:r>
            <w:r w:rsidRPr="006D5834">
              <w:t>ikátor judikatúry</w:t>
            </w:r>
            <w:r w:rsidRPr="00EA1C7E">
              <w:t xml:space="preserve"> na podporu správneho a jednoznačného citovania rozsudkov európskych a vnútroštátnych súdov.</w:t>
            </w:r>
          </w:p>
        </w:tc>
      </w:tr>
      <w:tr w:rsidR="00752529" w:rsidRPr="00812CE5" w:rsidTr="00B8077B">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CSIRT (</w:t>
            </w:r>
            <w:proofErr w:type="spellStart"/>
            <w:r w:rsidRPr="000B24C0">
              <w:rPr>
                <w:b w:val="0"/>
                <w:bCs w:val="0"/>
              </w:rPr>
              <w:t>Computer</w:t>
            </w:r>
            <w:proofErr w:type="spellEnd"/>
            <w:r w:rsidRPr="000B24C0">
              <w:rPr>
                <w:b w:val="0"/>
                <w:bCs w:val="0"/>
              </w:rPr>
              <w:t xml:space="preserve"> </w:t>
            </w:r>
            <w:proofErr w:type="spellStart"/>
            <w:r w:rsidRPr="000B24C0">
              <w:rPr>
                <w:b w:val="0"/>
                <w:bCs w:val="0"/>
              </w:rPr>
              <w:t>Security</w:t>
            </w:r>
            <w:proofErr w:type="spellEnd"/>
            <w:r w:rsidRPr="000B24C0">
              <w:rPr>
                <w:b w:val="0"/>
                <w:bCs w:val="0"/>
              </w:rPr>
              <w:t xml:space="preserve"> Incident </w:t>
            </w:r>
            <w:proofErr w:type="spellStart"/>
            <w:r w:rsidRPr="000B24C0">
              <w:rPr>
                <w:b w:val="0"/>
                <w:bCs w:val="0"/>
              </w:rPr>
              <w:t>Response</w:t>
            </w:r>
            <w:proofErr w:type="spellEnd"/>
            <w:r w:rsidRPr="000B24C0">
              <w:rPr>
                <w:b w:val="0"/>
                <w:bCs w:val="0"/>
              </w:rPr>
              <w:t xml:space="preserve"> Team)</w:t>
            </w:r>
          </w:p>
          <w:p w:rsidR="00752529" w:rsidRPr="000B24C0" w:rsidRDefault="00752529" w:rsidP="00EA1C7E">
            <w:pPr>
              <w:jc w:val="left"/>
              <w:rPr>
                <w:b w:val="0"/>
              </w:rPr>
            </w:pPr>
          </w:p>
        </w:tc>
        <w:tc>
          <w:tcPr>
            <w:tcW w:w="3677" w:type="pct"/>
            <w:shd w:val="clear" w:color="auto" w:fill="FFFFFF" w:themeFill="background1"/>
          </w:tcPr>
          <w:p w:rsidR="00752529" w:rsidRPr="00EA1C7E" w:rsidRDefault="00752529" w:rsidP="00B8077B">
            <w:pPr>
              <w:cnfStyle w:val="000000000000" w:firstRow="0" w:lastRow="0" w:firstColumn="0" w:lastColumn="0" w:oddVBand="0" w:evenVBand="0" w:oddHBand="0" w:evenHBand="0" w:firstRowFirstColumn="0" w:firstRowLastColumn="0" w:lastRowFirstColumn="0" w:lastRowLastColumn="0"/>
            </w:pPr>
            <w:proofErr w:type="spellStart"/>
            <w:r w:rsidRPr="006D5834">
              <w:t>Computer</w:t>
            </w:r>
            <w:proofErr w:type="spellEnd"/>
            <w:r w:rsidRPr="75A3AD3B">
              <w:t xml:space="preserve"> </w:t>
            </w:r>
            <w:proofErr w:type="spellStart"/>
            <w:r w:rsidRPr="006D5834">
              <w:t>Security</w:t>
            </w:r>
            <w:proofErr w:type="spellEnd"/>
            <w:r w:rsidRPr="006D5834">
              <w:t xml:space="preserve"> Incident </w:t>
            </w:r>
            <w:proofErr w:type="spellStart"/>
            <w:r w:rsidRPr="006D5834">
              <w:t>Response</w:t>
            </w:r>
            <w:proofErr w:type="spellEnd"/>
            <w:r w:rsidRPr="006D5834">
              <w:t xml:space="preserve"> Team</w:t>
            </w:r>
            <w:r w:rsidRPr="00752529">
              <w:t xml:space="preserve"> sú špecializované pracovné skupiny pre systematické riešenie bezpečnostných počítačových incidentov.</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Del="00C61227" w:rsidRDefault="00752529" w:rsidP="00EA1C7E">
            <w:pPr>
              <w:jc w:val="left"/>
              <w:rPr>
                <w:b w:val="0"/>
              </w:rPr>
            </w:pPr>
            <w:r w:rsidRPr="000B24C0">
              <w:rPr>
                <w:b w:val="0"/>
                <w:bCs w:val="0"/>
              </w:rPr>
              <w:t>RIA (</w:t>
            </w:r>
            <w:proofErr w:type="spellStart"/>
            <w:r w:rsidRPr="000B24C0">
              <w:rPr>
                <w:b w:val="0"/>
                <w:bCs w:val="0"/>
              </w:rPr>
              <w:t>Regulatory</w:t>
            </w:r>
            <w:proofErr w:type="spellEnd"/>
            <w:r w:rsidRPr="000B24C0">
              <w:rPr>
                <w:b w:val="0"/>
                <w:bCs w:val="0"/>
              </w:rPr>
              <w:t xml:space="preserve"> </w:t>
            </w:r>
            <w:proofErr w:type="spellStart"/>
            <w:r w:rsidRPr="000B24C0">
              <w:rPr>
                <w:b w:val="0"/>
                <w:bCs w:val="0"/>
              </w:rPr>
              <w:t>Impact</w:t>
            </w:r>
            <w:proofErr w:type="spellEnd"/>
            <w:r w:rsidRPr="000B24C0">
              <w:rPr>
                <w:b w:val="0"/>
                <w:bCs w:val="0"/>
              </w:rPr>
              <w:t xml:space="preserve"> </w:t>
            </w:r>
            <w:proofErr w:type="spellStart"/>
            <w:r w:rsidRPr="000B24C0">
              <w:rPr>
                <w:b w:val="0"/>
                <w:bCs w:val="0"/>
              </w:rPr>
              <w:t>Assessment</w:t>
            </w:r>
            <w:proofErr w:type="spellEnd"/>
            <w:r w:rsidRPr="000B24C0">
              <w:rPr>
                <w:b w:val="0"/>
                <w:bCs w:val="0"/>
              </w:rPr>
              <w:t>)</w:t>
            </w:r>
          </w:p>
          <w:p w:rsidR="00752529" w:rsidRPr="000B24C0" w:rsidRDefault="00752529" w:rsidP="00EA1C7E">
            <w:pPr>
              <w:jc w:val="left"/>
              <w:rPr>
                <w:b w:val="0"/>
              </w:rPr>
            </w:pPr>
          </w:p>
        </w:tc>
        <w:tc>
          <w:tcPr>
            <w:tcW w:w="3677" w:type="pct"/>
            <w:shd w:val="clear" w:color="auto" w:fill="FFFFFF" w:themeFill="background1"/>
            <w:vAlign w:val="bottom"/>
          </w:tcPr>
          <w:p w:rsidR="00752529" w:rsidRPr="00EA1C7E" w:rsidRDefault="00752529" w:rsidP="00C23DD5">
            <w:pPr>
              <w:cnfStyle w:val="000000100000" w:firstRow="0" w:lastRow="0" w:firstColumn="0" w:lastColumn="0" w:oddVBand="0" w:evenVBand="0" w:oddHBand="1" w:evenHBand="0" w:firstRowFirstColumn="0" w:firstRowLastColumn="0" w:lastRowFirstColumn="0" w:lastRowLastColumn="0"/>
            </w:pPr>
            <w:proofErr w:type="spellStart"/>
            <w:r w:rsidRPr="006D5834">
              <w:t>Regulatory</w:t>
            </w:r>
            <w:proofErr w:type="spellEnd"/>
            <w:r w:rsidRPr="75A3AD3B">
              <w:t xml:space="preserve"> </w:t>
            </w:r>
            <w:proofErr w:type="spellStart"/>
            <w:r w:rsidRPr="006D5834">
              <w:t>Impact</w:t>
            </w:r>
            <w:proofErr w:type="spellEnd"/>
            <w:r w:rsidRPr="75A3AD3B">
              <w:t xml:space="preserve"> </w:t>
            </w:r>
            <w:proofErr w:type="spellStart"/>
            <w:r w:rsidRPr="006D5834">
              <w:t>Assessment</w:t>
            </w:r>
            <w:proofErr w:type="spellEnd"/>
            <w:r w:rsidRPr="00752529">
              <w:t xml:space="preserve"> je systém hodnotenia dopadov regulácie, ktorý zabezpečí zhodnotenie </w:t>
            </w:r>
            <w:proofErr w:type="spellStart"/>
            <w:r w:rsidRPr="00752529">
              <w:t>novonavrhovanej</w:t>
            </w:r>
            <w:proofErr w:type="spellEnd"/>
            <w:r w:rsidRPr="00752529">
              <w:t xml:space="preserve"> legislatívy na úrovni SR </w:t>
            </w:r>
            <w:r w:rsidR="00B8077B">
              <w:br/>
            </w:r>
            <w:r w:rsidRPr="00752529">
              <w:t>a EÚ najmä z hľadiska jej dopadov na podnikateľské prostredie.</w:t>
            </w:r>
          </w:p>
        </w:tc>
      </w:tr>
      <w:tr w:rsidR="00752529" w:rsidRPr="00812CE5" w:rsidTr="00B8077B">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Del="00DD205A" w:rsidRDefault="00752529" w:rsidP="00EA1C7E">
            <w:pPr>
              <w:jc w:val="left"/>
              <w:rPr>
                <w:b w:val="0"/>
              </w:rPr>
            </w:pPr>
            <w:r w:rsidRPr="000B24C0">
              <w:rPr>
                <w:b w:val="0"/>
                <w:bCs w:val="0"/>
              </w:rPr>
              <w:t xml:space="preserve">INSPIRE </w:t>
            </w:r>
          </w:p>
          <w:p w:rsidR="00752529" w:rsidRPr="000B24C0" w:rsidDel="00DD205A" w:rsidRDefault="00752529" w:rsidP="00EA1C7E">
            <w:pPr>
              <w:jc w:val="left"/>
              <w:rPr>
                <w:b w:val="0"/>
              </w:rPr>
            </w:pPr>
            <w:r w:rsidRPr="000B24C0">
              <w:rPr>
                <w:b w:val="0"/>
                <w:bCs w:val="0"/>
              </w:rPr>
              <w:t>(</w:t>
            </w:r>
            <w:proofErr w:type="spellStart"/>
            <w:r w:rsidRPr="000B24C0">
              <w:rPr>
                <w:b w:val="0"/>
                <w:bCs w:val="0"/>
              </w:rPr>
              <w:t>Infrastructure</w:t>
            </w:r>
            <w:proofErr w:type="spellEnd"/>
            <w:r w:rsidRPr="000B24C0">
              <w:rPr>
                <w:b w:val="0"/>
                <w:bCs w:val="0"/>
              </w:rPr>
              <w:t xml:space="preserve"> </w:t>
            </w:r>
            <w:proofErr w:type="spellStart"/>
            <w:r w:rsidRPr="000B24C0">
              <w:rPr>
                <w:b w:val="0"/>
                <w:bCs w:val="0"/>
              </w:rPr>
              <w:t>for</w:t>
            </w:r>
            <w:proofErr w:type="spellEnd"/>
            <w:r w:rsidRPr="000B24C0">
              <w:rPr>
                <w:b w:val="0"/>
                <w:bCs w:val="0"/>
              </w:rPr>
              <w:t xml:space="preserve"> </w:t>
            </w:r>
            <w:proofErr w:type="spellStart"/>
            <w:r w:rsidRPr="000B24C0">
              <w:rPr>
                <w:b w:val="0"/>
                <w:bCs w:val="0"/>
              </w:rPr>
              <w:t>Spatial</w:t>
            </w:r>
            <w:proofErr w:type="spellEnd"/>
            <w:r w:rsidRPr="000B24C0">
              <w:rPr>
                <w:b w:val="0"/>
                <w:bCs w:val="0"/>
              </w:rPr>
              <w:t xml:space="preserve"> </w:t>
            </w:r>
            <w:proofErr w:type="spellStart"/>
            <w:r w:rsidRPr="000B24C0">
              <w:rPr>
                <w:b w:val="0"/>
                <w:bCs w:val="0"/>
              </w:rPr>
              <w:t>Information</w:t>
            </w:r>
            <w:proofErr w:type="spellEnd"/>
            <w:r w:rsidRPr="000B24C0">
              <w:rPr>
                <w:b w:val="0"/>
                <w:bCs w:val="0"/>
              </w:rPr>
              <w:t xml:space="preserve"> in </w:t>
            </w:r>
            <w:proofErr w:type="spellStart"/>
            <w:r w:rsidRPr="000B24C0">
              <w:rPr>
                <w:b w:val="0"/>
                <w:bCs w:val="0"/>
              </w:rPr>
              <w:t>the</w:t>
            </w:r>
            <w:proofErr w:type="spellEnd"/>
            <w:r w:rsidRPr="000B24C0">
              <w:rPr>
                <w:b w:val="0"/>
                <w:bCs w:val="0"/>
              </w:rPr>
              <w:t xml:space="preserve"> </w:t>
            </w:r>
            <w:proofErr w:type="spellStart"/>
            <w:r w:rsidRPr="000B24C0">
              <w:rPr>
                <w:b w:val="0"/>
                <w:bCs w:val="0"/>
              </w:rPr>
              <w:t>European</w:t>
            </w:r>
            <w:proofErr w:type="spellEnd"/>
            <w:r w:rsidRPr="000B24C0">
              <w:rPr>
                <w:b w:val="0"/>
                <w:bCs w:val="0"/>
              </w:rPr>
              <w:t xml:space="preserve"> </w:t>
            </w:r>
            <w:proofErr w:type="spellStart"/>
            <w:r w:rsidRPr="000B24C0">
              <w:rPr>
                <w:b w:val="0"/>
                <w:bCs w:val="0"/>
              </w:rPr>
              <w:t>Community</w:t>
            </w:r>
            <w:proofErr w:type="spellEnd"/>
            <w:r w:rsidRPr="000B24C0">
              <w:rPr>
                <w:b w:val="0"/>
                <w:bCs w:val="0"/>
              </w:rPr>
              <w:t>)</w:t>
            </w:r>
          </w:p>
          <w:p w:rsidR="00752529" w:rsidRPr="000B24C0" w:rsidRDefault="00752529" w:rsidP="00EA1C7E">
            <w:pPr>
              <w:jc w:val="left"/>
              <w:rPr>
                <w:b w:val="0"/>
              </w:rPr>
            </w:pPr>
          </w:p>
        </w:tc>
        <w:tc>
          <w:tcPr>
            <w:tcW w:w="3677" w:type="pct"/>
            <w:shd w:val="clear" w:color="auto" w:fill="FFFFFF" w:themeFill="background1"/>
          </w:tcPr>
          <w:p w:rsidR="00752529" w:rsidRPr="00EA1C7E" w:rsidRDefault="00752529" w:rsidP="00B8077B">
            <w:pPr>
              <w:cnfStyle w:val="000000000000" w:firstRow="0" w:lastRow="0" w:firstColumn="0" w:lastColumn="0" w:oddVBand="0" w:evenVBand="0" w:oddHBand="0" w:evenHBand="0" w:firstRowFirstColumn="0" w:firstRowLastColumn="0" w:lastRowFirstColumn="0" w:lastRowLastColumn="0"/>
            </w:pPr>
            <w:proofErr w:type="spellStart"/>
            <w:r w:rsidRPr="00752529">
              <w:t>Infrastructure</w:t>
            </w:r>
            <w:proofErr w:type="spellEnd"/>
            <w:r w:rsidRPr="75A3AD3B">
              <w:t xml:space="preserve"> </w:t>
            </w:r>
            <w:proofErr w:type="spellStart"/>
            <w:r w:rsidRPr="00752529">
              <w:t>for</w:t>
            </w:r>
            <w:proofErr w:type="spellEnd"/>
            <w:r w:rsidRPr="75A3AD3B">
              <w:t xml:space="preserve"> </w:t>
            </w:r>
            <w:proofErr w:type="spellStart"/>
            <w:r w:rsidRPr="00752529">
              <w:t>Spatial</w:t>
            </w:r>
            <w:proofErr w:type="spellEnd"/>
            <w:r w:rsidRPr="75A3AD3B">
              <w:t xml:space="preserve"> </w:t>
            </w:r>
            <w:proofErr w:type="spellStart"/>
            <w:r w:rsidRPr="00752529">
              <w:t>Information</w:t>
            </w:r>
            <w:proofErr w:type="spellEnd"/>
            <w:r w:rsidRPr="00752529">
              <w:t xml:space="preserve"> in </w:t>
            </w:r>
            <w:proofErr w:type="spellStart"/>
            <w:r w:rsidRPr="00752529">
              <w:t>the</w:t>
            </w:r>
            <w:proofErr w:type="spellEnd"/>
            <w:r w:rsidRPr="75A3AD3B">
              <w:t xml:space="preserve"> </w:t>
            </w:r>
            <w:proofErr w:type="spellStart"/>
            <w:r w:rsidRPr="00752529">
              <w:t>European</w:t>
            </w:r>
            <w:proofErr w:type="spellEnd"/>
            <w:r w:rsidRPr="75A3AD3B">
              <w:t xml:space="preserve"> </w:t>
            </w:r>
            <w:proofErr w:type="spellStart"/>
            <w:r w:rsidRPr="00752529">
              <w:t>Community</w:t>
            </w:r>
            <w:proofErr w:type="spellEnd"/>
            <w:r w:rsidRPr="00752529">
              <w:t xml:space="preserve"> </w:t>
            </w:r>
            <w:r w:rsidR="00B8077B">
              <w:br/>
            </w:r>
            <w:r w:rsidRPr="00752529">
              <w:t xml:space="preserve">je smernica 2007/2/ES prijatá 14. marca 2007, predstavuje právny rámec pre vytvorenie a prevádzkovanie infraštruktúry priestorových informácií v Európe za účelom formulovania, implementácie, monitorovania </w:t>
            </w:r>
            <w:r w:rsidR="00B8077B">
              <w:br/>
            </w:r>
            <w:r w:rsidRPr="00752529">
              <w:t xml:space="preserve">a vyhodnocovania politík spoločenstva na všetkých úrovniach </w:t>
            </w:r>
            <w:r w:rsidR="00B8077B">
              <w:br/>
            </w:r>
            <w:r w:rsidRPr="00752529">
              <w:t xml:space="preserve">a poskytovania verejných informácií v oblasti priestorových dát. </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proofErr w:type="spellStart"/>
            <w:r w:rsidRPr="000B24C0">
              <w:rPr>
                <w:b w:val="0"/>
                <w:bCs w:val="0"/>
              </w:rPr>
              <w:t>sTESTA</w:t>
            </w:r>
            <w:proofErr w:type="spellEnd"/>
            <w:r w:rsidRPr="000B24C0">
              <w:rPr>
                <w:b w:val="0"/>
                <w:bCs w:val="0"/>
              </w:rPr>
              <w:t xml:space="preserve"> (</w:t>
            </w:r>
            <w:proofErr w:type="spellStart"/>
            <w:r w:rsidRPr="000B24C0">
              <w:rPr>
                <w:b w:val="0"/>
                <w:bCs w:val="0"/>
              </w:rPr>
              <w:t>Secure</w:t>
            </w:r>
            <w:proofErr w:type="spellEnd"/>
            <w:r w:rsidRPr="000B24C0">
              <w:rPr>
                <w:b w:val="0"/>
                <w:bCs w:val="0"/>
              </w:rPr>
              <w:t xml:space="preserve"> </w:t>
            </w:r>
            <w:proofErr w:type="spellStart"/>
            <w:r w:rsidRPr="000B24C0">
              <w:rPr>
                <w:b w:val="0"/>
                <w:bCs w:val="0"/>
              </w:rPr>
              <w:t>Trans</w:t>
            </w:r>
            <w:proofErr w:type="spellEnd"/>
            <w:r w:rsidRPr="000B24C0">
              <w:rPr>
                <w:b w:val="0"/>
                <w:bCs w:val="0"/>
              </w:rPr>
              <w:t xml:space="preserve"> </w:t>
            </w:r>
            <w:proofErr w:type="spellStart"/>
            <w:r w:rsidRPr="000B24C0">
              <w:rPr>
                <w:b w:val="0"/>
                <w:bCs w:val="0"/>
              </w:rPr>
              <w:t>European</w:t>
            </w:r>
            <w:proofErr w:type="spellEnd"/>
            <w:r w:rsidRPr="000B24C0">
              <w:rPr>
                <w:b w:val="0"/>
                <w:bCs w:val="0"/>
              </w:rPr>
              <w:t xml:space="preserve"> </w:t>
            </w:r>
            <w:proofErr w:type="spellStart"/>
            <w:r w:rsidRPr="000B24C0">
              <w:rPr>
                <w:b w:val="0"/>
                <w:bCs w:val="0"/>
              </w:rPr>
              <w:t>Services</w:t>
            </w:r>
            <w:proofErr w:type="spellEnd"/>
            <w:r w:rsidRPr="000B24C0">
              <w:rPr>
                <w:b w:val="0"/>
                <w:bCs w:val="0"/>
              </w:rPr>
              <w:t xml:space="preserve"> </w:t>
            </w:r>
            <w:proofErr w:type="spellStart"/>
            <w:r w:rsidRPr="000B24C0">
              <w:rPr>
                <w:b w:val="0"/>
                <w:bCs w:val="0"/>
              </w:rPr>
              <w:t>for</w:t>
            </w:r>
            <w:proofErr w:type="spellEnd"/>
            <w:r w:rsidRPr="000B24C0">
              <w:rPr>
                <w:b w:val="0"/>
                <w:bCs w:val="0"/>
              </w:rPr>
              <w:t xml:space="preserve"> </w:t>
            </w:r>
            <w:proofErr w:type="spellStart"/>
            <w:r w:rsidRPr="000B24C0">
              <w:rPr>
                <w:b w:val="0"/>
                <w:bCs w:val="0"/>
              </w:rPr>
              <w:t>Telematics</w:t>
            </w:r>
            <w:proofErr w:type="spellEnd"/>
            <w:r w:rsidRPr="000B24C0">
              <w:rPr>
                <w:b w:val="0"/>
                <w:bCs w:val="0"/>
              </w:rPr>
              <w:t xml:space="preserve"> </w:t>
            </w:r>
            <w:proofErr w:type="spellStart"/>
            <w:r w:rsidRPr="000B24C0" w:rsidDel="000F62B5">
              <w:rPr>
                <w:b w:val="0"/>
                <w:bCs w:val="0"/>
              </w:rPr>
              <w:t>Data</w:t>
            </w:r>
            <w:proofErr w:type="spellEnd"/>
            <w:r w:rsidRPr="000B24C0" w:rsidDel="000F62B5">
              <w:rPr>
                <w:b w:val="0"/>
                <w:bCs w:val="0"/>
              </w:rPr>
              <w:t xml:space="preserve"> </w:t>
            </w:r>
            <w:proofErr w:type="spellStart"/>
            <w:r w:rsidRPr="000B24C0" w:rsidDel="000F62B5">
              <w:rPr>
                <w:b w:val="0"/>
                <w:bCs w:val="0"/>
              </w:rPr>
              <w:t>communication</w:t>
            </w:r>
            <w:proofErr w:type="spellEnd"/>
            <w:r w:rsidRPr="000B24C0" w:rsidDel="000F62B5">
              <w:rPr>
                <w:b w:val="0"/>
                <w:bCs w:val="0"/>
              </w:rPr>
              <w:t xml:space="preserve"> </w:t>
            </w:r>
            <w:proofErr w:type="spellStart"/>
            <w:r w:rsidRPr="000B24C0" w:rsidDel="000F62B5">
              <w:rPr>
                <w:b w:val="0"/>
                <w:bCs w:val="0"/>
              </w:rPr>
              <w:t>network</w:t>
            </w:r>
            <w:proofErr w:type="spellEnd"/>
            <w:r w:rsidRPr="000B24C0" w:rsidDel="000F62B5">
              <w:rPr>
                <w:b w:val="0"/>
                <w:bCs w:val="0"/>
              </w:rPr>
              <w:t xml:space="preserve"> </w:t>
            </w:r>
            <w:proofErr w:type="spellStart"/>
            <w:r w:rsidRPr="000B24C0" w:rsidDel="000F62B5">
              <w:rPr>
                <w:b w:val="0"/>
                <w:bCs w:val="0"/>
              </w:rPr>
              <w:t>service</w:t>
            </w:r>
            <w:proofErr w:type="spellEnd"/>
            <w:r w:rsidRPr="000B24C0">
              <w:rPr>
                <w:b w:val="0"/>
                <w:bCs w:val="0"/>
              </w:rPr>
              <w:t xml:space="preserve">) </w:t>
            </w:r>
          </w:p>
          <w:p w:rsidR="00752529" w:rsidRPr="000B24C0" w:rsidRDefault="00752529" w:rsidP="00EA1C7E">
            <w:pPr>
              <w:jc w:val="left"/>
              <w:rPr>
                <w:b w:val="0"/>
              </w:rPr>
            </w:pPr>
          </w:p>
        </w:tc>
        <w:tc>
          <w:tcPr>
            <w:tcW w:w="3677" w:type="pct"/>
            <w:shd w:val="clear" w:color="auto" w:fill="FFFFFF" w:themeFill="background1"/>
          </w:tcPr>
          <w:p w:rsidR="00752529" w:rsidRPr="00EA1C7E" w:rsidRDefault="00752529" w:rsidP="00C23DD5">
            <w:pPr>
              <w:cnfStyle w:val="000000100000" w:firstRow="0" w:lastRow="0" w:firstColumn="0" w:lastColumn="0" w:oddVBand="0" w:evenVBand="0" w:oddHBand="1" w:evenHBand="0" w:firstRowFirstColumn="0" w:firstRowLastColumn="0" w:lastRowFirstColumn="0" w:lastRowLastColumn="0"/>
            </w:pPr>
            <w:proofErr w:type="spellStart"/>
            <w:r w:rsidRPr="006D5834">
              <w:t>Secure</w:t>
            </w:r>
            <w:proofErr w:type="spellEnd"/>
            <w:r w:rsidRPr="75A3AD3B">
              <w:t xml:space="preserve"> </w:t>
            </w:r>
            <w:proofErr w:type="spellStart"/>
            <w:r w:rsidRPr="006D5834">
              <w:t>Trans</w:t>
            </w:r>
            <w:proofErr w:type="spellEnd"/>
            <w:r w:rsidRPr="75A3AD3B">
              <w:t xml:space="preserve"> </w:t>
            </w:r>
            <w:proofErr w:type="spellStart"/>
            <w:r w:rsidRPr="006D5834">
              <w:t>European</w:t>
            </w:r>
            <w:proofErr w:type="spellEnd"/>
            <w:r w:rsidRPr="75A3AD3B">
              <w:t xml:space="preserve"> </w:t>
            </w:r>
            <w:proofErr w:type="spellStart"/>
            <w:r w:rsidRPr="006D5834">
              <w:t>Services</w:t>
            </w:r>
            <w:proofErr w:type="spellEnd"/>
            <w:r w:rsidRPr="75A3AD3B">
              <w:t xml:space="preserve"> </w:t>
            </w:r>
            <w:proofErr w:type="spellStart"/>
            <w:r w:rsidRPr="006D5834">
              <w:t>for</w:t>
            </w:r>
            <w:proofErr w:type="spellEnd"/>
            <w:r w:rsidRPr="75A3AD3B">
              <w:t xml:space="preserve"> </w:t>
            </w:r>
            <w:proofErr w:type="spellStart"/>
            <w:r w:rsidRPr="006D5834">
              <w:t>Telematics</w:t>
            </w:r>
            <w:proofErr w:type="spellEnd"/>
            <w:r w:rsidRPr="75A3AD3B">
              <w:t xml:space="preserve"> </w:t>
            </w:r>
            <w:proofErr w:type="spellStart"/>
            <w:r w:rsidRPr="00752529" w:rsidDel="000F62B5">
              <w:t>Data</w:t>
            </w:r>
            <w:proofErr w:type="spellEnd"/>
            <w:r w:rsidRPr="75A3AD3B" w:rsidDel="000F62B5">
              <w:t xml:space="preserve"> </w:t>
            </w:r>
            <w:proofErr w:type="spellStart"/>
            <w:r w:rsidRPr="00752529" w:rsidDel="000F62B5">
              <w:t>communication</w:t>
            </w:r>
            <w:proofErr w:type="spellEnd"/>
            <w:r w:rsidRPr="75A3AD3B" w:rsidDel="000F62B5">
              <w:t xml:space="preserve"> </w:t>
            </w:r>
            <w:proofErr w:type="spellStart"/>
            <w:r w:rsidRPr="00752529" w:rsidDel="000F62B5">
              <w:t>network</w:t>
            </w:r>
            <w:proofErr w:type="spellEnd"/>
            <w:r w:rsidRPr="75A3AD3B" w:rsidDel="000F62B5">
              <w:t xml:space="preserve"> </w:t>
            </w:r>
            <w:proofErr w:type="spellStart"/>
            <w:r w:rsidRPr="00752529" w:rsidDel="000F62B5">
              <w:t>service</w:t>
            </w:r>
            <w:proofErr w:type="spellEnd"/>
            <w:r w:rsidRPr="00752529">
              <w:t xml:space="preserve"> je platforma pre bezpečnú výmenu informácií medzi európskymi orgánmi verejnej správy.</w:t>
            </w:r>
          </w:p>
        </w:tc>
      </w:tr>
      <w:tr w:rsidR="00752529"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e-</w:t>
            </w:r>
            <w:proofErr w:type="spellStart"/>
            <w:r w:rsidRPr="000B24C0">
              <w:rPr>
                <w:b w:val="0"/>
                <w:bCs w:val="0"/>
              </w:rPr>
              <w:t>TrustEx</w:t>
            </w:r>
            <w:proofErr w:type="spellEnd"/>
            <w:r w:rsidRPr="000B24C0">
              <w:rPr>
                <w:b w:val="0"/>
                <w:bCs w:val="0"/>
              </w:rPr>
              <w:t xml:space="preserve"> (</w:t>
            </w:r>
            <w:proofErr w:type="spellStart"/>
            <w:r w:rsidRPr="000B24C0">
              <w:rPr>
                <w:b w:val="0"/>
                <w:bCs w:val="0"/>
              </w:rPr>
              <w:t>Electronic</w:t>
            </w:r>
            <w:proofErr w:type="spellEnd"/>
            <w:r w:rsidRPr="000B24C0">
              <w:rPr>
                <w:b w:val="0"/>
                <w:bCs w:val="0"/>
              </w:rPr>
              <w:t xml:space="preserve"> </w:t>
            </w:r>
            <w:proofErr w:type="spellStart"/>
            <w:r w:rsidRPr="000B24C0">
              <w:rPr>
                <w:b w:val="0"/>
                <w:bCs w:val="0"/>
              </w:rPr>
              <w:t>Trusted</w:t>
            </w:r>
            <w:proofErr w:type="spellEnd"/>
            <w:r w:rsidRPr="000B24C0">
              <w:rPr>
                <w:b w:val="0"/>
                <w:bCs w:val="0"/>
              </w:rPr>
              <w:t xml:space="preserve"> Exchange </w:t>
            </w:r>
            <w:proofErr w:type="spellStart"/>
            <w:r w:rsidRPr="000B24C0">
              <w:rPr>
                <w:b w:val="0"/>
                <w:bCs w:val="0"/>
              </w:rPr>
              <w:t>Platform</w:t>
            </w:r>
            <w:proofErr w:type="spellEnd"/>
            <w:r w:rsidRPr="000B24C0">
              <w:rPr>
                <w:b w:val="0"/>
                <w:bCs w:val="0"/>
              </w:rPr>
              <w:t xml:space="preserve">) </w:t>
            </w:r>
          </w:p>
        </w:tc>
        <w:tc>
          <w:tcPr>
            <w:tcW w:w="3677" w:type="pct"/>
            <w:shd w:val="clear" w:color="auto" w:fill="FFFFFF" w:themeFill="background1"/>
            <w:vAlign w:val="bottom"/>
          </w:tcPr>
          <w:p w:rsidR="00752529" w:rsidRPr="00EA1C7E" w:rsidRDefault="00752529" w:rsidP="00C23DD5">
            <w:pPr>
              <w:cnfStyle w:val="000000000000" w:firstRow="0" w:lastRow="0" w:firstColumn="0" w:lastColumn="0" w:oddVBand="0" w:evenVBand="0" w:oddHBand="0" w:evenHBand="0" w:firstRowFirstColumn="0" w:firstRowLastColumn="0" w:lastRowFirstColumn="0" w:lastRowLastColumn="0"/>
            </w:pPr>
            <w:proofErr w:type="spellStart"/>
            <w:r w:rsidRPr="006D5834">
              <w:t>Electronic</w:t>
            </w:r>
            <w:proofErr w:type="spellEnd"/>
            <w:r w:rsidRPr="75A3AD3B">
              <w:t xml:space="preserve"> </w:t>
            </w:r>
            <w:proofErr w:type="spellStart"/>
            <w:r w:rsidRPr="00752529">
              <w:t>Trusted</w:t>
            </w:r>
            <w:proofErr w:type="spellEnd"/>
            <w:r w:rsidRPr="00752529">
              <w:t xml:space="preserve"> Exchange </w:t>
            </w:r>
            <w:proofErr w:type="spellStart"/>
            <w:r w:rsidRPr="00752529">
              <w:t>Platform</w:t>
            </w:r>
            <w:proofErr w:type="spellEnd"/>
            <w:r w:rsidRPr="00752529">
              <w:t xml:space="preserve"> je EU platforma pre podporu výmeny informácií v oblastiach, ako sú právne predpisy a politiky hospodárskej súťaže.</w:t>
            </w:r>
          </w:p>
        </w:tc>
      </w:tr>
      <w:tr w:rsidR="0075252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752529" w:rsidRPr="000B24C0" w:rsidRDefault="00752529" w:rsidP="00EA1C7E">
            <w:pPr>
              <w:jc w:val="left"/>
              <w:rPr>
                <w:b w:val="0"/>
              </w:rPr>
            </w:pPr>
            <w:r w:rsidRPr="000B24C0">
              <w:rPr>
                <w:b w:val="0"/>
                <w:bCs w:val="0"/>
              </w:rPr>
              <w:t>KRIS (Koncepcia Rozvoja Informačných Systémov)</w:t>
            </w:r>
            <w:r w:rsidRPr="000B24C0" w:rsidDel="000F62B5">
              <w:rPr>
                <w:b w:val="0"/>
                <w:bCs w:val="0"/>
              </w:rPr>
              <w:t xml:space="preserve"> </w:t>
            </w:r>
          </w:p>
        </w:tc>
        <w:tc>
          <w:tcPr>
            <w:tcW w:w="3677" w:type="pct"/>
            <w:shd w:val="clear" w:color="auto" w:fill="FFFFFF" w:themeFill="background1"/>
            <w:vAlign w:val="bottom"/>
          </w:tcPr>
          <w:p w:rsidR="00752529" w:rsidRPr="00EA1C7E" w:rsidRDefault="00752529" w:rsidP="00C23DD5">
            <w:pPr>
              <w:cnfStyle w:val="000000100000" w:firstRow="0" w:lastRow="0" w:firstColumn="0" w:lastColumn="0" w:oddVBand="0" w:evenVBand="0" w:oddHBand="1" w:evenHBand="0" w:firstRowFirstColumn="0" w:firstRowLastColumn="0" w:lastRowFirstColumn="0" w:lastRowLastColumn="0"/>
            </w:pPr>
            <w:r w:rsidRPr="00EA1C7E">
              <w:t xml:space="preserve">Koncepcia </w:t>
            </w:r>
            <w:r w:rsidRPr="006D5834">
              <w:t xml:space="preserve">Rozvoja Informačných Systémov </w:t>
            </w:r>
            <w:r w:rsidRPr="00EA1C7E">
              <w:t xml:space="preserve">je strategický dokument povinnej osoby v oblasti rozvoja informačných systémov VS. Koncepcia mapuje aktuálnu situáciu s informačnými systémami všetkých organizácii v zriaďovateľskej pôsobnosti povinnej osoby, navrhuje ich úpravu, rozširovanie, prípadne zavádzanie nových IS a to najmä s ohľadom </w:t>
            </w:r>
            <w:r w:rsidR="00B8077B">
              <w:br/>
            </w:r>
            <w:r w:rsidRPr="00EA1C7E">
              <w:t xml:space="preserve">na existujúcu legislatívu a strategické ciele SIVS a NKIVS v súlade </w:t>
            </w:r>
            <w:r w:rsidR="00B8077B">
              <w:br/>
            </w:r>
            <w:r w:rsidRPr="00EA1C7E">
              <w:t>s existujúcimi štandardmi a tiež popisuje proces ďalšieho postupu pri zavádzaní, úpravách, zmenách, rozširovaní a používaní informačných systémov.</w:t>
            </w:r>
          </w:p>
        </w:tc>
      </w:tr>
      <w:tr w:rsidR="00AD62B0"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AD62B0" w:rsidRPr="000B24C0" w:rsidRDefault="00AD62B0">
            <w:pPr>
              <w:jc w:val="left"/>
              <w:rPr>
                <w:b w:val="0"/>
              </w:rPr>
            </w:pPr>
            <w:r>
              <w:rPr>
                <w:b w:val="0"/>
                <w:bCs w:val="0"/>
              </w:rPr>
              <w:t>Kvalifikovaný IT personál</w:t>
            </w:r>
          </w:p>
        </w:tc>
        <w:tc>
          <w:tcPr>
            <w:tcW w:w="3677" w:type="pct"/>
            <w:shd w:val="clear" w:color="auto" w:fill="FFFFFF" w:themeFill="background1"/>
            <w:vAlign w:val="bottom"/>
          </w:tcPr>
          <w:p w:rsidR="00AD62B0" w:rsidRPr="00EA1C7E" w:rsidRDefault="00AD62B0" w:rsidP="00B8077B">
            <w:pPr>
              <w:cnfStyle w:val="000000000000" w:firstRow="0" w:lastRow="0" w:firstColumn="0" w:lastColumn="0" w:oddVBand="0" w:evenVBand="0" w:oddHBand="0" w:evenHBand="0" w:firstRowFirstColumn="0" w:firstRowLastColumn="0" w:lastRowFirstColumn="0" w:lastRowLastColumn="0"/>
            </w:pPr>
            <w:r w:rsidRPr="00AD62B0">
              <w:t xml:space="preserve">Kvalifikovaný IT personál vo verejnej správe reprezentuje zamestnancov verejnej správy, ktorí sú schopní vykonávať odborné úlohy súvisiace </w:t>
            </w:r>
            <w:r w:rsidR="00B8077B">
              <w:br/>
            </w:r>
            <w:r w:rsidRPr="00AD62B0">
              <w:t xml:space="preserve">s rozvojom, riadením a prevádzkou informačného prostredia, ako </w:t>
            </w:r>
            <w:r w:rsidR="00B8077B">
              <w:br/>
              <w:t>aj</w:t>
            </w:r>
            <w:r w:rsidRPr="00AD62B0">
              <w:t xml:space="preserve"> využívať IT nástroje pre lepšie fungovanie verejnej správy. Pre </w:t>
            </w:r>
            <w:r w:rsidRPr="00AD62B0">
              <w:lastRenderedPageBreak/>
              <w:t>jednotlivé kategórie IT p</w:t>
            </w:r>
            <w:r w:rsidR="00A15085">
              <w:t>ersonálu (architekti, projektoví</w:t>
            </w:r>
            <w:r w:rsidRPr="00AD62B0">
              <w:t xml:space="preserve"> manažéri, dátoví analytici,</w:t>
            </w:r>
            <w:r w:rsidR="00A15085">
              <w:t xml:space="preserve"> programátori, </w:t>
            </w:r>
            <w:proofErr w:type="spellStart"/>
            <w:r w:rsidR="00A15085">
              <w:t>testeri</w:t>
            </w:r>
            <w:proofErr w:type="spellEnd"/>
            <w:r w:rsidR="00A15085">
              <w:t xml:space="preserve"> a pod.</w:t>
            </w:r>
            <w:r w:rsidRPr="00AD62B0">
              <w:t>) budú určené presné požiadavky na kvalifikáciu.</w:t>
            </w:r>
          </w:p>
        </w:tc>
      </w:tr>
      <w:tr w:rsidR="006C753C"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6C753C" w:rsidRDefault="006C753C">
            <w:pPr>
              <w:jc w:val="left"/>
              <w:rPr>
                <w:b w:val="0"/>
              </w:rPr>
            </w:pPr>
            <w:r>
              <w:rPr>
                <w:b w:val="0"/>
                <w:bCs w:val="0"/>
              </w:rPr>
              <w:lastRenderedPageBreak/>
              <w:t>Strategická architektúra verejnej správy</w:t>
            </w:r>
          </w:p>
        </w:tc>
        <w:tc>
          <w:tcPr>
            <w:tcW w:w="3677" w:type="pct"/>
            <w:shd w:val="clear" w:color="auto" w:fill="FFFFFF" w:themeFill="background1"/>
            <w:vAlign w:val="bottom"/>
          </w:tcPr>
          <w:p w:rsidR="006C753C" w:rsidRPr="00AD62B0" w:rsidRDefault="006C753C" w:rsidP="00C23DD5">
            <w:pPr>
              <w:cnfStyle w:val="000000100000" w:firstRow="0" w:lastRow="0" w:firstColumn="0" w:lastColumn="0" w:oddVBand="0" w:evenVBand="0" w:oddHBand="1" w:evenHBand="0" w:firstRowFirstColumn="0" w:firstRowLastColumn="0" w:lastRowFirstColumn="0" w:lastRowLastColumn="0"/>
            </w:pPr>
            <w:r w:rsidRPr="00C042B0">
              <w:t xml:space="preserve">Strategická architektúra verejnej správy je vysoko-úrovňový pohľad </w:t>
            </w:r>
            <w:r w:rsidR="00BD50B0">
              <w:br/>
            </w:r>
            <w:r w:rsidRPr="00C042B0">
              <w:t>na cieľovú architektúru integrovaného informačného systému verejnej správy v kontexte prepojenia na procesné i technologické prostredie verejnej správy. Predstavuje referenčn</w:t>
            </w:r>
            <w:r w:rsidR="00176149" w:rsidRPr="00C042B0">
              <w:t>ý rámec,</w:t>
            </w:r>
            <w:r w:rsidRPr="00C042B0" w:rsidDel="00176149">
              <w:t xml:space="preserve"> </w:t>
            </w:r>
            <w:r w:rsidRPr="00C042B0">
              <w:t>ktor</w:t>
            </w:r>
            <w:r w:rsidR="00176149" w:rsidRPr="00C042B0">
              <w:t>ý</w:t>
            </w:r>
            <w:r w:rsidRPr="00C042B0">
              <w:t xml:space="preserve"> je záväzn</w:t>
            </w:r>
            <w:r w:rsidR="00176149" w:rsidRPr="00C042B0">
              <w:t>ý</w:t>
            </w:r>
            <w:r w:rsidRPr="00C042B0">
              <w:t xml:space="preserve"> pre správu a riadenie akejkoľvek architektúry v prostredí verejnej správy. Pre účely tohto dokumentu strategická architektúra verejnej správy, </w:t>
            </w:r>
            <w:r w:rsidR="00BD50B0">
              <w:br/>
            </w:r>
            <w:r w:rsidRPr="00C042B0">
              <w:t xml:space="preserve">aj v súlade s otvorenými štandardmi TOGAF® a </w:t>
            </w:r>
            <w:proofErr w:type="spellStart"/>
            <w:r w:rsidRPr="00C042B0">
              <w:t>ArchiMate</w:t>
            </w:r>
            <w:proofErr w:type="spellEnd"/>
            <w:r w:rsidRPr="00C042B0">
              <w:t xml:space="preserve">®, pokrýva </w:t>
            </w:r>
            <w:r w:rsidR="00BD50B0">
              <w:br/>
            </w:r>
            <w:r w:rsidRPr="00C042B0">
              <w:t>a popisuje motivačný a realizačný aspekt a tri základné domény - biznis (procesná) úroveň, úroveň informačných systémov (údajov a aplikácií) a technologická úroveň. Je popísaná v kapitole 4 tohto dokumentu.</w:t>
            </w:r>
          </w:p>
        </w:tc>
      </w:tr>
      <w:tr w:rsidR="00176149"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176149" w:rsidRDefault="00176149" w:rsidP="00176149">
            <w:pPr>
              <w:jc w:val="left"/>
              <w:rPr>
                <w:b w:val="0"/>
              </w:rPr>
            </w:pPr>
            <w:r>
              <w:rPr>
                <w:b w:val="0"/>
                <w:bCs w:val="0"/>
              </w:rPr>
              <w:t>Referenčná architektúra pre konkrétne riešenia</w:t>
            </w:r>
          </w:p>
        </w:tc>
        <w:tc>
          <w:tcPr>
            <w:tcW w:w="3677" w:type="pct"/>
            <w:shd w:val="clear" w:color="auto" w:fill="FFFFFF" w:themeFill="background1"/>
            <w:vAlign w:val="bottom"/>
          </w:tcPr>
          <w:p w:rsidR="00176149" w:rsidRDefault="00176149" w:rsidP="00C23DD5">
            <w:pPr>
              <w:cnfStyle w:val="000000000000" w:firstRow="0" w:lastRow="0" w:firstColumn="0" w:lastColumn="0" w:oddVBand="0" w:evenVBand="0" w:oddHBand="0" w:evenHBand="0" w:firstRowFirstColumn="0" w:firstRowLastColumn="0" w:lastRowFirstColumn="0" w:lastRowLastColumn="0"/>
            </w:pPr>
            <w:r w:rsidRPr="00C042B0">
              <w:t>Pod konkrétnym riešením sa myslí agendový, centrálny alebo vnútorný informačných systémov vere</w:t>
            </w:r>
            <w:r w:rsidR="00A15085">
              <w:t>jnej správy</w:t>
            </w:r>
            <w:r w:rsidRPr="00C042B0">
              <w:t xml:space="preserve">, ktorý je v správe niektorej z inštitúcii verejnej správy a je špecificky navrhnutý pre jej potreby. Referenčná architektúra konkrétneho riešenia reprezentuje architektonický pohľad na </w:t>
            </w:r>
            <w:proofErr w:type="spellStart"/>
            <w:r w:rsidRPr="00C042B0">
              <w:t>eGovernment</w:t>
            </w:r>
            <w:proofErr w:type="spellEnd"/>
            <w:r w:rsidRPr="00C042B0">
              <w:t xml:space="preserve"> pre potreby inštitúcie verejnej správy zodpovednej za rozvoj svojich agendových ISVS, centrálnych ISVS, respektíve vnútorných ISVS – pre ktoré je táto inštitúcia gestorom. Pozostáva z dvoch kľúčových pohľadov – integračnej architektúry a štandardizácie architektúry konkrétnych riešení pre prevádzku v </w:t>
            </w:r>
            <w:proofErr w:type="spellStart"/>
            <w:r w:rsidRPr="00C042B0">
              <w:t>cloude</w:t>
            </w:r>
            <w:proofErr w:type="spellEnd"/>
            <w:r w:rsidRPr="00C042B0">
              <w:t xml:space="preserve">. </w:t>
            </w:r>
          </w:p>
        </w:tc>
      </w:tr>
      <w:tr w:rsidR="00176149"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176149" w:rsidRPr="002C3E0C" w:rsidRDefault="00176149" w:rsidP="00176149">
            <w:pPr>
              <w:jc w:val="left"/>
              <w:rPr>
                <w:b w:val="0"/>
              </w:rPr>
            </w:pPr>
            <w:r w:rsidRPr="002C3E0C">
              <w:rPr>
                <w:b w:val="0"/>
                <w:bCs w:val="0"/>
              </w:rPr>
              <w:t>Segmentová architektúra</w:t>
            </w:r>
          </w:p>
        </w:tc>
        <w:tc>
          <w:tcPr>
            <w:tcW w:w="3677" w:type="pct"/>
            <w:shd w:val="clear" w:color="auto" w:fill="FFFFFF" w:themeFill="background1"/>
            <w:vAlign w:val="bottom"/>
          </w:tcPr>
          <w:p w:rsidR="00176149" w:rsidRDefault="00176149" w:rsidP="00C23DD5">
            <w:pPr>
              <w:cnfStyle w:val="000000100000" w:firstRow="0" w:lastRow="0" w:firstColumn="0" w:lastColumn="0" w:oddVBand="0" w:evenVBand="0" w:oddHBand="1" w:evenHBand="0" w:firstRowFirstColumn="0" w:firstRowLastColumn="0" w:lastRowFirstColumn="0" w:lastRowLastColumn="0"/>
            </w:pPr>
            <w:r w:rsidRPr="00C042B0">
              <w:t xml:space="preserve">Architektúra verejnej správy je </w:t>
            </w:r>
            <w:proofErr w:type="spellStart"/>
            <w:r w:rsidRPr="00C042B0">
              <w:t>kaskádovaná</w:t>
            </w:r>
            <w:proofErr w:type="spellEnd"/>
            <w:r w:rsidRPr="00C042B0">
              <w:t xml:space="preserve"> na menšie, uchopiteľnejšie architektúry. Architektúra vyššej úrovne riadi a ohraničuje architektúry nižšej úrovne. Segmentová architektúra predstavuje druhú úroveň architektúry verejnej správy. Za tvorbu, definovanie, udržiavanie a rozvoj segmentových architektúr jednotlivých rezortov, subjektov samosprávy alebo architektúr spoločných modulov, ako aj architektúr jednotlivých riešení v súlade so strategickou architektúrou verejnej správy a referenčnou architektúrou konkrétnych riešení (ako rámcami prvej, najvyššej úrovne) a princípmi informatizácie uvedenými v tomto dokumente sú zodpovední architekti povinných osôb. Architektúry jednotlivých riešení (tretia úroveň architektúry verejnej správy) </w:t>
            </w:r>
            <w:r w:rsidR="00BD50B0">
              <w:br/>
            </w:r>
            <w:r w:rsidRPr="00C042B0">
              <w:t>sú vytvárané v súlade so segmentovou architektúrou pri aplikácií princípov referenčnej architektúry.</w:t>
            </w:r>
          </w:p>
        </w:tc>
      </w:tr>
      <w:tr w:rsidR="00D3513D"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D3513D" w:rsidRPr="002C3E0C" w:rsidRDefault="00D3513D" w:rsidP="00176149">
            <w:pPr>
              <w:jc w:val="left"/>
              <w:rPr>
                <w:b w:val="0"/>
              </w:rPr>
            </w:pPr>
            <w:r w:rsidRPr="002C3E0C">
              <w:rPr>
                <w:b w:val="0"/>
                <w:bCs w:val="0"/>
              </w:rPr>
              <w:t>Informačná bezpečnosť</w:t>
            </w:r>
          </w:p>
        </w:tc>
        <w:tc>
          <w:tcPr>
            <w:tcW w:w="3677" w:type="pct"/>
            <w:shd w:val="clear" w:color="auto" w:fill="FFFFFF" w:themeFill="background1"/>
            <w:vAlign w:val="bottom"/>
          </w:tcPr>
          <w:p w:rsidR="00D3513D" w:rsidRPr="00162C52" w:rsidRDefault="00655C49" w:rsidP="00C23DD5">
            <w:pPr>
              <w:cnfStyle w:val="000000000000" w:firstRow="0" w:lastRow="0" w:firstColumn="0" w:lastColumn="0" w:oddVBand="0" w:evenVBand="0" w:oddHBand="0" w:evenHBand="0" w:firstRowFirstColumn="0" w:firstRowLastColumn="0" w:lastRowFirstColumn="0" w:lastRowLastColumn="0"/>
            </w:pPr>
            <w:r w:rsidRPr="00C042B0">
              <w:t xml:space="preserve">Pod informačnou bezpečnosťou sa rozumie: súhrn opatrení </w:t>
            </w:r>
            <w:r w:rsidR="00BD50B0">
              <w:br/>
            </w:r>
            <w:r w:rsidRPr="00C042B0">
              <w:t xml:space="preserve">na zabezpečenie integrity, dôvernosti a dostupnosti informácií (nezaoberá sa len informáciami v elektronickej podobe, tie sú však </w:t>
            </w:r>
            <w:r w:rsidR="00BD50B0">
              <w:br/>
            </w:r>
            <w:r w:rsidRPr="00C042B0">
              <w:t>v súčasnosti v konkrétnom prostredí prevládajúce). Znamená to najmä uplatnenie bezpečnostných opatrení a postupov  slúžiacich k ochrane informácií pred ich znehodnotením/stratou alebo kompromitáciou (strata dôvernosti, integrity a ďalších vlastností ako napr. autenticita, dôveryhodnosť, nepopierateľnosť a spoľahlivosť) a taktiež k zachovaniu dostupnosti informácií a schopnosti s nimi pracovať v rozsahu pridelených oprávnení.</w:t>
            </w:r>
          </w:p>
        </w:tc>
      </w:tr>
      <w:tr w:rsidR="00D3513D" w:rsidRPr="00812CE5" w:rsidTr="00E95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D3513D" w:rsidRPr="002C3E0C" w:rsidRDefault="00D3513D" w:rsidP="00176149">
            <w:pPr>
              <w:jc w:val="left"/>
              <w:rPr>
                <w:b w:val="0"/>
              </w:rPr>
            </w:pPr>
            <w:r w:rsidRPr="002C3E0C">
              <w:rPr>
                <w:b w:val="0"/>
                <w:bCs w:val="0"/>
              </w:rPr>
              <w:t>Kybernetická bezpečnosť</w:t>
            </w:r>
          </w:p>
        </w:tc>
        <w:tc>
          <w:tcPr>
            <w:tcW w:w="3677" w:type="pct"/>
            <w:shd w:val="clear" w:color="auto" w:fill="FFFFFF" w:themeFill="background1"/>
            <w:vAlign w:val="bottom"/>
          </w:tcPr>
          <w:p w:rsidR="00D3513D" w:rsidRDefault="00655C49" w:rsidP="00C23DD5">
            <w:pPr>
              <w:cnfStyle w:val="000000100000" w:firstRow="0" w:lastRow="0" w:firstColumn="0" w:lastColumn="0" w:oddVBand="0" w:evenVBand="0" w:oddHBand="1" w:evenHBand="0" w:firstRowFirstColumn="0" w:firstRowLastColumn="0" w:lastRowFirstColumn="0" w:lastRowLastColumn="0"/>
            </w:pPr>
            <w:r w:rsidRPr="00C042B0">
              <w:t xml:space="preserve">Kybernetická bezpečnosť predstavuje schopnosť ľubovoľnej elektronickej komunikačnej siete, elektronického informačného alebo riadiaceho systému odolávať náhodným udalostiam a škodlivým aktivitám, ktoré môžu negatívne ovplyvniť integritu, dôvernosť </w:t>
            </w:r>
            <w:r w:rsidR="00BD50B0">
              <w:br/>
            </w:r>
            <w:r w:rsidRPr="00C042B0">
              <w:t xml:space="preserve">a dostupnosť uchovávaných, spracovávaných, alebo prenášaných </w:t>
            </w:r>
            <w:r w:rsidR="00BD50B0">
              <w:br/>
            </w:r>
            <w:r w:rsidRPr="00C042B0">
              <w:lastRenderedPageBreak/>
              <w:t>dát a služieb, poskytovaných prostredníctvom siete, informačného, alebo riadiaceho systému a tým narušiť, alebo negatívne ovplyvniť funkčnosť najmä niektorého sektoru kritickej infraštruktúry</w:t>
            </w:r>
            <w:r w:rsidR="00A15085">
              <w:t>, resp.</w:t>
            </w:r>
            <w:r w:rsidRPr="00C042B0">
              <w:t xml:space="preserve"> niektorej </w:t>
            </w:r>
            <w:r w:rsidR="00BD50B0">
              <w:br/>
            </w:r>
            <w:r w:rsidRPr="00C042B0">
              <w:t>zo základných bezpečnostných oblastí fungovania štátu. Informačnú bezpečnosť je možné chápať ako podmnožinu kybernetickej bezpečnosti v prípade, keď sa zaoberá ochranou informácii v digitálnej podobe.</w:t>
            </w:r>
          </w:p>
        </w:tc>
      </w:tr>
      <w:tr w:rsidR="002C3E0C" w:rsidRPr="00812CE5" w:rsidTr="00E9555F">
        <w:tc>
          <w:tcPr>
            <w:cnfStyle w:val="001000000000" w:firstRow="0" w:lastRow="0" w:firstColumn="1" w:lastColumn="0" w:oddVBand="0" w:evenVBand="0" w:oddHBand="0" w:evenHBand="0" w:firstRowFirstColumn="0" w:firstRowLastColumn="0" w:lastRowFirstColumn="0" w:lastRowLastColumn="0"/>
            <w:tcW w:w="1323" w:type="pct"/>
            <w:shd w:val="clear" w:color="auto" w:fill="FFFFFF" w:themeFill="background1"/>
          </w:tcPr>
          <w:p w:rsidR="002C3E0C" w:rsidRPr="002C3E0C" w:rsidRDefault="002C3E0C" w:rsidP="00176149">
            <w:pPr>
              <w:jc w:val="left"/>
              <w:rPr>
                <w:b w:val="0"/>
              </w:rPr>
            </w:pPr>
            <w:r>
              <w:rPr>
                <w:b w:val="0"/>
                <w:bCs w:val="0"/>
              </w:rPr>
              <w:lastRenderedPageBreak/>
              <w:t>Princíp „</w:t>
            </w:r>
            <w:proofErr w:type="spellStart"/>
            <w:r w:rsidRPr="002C3E0C">
              <w:rPr>
                <w:b w:val="0"/>
                <w:bCs w:val="0"/>
              </w:rPr>
              <w:t>laissez-faire</w:t>
            </w:r>
            <w:proofErr w:type="spellEnd"/>
            <w:r>
              <w:rPr>
                <w:b w:val="0"/>
                <w:bCs w:val="0"/>
              </w:rPr>
              <w:t>“ v doméne bezpečnosť</w:t>
            </w:r>
          </w:p>
        </w:tc>
        <w:tc>
          <w:tcPr>
            <w:tcW w:w="3677" w:type="pct"/>
            <w:shd w:val="clear" w:color="auto" w:fill="FFFFFF" w:themeFill="background1"/>
            <w:vAlign w:val="bottom"/>
          </w:tcPr>
          <w:p w:rsidR="002C3E0C" w:rsidRPr="002C3E0C" w:rsidRDefault="002C3E0C" w:rsidP="00C23DD5">
            <w:pPr>
              <w:cnfStyle w:val="000000000000" w:firstRow="0" w:lastRow="0" w:firstColumn="0" w:lastColumn="0" w:oddVBand="0" w:evenVBand="0" w:oddHBand="0" w:evenHBand="0" w:firstRowFirstColumn="0" w:firstRowLastColumn="0" w:lastRowFirstColumn="0" w:lastRowLastColumn="0"/>
            </w:pPr>
            <w:r w:rsidRPr="00C042B0">
              <w:t xml:space="preserve">Princíp </w:t>
            </w:r>
            <w:proofErr w:type="spellStart"/>
            <w:r w:rsidRPr="00C042B0">
              <w:t>laissez-faire</w:t>
            </w:r>
            <w:proofErr w:type="spellEnd"/>
            <w:r w:rsidRPr="00C042B0">
              <w:t xml:space="preserve"> prístupu k údajom je metódou optimistického riadenia prístupu, ktorej cieľom je v komplexných systémoch minimalizovať prekážky kladené koncovému používateľovi údajov </w:t>
            </w:r>
            <w:r w:rsidR="00BD50B0">
              <w:br/>
            </w:r>
            <w:r w:rsidRPr="00C042B0">
              <w:t xml:space="preserve">v plnení jeho potrieb na prístup k údajom, pri zachovaní požadovaného stupňa bezpečnosti na systémovej aj individuálnej úrovni. </w:t>
            </w:r>
          </w:p>
          <w:p w:rsidR="002C3E0C" w:rsidRPr="00113FEC" w:rsidRDefault="002C3E0C" w:rsidP="00C23DD5">
            <w:pPr>
              <w:cnfStyle w:val="000000000000" w:firstRow="0" w:lastRow="0" w:firstColumn="0" w:lastColumn="0" w:oddVBand="0" w:evenVBand="0" w:oddHBand="0" w:evenHBand="0" w:firstRowFirstColumn="0" w:firstRowLastColumn="0" w:lastRowFirstColumn="0" w:lastRowLastColumn="0"/>
            </w:pPr>
            <w:r w:rsidRPr="00C042B0">
              <w:t xml:space="preserve">Ide o protiklad najmä voči v súčasnosti používaným centrálne </w:t>
            </w:r>
            <w:proofErr w:type="spellStart"/>
            <w:r w:rsidRPr="00C042B0">
              <w:t>preemptívne</w:t>
            </w:r>
            <w:proofErr w:type="spellEnd"/>
            <w:r w:rsidRPr="00C042B0">
              <w:t xml:space="preserve"> riadeným politikám riadenia prístupu, v ktorých sa pri raste zložitosti systému (z hľadiska množstva riadených používateľov a údajov) obzvlášť znižuje jeho flexibilita a tým aj rýchlosť vybavenia nových požiadaviek na prístup.</w:t>
            </w:r>
          </w:p>
        </w:tc>
      </w:tr>
    </w:tbl>
    <w:p w:rsidR="00270A11" w:rsidRDefault="00270A11" w:rsidP="00270A11">
      <w:pPr>
        <w:pStyle w:val="Nadpis1"/>
      </w:pPr>
      <w:bookmarkStart w:id="389" w:name="_Toc460261232"/>
      <w:bookmarkStart w:id="390" w:name="_Toc462254013"/>
      <w:r>
        <w:lastRenderedPageBreak/>
        <w:t>Použitá literatúra</w:t>
      </w:r>
      <w:bookmarkEnd w:id="389"/>
      <w:bookmarkEnd w:id="390"/>
    </w:p>
    <w:p w:rsidR="0054228B" w:rsidRDefault="0054228B" w:rsidP="0054228B">
      <w:r>
        <w:t xml:space="preserve">[1] </w:t>
      </w:r>
      <w:proofErr w:type="spellStart"/>
      <w:r>
        <w:t>Ken</w:t>
      </w:r>
      <w:proofErr w:type="spellEnd"/>
      <w:r w:rsidRPr="75A3AD3B">
        <w:t xml:space="preserve"> </w:t>
      </w:r>
      <w:proofErr w:type="spellStart"/>
      <w:r>
        <w:t>Miller</w:t>
      </w:r>
      <w:proofErr w:type="spellEnd"/>
      <w:r>
        <w:t>: Extrémna premena verejnej správy</w:t>
      </w:r>
    </w:p>
    <w:p w:rsidR="0054228B" w:rsidRDefault="0054228B" w:rsidP="0054228B">
      <w:r>
        <w:t xml:space="preserve">[2] </w:t>
      </w:r>
      <w:proofErr w:type="spellStart"/>
      <w:r>
        <w:t>Cass</w:t>
      </w:r>
      <w:proofErr w:type="spellEnd"/>
      <w:r>
        <w:t xml:space="preserve"> R. </w:t>
      </w:r>
      <w:proofErr w:type="spellStart"/>
      <w:r>
        <w:t>Sunstein</w:t>
      </w:r>
      <w:proofErr w:type="spellEnd"/>
      <w:r>
        <w:t>: Jednoduchšie: Budúcnosť vlády</w:t>
      </w:r>
    </w:p>
    <w:p w:rsidR="0054228B" w:rsidRDefault="0054228B" w:rsidP="0054228B">
      <w:r>
        <w:t xml:space="preserve">[3] </w:t>
      </w:r>
      <w:proofErr w:type="spellStart"/>
      <w:r>
        <w:t>Gartner</w:t>
      </w:r>
      <w:proofErr w:type="spellEnd"/>
      <w:r w:rsidRPr="75A3AD3B">
        <w:t xml:space="preserve"> </w:t>
      </w:r>
      <w:proofErr w:type="spellStart"/>
      <w:r>
        <w:t>Symposium</w:t>
      </w:r>
      <w:proofErr w:type="spellEnd"/>
      <w:r w:rsidRPr="75A3AD3B">
        <w:t>/</w:t>
      </w:r>
      <w:proofErr w:type="spellStart"/>
      <w:r>
        <w:t>ITxpo</w:t>
      </w:r>
      <w:proofErr w:type="spellEnd"/>
      <w:r>
        <w:t>: 10 strategických technologických trendov pre inteligentné   vládnutie (</w:t>
      </w:r>
      <w:proofErr w:type="spellStart"/>
      <w:r>
        <w:t>Smart</w:t>
      </w:r>
      <w:proofErr w:type="spellEnd"/>
      <w:r w:rsidRPr="75A3AD3B">
        <w:t xml:space="preserve"> </w:t>
      </w:r>
      <w:proofErr w:type="spellStart"/>
      <w:r>
        <w:t>Government</w:t>
      </w:r>
      <w:proofErr w:type="spellEnd"/>
      <w:r w:rsidRPr="75A3AD3B">
        <w:t>)</w:t>
      </w:r>
    </w:p>
    <w:p w:rsidR="0054228B" w:rsidRDefault="0054228B" w:rsidP="0054228B">
      <w:r>
        <w:t xml:space="preserve">[4] Michael </w:t>
      </w:r>
      <w:proofErr w:type="spellStart"/>
      <w:r>
        <w:t>Barber</w:t>
      </w:r>
      <w:proofErr w:type="spellEnd"/>
      <w:r>
        <w:t>: Ako viesť vládu: tak aby občania profitovali a daňoví poplatníci sa nezbláznili</w:t>
      </w:r>
    </w:p>
    <w:p w:rsidR="00BE7DA0" w:rsidRDefault="0054228B" w:rsidP="0054228B">
      <w:r>
        <w:t xml:space="preserve">[5] Alex </w:t>
      </w:r>
      <w:proofErr w:type="spellStart"/>
      <w:r>
        <w:t>Pentland</w:t>
      </w:r>
      <w:proofErr w:type="spellEnd"/>
      <w:r>
        <w:t>: Sociálna fyzika: ako sa šíria dobré nápady – lekcie z novej vedy</w:t>
      </w:r>
    </w:p>
    <w:p w:rsidR="00EC6CF5" w:rsidRDefault="00EC6CF5" w:rsidP="0054228B">
      <w:r>
        <w:t xml:space="preserve">[6] </w:t>
      </w:r>
      <w:r w:rsidRPr="00EC6CF5">
        <w:t xml:space="preserve">William D. </w:t>
      </w:r>
      <w:proofErr w:type="spellStart"/>
      <w:r w:rsidRPr="00EC6CF5">
        <w:t>Eggers</w:t>
      </w:r>
      <w:proofErr w:type="spellEnd"/>
      <w:r>
        <w:t>: Realizácia digitálnych riešení (</w:t>
      </w:r>
      <w:proofErr w:type="spellStart"/>
      <w:r w:rsidRPr="00EC6CF5">
        <w:t>Delivering</w:t>
      </w:r>
      <w:proofErr w:type="spellEnd"/>
      <w:r w:rsidRPr="00EC6CF5">
        <w:t xml:space="preserve"> on </w:t>
      </w:r>
      <w:proofErr w:type="spellStart"/>
      <w:r w:rsidRPr="00EC6CF5">
        <w:t>Digital</w:t>
      </w:r>
      <w:proofErr w:type="spellEnd"/>
      <w:r w:rsidRPr="75A3AD3B">
        <w:t xml:space="preserve">): </w:t>
      </w:r>
      <w:proofErr w:type="spellStart"/>
      <w:r>
        <w:t>inovátori</w:t>
      </w:r>
      <w:proofErr w:type="spellEnd"/>
      <w:r>
        <w:t xml:space="preserve"> a technológie, ktoré transformujú vládu</w:t>
      </w:r>
    </w:p>
    <w:p w:rsidR="00EC6CF5" w:rsidRDefault="00EC6CF5" w:rsidP="0054228B">
      <w:r>
        <w:t xml:space="preserve">[7] </w:t>
      </w:r>
      <w:hyperlink r:id="rId39" w:history="1">
        <w:r w:rsidRPr="000919A1">
          <w:rPr>
            <w:rStyle w:val="Hypertextovprepojenie"/>
          </w:rPr>
          <w:t>EÚ Akčný plán e-</w:t>
        </w:r>
        <w:proofErr w:type="spellStart"/>
        <w:r w:rsidRPr="000919A1">
          <w:rPr>
            <w:rStyle w:val="Hypertextovprepojenie"/>
          </w:rPr>
          <w:t>Government</w:t>
        </w:r>
        <w:proofErr w:type="spellEnd"/>
        <w:r w:rsidRPr="000919A1">
          <w:rPr>
            <w:rStyle w:val="Hypertextovprepojenie"/>
          </w:rPr>
          <w:t xml:space="preserve"> 2016-2020</w:t>
        </w:r>
      </w:hyperlink>
      <w:r>
        <w:t>: zrýchlenie digitálnej transformácie verejnej správy</w:t>
      </w:r>
    </w:p>
    <w:p w:rsidR="00270A11" w:rsidRDefault="000919A1" w:rsidP="00A15085">
      <w:r>
        <w:t>[8]</w:t>
      </w:r>
      <w:hyperlink r:id="rId40" w:history="1">
        <w:r w:rsidRPr="000919A1">
          <w:rPr>
            <w:rStyle w:val="Hypertextovprepojenie"/>
          </w:rPr>
          <w:t xml:space="preserve"> Špecifikácia štandardu </w:t>
        </w:r>
        <w:proofErr w:type="spellStart"/>
        <w:r w:rsidRPr="000919A1">
          <w:rPr>
            <w:rStyle w:val="Hypertextovprepojenie"/>
          </w:rPr>
          <w:t>Archimate</w:t>
        </w:r>
        <w:proofErr w:type="spellEnd"/>
        <w:r w:rsidRPr="000919A1">
          <w:rPr>
            <w:rStyle w:val="Hypertextovprepojenie"/>
          </w:rPr>
          <w:t xml:space="preserve"> 2.1</w:t>
        </w:r>
      </w:hyperlink>
      <w:bookmarkStart w:id="391" w:name="_GoBack"/>
      <w:bookmarkEnd w:id="391"/>
    </w:p>
    <w:sectPr w:rsidR="00270A11" w:rsidSect="00C042B0">
      <w:footerReference w:type="default" r:id="rId41"/>
      <w:pgSz w:w="11906" w:h="16838" w:code="9"/>
      <w:pgMar w:top="1418" w:right="851" w:bottom="851" w:left="1418" w:header="567" w:footer="56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4BA5" w:rsidRDefault="00664BA5" w:rsidP="00D75853">
      <w:pPr>
        <w:spacing w:after="0"/>
      </w:pPr>
      <w:r>
        <w:separator/>
      </w:r>
    </w:p>
  </w:endnote>
  <w:endnote w:type="continuationSeparator" w:id="0">
    <w:p w:rsidR="00664BA5" w:rsidRDefault="00664BA5" w:rsidP="00D75853">
      <w:pPr>
        <w:spacing w:after="0"/>
      </w:pPr>
      <w:r>
        <w:continuationSeparator/>
      </w:r>
    </w:p>
  </w:endnote>
  <w:endnote w:type="continuationNotice" w:id="1">
    <w:p w:rsidR="00664BA5" w:rsidRDefault="00664BA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9999999">
    <w:altName w:val="Times New Roman"/>
    <w:panose1 w:val="00000000000000000000"/>
    <w:charset w:val="00"/>
    <w:family w:val="roman"/>
    <w:notTrueType/>
    <w:pitch w:val="default"/>
    <w:sig w:usb0="00000003" w:usb1="00000000" w:usb2="00000000" w:usb3="00000000" w:csb0="00000001" w:csb1="00000000"/>
  </w:font>
  <w:font w:name="Times New Roman">
    <w:altName w:val="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Arial">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4BC" w:rsidRDefault="008C64BC" w:rsidP="00CF506E">
    <w:pPr>
      <w:pStyle w:val="Pta"/>
      <w:tabs>
        <w:tab w:val="clear" w:pos="4536"/>
        <w:tab w:val="clear" w:pos="9072"/>
        <w:tab w:val="left" w:pos="2702"/>
      </w:tabs>
      <w:jc w:val="right"/>
    </w:pPr>
    <w:r>
      <w:rPr>
        <w:color w:val="1F497D"/>
        <w:sz w:val="18"/>
        <w:szCs w:val="18"/>
      </w:rPr>
      <w:fldChar w:fldCharType="begin"/>
    </w:r>
    <w:r>
      <w:rPr>
        <w:color w:val="1F497D"/>
        <w:sz w:val="18"/>
        <w:szCs w:val="18"/>
      </w:rPr>
      <w:instrText xml:space="preserve"> PAGE   \* MERGEFORMAT </w:instrText>
    </w:r>
    <w:r>
      <w:rPr>
        <w:color w:val="1F497D"/>
        <w:sz w:val="18"/>
        <w:szCs w:val="18"/>
      </w:rPr>
      <w:fldChar w:fldCharType="separate"/>
    </w:r>
    <w:r w:rsidR="00A15085">
      <w:rPr>
        <w:noProof/>
        <w:color w:val="1F497D"/>
        <w:sz w:val="18"/>
        <w:szCs w:val="18"/>
      </w:rPr>
      <w:t>75</w:t>
    </w:r>
    <w:r>
      <w:rPr>
        <w:color w:val="1F497D"/>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4BA5" w:rsidRDefault="00664BA5" w:rsidP="00D75853">
      <w:pPr>
        <w:spacing w:after="0"/>
      </w:pPr>
      <w:r>
        <w:separator/>
      </w:r>
    </w:p>
  </w:footnote>
  <w:footnote w:type="continuationSeparator" w:id="0">
    <w:p w:rsidR="00664BA5" w:rsidRDefault="00664BA5" w:rsidP="00D75853">
      <w:pPr>
        <w:spacing w:after="0"/>
      </w:pPr>
      <w:r>
        <w:continuationSeparator/>
      </w:r>
    </w:p>
  </w:footnote>
  <w:footnote w:type="continuationNotice" w:id="1">
    <w:p w:rsidR="00664BA5" w:rsidRDefault="00664BA5">
      <w:pPr>
        <w:spacing w:after="0"/>
      </w:pPr>
    </w:p>
  </w:footnote>
  <w:footnote w:id="2">
    <w:p w:rsidR="008C64BC" w:rsidRDefault="008C64BC" w:rsidP="006B7C37">
      <w:pPr>
        <w:pStyle w:val="Poznamka"/>
      </w:pPr>
      <w:r w:rsidRPr="00014C59">
        <w:rPr>
          <w:rStyle w:val="Odkaznapoznmkupodiarou"/>
          <w:rFonts w:cs="Arial Narrow"/>
          <w:vertAlign w:val="baseline"/>
        </w:rPr>
        <w:footnoteRef/>
      </w:r>
      <w:r w:rsidRPr="0087384C">
        <w:t xml:space="preserve"> Analýza stavu informatizácie verejnej správy zverejnená na </w:t>
      </w:r>
      <w:hyperlink r:id="rId1" w:history="1">
        <w:r w:rsidRPr="00105DA4">
          <w:rPr>
            <w:rStyle w:val="Hypertextovprepojenie"/>
            <w:rFonts w:cs="Arial Narrow"/>
            <w:color w:val="auto"/>
            <w:u w:val="none"/>
          </w:rPr>
          <w:t>http://www.informatizacia.sk/suvisiace-dokumenty/22701s</w:t>
        </w:r>
      </w:hyperlink>
      <w:r>
        <w:rPr>
          <w:rStyle w:val="Hypertextovprepojenie"/>
          <w:rFonts w:cs="Arial Narrow"/>
          <w:color w:val="auto"/>
          <w:u w:val="none"/>
        </w:rPr>
        <w:t>.</w:t>
      </w:r>
    </w:p>
  </w:footnote>
  <w:footnote w:id="3">
    <w:p w:rsidR="008C64BC" w:rsidRDefault="008C64BC" w:rsidP="00AA084B">
      <w:pPr>
        <w:pStyle w:val="Poznamka"/>
      </w:pPr>
      <w:r w:rsidRPr="00014C59">
        <w:rPr>
          <w:rStyle w:val="Odkaznapoznmkupodiarou"/>
          <w:rFonts w:cs="Arial Narrow"/>
          <w:vertAlign w:val="baseline"/>
        </w:rPr>
        <w:footnoteRef/>
      </w:r>
      <w:r w:rsidRPr="0087384C">
        <w:t xml:space="preserve"> Najmä  zákon č. 305/2013 Z. z. o elektronickej podobe výkonu pôsobnosti orgánov verejnej moci a o zmene a doplnení niektorých zákonov  v znení neskorších predpisov. Zákon č. 275/2006 Z. z. o informačných systémoch verejnej správy a o zmene a doplnení niektorých zákonov v znení neskorších predpisov. Výnos  Ministerstva financií SR č. 55/2014 Z. z. o štandardoch pre informačné systémy verejnej správy v znení neskorších predpisov. </w:t>
      </w:r>
    </w:p>
  </w:footnote>
  <w:footnote w:id="4">
    <w:p w:rsidR="008C64BC" w:rsidRDefault="008C64BC" w:rsidP="00014C59">
      <w:pPr>
        <w:pStyle w:val="Poznamka"/>
      </w:pPr>
      <w:r w:rsidRPr="00014C59">
        <w:rPr>
          <w:rStyle w:val="Odkaznapoznmkupodiarou"/>
          <w:rFonts w:cs="Arial Narrow"/>
          <w:vertAlign w:val="baseline"/>
        </w:rPr>
        <w:footnoteRef/>
      </w:r>
      <w:r w:rsidRPr="00014C59">
        <w:t xml:space="preserve"> </w:t>
      </w:r>
      <w:r w:rsidRPr="003B7B0A">
        <w:t>Pojem verejná správy v celom dokumente zahŕňa štátnu správu a územnú samosprávu.</w:t>
      </w:r>
    </w:p>
  </w:footnote>
  <w:footnote w:id="5">
    <w:p w:rsidR="008C64BC" w:rsidRDefault="008C64BC" w:rsidP="00D03CAE">
      <w:pPr>
        <w:pStyle w:val="Poznamka"/>
      </w:pPr>
      <w:r w:rsidRPr="00014C59">
        <w:rPr>
          <w:rStyle w:val="Odkaznapoznmkupodiarou"/>
          <w:rFonts w:cs="Arial Narrow"/>
          <w:vertAlign w:val="baseline"/>
        </w:rPr>
        <w:footnoteRef/>
      </w:r>
      <w:r w:rsidRPr="0087384C">
        <w:t xml:space="preserve"> Prioritná os 7 Operačný program Informatizácia spoločnosti. </w:t>
      </w:r>
    </w:p>
  </w:footnote>
  <w:footnote w:id="6">
    <w:p w:rsidR="008C64BC" w:rsidRDefault="008C64BC" w:rsidP="001F30AA">
      <w:pPr>
        <w:pStyle w:val="Poznamka"/>
      </w:pPr>
      <w:r w:rsidRPr="00014C59">
        <w:rPr>
          <w:rStyle w:val="Odkaznapoznmkupodiarou"/>
          <w:rFonts w:cs="Arial Narrow"/>
          <w:vertAlign w:val="baseline"/>
        </w:rPr>
        <w:footnoteRef/>
      </w:r>
      <w:r w:rsidRPr="0087384C">
        <w:t xml:space="preserve"> Kapitola 7 Strategického dokumentu pre oblasť rastu digitálnych služieb a oblasť infraštruktúry prístupovej siete novej generácie (2014 – 2020) . Operačný program Integrovaná infraštruktúra.</w:t>
      </w:r>
    </w:p>
  </w:footnote>
  <w:footnote w:id="7">
    <w:p w:rsidR="008C64BC" w:rsidRDefault="008C64BC" w:rsidP="001F30AA">
      <w:pPr>
        <w:pStyle w:val="Poznamka"/>
      </w:pPr>
      <w:r w:rsidRPr="00014C59">
        <w:rPr>
          <w:rStyle w:val="Odkaznapoznmkupodiarou"/>
          <w:rFonts w:cs="Arial Narrow"/>
          <w:vertAlign w:val="baseline"/>
        </w:rPr>
        <w:footnoteRef/>
      </w:r>
      <w:r w:rsidRPr="0087384C">
        <w:t xml:space="preserve"> V zmysle § 3 zákona č. 275/2006 Z. z. o informačných systémoch verejnej správy a o zmene a doplnení niektorých zákonov v znení neskorších predpisov.</w:t>
      </w:r>
    </w:p>
  </w:footnote>
  <w:footnote w:id="8">
    <w:p w:rsidR="008C64BC" w:rsidRDefault="008C64BC" w:rsidP="001F30AA">
      <w:pPr>
        <w:pStyle w:val="Poznamka"/>
      </w:pPr>
      <w:r w:rsidRPr="00014C59">
        <w:rPr>
          <w:rStyle w:val="Odkaznapoznmkupodiarou"/>
          <w:rFonts w:cs="Arial Narrow"/>
          <w:vertAlign w:val="baseline"/>
        </w:rPr>
        <w:footnoteRef/>
      </w:r>
      <w:r w:rsidRPr="0087384C">
        <w:t xml:space="preserve"> V zmysle systému vzájomnej koordinácie medzi Operačným programom Integrovaná infraštruktúra a Operačným programom Efektívna verejná správy.</w:t>
      </w:r>
    </w:p>
  </w:footnote>
  <w:footnote w:id="9">
    <w:p w:rsidR="008C64BC" w:rsidRDefault="008C64BC" w:rsidP="001F30AA">
      <w:pPr>
        <w:pStyle w:val="Poznamka"/>
      </w:pPr>
      <w:r w:rsidRPr="00014C59">
        <w:rPr>
          <w:rStyle w:val="Odkaznapoznmkupodiarou"/>
          <w:rFonts w:cs="Arial Narrow"/>
          <w:vertAlign w:val="baseline"/>
        </w:rPr>
        <w:footnoteRef/>
      </w:r>
      <w:r w:rsidRPr="0087384C">
        <w:t xml:space="preserve"> V zmysle dokumentu Informácia o postupe zavedenia architektúry verejnej správy v SR.</w:t>
      </w:r>
    </w:p>
  </w:footnote>
  <w:footnote w:id="10">
    <w:p w:rsidR="008C64BC" w:rsidRDefault="008C64BC" w:rsidP="003118B6">
      <w:pPr>
        <w:pStyle w:val="Poznamka"/>
      </w:pPr>
      <w:r w:rsidRPr="00014C59">
        <w:rPr>
          <w:rStyle w:val="Odkaznapoznmkupodiarou"/>
          <w:rFonts w:cs="Arial Narrow"/>
          <w:vertAlign w:val="baseline"/>
        </w:rPr>
        <w:footnoteRef/>
      </w:r>
      <w:r w:rsidRPr="006B6FC8">
        <w:t xml:space="preserve"> Ciele a ich ukazovatele sú evidované aj v dokumente: Ukazovatele pre oblasť rozvoja informačnej spoločnosti na obdobie  2014-2020 (</w:t>
      </w:r>
      <w:hyperlink r:id="rId2" w:history="1">
        <w:r w:rsidRPr="00C042B0">
          <w:rPr>
            <w:rStyle w:val="Hypertextovprepojenie"/>
            <w:rFonts w:ascii="Arial Narrow" w:hAnsi="Arial Narrow" w:cs="Arial Narrow"/>
            <w:color w:val="auto"/>
            <w:u w:val="none"/>
          </w:rPr>
          <w:t>http://www.informatizacia.sk/aktualne-/11146s</w:t>
        </w:r>
      </w:hyperlink>
      <w:r w:rsidRPr="75A3AD3B">
        <w:t>)</w:t>
      </w:r>
      <w:r>
        <w:t>. Tento dokument bude pravidelne aktualizovaný v rámci navrhovaného systematického monitoringu informácie spoločnosti, pričom jednotlivé ukazovatele budú prehodnocované podľa aktuálneho stavu.</w:t>
      </w:r>
    </w:p>
  </w:footnote>
  <w:footnote w:id="11">
    <w:p w:rsidR="008C64BC" w:rsidRDefault="008C64BC" w:rsidP="00014C59">
      <w:pPr>
        <w:pStyle w:val="Poznamka"/>
      </w:pPr>
      <w:r w:rsidRPr="00014C59">
        <w:rPr>
          <w:rStyle w:val="Odkaznapoznmkupodiarou"/>
          <w:rFonts w:cs="Arial Narrow"/>
          <w:vertAlign w:val="baseline"/>
        </w:rPr>
        <w:footnoteRef/>
      </w:r>
      <w:r w:rsidRPr="00014C59">
        <w:t xml:space="preserve"> V zmysle § 2, ods.1, písm. f zákona Z. z. o informačných systémoch</w:t>
      </w:r>
      <w:r w:rsidRPr="00D03CAE">
        <w:t xml:space="preserve"> verejnej správy a o zmene a doplnení niektorých zákonov v znení neskorších predpisov.</w:t>
      </w:r>
    </w:p>
  </w:footnote>
  <w:footnote w:id="12">
    <w:p w:rsidR="008C64BC" w:rsidRDefault="008C64BC" w:rsidP="003118B6">
      <w:pPr>
        <w:pStyle w:val="Poznamka"/>
      </w:pPr>
      <w:r w:rsidRPr="00014C59">
        <w:rPr>
          <w:rStyle w:val="Odkaznapoznmkupodiarou"/>
          <w:rFonts w:cs="Arial Narrow"/>
          <w:vertAlign w:val="baseline"/>
        </w:rPr>
        <w:footnoteRef/>
      </w:r>
      <w:r w:rsidRPr="000C56FA">
        <w:t xml:space="preserve"> Kategóriu </w:t>
      </w:r>
      <w:proofErr w:type="spellStart"/>
      <w:r w:rsidRPr="000C56FA">
        <w:t>mikropodnikov</w:t>
      </w:r>
      <w:proofErr w:type="spellEnd"/>
      <w:r w:rsidRPr="000C56FA">
        <w:t xml:space="preserve">, malých a stredných podnikov („MSP“) tvoria podniky, ktoré zamestnávajú menej ako 250 osôb a ktorých ročný obrat nepresahuje 50 mil. EUR a/alebo celková ročná súvaha nepresahuje 43 mil. EUR. Malý podnik sa definuje ako podnik, ktorý zamestnáva menej ako 50 osôb a ktorého ročný obrat a/alebo celková ročná súvaha nepresahuje 10 mil. EUR. </w:t>
      </w:r>
      <w:proofErr w:type="spellStart"/>
      <w:r w:rsidRPr="000C56FA">
        <w:t>Mikropodnik</w:t>
      </w:r>
      <w:proofErr w:type="spellEnd"/>
      <w:r w:rsidRPr="000C56FA">
        <w:t xml:space="preserve"> sa definuje ako podnik, ktorý zamestnáva menej ako 10 osôb a ktorého ročný obrat a/alebo celková ročná súvaha nepresahuje 2 mil. EUR.</w:t>
      </w:r>
    </w:p>
  </w:footnote>
  <w:footnote w:id="13">
    <w:p w:rsidR="008C64BC" w:rsidRDefault="008C64BC" w:rsidP="006571E0">
      <w:pPr>
        <w:pStyle w:val="Poznamka"/>
      </w:pPr>
      <w:r w:rsidRPr="009730FC">
        <w:rPr>
          <w:rStyle w:val="Odkaznapoznmkupodiarou"/>
          <w:rFonts w:cs="Arial Narrow"/>
          <w:vertAlign w:val="baseline"/>
        </w:rPr>
        <w:footnoteRef/>
      </w:r>
      <w:r w:rsidRPr="009730FC">
        <w:t xml:space="preserve"> Koncept regulácií 2.0 znamená modernizáciu</w:t>
      </w:r>
      <w:r w:rsidRPr="00125651">
        <w:t xml:space="preserve"> a</w:t>
      </w:r>
      <w:r w:rsidRPr="75A3AD3B">
        <w:t> </w:t>
      </w:r>
      <w:r w:rsidRPr="00125651">
        <w:t>reformu fungovania orgánov dozoru a dohľadu s cieľom postupne upúšťať od systému administratívne náročného vydávania povolení a</w:t>
      </w:r>
      <w:r w:rsidRPr="75A3AD3B">
        <w:t> </w:t>
      </w:r>
      <w:r w:rsidRPr="00125651">
        <w:t>na</w:t>
      </w:r>
      <w:r w:rsidRPr="005A737E">
        <w:t>hradzova</w:t>
      </w:r>
      <w:r w:rsidRPr="00915512">
        <w:t>ť ho analýzami dosahovania cieľov regulácií pri využití dostupných dátových zdrojov (metodika bude predstavená v rámci reformy verejnej správy)</w:t>
      </w:r>
      <w:r>
        <w:t>.</w:t>
      </w:r>
    </w:p>
  </w:footnote>
  <w:footnote w:id="14">
    <w:p w:rsidR="008C64BC" w:rsidRDefault="008C64BC" w:rsidP="00014C59">
      <w:pPr>
        <w:pStyle w:val="Poznamka"/>
      </w:pPr>
      <w:r w:rsidRPr="00014C59">
        <w:rPr>
          <w:rStyle w:val="Odkaznapoznmkupodiarou"/>
          <w:rFonts w:cs="Arial Narrow"/>
          <w:vertAlign w:val="baseline"/>
        </w:rPr>
        <w:footnoteRef/>
      </w:r>
      <w:r w:rsidRPr="0087384C">
        <w:t xml:space="preserve"> V prvom kroku sa dosiahne dátová integrácia, v druhom kroku elektronická výmena rozhodnutí v procesoch obsluhy životných situácií a v treťom kroku sa dosiahne celková automatizácia (občan bude môcť interaktívne vstupovať do procesu v prípade reklamácie alebo nezáujmu o výsledok služby).</w:t>
      </w:r>
    </w:p>
  </w:footnote>
  <w:footnote w:id="15">
    <w:p w:rsidR="008C64BC" w:rsidRDefault="008C64BC" w:rsidP="008C64BC">
      <w:pPr>
        <w:pStyle w:val="Poznamka"/>
      </w:pPr>
      <w:r w:rsidRPr="008C64BC">
        <w:footnoteRef/>
      </w:r>
      <w:r w:rsidRPr="00B72CE4">
        <w:t xml:space="preserve"> V spolupráci s</w:t>
      </w:r>
      <w:r>
        <w:t> </w:t>
      </w:r>
      <w:r w:rsidRPr="00B72CE4">
        <w:t>Úradom</w:t>
      </w:r>
      <w:r>
        <w:t xml:space="preserve"> pre </w:t>
      </w:r>
      <w:r w:rsidRPr="00501A37">
        <w:t>verejn</w:t>
      </w:r>
      <w:r>
        <w:t>é</w:t>
      </w:r>
      <w:r w:rsidRPr="007E009F">
        <w:t xml:space="preserve"> obstar</w:t>
      </w:r>
      <w:r>
        <w:t>ávanie</w:t>
      </w:r>
      <w:r w:rsidRPr="007E009F">
        <w:t xml:space="preserve"> sa pripraví Koncepcia nákupu IT vo verejnej správe, ktorá stanoví </w:t>
      </w:r>
      <w:r>
        <w:t xml:space="preserve">a nastaví </w:t>
      </w:r>
      <w:r w:rsidRPr="007E009F">
        <w:t>presné merateľné ukazovatele</w:t>
      </w:r>
      <w:r>
        <w:t>, akými sú</w:t>
      </w:r>
      <w:r w:rsidRPr="007E009F">
        <w:t xml:space="preserve"> priemerný počet uchádzačov v IT tendroch, priemerná dosiahnutá úspora oproti </w:t>
      </w:r>
      <w:r>
        <w:t>predpokladanej hodnote zákazky</w:t>
      </w:r>
      <w:r w:rsidRPr="007E009F">
        <w:t>, či podiel verejných obstarávaní s vyšším počtom uchádzačov.</w:t>
      </w:r>
    </w:p>
  </w:footnote>
  <w:footnote w:id="16">
    <w:p w:rsidR="008C64BC" w:rsidRDefault="008C64BC" w:rsidP="00AA084B">
      <w:pPr>
        <w:pStyle w:val="Poznamka"/>
      </w:pPr>
      <w:r w:rsidRPr="00014C59">
        <w:rPr>
          <w:rStyle w:val="Odkaznapoznmkupodiarou"/>
          <w:rFonts w:cs="Arial Narrow"/>
          <w:vertAlign w:val="baseline"/>
        </w:rPr>
        <w:footnoteRef/>
      </w:r>
      <w:r w:rsidRPr="0087384C">
        <w:t xml:space="preserve"> Nejde o priame rokovacie konanie.</w:t>
      </w:r>
    </w:p>
  </w:footnote>
  <w:footnote w:id="17">
    <w:p w:rsidR="008C64BC" w:rsidRDefault="008C64BC" w:rsidP="00F0204B">
      <w:pPr>
        <w:pStyle w:val="Poznamka"/>
      </w:pPr>
      <w:r w:rsidRPr="008173DA">
        <w:rPr>
          <w:rStyle w:val="Odkaznapoznmkupodiarou"/>
          <w:rFonts w:cs="Arial Narrow"/>
          <w:vertAlign w:val="baseline"/>
        </w:rPr>
        <w:footnoteRef/>
      </w:r>
      <w:r w:rsidRPr="0087384C">
        <w:t xml:space="preserve"> Metodika pre výpočet </w:t>
      </w:r>
      <w:proofErr w:type="spellStart"/>
      <w:r w:rsidRPr="0087384C">
        <w:t>value</w:t>
      </w:r>
      <w:proofErr w:type="spellEnd"/>
      <w:r w:rsidRPr="75A3AD3B">
        <w:t xml:space="preserve"> </w:t>
      </w:r>
      <w:proofErr w:type="spellStart"/>
      <w:r w:rsidRPr="0087384C">
        <w:t>for</w:t>
      </w:r>
      <w:proofErr w:type="spellEnd"/>
      <w:r w:rsidRPr="75A3AD3B">
        <w:t xml:space="preserve"> </w:t>
      </w:r>
      <w:proofErr w:type="spellStart"/>
      <w:r w:rsidRPr="0087384C">
        <w:t>money</w:t>
      </w:r>
      <w:proofErr w:type="spellEnd"/>
      <w:r w:rsidRPr="0087384C">
        <w:t xml:space="preserve"> pripravuje IFP a v čase návrhu tejto koncepcie nebola ešte známa. Očakávame však, že implementáciou tejto koncepcie dôjde k výraznému nárastu hodnoty verejného IT.</w:t>
      </w:r>
    </w:p>
  </w:footnote>
  <w:footnote w:id="18">
    <w:p w:rsidR="008C64BC" w:rsidRDefault="008C64BC" w:rsidP="000740E6">
      <w:pPr>
        <w:pStyle w:val="Poznamka"/>
      </w:pPr>
      <w:r w:rsidRPr="00227CC2">
        <w:rPr>
          <w:rStyle w:val="Odkaznapoznmkupodiarou"/>
          <w:rFonts w:cs="Arial Narrow"/>
          <w:vertAlign w:val="baseline"/>
        </w:rPr>
        <w:footnoteRef/>
      </w:r>
      <w:r w:rsidRPr="00227CC2">
        <w:t xml:space="preserve"> </w:t>
      </w:r>
      <w:r>
        <w:t>Presná podoba agilného riadenia projektov bude definovaná v pripravovanej aktualizácii metodiky</w:t>
      </w:r>
      <w:r w:rsidRPr="00942D83">
        <w:t xml:space="preserve"> projektového riadenia</w:t>
      </w:r>
      <w:r w:rsidRPr="009B582F">
        <w:t>.</w:t>
      </w:r>
    </w:p>
  </w:footnote>
  <w:footnote w:id="19">
    <w:p w:rsidR="008C64BC" w:rsidRDefault="008C64BC" w:rsidP="00014C59">
      <w:pPr>
        <w:pStyle w:val="Poznamka"/>
      </w:pPr>
      <w:r w:rsidRPr="00014C59">
        <w:rPr>
          <w:rStyle w:val="Odkaznapoznmkupodiarou"/>
          <w:rFonts w:cs="Arial Narrow"/>
          <w:vertAlign w:val="baseline"/>
        </w:rPr>
        <w:footnoteRef/>
      </w:r>
      <w:r w:rsidRPr="00014C59">
        <w:t xml:space="preserve"> Typy služieb verejnej správy založené na štandarde </w:t>
      </w:r>
      <w:proofErr w:type="spellStart"/>
      <w:r w:rsidRPr="00014C59">
        <w:t>ArchiMate</w:t>
      </w:r>
      <w:proofErr w:type="spellEnd"/>
      <w:r w:rsidRPr="00014C59">
        <w:t>® sú koncová služba, aplikačná služba a infraštruktúrna služba.</w:t>
      </w:r>
    </w:p>
  </w:footnote>
  <w:footnote w:id="20">
    <w:p w:rsidR="008C64BC" w:rsidRDefault="008C64BC" w:rsidP="00D03CAE">
      <w:pPr>
        <w:pStyle w:val="Poznamka"/>
      </w:pPr>
      <w:r w:rsidRPr="00014C59">
        <w:rPr>
          <w:rStyle w:val="Odkaznapoznmkupodiarou"/>
          <w:rFonts w:cs="Arial Narrow"/>
          <w:vertAlign w:val="baseline"/>
        </w:rPr>
        <w:footnoteRef/>
      </w:r>
      <w:r w:rsidRPr="00014C59">
        <w:t xml:space="preserve"> V zmysle strategickej priority Rozvoj agendových informačných systémov.</w:t>
      </w:r>
    </w:p>
  </w:footnote>
  <w:footnote w:id="21">
    <w:p w:rsidR="008C64BC" w:rsidRPr="0087384C" w:rsidRDefault="008C64BC" w:rsidP="00D03CAE">
      <w:pPr>
        <w:pStyle w:val="Poznamka"/>
        <w:rPr>
          <w:szCs w:val="22"/>
        </w:rPr>
      </w:pPr>
      <w:r w:rsidRPr="00014C59">
        <w:rPr>
          <w:rStyle w:val="Odkaznapoznmkupodiarou"/>
          <w:rFonts w:cs="Arial Narrow"/>
          <w:vertAlign w:val="baseline"/>
        </w:rPr>
        <w:footnoteRef/>
      </w:r>
      <w:r w:rsidRPr="0087384C">
        <w:t xml:space="preserve"> Aktuálny stav je popísaný v dokumente zverejnenom na </w:t>
      </w:r>
      <w:hyperlink r:id="rId3" w:history="1">
        <w:r w:rsidRPr="00C042B0">
          <w:rPr>
            <w:rStyle w:val="Hypertextovprepojenie"/>
            <w:rFonts w:ascii="Arial Narrow" w:hAnsi="Arial Narrow" w:cs="Arial Narrow"/>
            <w:color w:val="auto"/>
            <w:u w:val="none"/>
          </w:rPr>
          <w:t>http://www.informatizacia.sk/suvisiace-dokumenty/22701s</w:t>
        </w:r>
      </w:hyperlink>
      <w:r w:rsidRPr="0087384C">
        <w:t>.</w:t>
      </w:r>
    </w:p>
    <w:p w:rsidR="008C64BC" w:rsidRDefault="008C64BC" w:rsidP="002E06DA">
      <w:hyperlink r:id="rId4" w:history="1"/>
    </w:p>
  </w:footnote>
  <w:footnote w:id="22">
    <w:p w:rsidR="008C64BC" w:rsidRDefault="008C64BC" w:rsidP="00D03CAE">
      <w:pPr>
        <w:pStyle w:val="Poznamka"/>
      </w:pPr>
      <w:r w:rsidRPr="008C64BC">
        <w:footnoteRef/>
      </w:r>
      <w:r w:rsidRPr="00014C59">
        <w:t xml:space="preserve"> </w:t>
      </w:r>
      <w:r w:rsidRPr="008C64BC">
        <w:t>Legislatívny zámer zákona o výkone správy v oblasti informačných technológií verejnej správy.</w:t>
      </w:r>
      <w:r w:rsidRPr="00C042B0">
        <w:rPr>
          <w:rStyle w:val="spanr"/>
          <w:rFonts w:ascii="Arial Narrow" w:hAnsi="Arial Narrow" w:cs="Arial Narrow"/>
        </w:rPr>
        <w:t xml:space="preserve"> </w:t>
      </w:r>
    </w:p>
  </w:footnote>
  <w:footnote w:id="23">
    <w:p w:rsidR="008C64BC" w:rsidRDefault="008C64BC" w:rsidP="00D03CAE">
      <w:pPr>
        <w:pStyle w:val="Poznamka"/>
      </w:pPr>
      <w:r w:rsidRPr="00891056">
        <w:rPr>
          <w:rStyle w:val="Odkaznapoznmkupodiarou"/>
          <w:rFonts w:cs="Arial Narrow"/>
          <w:vertAlign w:val="baseline"/>
        </w:rPr>
        <w:footnoteRef/>
      </w:r>
      <w:r w:rsidRPr="00D03CAE">
        <w:t xml:space="preserve"> V zmysle kapitoly 4 Strategická architektúra verejnej správy.</w:t>
      </w:r>
    </w:p>
  </w:footnote>
  <w:footnote w:id="24">
    <w:p w:rsidR="008C64BC" w:rsidRDefault="008C64BC" w:rsidP="00D03CAE">
      <w:pPr>
        <w:pStyle w:val="Poznamka"/>
      </w:pPr>
      <w:r w:rsidRPr="00D03CAE">
        <w:rPr>
          <w:rStyle w:val="Odkaznapoznmkupodiarou"/>
          <w:rFonts w:cs="Arial Narrow"/>
          <w:vertAlign w:val="baseline"/>
        </w:rPr>
        <w:footnoteRef/>
      </w:r>
      <w:r w:rsidRPr="00D03CAE">
        <w:t xml:space="preserve"> Návrh centralizácie a rozvoja dátových centier v štátnej správe.</w:t>
      </w:r>
    </w:p>
  </w:footnote>
  <w:footnote w:id="25">
    <w:p w:rsidR="008C64BC" w:rsidRDefault="008C64BC" w:rsidP="00D03CAE">
      <w:pPr>
        <w:pStyle w:val="Poznamka"/>
      </w:pPr>
      <w:r w:rsidRPr="00A828ED">
        <w:rPr>
          <w:rStyle w:val="Odkaznapoznmkupodiarou"/>
          <w:rFonts w:cs="Arial Narrow"/>
          <w:vertAlign w:val="baseline"/>
        </w:rPr>
        <w:footnoteRef/>
      </w:r>
      <w:r w:rsidRPr="00D03CAE">
        <w:t xml:space="preserve"> Systém vzájomnej koordinácie medzi Operačným programom Integrovaná infraštruktúra a Operačným programom Efektívna verejná správa.</w:t>
      </w:r>
    </w:p>
  </w:footnote>
  <w:footnote w:id="26">
    <w:p w:rsidR="008C64BC" w:rsidRDefault="008C64BC" w:rsidP="00D03CAE">
      <w:pPr>
        <w:pStyle w:val="Poznamka"/>
      </w:pPr>
      <w:r w:rsidRPr="00D03CAE">
        <w:rPr>
          <w:rStyle w:val="Odkaznapoznmkupodiarou"/>
          <w:rFonts w:cs="Arial Narrow"/>
          <w:vertAlign w:val="baseline"/>
        </w:rPr>
        <w:footnoteRef/>
      </w:r>
      <w:r w:rsidRPr="00D03CAE">
        <w:rPr>
          <w:rStyle w:val="Odkaznapoznmkupodiarou"/>
          <w:rFonts w:cs="Arial Narrow"/>
          <w:vertAlign w:val="baseline"/>
        </w:rPr>
        <w:t xml:space="preserve"> </w:t>
      </w:r>
      <w:r w:rsidRPr="00D03CAE">
        <w:t>http://ec.europa.eu/priorities/digital-single-market_en.</w:t>
      </w:r>
    </w:p>
  </w:footnote>
  <w:footnote w:id="27">
    <w:p w:rsidR="008C64BC" w:rsidRDefault="008C64BC" w:rsidP="00D03CAE">
      <w:pPr>
        <w:pStyle w:val="Poznamka"/>
      </w:pPr>
      <w:r w:rsidRPr="00A828ED">
        <w:rPr>
          <w:rStyle w:val="Odkaznapoznmkupodiarou"/>
          <w:rFonts w:cs="Arial Narrow"/>
          <w:vertAlign w:val="baseline"/>
        </w:rPr>
        <w:footnoteRef/>
      </w:r>
      <w:r w:rsidRPr="00D03CAE">
        <w:t xml:space="preserve"> </w:t>
      </w:r>
      <w:hyperlink r:id="rId5" w:history="1">
        <w:r w:rsidRPr="00A828ED">
          <w:rPr>
            <w:rStyle w:val="Hypertextovprepojenie"/>
            <w:rFonts w:cs="Arial Narrow"/>
            <w:color w:val="auto"/>
            <w:u w:val="none"/>
          </w:rPr>
          <w:t>http://ec.europa.eu/isa/isa2/index_en.htm</w:t>
        </w:r>
      </w:hyperlink>
      <w:r w:rsidRPr="00D03CAE">
        <w:t>.</w:t>
      </w:r>
    </w:p>
  </w:footnote>
  <w:footnote w:id="28">
    <w:p w:rsidR="008C64BC" w:rsidRDefault="008C64BC" w:rsidP="00D03CAE">
      <w:pPr>
        <w:pStyle w:val="Poznamka"/>
      </w:pPr>
      <w:r w:rsidRPr="00A828ED">
        <w:rPr>
          <w:rStyle w:val="Odkaznapoznmkupodiarou"/>
          <w:rFonts w:cs="Arial Narrow"/>
          <w:vertAlign w:val="baseline"/>
        </w:rPr>
        <w:footnoteRef/>
      </w:r>
      <w:r w:rsidRPr="00D03CAE">
        <w:t xml:space="preserve"> Akčný plán </w:t>
      </w:r>
      <w:r w:rsidRPr="00891056">
        <w:t>e-</w:t>
      </w:r>
      <w:proofErr w:type="spellStart"/>
      <w:r w:rsidRPr="00891056">
        <w:t>Government</w:t>
      </w:r>
      <w:proofErr w:type="spellEnd"/>
      <w:r w:rsidRPr="00891056">
        <w:t xml:space="preserve"> 2011 – 2015 </w:t>
      </w:r>
      <w:hyperlink r:id="rId6" w:history="1">
        <w:r w:rsidRPr="00C042B0">
          <w:rPr>
            <w:rStyle w:val="Hypertextovprepojenie"/>
            <w:rFonts w:ascii="Arial Narrow" w:hAnsi="Arial Narrow" w:cs="Arial Narrow"/>
            <w:color w:val="auto"/>
            <w:u w:val="none"/>
          </w:rPr>
          <w:t>https://ec.europa.eu/digital-single-market/en/european-egovernment-action-plan-2011-2015</w:t>
        </w:r>
      </w:hyperlink>
      <w:r w:rsidRPr="00D03CAE">
        <w:t xml:space="preserve">. Akčný plán </w:t>
      </w:r>
      <w:r w:rsidRPr="00891056">
        <w:t>e-</w:t>
      </w:r>
      <w:proofErr w:type="spellStart"/>
      <w:r w:rsidRPr="00891056">
        <w:t>Gov</w:t>
      </w:r>
      <w:r w:rsidRPr="00A828ED">
        <w:t>ernment</w:t>
      </w:r>
      <w:proofErr w:type="spellEnd"/>
      <w:r w:rsidRPr="00A828ED">
        <w:t xml:space="preserve"> 2016 – 2020 </w:t>
      </w:r>
      <w:hyperlink r:id="rId7" w:history="1">
        <w:r w:rsidRPr="00C042B0">
          <w:rPr>
            <w:rStyle w:val="Hypertextovprepojenie"/>
            <w:rFonts w:ascii="Arial Narrow" w:hAnsi="Arial Narrow" w:cs="Arial Narrow"/>
            <w:color w:val="auto"/>
            <w:u w:val="none"/>
          </w:rPr>
          <w:t>https://ec.europa.eu/digital-single-market/en/european-egovernment-action-plan-2016-2020</w:t>
        </w:r>
      </w:hyperlink>
      <w:r w:rsidRPr="75A3AD3B">
        <w:t>.</w:t>
      </w:r>
    </w:p>
  </w:footnote>
  <w:footnote w:id="29">
    <w:p w:rsidR="008C64BC" w:rsidRDefault="008C64BC" w:rsidP="00D03CAE">
      <w:pPr>
        <w:pStyle w:val="Poznamka"/>
      </w:pPr>
      <w:r w:rsidRPr="00A828ED">
        <w:rPr>
          <w:rStyle w:val="Odkaznapoznmkupodiarou"/>
          <w:rFonts w:cs="Arial Narrow"/>
          <w:vertAlign w:val="baseline"/>
        </w:rPr>
        <w:footnoteRef/>
      </w:r>
      <w:r w:rsidRPr="0087384C">
        <w:t xml:space="preserve"> V zmysle § 2 zákona č. 275/2006 Z. z. o informačných systémoch verejnej správy a o zmene a doplnení niektorých zákonov v znení neskorších predpisov.</w:t>
      </w:r>
    </w:p>
  </w:footnote>
  <w:footnote w:id="30">
    <w:p w:rsidR="008C64BC" w:rsidRDefault="008C64BC" w:rsidP="00126E6B">
      <w:pPr>
        <w:pStyle w:val="Poznamka"/>
      </w:pPr>
      <w:r w:rsidRPr="00004B9E">
        <w:rPr>
          <w:rStyle w:val="Odkaznapoznmkupodiarou"/>
          <w:rFonts w:cs="Arial Narrow"/>
          <w:vertAlign w:val="baseline"/>
        </w:rPr>
        <w:footnoteRef/>
      </w:r>
      <w:r w:rsidRPr="004638C3">
        <w:t xml:space="preserve"> </w:t>
      </w:r>
      <w:r w:rsidRPr="00176149">
        <w:t>Pojem konkrétne riešenia v kontexte NKIVS definuje slovník pojmov ako agendové, centrálne a vnútorné ISVS</w:t>
      </w:r>
    </w:p>
  </w:footnote>
  <w:footnote w:id="31">
    <w:p w:rsidR="008C64BC" w:rsidRDefault="008C64BC" w:rsidP="003118B6">
      <w:pPr>
        <w:pStyle w:val="Poznamka"/>
      </w:pPr>
      <w:r w:rsidRPr="00A828ED">
        <w:rPr>
          <w:rStyle w:val="Odkaznapoznmkupodiarou"/>
          <w:rFonts w:cs="Arial Narrow"/>
          <w:vertAlign w:val="baseline"/>
        </w:rPr>
        <w:footnoteRef/>
      </w:r>
      <w:r w:rsidRPr="002C0D26">
        <w:t xml:space="preserve"> EAI ako integračný </w:t>
      </w:r>
      <w:proofErr w:type="spellStart"/>
      <w:r w:rsidRPr="002C0D26">
        <w:t>framework</w:t>
      </w:r>
      <w:proofErr w:type="spellEnd"/>
      <w:r w:rsidRPr="002C0D26">
        <w:t xml:space="preserve"> - zdroj.: </w:t>
      </w:r>
      <w:hyperlink r:id="rId8" w:history="1">
        <w:r w:rsidRPr="00C042B0">
          <w:rPr>
            <w:rStyle w:val="Hypertextovprepojenie"/>
            <w:rFonts w:ascii="Arial Narrow" w:hAnsi="Arial Narrow" w:cs="Arial Narrow"/>
            <w:color w:val="auto"/>
            <w:u w:val="none"/>
          </w:rPr>
          <w:t>http://en.wikipedia.org/wiki/Enterprise_application_integration</w:t>
        </w:r>
      </w:hyperlink>
      <w:r w:rsidRPr="75A3AD3B">
        <w:t xml:space="preserve"> </w:t>
      </w:r>
      <w:r w:rsidRPr="006B6FC8">
        <w:t xml:space="preserve">Z pohľadu TOGAF metodiky, je integračný </w:t>
      </w:r>
      <w:proofErr w:type="spellStart"/>
      <w:r w:rsidRPr="006B6FC8">
        <w:t>framework</w:t>
      </w:r>
      <w:proofErr w:type="spellEnd"/>
      <w:r w:rsidRPr="006B6FC8">
        <w:t xml:space="preserve"> nutnou podmienkou vstupu do fázy </w:t>
      </w:r>
      <w:r w:rsidRPr="00A828ED">
        <w:t xml:space="preserve">C: </w:t>
      </w:r>
      <w:proofErr w:type="spellStart"/>
      <w:r w:rsidRPr="00A828ED">
        <w:t>Information</w:t>
      </w:r>
      <w:proofErr w:type="spellEnd"/>
      <w:r w:rsidRPr="00A828ED">
        <w:t xml:space="preserve"> Systems </w:t>
      </w:r>
      <w:proofErr w:type="spellStart"/>
      <w:r w:rsidRPr="00A828ED">
        <w:t>Architecture</w:t>
      </w:r>
      <w:proofErr w:type="spellEnd"/>
      <w:r w:rsidR="002B23DC">
        <w:t xml:space="preserve"> (</w:t>
      </w:r>
      <w:r w:rsidRPr="002C0D26">
        <w:t xml:space="preserve">v rámci ktorej sa už rozpisujú jednotlivé aplikačné systémy a dátové vrstvy). </w:t>
      </w:r>
    </w:p>
  </w:footnote>
  <w:footnote w:id="32">
    <w:p w:rsidR="008C64BC" w:rsidRDefault="008C64BC" w:rsidP="003118B6">
      <w:pPr>
        <w:pStyle w:val="Poznamka"/>
      </w:pPr>
      <w:r w:rsidRPr="000B3303">
        <w:rPr>
          <w:rStyle w:val="Odkaznapoznmkupodiarou"/>
          <w:rFonts w:cs="Arial Narrow"/>
          <w:vertAlign w:val="baseline"/>
        </w:rPr>
        <w:footnoteRef/>
      </w:r>
      <w:r w:rsidRPr="00315E3C">
        <w:t xml:space="preserve"> Detailnejší pohľad na jednotlivé funkcie strategickej arc</w:t>
      </w:r>
      <w:r w:rsidRPr="00764D9C">
        <w:t xml:space="preserve">hitektúry verejnej správy je uvedený v dokumente Strategická architektúra verejnej správy: </w:t>
      </w:r>
      <w:hyperlink r:id="rId9" w:history="1">
        <w:r w:rsidRPr="00C042B0">
          <w:rPr>
            <w:rStyle w:val="Hypertextovprepojenie"/>
            <w:rFonts w:ascii="Arial Narrow" w:hAnsi="Arial Narrow" w:cs="Arial Narrow"/>
            <w:color w:val="auto"/>
            <w:u w:val="none"/>
          </w:rPr>
          <w:t>http://www.informatizacia.sk/2995-ext_dok/22708c</w:t>
        </w:r>
      </w:hyperlink>
      <w:r w:rsidRPr="000C56FA">
        <w:t xml:space="preserve"> </w:t>
      </w:r>
    </w:p>
  </w:footnote>
  <w:footnote w:id="33">
    <w:p w:rsidR="008C64BC" w:rsidRDefault="008C64BC" w:rsidP="000B3303">
      <w:pPr>
        <w:pStyle w:val="Poznamka"/>
      </w:pPr>
      <w:r w:rsidRPr="00D03CAE">
        <w:rPr>
          <w:rStyle w:val="Odkaznapoznmkupodiarou"/>
          <w:rFonts w:cs="Arial Narrow"/>
          <w:vertAlign w:val="baseline"/>
        </w:rPr>
        <w:footnoteRef/>
      </w:r>
      <w:r w:rsidRPr="0087384C">
        <w:t xml:space="preserve"> Detailnejšie pohľady na jednotlivé strategické priority informatizácie verejnej správy budú po ich prerokovaní a schválení v rámci Rady vlády Slovenskej republiky pre digitalizáciu verejnej správy</w:t>
      </w:r>
      <w:r w:rsidR="002B23DC">
        <w:t xml:space="preserve"> a jednotný digitálny trh</w:t>
      </w:r>
      <w:r w:rsidRPr="0087384C">
        <w:t xml:space="preserve"> zverejnené na webovom sídle úradu.</w:t>
      </w:r>
    </w:p>
  </w:footnote>
  <w:footnote w:id="34">
    <w:p w:rsidR="008C64BC" w:rsidRDefault="008C64BC" w:rsidP="00B67AE3">
      <w:pPr>
        <w:pStyle w:val="Poznamka"/>
      </w:pPr>
      <w:r w:rsidRPr="00B67AE3">
        <w:rPr>
          <w:rStyle w:val="Odkaznapoznmkupodiarou"/>
          <w:rFonts w:cs="Arial Narrow"/>
          <w:b/>
          <w:bCs/>
        </w:rPr>
        <w:footnoteRef/>
      </w:r>
      <w:r w:rsidRPr="00125651">
        <w:t xml:space="preserve"> </w:t>
      </w:r>
      <w:r w:rsidRPr="00C042B0">
        <w:rPr>
          <w:rFonts w:ascii="Cambria,Arial" w:hAnsi="Cambria,Arial" w:cs="Cambria,Arial"/>
        </w:rPr>
        <w:t>Na základe aktivít predstavených v OPII.</w:t>
      </w:r>
    </w:p>
  </w:footnote>
  <w:footnote w:id="35">
    <w:p w:rsidR="008C64BC" w:rsidRDefault="008C64BC" w:rsidP="00B67AE3">
      <w:pPr>
        <w:pStyle w:val="Poznamka"/>
      </w:pPr>
      <w:r w:rsidRPr="00B67AE3">
        <w:rPr>
          <w:rStyle w:val="Odkaznapoznmkupodiarou"/>
          <w:rFonts w:cs="Arial Narrow"/>
          <w:b/>
          <w:bCs/>
        </w:rPr>
        <w:footnoteRef/>
      </w:r>
      <w:r w:rsidRPr="00915512">
        <w:t xml:space="preserve"> </w:t>
      </w:r>
      <w:r w:rsidRPr="00C042B0">
        <w:rPr>
          <w:rFonts w:ascii="Cambria,Arial" w:hAnsi="Cambria,Arial" w:cs="Cambria,Arial"/>
        </w:rPr>
        <w:t>Vytvorením dopytu po inovatívnych IT riešeniach verejnou správou.</w:t>
      </w:r>
    </w:p>
  </w:footnote>
  <w:footnote w:id="36">
    <w:p w:rsidR="008C64BC" w:rsidRDefault="008C64BC" w:rsidP="00E30F4F">
      <w:pPr>
        <w:pStyle w:val="Poznamka"/>
      </w:pPr>
      <w:r w:rsidRPr="00E30F4F">
        <w:rPr>
          <w:rStyle w:val="Odkaznapoznmkupodiarou"/>
          <w:rFonts w:cs="Arial Narrow"/>
          <w:vertAlign w:val="baseline"/>
        </w:rPr>
        <w:footnoteRef/>
      </w:r>
      <w:r w:rsidRPr="0087384C">
        <w:t xml:space="preserve"> Existujúca funkcionalita modulu úradnej komunikácie - komunikačná časť, realizovaná modulom G2G Ústredného portálu verejnej správy, bude rozšírená na </w:t>
      </w:r>
      <w:proofErr w:type="spellStart"/>
      <w:r w:rsidRPr="0087384C">
        <w:t>iPaaS</w:t>
      </w:r>
      <w:proofErr w:type="spellEnd"/>
      <w:r w:rsidRPr="75A3AD3B">
        <w:t>.</w:t>
      </w:r>
    </w:p>
  </w:footnote>
  <w:footnote w:id="37">
    <w:p w:rsidR="008C64BC" w:rsidRDefault="008C64BC" w:rsidP="008975E4">
      <w:pPr>
        <w:pStyle w:val="Poznamka"/>
      </w:pPr>
      <w:r w:rsidRPr="00E30F4F">
        <w:rPr>
          <w:rStyle w:val="Odkaznapoznmkupodiarou"/>
          <w:rFonts w:cs="Arial Narrow"/>
          <w:vertAlign w:val="baseline"/>
        </w:rPr>
        <w:footnoteRef/>
      </w:r>
      <w:r w:rsidRPr="002C0D26">
        <w:t xml:space="preserve"> Katalóg spoločných blokov vybudovaných cez </w:t>
      </w:r>
      <w:proofErr w:type="spellStart"/>
      <w:r w:rsidRPr="002C0D26">
        <w:t>Connecting</w:t>
      </w:r>
      <w:proofErr w:type="spellEnd"/>
      <w:r w:rsidRPr="75A3AD3B">
        <w:t xml:space="preserve"> </w:t>
      </w:r>
      <w:proofErr w:type="spellStart"/>
      <w:r w:rsidRPr="002C0D26">
        <w:t>Europe</w:t>
      </w:r>
      <w:proofErr w:type="spellEnd"/>
      <w:r w:rsidRPr="75A3AD3B">
        <w:t xml:space="preserve"> </w:t>
      </w:r>
      <w:proofErr w:type="spellStart"/>
      <w:r w:rsidRPr="002C0D26">
        <w:t>Facility</w:t>
      </w:r>
      <w:proofErr w:type="spellEnd"/>
      <w:r w:rsidRPr="002C0D26">
        <w:t xml:space="preserve"> (CEF) </w:t>
      </w:r>
      <w:hyperlink r:id="rId10" w:history="1">
        <w:r w:rsidRPr="00C042B0">
          <w:rPr>
            <w:rStyle w:val="Hypertextovprepojenie"/>
            <w:rFonts w:ascii="Arial Narrow" w:hAnsi="Arial Narrow" w:cs="Arial Narrow"/>
            <w:color w:val="auto"/>
            <w:u w:val="none"/>
          </w:rPr>
          <w:t>https://joinup.ec.europa.eu/community/cef/og_page/catalogue-building-blocks</w:t>
        </w:r>
      </w:hyperlink>
      <w:r w:rsidRPr="75A3AD3B">
        <w:t xml:space="preserve"> </w:t>
      </w:r>
    </w:p>
  </w:footnote>
  <w:footnote w:id="38">
    <w:p w:rsidR="008C64BC" w:rsidRDefault="008C64BC" w:rsidP="008975E4">
      <w:pPr>
        <w:pStyle w:val="Poznamka"/>
      </w:pPr>
      <w:r w:rsidRPr="00E30F4F">
        <w:rPr>
          <w:rStyle w:val="Odkaznapoznmkupodiarou"/>
          <w:rFonts w:cs="Arial Narrow"/>
          <w:vertAlign w:val="baseline"/>
        </w:rPr>
        <w:footnoteRef/>
      </w:r>
      <w:r w:rsidRPr="75A3AD3B">
        <w:t xml:space="preserve"> </w:t>
      </w:r>
      <w:proofErr w:type="spellStart"/>
      <w:r w:rsidRPr="000C56FA">
        <w:t>Digital</w:t>
      </w:r>
      <w:proofErr w:type="spellEnd"/>
      <w:r w:rsidRPr="000C56FA">
        <w:t xml:space="preserve"> Service </w:t>
      </w:r>
      <w:proofErr w:type="spellStart"/>
      <w:r w:rsidRPr="000C56FA">
        <w:t>Infrastructures</w:t>
      </w:r>
      <w:proofErr w:type="spellEnd"/>
      <w:r w:rsidRPr="75A3AD3B">
        <w:t xml:space="preserve">: </w:t>
      </w:r>
      <w:hyperlink r:id="rId11" w:history="1">
        <w:r w:rsidRPr="00C042B0">
          <w:rPr>
            <w:rStyle w:val="Hypertextovprepojenie"/>
            <w:rFonts w:ascii="Arial Narrow" w:hAnsi="Arial Narrow" w:cs="Arial Narrow"/>
            <w:color w:val="auto"/>
            <w:u w:val="none"/>
          </w:rPr>
          <w:t>https://ec.europa.eu/cefdigital/wiki/display/CEFDIGITAL/CEF+Digital+Sector+Specific+DSI</w:t>
        </w:r>
      </w:hyperlink>
    </w:p>
  </w:footnote>
  <w:footnote w:id="39">
    <w:p w:rsidR="008C64BC" w:rsidRDefault="008C64BC" w:rsidP="008975E4">
      <w:pPr>
        <w:pStyle w:val="Poznamka"/>
      </w:pPr>
      <w:r w:rsidRPr="00E30F4F">
        <w:rPr>
          <w:rStyle w:val="Odkaznapoznmkupodiarou"/>
          <w:rFonts w:cs="Arial Narrow"/>
          <w:vertAlign w:val="baseline"/>
        </w:rPr>
        <w:footnoteRef/>
      </w:r>
      <w:r w:rsidRPr="000C56FA">
        <w:t xml:space="preserve"> Okruhy životných situácií budú podrobne rozpracované v dokumente Strategická priorita: Interakcia s verejnou správou, životné situácie a výber služby navigáciou, pričom základné myšlienky by mali byť zohľadnené v reformných zámeroch gestorov jednotlivých oblastí.</w:t>
      </w:r>
    </w:p>
  </w:footnote>
  <w:footnote w:id="40">
    <w:p w:rsidR="008C64BC" w:rsidRDefault="008C64BC" w:rsidP="008975E4">
      <w:pPr>
        <w:pStyle w:val="Poznamka"/>
      </w:pPr>
      <w:r w:rsidRPr="00E30F4F">
        <w:rPr>
          <w:rStyle w:val="Odkaznapoznmkupodiarou"/>
          <w:rFonts w:cs="Arial Narrow"/>
          <w:vertAlign w:val="baseline"/>
        </w:rPr>
        <w:footnoteRef/>
      </w:r>
      <w:r w:rsidRPr="0087384C">
        <w:t xml:space="preserve"> CERT - </w:t>
      </w:r>
      <w:proofErr w:type="spellStart"/>
      <w:r w:rsidRPr="0087384C">
        <w:t>Computer</w:t>
      </w:r>
      <w:proofErr w:type="spellEnd"/>
      <w:r w:rsidRPr="75A3AD3B">
        <w:t xml:space="preserve"> </w:t>
      </w:r>
      <w:proofErr w:type="spellStart"/>
      <w:r w:rsidRPr="0087384C">
        <w:t>Emergency</w:t>
      </w:r>
      <w:proofErr w:type="spellEnd"/>
      <w:r w:rsidRPr="75A3AD3B">
        <w:t xml:space="preserve"> </w:t>
      </w:r>
      <w:proofErr w:type="spellStart"/>
      <w:r w:rsidRPr="0087384C">
        <w:t>Response</w:t>
      </w:r>
      <w:proofErr w:type="spellEnd"/>
      <w:r w:rsidRPr="0087384C">
        <w:t xml:space="preserve"> Team.</w:t>
      </w:r>
    </w:p>
  </w:footnote>
  <w:footnote w:id="41">
    <w:p w:rsidR="008C64BC" w:rsidRDefault="008C64BC" w:rsidP="008975E4">
      <w:pPr>
        <w:pStyle w:val="Poznamka"/>
      </w:pPr>
      <w:r w:rsidRPr="00E30F4F">
        <w:rPr>
          <w:rStyle w:val="Odkaznapoznmkupodiarou"/>
          <w:rFonts w:cs="Arial Narrow"/>
          <w:vertAlign w:val="baseline"/>
        </w:rPr>
        <w:footnoteRef/>
      </w:r>
      <w:r w:rsidRPr="0087384C">
        <w:t xml:space="preserve"> CSIRT - </w:t>
      </w:r>
      <w:proofErr w:type="spellStart"/>
      <w:r w:rsidRPr="0087384C">
        <w:t>Computer</w:t>
      </w:r>
      <w:proofErr w:type="spellEnd"/>
      <w:r w:rsidRPr="75A3AD3B">
        <w:t xml:space="preserve"> </w:t>
      </w:r>
      <w:proofErr w:type="spellStart"/>
      <w:r w:rsidRPr="0087384C">
        <w:t>Security</w:t>
      </w:r>
      <w:proofErr w:type="spellEnd"/>
      <w:r w:rsidRPr="0087384C">
        <w:t xml:space="preserve"> Incident </w:t>
      </w:r>
      <w:proofErr w:type="spellStart"/>
      <w:r w:rsidRPr="0087384C">
        <w:t>Response</w:t>
      </w:r>
      <w:proofErr w:type="spellEnd"/>
      <w:r w:rsidRPr="0087384C">
        <w:t xml:space="preserve"> Team.</w:t>
      </w:r>
    </w:p>
  </w:footnote>
  <w:footnote w:id="42">
    <w:p w:rsidR="008C64BC" w:rsidRDefault="008C64BC" w:rsidP="009D2F0E">
      <w:pPr>
        <w:pStyle w:val="Poznamka"/>
      </w:pPr>
      <w:r w:rsidRPr="00BE28C3">
        <w:rPr>
          <w:rStyle w:val="Odkaznapoznmkupodiarou"/>
          <w:rFonts w:cs="Arial Narrow"/>
          <w:vertAlign w:val="baseline"/>
        </w:rPr>
        <w:footnoteRef/>
      </w:r>
      <w:r>
        <w:t xml:space="preserve"> </w:t>
      </w:r>
      <w:hyperlink r:id="rId12" w:history="1">
        <w:r w:rsidRPr="002D1B2E">
          <w:rPr>
            <w:rStyle w:val="Hypertextovprepojenie"/>
            <w:rFonts w:cs="Arial Narrow"/>
          </w:rPr>
          <w:t>http://inspire.enviroportal.sk/Upload/documents/20160426_SK_INSPIRE_Action_Plan/SK_INSPIRE_Action_Plan_2016_2021.doc</w:t>
        </w:r>
      </w:hyperlink>
    </w:p>
  </w:footnote>
  <w:footnote w:id="43">
    <w:p w:rsidR="008C64BC" w:rsidRDefault="008C64BC" w:rsidP="00E30F4F">
      <w:pPr>
        <w:pStyle w:val="Poznamka"/>
      </w:pPr>
      <w:r w:rsidRPr="00764D9C">
        <w:rPr>
          <w:rStyle w:val="Odkaznapoznmkupodiarou"/>
          <w:rFonts w:cs="Arial Narrow"/>
          <w:vertAlign w:val="baseline"/>
        </w:rPr>
        <w:footnoteRef/>
      </w:r>
      <w:r w:rsidRPr="00764D9C">
        <w:t xml:space="preserve"> V prípade miestnej územnej samosprávy prostredníctvom informačného systému Dátové centrum obcí a miest prevádzkovaného </w:t>
      </w:r>
      <w:proofErr w:type="spellStart"/>
      <w:r w:rsidRPr="00764D9C">
        <w:t>DataCentrom</w:t>
      </w:r>
      <w:proofErr w:type="spellEnd"/>
      <w:r w:rsidRPr="00764D9C">
        <w:t xml:space="preserve"> elektronizácie územ</w:t>
      </w:r>
      <w:r w:rsidRPr="000C56FA">
        <w:t>nej samosprávy Slovenska.</w:t>
      </w:r>
    </w:p>
  </w:footnote>
  <w:footnote w:id="44">
    <w:p w:rsidR="008C64BC" w:rsidRDefault="008C64BC" w:rsidP="00E30F4F">
      <w:pPr>
        <w:pStyle w:val="Poznamka"/>
      </w:pPr>
      <w:r w:rsidRPr="00E30F4F">
        <w:rPr>
          <w:rStyle w:val="Odkaznapoznmkupodiarou"/>
          <w:rFonts w:cs="Arial Narrow"/>
          <w:vertAlign w:val="baseline"/>
        </w:rPr>
        <w:footnoteRef/>
      </w:r>
      <w:r w:rsidRPr="0087384C">
        <w:t xml:space="preserve"> Strategický dokument pre oblasť rastu digitálnych služieb a oblasť infraštruktúry prístupovej siete novej generácie (2014 – 2020). Návrh centralizácie a rozvoja dátových centier v štátnej správe. Metodické usmernenie na spracovanie analýzy stavu a potrieb informačno-komunikačných technológií a na spracovanie harmonogramu migrácie informačno-komunikačných technológií jednotlivých rezortov do dátového centra štátu.</w:t>
      </w:r>
    </w:p>
  </w:footnote>
  <w:footnote w:id="45">
    <w:p w:rsidR="008C64BC" w:rsidRDefault="008C64BC" w:rsidP="00E30F4F">
      <w:pPr>
        <w:pStyle w:val="Poznamka"/>
      </w:pPr>
      <w:r w:rsidRPr="00403A08">
        <w:rPr>
          <w:rStyle w:val="Odkaznapoznmkupodiarou"/>
          <w:rFonts w:cs="Arial Narrow"/>
          <w:vertAlign w:val="baseline"/>
        </w:rPr>
        <w:footnoteRef/>
      </w:r>
      <w:r w:rsidRPr="0087384C">
        <w:t xml:space="preserve"> Hybridný </w:t>
      </w:r>
      <w:proofErr w:type="spellStart"/>
      <w:r w:rsidRPr="0087384C">
        <w:t>cloud</w:t>
      </w:r>
      <w:proofErr w:type="spellEnd"/>
      <w:r w:rsidRPr="0087384C">
        <w:t xml:space="preserve"> predstavuje kompozitné využitie </w:t>
      </w:r>
      <w:proofErr w:type="spellStart"/>
      <w:r w:rsidRPr="0087384C">
        <w:t>cloudových</w:t>
      </w:r>
      <w:proofErr w:type="spellEnd"/>
      <w:r w:rsidRPr="0087384C">
        <w:t xml:space="preserve"> služieb dvoch alebo viacerých typov </w:t>
      </w:r>
      <w:proofErr w:type="spellStart"/>
      <w:r w:rsidRPr="0087384C">
        <w:t>cloud</w:t>
      </w:r>
      <w:proofErr w:type="spellEnd"/>
      <w:r w:rsidRPr="75A3AD3B">
        <w:t xml:space="preserve"> </w:t>
      </w:r>
      <w:proofErr w:type="spellStart"/>
      <w:r w:rsidRPr="0087384C">
        <w:t>computingu</w:t>
      </w:r>
      <w:proofErr w:type="spellEnd"/>
      <w:r w:rsidRPr="0087384C">
        <w:t xml:space="preserve">, pričom využívané </w:t>
      </w:r>
      <w:proofErr w:type="spellStart"/>
      <w:r w:rsidRPr="0087384C">
        <w:t>cloudové</w:t>
      </w:r>
      <w:proofErr w:type="spellEnd"/>
      <w:r w:rsidRPr="0087384C">
        <w:t xml:space="preserve"> služby sú naďalej podporované jednotlivými infraštruktúrnymi prostriedkami daných typov </w:t>
      </w:r>
      <w:proofErr w:type="spellStart"/>
      <w:r w:rsidRPr="0087384C">
        <w:t>cloud</w:t>
      </w:r>
      <w:proofErr w:type="spellEnd"/>
      <w:r w:rsidRPr="75A3AD3B">
        <w:t xml:space="preserve"> </w:t>
      </w:r>
      <w:proofErr w:type="spellStart"/>
      <w:r w:rsidRPr="0087384C">
        <w:t>computingu</w:t>
      </w:r>
      <w:proofErr w:type="spellEnd"/>
      <w:r w:rsidRPr="0087384C">
        <w:t>, ale ako také sú vzájomne spojené štandardizovanými alebo proprietárnymi technológiami, ktoré umožňujú prenositeľnosť údajov a aplikácií.</w:t>
      </w:r>
    </w:p>
  </w:footnote>
  <w:footnote w:id="46">
    <w:p w:rsidR="008C64BC" w:rsidRDefault="008C64BC" w:rsidP="00E30F4F">
      <w:pPr>
        <w:pStyle w:val="Poznamka"/>
      </w:pPr>
      <w:r w:rsidRPr="00D03CAE">
        <w:rPr>
          <w:rStyle w:val="Odkaznapoznmkupodiarou"/>
          <w:rFonts w:cs="Arial Narrow"/>
          <w:vertAlign w:val="baseline"/>
        </w:rPr>
        <w:footnoteRef/>
      </w:r>
      <w:r w:rsidRPr="0087384C">
        <w:t xml:space="preserve"> Najmä zákon č. 275/2006 Z. z. o informačných systémoch verejnej správy a o zmene a doplnení niektorých zákonov v znení neskorších predpisov; zákon č. 305/2013 Z. z. o e-Governmente, zákon č. 45/2011 Z. z. o kritickej infraštruktúre a zákon č. 215/2004 Z. z. o ochrane utajovaných skutočností a o zmene a doplnení niektorých zákonov.</w:t>
      </w:r>
    </w:p>
  </w:footnote>
  <w:footnote w:id="47">
    <w:p w:rsidR="008C64BC" w:rsidRPr="00126E6B" w:rsidRDefault="008C64BC" w:rsidP="009D2F0E">
      <w:pPr>
        <w:pStyle w:val="Poznamka"/>
      </w:pPr>
      <w:r w:rsidRPr="00126E6B">
        <w:rPr>
          <w:rStyle w:val="Odkaznapoznmkupodiarou"/>
          <w:rFonts w:cs="Arial Narrow"/>
          <w:vertAlign w:val="baseline"/>
        </w:rPr>
        <w:footnoteRef/>
      </w:r>
      <w:r w:rsidRPr="00126E6B">
        <w:t xml:space="preserve"> </w:t>
      </w:r>
      <w:hyperlink r:id="rId13" w:history="1">
        <w:r w:rsidRPr="002D1B2E">
          <w:rPr>
            <w:rStyle w:val="Hypertextovprepojenie"/>
            <w:rFonts w:cs="Arial Narrow"/>
          </w:rPr>
          <w:t>http://eur-lex.europa.eu/legal-content/SK/TXT/?uri=uriserv:OJ.L_.2016.194.01.0001.01.SLK&amp;toc=OJ:L:2016:194:TOC</w:t>
        </w:r>
      </w:hyperlink>
    </w:p>
    <w:p w:rsidR="008C64BC" w:rsidRDefault="008C64BC" w:rsidP="009D2F0E">
      <w:pPr>
        <w:pStyle w:val="Poznamka"/>
      </w:pPr>
    </w:p>
  </w:footnote>
  <w:footnote w:id="48">
    <w:p w:rsidR="008C64BC" w:rsidRDefault="008C64BC" w:rsidP="009D2F0E">
      <w:pPr>
        <w:pStyle w:val="Poznamka"/>
      </w:pPr>
      <w:r w:rsidRPr="004638C3">
        <w:rPr>
          <w:rStyle w:val="Odkaznapoznmkupodiarou"/>
          <w:rFonts w:cs="Arial Narrow"/>
          <w:vertAlign w:val="baseline"/>
        </w:rPr>
        <w:footnoteRef/>
      </w:r>
      <w:r w:rsidRPr="004638C3">
        <w:t xml:space="preserve"> Predovšetkým hybridného </w:t>
      </w:r>
      <w:proofErr w:type="spellStart"/>
      <w:r w:rsidRPr="004638C3">
        <w:t>cloudu</w:t>
      </w:r>
      <w:proofErr w:type="spellEnd"/>
      <w:r w:rsidRPr="004638C3">
        <w:t xml:space="preserve"> tvoreného vládnymi </w:t>
      </w:r>
      <w:proofErr w:type="spellStart"/>
      <w:r w:rsidRPr="004638C3">
        <w:t>cloudami</w:t>
      </w:r>
      <w:proofErr w:type="spellEnd"/>
      <w:r w:rsidRPr="004638C3">
        <w:t xml:space="preserve"> členských štátov EÚ v súlade so stratégiou </w:t>
      </w:r>
      <w:r w:rsidRPr="0085631D">
        <w:t xml:space="preserve">EÚ pre </w:t>
      </w:r>
      <w:proofErr w:type="spellStart"/>
      <w:r w:rsidRPr="0085631D">
        <w:t>eGovernment</w:t>
      </w:r>
      <w:proofErr w:type="spellEnd"/>
    </w:p>
  </w:footnote>
  <w:footnote w:id="49">
    <w:p w:rsidR="008C64BC" w:rsidRDefault="008C64BC" w:rsidP="00D72EA3">
      <w:pPr>
        <w:pStyle w:val="Poznamka"/>
      </w:pPr>
      <w:r w:rsidRPr="00D72EA3">
        <w:rPr>
          <w:rStyle w:val="Odkaznapoznmkupodiarou"/>
          <w:rFonts w:cs="Arial Narrow"/>
          <w:vertAlign w:val="baseline"/>
        </w:rPr>
        <w:footnoteRef/>
      </w:r>
      <w:r w:rsidRPr="00D72EA3">
        <w:t xml:space="preserve"> Pre vybrané míľniky mesiace udávajú čas od okamihu schválenia NKIVS po predloženie dokumentov.</w:t>
      </w:r>
    </w:p>
  </w:footnote>
  <w:footnote w:id="50">
    <w:p w:rsidR="008C64BC" w:rsidRDefault="008C64BC" w:rsidP="00EC551C">
      <w:pPr>
        <w:pStyle w:val="Poznamka"/>
      </w:pPr>
      <w:r w:rsidRPr="00EC551C">
        <w:rPr>
          <w:rStyle w:val="Odkaznapoznmkupodiarou"/>
          <w:rFonts w:cs="Arial Narrow"/>
          <w:b/>
          <w:bCs/>
        </w:rPr>
        <w:footnoteRef/>
      </w:r>
      <w:r w:rsidRPr="00222E1D">
        <w:t xml:space="preserve"> mesiace od okamihu schválenia NKIVS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C5ACF8B2"/>
    <w:lvl w:ilvl="0">
      <w:start w:val="1"/>
      <w:numFmt w:val="bullet"/>
      <w:pStyle w:val="Zoznamsodrkami2"/>
      <w:lvlText w:val="-"/>
      <w:lvlJc w:val="left"/>
      <w:pPr>
        <w:tabs>
          <w:tab w:val="num" w:pos="623"/>
        </w:tabs>
        <w:ind w:left="623" w:hanging="340"/>
      </w:pPr>
      <w:rPr>
        <w:rFonts w:ascii="9999999" w:hAnsi="9999999" w:hint="default"/>
      </w:rPr>
    </w:lvl>
  </w:abstractNum>
  <w:abstractNum w:abstractNumId="1" w15:restartNumberingAfterBreak="0">
    <w:nsid w:val="FFFFFF89"/>
    <w:multiLevelType w:val="singleLevel"/>
    <w:tmpl w:val="07906CCA"/>
    <w:lvl w:ilvl="0">
      <w:start w:val="1"/>
      <w:numFmt w:val="bullet"/>
      <w:pStyle w:val="Zoznamsodrkami"/>
      <w:lvlText w:val=""/>
      <w:lvlJc w:val="left"/>
      <w:pPr>
        <w:tabs>
          <w:tab w:val="num" w:pos="340"/>
        </w:tabs>
        <w:ind w:left="340" w:hanging="340"/>
      </w:pPr>
      <w:rPr>
        <w:rFonts w:ascii="Symbol" w:hAnsi="Symbol" w:hint="default"/>
        <w:color w:val="auto"/>
        <w:sz w:val="22"/>
      </w:rPr>
    </w:lvl>
  </w:abstractNum>
  <w:abstractNum w:abstractNumId="2" w15:restartNumberingAfterBreak="0">
    <w:nsid w:val="10762E23"/>
    <w:multiLevelType w:val="multilevel"/>
    <w:tmpl w:val="ED7C4F88"/>
    <w:lvl w:ilvl="0">
      <w:start w:val="1"/>
      <w:numFmt w:val="decimal"/>
      <w:pStyle w:val="Nadpis1"/>
      <w:lvlText w:val="%1"/>
      <w:lvlJc w:val="left"/>
      <w:pPr>
        <w:ind w:left="432" w:hanging="432"/>
      </w:pPr>
      <w:rPr>
        <w:rFonts w:cs="Times New Roman"/>
      </w:rPr>
    </w:lvl>
    <w:lvl w:ilvl="1">
      <w:start w:val="1"/>
      <w:numFmt w:val="decimal"/>
      <w:pStyle w:val="Nadpis2"/>
      <w:lvlText w:val="%1.%2"/>
      <w:lvlJc w:val="left"/>
      <w:pPr>
        <w:ind w:left="2136" w:hanging="576"/>
      </w:pPr>
      <w:rPr>
        <w:rFonts w:cs="Times New Roman"/>
      </w:rPr>
    </w:lvl>
    <w:lvl w:ilvl="2">
      <w:start w:val="1"/>
      <w:numFmt w:val="decimal"/>
      <w:pStyle w:val="Nadpis3"/>
      <w:lvlText w:val="%1.%2.%3"/>
      <w:lvlJc w:val="left"/>
      <w:pPr>
        <w:ind w:left="900" w:hanging="720"/>
      </w:pPr>
      <w:rPr>
        <w:rFonts w:cs="Times New Roman"/>
      </w:rPr>
    </w:lvl>
    <w:lvl w:ilvl="3">
      <w:start w:val="1"/>
      <w:numFmt w:val="decimal"/>
      <w:pStyle w:val="Nadpis4"/>
      <w:lvlText w:val="%1.%2.%3.%4"/>
      <w:lvlJc w:val="left"/>
      <w:pPr>
        <w:ind w:left="864" w:hanging="864"/>
      </w:pPr>
      <w:rPr>
        <w:rFonts w:cs="Times New Roman"/>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abstractNum w:abstractNumId="3" w15:restartNumberingAfterBreak="0">
    <w:nsid w:val="222937DD"/>
    <w:multiLevelType w:val="hybridMultilevel"/>
    <w:tmpl w:val="B8F63AC2"/>
    <w:lvl w:ilvl="0" w:tplc="D14830AA">
      <w:start w:val="70"/>
      <w:numFmt w:val="bullet"/>
      <w:pStyle w:val="Bullet2"/>
      <w:lvlText w:val="-"/>
      <w:lvlJc w:val="left"/>
      <w:pPr>
        <w:ind w:left="380" w:hanging="360"/>
      </w:pPr>
      <w:rPr>
        <w:rFonts w:ascii="Calibri" w:eastAsia="Times New Roman" w:hAnsi="Calibri" w:hint="default"/>
      </w:rPr>
    </w:lvl>
    <w:lvl w:ilvl="1" w:tplc="04090003" w:tentative="1">
      <w:start w:val="1"/>
      <w:numFmt w:val="bullet"/>
      <w:lvlText w:val="o"/>
      <w:lvlJc w:val="left"/>
      <w:pPr>
        <w:ind w:left="1100" w:hanging="360"/>
      </w:pPr>
      <w:rPr>
        <w:rFonts w:ascii="Courier New" w:hAnsi="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4" w15:restartNumberingAfterBreak="0">
    <w:nsid w:val="23692E44"/>
    <w:multiLevelType w:val="hybridMultilevel"/>
    <w:tmpl w:val="0552835E"/>
    <w:lvl w:ilvl="0" w:tplc="990276C6">
      <w:start w:val="7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0569A"/>
    <w:multiLevelType w:val="hybridMultilevel"/>
    <w:tmpl w:val="6A2ECBEE"/>
    <w:lvl w:ilvl="0" w:tplc="1882AF78">
      <w:start w:val="70"/>
      <w:numFmt w:val="bullet"/>
      <w:pStyle w:val="Bullet"/>
      <w:lvlText w:val="-"/>
      <w:lvlJc w:val="left"/>
      <w:pPr>
        <w:ind w:left="720" w:hanging="360"/>
      </w:pPr>
      <w:rPr>
        <w:rFonts w:ascii="Calibri" w:eastAsia="Times New Roman" w:hAnsi="Calibri" w:hint="default"/>
        <w:color w:val="1F497D"/>
      </w:rPr>
    </w:lvl>
    <w:lvl w:ilvl="1" w:tplc="1E68EFA4">
      <w:start w:val="1"/>
      <w:numFmt w:val="bullet"/>
      <w:lvlText w:val="-"/>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61B778F"/>
    <w:multiLevelType w:val="hybridMultilevel"/>
    <w:tmpl w:val="5F781C60"/>
    <w:lvl w:ilvl="0" w:tplc="D8B648D4">
      <w:start w:val="70"/>
      <w:numFmt w:val="bullet"/>
      <w:pStyle w:val="Bulletprincip"/>
      <w:lvlText w:val="-"/>
      <w:lvlJc w:val="left"/>
      <w:pPr>
        <w:ind w:left="360" w:hanging="360"/>
      </w:pPr>
      <w:rPr>
        <w:rFonts w:ascii="Calibri" w:eastAsia="Times New Roman" w:hAnsi="Calibri" w:hint="default"/>
        <w:color w:val="1F497D"/>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402687"/>
    <w:multiLevelType w:val="hybridMultilevel"/>
    <w:tmpl w:val="33A81206"/>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556D7E29"/>
    <w:multiLevelType w:val="hybridMultilevel"/>
    <w:tmpl w:val="3172290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9920A51"/>
    <w:multiLevelType w:val="hybridMultilevel"/>
    <w:tmpl w:val="68B8F3D0"/>
    <w:lvl w:ilvl="0" w:tplc="3A6E1972">
      <w:start w:val="1"/>
      <w:numFmt w:val="decimal"/>
      <w:lvlText w:val="%1."/>
      <w:lvlJc w:val="left"/>
      <w:pPr>
        <w:ind w:left="720" w:hanging="360"/>
      </w:pPr>
      <w:rPr>
        <w:rFonts w:cs="Times New Roman" w:hint="default"/>
        <w:b/>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E4661E8"/>
    <w:multiLevelType w:val="hybridMultilevel"/>
    <w:tmpl w:val="E9E6B064"/>
    <w:lvl w:ilvl="0" w:tplc="A7D0603A">
      <w:start w:val="1"/>
      <w:numFmt w:val="bullet"/>
      <w:pStyle w:val="Bullet20"/>
      <w:lvlText w:val="-"/>
      <w:lvlJc w:val="left"/>
      <w:pPr>
        <w:ind w:left="360" w:hanging="360"/>
      </w:pPr>
      <w:rPr>
        <w:rFonts w:ascii="Courier New" w:hAnsi="Courier New" w:hint="default"/>
        <w:color w:val="auto"/>
      </w:rPr>
    </w:lvl>
    <w:lvl w:ilvl="1" w:tplc="8264BFE0">
      <w:start w:val="2"/>
      <w:numFmt w:val="bullet"/>
      <w:lvlText w:val="-"/>
      <w:lvlJc w:val="left"/>
      <w:pPr>
        <w:ind w:left="1080" w:hanging="360"/>
      </w:pPr>
      <w:rPr>
        <w:rFonts w:ascii="Arial" w:eastAsia="Times New Roman" w:hAnsi="Aria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604756E7"/>
    <w:multiLevelType w:val="multilevel"/>
    <w:tmpl w:val="29BC94C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2" w15:restartNumberingAfterBreak="0">
    <w:nsid w:val="77B76D88"/>
    <w:multiLevelType w:val="hybridMultilevel"/>
    <w:tmpl w:val="88AA6D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84C5E11"/>
    <w:multiLevelType w:val="hybridMultilevel"/>
    <w:tmpl w:val="776836F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
  </w:num>
  <w:num w:numId="10">
    <w:abstractNumId w:val="0"/>
  </w:num>
  <w:num w:numId="11">
    <w:abstractNumId w:val="2"/>
  </w:num>
  <w:num w:numId="12">
    <w:abstractNumId w:val="5"/>
  </w:num>
  <w:num w:numId="13">
    <w:abstractNumId w:val="1"/>
  </w:num>
  <w:num w:numId="14">
    <w:abstractNumId w:val="0"/>
  </w:num>
  <w:num w:numId="15">
    <w:abstractNumId w:val="10"/>
  </w:num>
  <w:num w:numId="16">
    <w:abstractNumId w:val="12"/>
  </w:num>
  <w:num w:numId="17">
    <w:abstractNumId w:val="13"/>
  </w:num>
  <w:num w:numId="18">
    <w:abstractNumId w:val="9"/>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9"/>
    <w:lvlOverride w:ilvl="0">
      <w:startOverride w:val="1"/>
    </w:lvlOverride>
  </w:num>
  <w:num w:numId="23">
    <w:abstractNumId w:val="9"/>
    <w:lvlOverride w:ilvl="0">
      <w:startOverride w:val="1"/>
    </w:lvlOverride>
  </w:num>
  <w:num w:numId="24">
    <w:abstractNumId w:val="9"/>
    <w:lvlOverride w:ilvl="0">
      <w:startOverride w:val="1"/>
    </w:lvlOverride>
  </w:num>
  <w:num w:numId="25">
    <w:abstractNumId w:val="9"/>
    <w:lvlOverride w:ilvl="0">
      <w:startOverride w:val="1"/>
    </w:lvlOverride>
  </w:num>
  <w:num w:numId="26">
    <w:abstractNumId w:val="11"/>
  </w:num>
  <w:num w:numId="27">
    <w:abstractNumId w:val="7"/>
  </w:num>
  <w:num w:numId="28">
    <w:abstractNumId w:val="8"/>
  </w:num>
  <w:num w:numId="29">
    <w:abstractNumId w:val="4"/>
  </w:num>
  <w:num w:numId="30">
    <w:abstractNumId w:val="9"/>
    <w:lvlOverride w:ilvl="0">
      <w:startOverride w:val="1"/>
    </w:lvlOverride>
  </w:num>
  <w:num w:numId="31">
    <w:abstractNumId w:val="9"/>
    <w:lvlOverride w:ilvl="0">
      <w:startOverride w:val="1"/>
    </w:lvlOverride>
  </w:num>
  <w:num w:numId="32">
    <w:abstractNumId w:val="9"/>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3"/>
  </w:num>
  <w:num w:numId="36">
    <w:abstractNumId w:val="6"/>
  </w:num>
  <w:num w:numId="37">
    <w:abstractNumId w:val="9"/>
    <w:lvlOverride w:ilvl="0">
      <w:startOverride w:val="1"/>
    </w:lvlOverride>
  </w:num>
  <w:num w:numId="38">
    <w:abstractNumId w:val="9"/>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raftWatermark" w:val="1"/>
  </w:docVars>
  <w:rsids>
    <w:rsidRoot w:val="00F67B2F"/>
    <w:rsid w:val="0000195A"/>
    <w:rsid w:val="00001BED"/>
    <w:rsid w:val="000027B9"/>
    <w:rsid w:val="00002A76"/>
    <w:rsid w:val="00003413"/>
    <w:rsid w:val="00003A3E"/>
    <w:rsid w:val="00003D29"/>
    <w:rsid w:val="00003F8B"/>
    <w:rsid w:val="000049B0"/>
    <w:rsid w:val="00004B7D"/>
    <w:rsid w:val="00004B94"/>
    <w:rsid w:val="00004B9E"/>
    <w:rsid w:val="00005587"/>
    <w:rsid w:val="00005A1C"/>
    <w:rsid w:val="0000634D"/>
    <w:rsid w:val="000067B7"/>
    <w:rsid w:val="00010BA6"/>
    <w:rsid w:val="00010F01"/>
    <w:rsid w:val="00011610"/>
    <w:rsid w:val="00011712"/>
    <w:rsid w:val="000117DE"/>
    <w:rsid w:val="00011F59"/>
    <w:rsid w:val="0001267F"/>
    <w:rsid w:val="000127E7"/>
    <w:rsid w:val="00013020"/>
    <w:rsid w:val="00013540"/>
    <w:rsid w:val="00013F4F"/>
    <w:rsid w:val="000140B8"/>
    <w:rsid w:val="00014553"/>
    <w:rsid w:val="00014A08"/>
    <w:rsid w:val="00014A45"/>
    <w:rsid w:val="00014AAD"/>
    <w:rsid w:val="00014C59"/>
    <w:rsid w:val="000150E3"/>
    <w:rsid w:val="000153F7"/>
    <w:rsid w:val="0001545A"/>
    <w:rsid w:val="00015D91"/>
    <w:rsid w:val="00015E6A"/>
    <w:rsid w:val="00015F30"/>
    <w:rsid w:val="000160A9"/>
    <w:rsid w:val="00016346"/>
    <w:rsid w:val="000164C1"/>
    <w:rsid w:val="000165D4"/>
    <w:rsid w:val="0001665E"/>
    <w:rsid w:val="0001668A"/>
    <w:rsid w:val="0001675A"/>
    <w:rsid w:val="000168B4"/>
    <w:rsid w:val="00016C4A"/>
    <w:rsid w:val="00017444"/>
    <w:rsid w:val="00020C03"/>
    <w:rsid w:val="0002109B"/>
    <w:rsid w:val="00021A1B"/>
    <w:rsid w:val="0002255E"/>
    <w:rsid w:val="00023089"/>
    <w:rsid w:val="00023FAB"/>
    <w:rsid w:val="000241A5"/>
    <w:rsid w:val="00024332"/>
    <w:rsid w:val="000243A5"/>
    <w:rsid w:val="00024833"/>
    <w:rsid w:val="000248B4"/>
    <w:rsid w:val="0002546B"/>
    <w:rsid w:val="00025ADF"/>
    <w:rsid w:val="00025BB6"/>
    <w:rsid w:val="0002664F"/>
    <w:rsid w:val="00026AEB"/>
    <w:rsid w:val="00026C7E"/>
    <w:rsid w:val="000270AC"/>
    <w:rsid w:val="000270FC"/>
    <w:rsid w:val="000278AC"/>
    <w:rsid w:val="00027C59"/>
    <w:rsid w:val="00030FCD"/>
    <w:rsid w:val="00031405"/>
    <w:rsid w:val="00031A8B"/>
    <w:rsid w:val="00031EFA"/>
    <w:rsid w:val="00032CDB"/>
    <w:rsid w:val="00032CEB"/>
    <w:rsid w:val="000338F9"/>
    <w:rsid w:val="00033C2B"/>
    <w:rsid w:val="00034434"/>
    <w:rsid w:val="000347E1"/>
    <w:rsid w:val="00035043"/>
    <w:rsid w:val="00036FEB"/>
    <w:rsid w:val="00037429"/>
    <w:rsid w:val="0003772B"/>
    <w:rsid w:val="00037A34"/>
    <w:rsid w:val="00037B05"/>
    <w:rsid w:val="00037C8B"/>
    <w:rsid w:val="00037E84"/>
    <w:rsid w:val="00040057"/>
    <w:rsid w:val="00040AFC"/>
    <w:rsid w:val="00040B16"/>
    <w:rsid w:val="00040F5E"/>
    <w:rsid w:val="00041992"/>
    <w:rsid w:val="00041F36"/>
    <w:rsid w:val="00042408"/>
    <w:rsid w:val="00043CCF"/>
    <w:rsid w:val="000442A5"/>
    <w:rsid w:val="000442F0"/>
    <w:rsid w:val="000449E3"/>
    <w:rsid w:val="00045234"/>
    <w:rsid w:val="00045695"/>
    <w:rsid w:val="00045A2C"/>
    <w:rsid w:val="00045A4A"/>
    <w:rsid w:val="000463AC"/>
    <w:rsid w:val="00046C58"/>
    <w:rsid w:val="000473AD"/>
    <w:rsid w:val="00047B27"/>
    <w:rsid w:val="00047EDF"/>
    <w:rsid w:val="0005031C"/>
    <w:rsid w:val="000506B4"/>
    <w:rsid w:val="00051D0E"/>
    <w:rsid w:val="00052160"/>
    <w:rsid w:val="000524DD"/>
    <w:rsid w:val="000527B5"/>
    <w:rsid w:val="000529C4"/>
    <w:rsid w:val="00052E5A"/>
    <w:rsid w:val="000533C9"/>
    <w:rsid w:val="00053DB6"/>
    <w:rsid w:val="00053E54"/>
    <w:rsid w:val="00054030"/>
    <w:rsid w:val="00054221"/>
    <w:rsid w:val="00054E58"/>
    <w:rsid w:val="00055573"/>
    <w:rsid w:val="000559E0"/>
    <w:rsid w:val="00055FE6"/>
    <w:rsid w:val="00056CAD"/>
    <w:rsid w:val="000575CA"/>
    <w:rsid w:val="00057827"/>
    <w:rsid w:val="00057A81"/>
    <w:rsid w:val="0006003D"/>
    <w:rsid w:val="0006011A"/>
    <w:rsid w:val="00060729"/>
    <w:rsid w:val="00060787"/>
    <w:rsid w:val="00060851"/>
    <w:rsid w:val="0006138E"/>
    <w:rsid w:val="000618D8"/>
    <w:rsid w:val="00061DD9"/>
    <w:rsid w:val="00062001"/>
    <w:rsid w:val="00062769"/>
    <w:rsid w:val="00062930"/>
    <w:rsid w:val="00062E68"/>
    <w:rsid w:val="00063A27"/>
    <w:rsid w:val="00063CCF"/>
    <w:rsid w:val="0006425E"/>
    <w:rsid w:val="000649AC"/>
    <w:rsid w:val="00064F0D"/>
    <w:rsid w:val="000650D5"/>
    <w:rsid w:val="00065837"/>
    <w:rsid w:val="0007082B"/>
    <w:rsid w:val="00071058"/>
    <w:rsid w:val="000710CD"/>
    <w:rsid w:val="000716B7"/>
    <w:rsid w:val="00071A3E"/>
    <w:rsid w:val="00071E27"/>
    <w:rsid w:val="00073546"/>
    <w:rsid w:val="00073560"/>
    <w:rsid w:val="00073986"/>
    <w:rsid w:val="00073C1D"/>
    <w:rsid w:val="000740E6"/>
    <w:rsid w:val="000743A5"/>
    <w:rsid w:val="0007688E"/>
    <w:rsid w:val="00077BF7"/>
    <w:rsid w:val="00077FBD"/>
    <w:rsid w:val="00077FDA"/>
    <w:rsid w:val="000802C9"/>
    <w:rsid w:val="000803E8"/>
    <w:rsid w:val="00080B70"/>
    <w:rsid w:val="00080BFC"/>
    <w:rsid w:val="00080C5F"/>
    <w:rsid w:val="000811A3"/>
    <w:rsid w:val="000817A7"/>
    <w:rsid w:val="00081C68"/>
    <w:rsid w:val="00081E35"/>
    <w:rsid w:val="00081ED0"/>
    <w:rsid w:val="000821F8"/>
    <w:rsid w:val="00082207"/>
    <w:rsid w:val="00082364"/>
    <w:rsid w:val="00082396"/>
    <w:rsid w:val="00082537"/>
    <w:rsid w:val="00082D8F"/>
    <w:rsid w:val="00082DC2"/>
    <w:rsid w:val="00082FF8"/>
    <w:rsid w:val="00083194"/>
    <w:rsid w:val="000833C4"/>
    <w:rsid w:val="000835AC"/>
    <w:rsid w:val="000837B1"/>
    <w:rsid w:val="00083A38"/>
    <w:rsid w:val="00083E76"/>
    <w:rsid w:val="000842FC"/>
    <w:rsid w:val="0008530D"/>
    <w:rsid w:val="00085580"/>
    <w:rsid w:val="0008578D"/>
    <w:rsid w:val="00085BDA"/>
    <w:rsid w:val="00085F65"/>
    <w:rsid w:val="00085FFA"/>
    <w:rsid w:val="000868D7"/>
    <w:rsid w:val="00086ABD"/>
    <w:rsid w:val="00086B31"/>
    <w:rsid w:val="000901F6"/>
    <w:rsid w:val="00090495"/>
    <w:rsid w:val="000908DA"/>
    <w:rsid w:val="000919A1"/>
    <w:rsid w:val="00091A87"/>
    <w:rsid w:val="00091E4F"/>
    <w:rsid w:val="000926AF"/>
    <w:rsid w:val="00092718"/>
    <w:rsid w:val="00092E83"/>
    <w:rsid w:val="00093068"/>
    <w:rsid w:val="00093630"/>
    <w:rsid w:val="00093983"/>
    <w:rsid w:val="00093E1E"/>
    <w:rsid w:val="0009573C"/>
    <w:rsid w:val="00095F2D"/>
    <w:rsid w:val="00096802"/>
    <w:rsid w:val="000971F4"/>
    <w:rsid w:val="00097622"/>
    <w:rsid w:val="0009791A"/>
    <w:rsid w:val="0009792E"/>
    <w:rsid w:val="00097DFB"/>
    <w:rsid w:val="000A13FF"/>
    <w:rsid w:val="000A16CA"/>
    <w:rsid w:val="000A1D27"/>
    <w:rsid w:val="000A2245"/>
    <w:rsid w:val="000A2410"/>
    <w:rsid w:val="000A2F5D"/>
    <w:rsid w:val="000A42B5"/>
    <w:rsid w:val="000A5030"/>
    <w:rsid w:val="000A5193"/>
    <w:rsid w:val="000A5582"/>
    <w:rsid w:val="000A5856"/>
    <w:rsid w:val="000A6160"/>
    <w:rsid w:val="000A6487"/>
    <w:rsid w:val="000A6BBE"/>
    <w:rsid w:val="000A6DA5"/>
    <w:rsid w:val="000A7297"/>
    <w:rsid w:val="000A72E2"/>
    <w:rsid w:val="000A774E"/>
    <w:rsid w:val="000B06AA"/>
    <w:rsid w:val="000B0724"/>
    <w:rsid w:val="000B082C"/>
    <w:rsid w:val="000B0B93"/>
    <w:rsid w:val="000B137C"/>
    <w:rsid w:val="000B1B81"/>
    <w:rsid w:val="000B20F0"/>
    <w:rsid w:val="000B2496"/>
    <w:rsid w:val="000B24C0"/>
    <w:rsid w:val="000B2A96"/>
    <w:rsid w:val="000B2AF1"/>
    <w:rsid w:val="000B2B01"/>
    <w:rsid w:val="000B2BAC"/>
    <w:rsid w:val="000B2C93"/>
    <w:rsid w:val="000B2E28"/>
    <w:rsid w:val="000B3303"/>
    <w:rsid w:val="000B33DB"/>
    <w:rsid w:val="000B3A92"/>
    <w:rsid w:val="000B3EF1"/>
    <w:rsid w:val="000B42D5"/>
    <w:rsid w:val="000B5918"/>
    <w:rsid w:val="000B6061"/>
    <w:rsid w:val="000B7727"/>
    <w:rsid w:val="000B774D"/>
    <w:rsid w:val="000B79A1"/>
    <w:rsid w:val="000B7E16"/>
    <w:rsid w:val="000C00CF"/>
    <w:rsid w:val="000C0DC4"/>
    <w:rsid w:val="000C123B"/>
    <w:rsid w:val="000C1340"/>
    <w:rsid w:val="000C175E"/>
    <w:rsid w:val="000C3030"/>
    <w:rsid w:val="000C561E"/>
    <w:rsid w:val="000C5657"/>
    <w:rsid w:val="000C56FA"/>
    <w:rsid w:val="000C5BDE"/>
    <w:rsid w:val="000C5C81"/>
    <w:rsid w:val="000C608C"/>
    <w:rsid w:val="000C71BE"/>
    <w:rsid w:val="000C7488"/>
    <w:rsid w:val="000C7E1C"/>
    <w:rsid w:val="000C7ED7"/>
    <w:rsid w:val="000D0207"/>
    <w:rsid w:val="000D0668"/>
    <w:rsid w:val="000D07BE"/>
    <w:rsid w:val="000D0EFE"/>
    <w:rsid w:val="000D1707"/>
    <w:rsid w:val="000D1AD8"/>
    <w:rsid w:val="000D1BAE"/>
    <w:rsid w:val="000D1EBF"/>
    <w:rsid w:val="000D21E3"/>
    <w:rsid w:val="000D238A"/>
    <w:rsid w:val="000D2423"/>
    <w:rsid w:val="000D2A11"/>
    <w:rsid w:val="000D32C5"/>
    <w:rsid w:val="000D3F8F"/>
    <w:rsid w:val="000D47F7"/>
    <w:rsid w:val="000D4901"/>
    <w:rsid w:val="000D511A"/>
    <w:rsid w:val="000D59F6"/>
    <w:rsid w:val="000D669C"/>
    <w:rsid w:val="000D69D3"/>
    <w:rsid w:val="000D6B32"/>
    <w:rsid w:val="000D7028"/>
    <w:rsid w:val="000E01CA"/>
    <w:rsid w:val="000E02AA"/>
    <w:rsid w:val="000E0962"/>
    <w:rsid w:val="000E1464"/>
    <w:rsid w:val="000E206C"/>
    <w:rsid w:val="000E220A"/>
    <w:rsid w:val="000E4265"/>
    <w:rsid w:val="000E4E65"/>
    <w:rsid w:val="000E4EEA"/>
    <w:rsid w:val="000E50A5"/>
    <w:rsid w:val="000E59CB"/>
    <w:rsid w:val="000E5A17"/>
    <w:rsid w:val="000E5C67"/>
    <w:rsid w:val="000E6F4A"/>
    <w:rsid w:val="000E7494"/>
    <w:rsid w:val="000E7E41"/>
    <w:rsid w:val="000F070F"/>
    <w:rsid w:val="000F0EBA"/>
    <w:rsid w:val="000F10CF"/>
    <w:rsid w:val="000F111E"/>
    <w:rsid w:val="000F20BC"/>
    <w:rsid w:val="000F2954"/>
    <w:rsid w:val="000F388E"/>
    <w:rsid w:val="000F3E45"/>
    <w:rsid w:val="000F3F67"/>
    <w:rsid w:val="000F4CA7"/>
    <w:rsid w:val="000F5840"/>
    <w:rsid w:val="000F5C16"/>
    <w:rsid w:val="000F62B5"/>
    <w:rsid w:val="000F66CB"/>
    <w:rsid w:val="000F6C17"/>
    <w:rsid w:val="000F6FBF"/>
    <w:rsid w:val="000F73EF"/>
    <w:rsid w:val="000F74A5"/>
    <w:rsid w:val="000F770C"/>
    <w:rsid w:val="000F78A1"/>
    <w:rsid w:val="000F7E9A"/>
    <w:rsid w:val="00100BEB"/>
    <w:rsid w:val="001014AA"/>
    <w:rsid w:val="00102E49"/>
    <w:rsid w:val="001033C7"/>
    <w:rsid w:val="00103744"/>
    <w:rsid w:val="001046E4"/>
    <w:rsid w:val="001047A5"/>
    <w:rsid w:val="00105DA4"/>
    <w:rsid w:val="00106696"/>
    <w:rsid w:val="00107A8D"/>
    <w:rsid w:val="00107C6A"/>
    <w:rsid w:val="001106B9"/>
    <w:rsid w:val="00111E90"/>
    <w:rsid w:val="00112A14"/>
    <w:rsid w:val="001138C8"/>
    <w:rsid w:val="00113FEC"/>
    <w:rsid w:val="00114E01"/>
    <w:rsid w:val="00114F4B"/>
    <w:rsid w:val="00114F80"/>
    <w:rsid w:val="0011531B"/>
    <w:rsid w:val="0011534B"/>
    <w:rsid w:val="00115486"/>
    <w:rsid w:val="001155DE"/>
    <w:rsid w:val="001160EF"/>
    <w:rsid w:val="00116992"/>
    <w:rsid w:val="0011729A"/>
    <w:rsid w:val="00117452"/>
    <w:rsid w:val="00120772"/>
    <w:rsid w:val="00120ADD"/>
    <w:rsid w:val="00120D7F"/>
    <w:rsid w:val="00121DF9"/>
    <w:rsid w:val="0012225C"/>
    <w:rsid w:val="00122462"/>
    <w:rsid w:val="00122BAA"/>
    <w:rsid w:val="001238FF"/>
    <w:rsid w:val="00123E6A"/>
    <w:rsid w:val="0012443D"/>
    <w:rsid w:val="0012453A"/>
    <w:rsid w:val="00124A09"/>
    <w:rsid w:val="00125356"/>
    <w:rsid w:val="00125651"/>
    <w:rsid w:val="00125A68"/>
    <w:rsid w:val="00126C90"/>
    <w:rsid w:val="00126E6B"/>
    <w:rsid w:val="00127609"/>
    <w:rsid w:val="0012786F"/>
    <w:rsid w:val="00130381"/>
    <w:rsid w:val="00130F34"/>
    <w:rsid w:val="00132717"/>
    <w:rsid w:val="00132742"/>
    <w:rsid w:val="00132B4D"/>
    <w:rsid w:val="00132FE3"/>
    <w:rsid w:val="0013350F"/>
    <w:rsid w:val="0013378F"/>
    <w:rsid w:val="00133CE4"/>
    <w:rsid w:val="0013452F"/>
    <w:rsid w:val="0013494D"/>
    <w:rsid w:val="001351E7"/>
    <w:rsid w:val="00135220"/>
    <w:rsid w:val="00135E70"/>
    <w:rsid w:val="00137184"/>
    <w:rsid w:val="001375B6"/>
    <w:rsid w:val="00137BA3"/>
    <w:rsid w:val="00137FC8"/>
    <w:rsid w:val="00140BCE"/>
    <w:rsid w:val="00141B18"/>
    <w:rsid w:val="001420E8"/>
    <w:rsid w:val="00142B96"/>
    <w:rsid w:val="00143AB1"/>
    <w:rsid w:val="001442FF"/>
    <w:rsid w:val="0014435A"/>
    <w:rsid w:val="001448C3"/>
    <w:rsid w:val="001448E8"/>
    <w:rsid w:val="00145536"/>
    <w:rsid w:val="00145890"/>
    <w:rsid w:val="00145FD8"/>
    <w:rsid w:val="00146513"/>
    <w:rsid w:val="00146D53"/>
    <w:rsid w:val="0014756F"/>
    <w:rsid w:val="001507E5"/>
    <w:rsid w:val="00150BD2"/>
    <w:rsid w:val="00150E02"/>
    <w:rsid w:val="00150F8C"/>
    <w:rsid w:val="00151FAA"/>
    <w:rsid w:val="00152086"/>
    <w:rsid w:val="0015292B"/>
    <w:rsid w:val="00153338"/>
    <w:rsid w:val="00153D61"/>
    <w:rsid w:val="00154771"/>
    <w:rsid w:val="00155E76"/>
    <w:rsid w:val="00155F00"/>
    <w:rsid w:val="0015635F"/>
    <w:rsid w:val="00156A81"/>
    <w:rsid w:val="00156B0B"/>
    <w:rsid w:val="00156C5C"/>
    <w:rsid w:val="00156D5A"/>
    <w:rsid w:val="00156F4B"/>
    <w:rsid w:val="00157208"/>
    <w:rsid w:val="001572DD"/>
    <w:rsid w:val="00157F0C"/>
    <w:rsid w:val="00160029"/>
    <w:rsid w:val="00160813"/>
    <w:rsid w:val="001610A8"/>
    <w:rsid w:val="00161F4B"/>
    <w:rsid w:val="00162998"/>
    <w:rsid w:val="00162C52"/>
    <w:rsid w:val="00163151"/>
    <w:rsid w:val="001642D6"/>
    <w:rsid w:val="001647E3"/>
    <w:rsid w:val="00164CE4"/>
    <w:rsid w:val="00165329"/>
    <w:rsid w:val="001666E4"/>
    <w:rsid w:val="00166BB5"/>
    <w:rsid w:val="00166EF9"/>
    <w:rsid w:val="00167779"/>
    <w:rsid w:val="00167B8C"/>
    <w:rsid w:val="001709CD"/>
    <w:rsid w:val="00171795"/>
    <w:rsid w:val="001721DB"/>
    <w:rsid w:val="001727E9"/>
    <w:rsid w:val="00174B22"/>
    <w:rsid w:val="00174DBB"/>
    <w:rsid w:val="00175041"/>
    <w:rsid w:val="00175572"/>
    <w:rsid w:val="001756A4"/>
    <w:rsid w:val="00175BD5"/>
    <w:rsid w:val="00176149"/>
    <w:rsid w:val="00176E83"/>
    <w:rsid w:val="001770ED"/>
    <w:rsid w:val="00177662"/>
    <w:rsid w:val="001776B9"/>
    <w:rsid w:val="001805A2"/>
    <w:rsid w:val="001808B0"/>
    <w:rsid w:val="001809BE"/>
    <w:rsid w:val="00181401"/>
    <w:rsid w:val="00181A79"/>
    <w:rsid w:val="00181E34"/>
    <w:rsid w:val="0018272F"/>
    <w:rsid w:val="001828A4"/>
    <w:rsid w:val="00182E9B"/>
    <w:rsid w:val="00182ECB"/>
    <w:rsid w:val="00183515"/>
    <w:rsid w:val="00183A2C"/>
    <w:rsid w:val="00183B77"/>
    <w:rsid w:val="001840F7"/>
    <w:rsid w:val="0018453E"/>
    <w:rsid w:val="00184848"/>
    <w:rsid w:val="001851F5"/>
    <w:rsid w:val="001852B1"/>
    <w:rsid w:val="00186044"/>
    <w:rsid w:val="00186670"/>
    <w:rsid w:val="001868E0"/>
    <w:rsid w:val="00187C19"/>
    <w:rsid w:val="00190305"/>
    <w:rsid w:val="00190349"/>
    <w:rsid w:val="001903D6"/>
    <w:rsid w:val="001909F5"/>
    <w:rsid w:val="00190A23"/>
    <w:rsid w:val="00190B7C"/>
    <w:rsid w:val="00190F50"/>
    <w:rsid w:val="00191348"/>
    <w:rsid w:val="0019135E"/>
    <w:rsid w:val="00191383"/>
    <w:rsid w:val="0019282D"/>
    <w:rsid w:val="001942A5"/>
    <w:rsid w:val="00194DA0"/>
    <w:rsid w:val="00194FB6"/>
    <w:rsid w:val="00195204"/>
    <w:rsid w:val="0019572A"/>
    <w:rsid w:val="00196434"/>
    <w:rsid w:val="0019669E"/>
    <w:rsid w:val="001967B8"/>
    <w:rsid w:val="001968C2"/>
    <w:rsid w:val="00196B52"/>
    <w:rsid w:val="00197912"/>
    <w:rsid w:val="001A0072"/>
    <w:rsid w:val="001A0F15"/>
    <w:rsid w:val="001A14AF"/>
    <w:rsid w:val="001A1D7E"/>
    <w:rsid w:val="001A1D87"/>
    <w:rsid w:val="001A1E58"/>
    <w:rsid w:val="001A22EB"/>
    <w:rsid w:val="001A2F6C"/>
    <w:rsid w:val="001A327E"/>
    <w:rsid w:val="001A383B"/>
    <w:rsid w:val="001A3852"/>
    <w:rsid w:val="001A4199"/>
    <w:rsid w:val="001A4360"/>
    <w:rsid w:val="001A44A2"/>
    <w:rsid w:val="001A4749"/>
    <w:rsid w:val="001A49A8"/>
    <w:rsid w:val="001A598D"/>
    <w:rsid w:val="001A6912"/>
    <w:rsid w:val="001A6A8D"/>
    <w:rsid w:val="001A6D3C"/>
    <w:rsid w:val="001A6E01"/>
    <w:rsid w:val="001A74FA"/>
    <w:rsid w:val="001A7776"/>
    <w:rsid w:val="001B00F5"/>
    <w:rsid w:val="001B0C78"/>
    <w:rsid w:val="001B0D25"/>
    <w:rsid w:val="001B15E6"/>
    <w:rsid w:val="001B17F7"/>
    <w:rsid w:val="001B1BE2"/>
    <w:rsid w:val="001B1FCB"/>
    <w:rsid w:val="001B2230"/>
    <w:rsid w:val="001B2550"/>
    <w:rsid w:val="001B25CE"/>
    <w:rsid w:val="001B333F"/>
    <w:rsid w:val="001B38AC"/>
    <w:rsid w:val="001B3F9B"/>
    <w:rsid w:val="001B45A0"/>
    <w:rsid w:val="001B4AAF"/>
    <w:rsid w:val="001B4E97"/>
    <w:rsid w:val="001B4F70"/>
    <w:rsid w:val="001B5435"/>
    <w:rsid w:val="001B62F2"/>
    <w:rsid w:val="001B6C46"/>
    <w:rsid w:val="001B6D11"/>
    <w:rsid w:val="001B6FB3"/>
    <w:rsid w:val="001B703A"/>
    <w:rsid w:val="001B7A00"/>
    <w:rsid w:val="001B7DB8"/>
    <w:rsid w:val="001C0076"/>
    <w:rsid w:val="001C0886"/>
    <w:rsid w:val="001C0D9D"/>
    <w:rsid w:val="001C0FD9"/>
    <w:rsid w:val="001C15C0"/>
    <w:rsid w:val="001C238E"/>
    <w:rsid w:val="001C2B2F"/>
    <w:rsid w:val="001C2D3B"/>
    <w:rsid w:val="001C316C"/>
    <w:rsid w:val="001C3B85"/>
    <w:rsid w:val="001C3F2C"/>
    <w:rsid w:val="001C4596"/>
    <w:rsid w:val="001C4AC3"/>
    <w:rsid w:val="001C4C59"/>
    <w:rsid w:val="001C59B2"/>
    <w:rsid w:val="001C5A0C"/>
    <w:rsid w:val="001C5C51"/>
    <w:rsid w:val="001C7F1E"/>
    <w:rsid w:val="001C7F2B"/>
    <w:rsid w:val="001D00F8"/>
    <w:rsid w:val="001D035E"/>
    <w:rsid w:val="001D08C5"/>
    <w:rsid w:val="001D1942"/>
    <w:rsid w:val="001D20C6"/>
    <w:rsid w:val="001D2595"/>
    <w:rsid w:val="001D38BE"/>
    <w:rsid w:val="001D457E"/>
    <w:rsid w:val="001D573A"/>
    <w:rsid w:val="001D665C"/>
    <w:rsid w:val="001D6BDB"/>
    <w:rsid w:val="001D6F73"/>
    <w:rsid w:val="001D7719"/>
    <w:rsid w:val="001D7E18"/>
    <w:rsid w:val="001E01A5"/>
    <w:rsid w:val="001E024E"/>
    <w:rsid w:val="001E0734"/>
    <w:rsid w:val="001E096F"/>
    <w:rsid w:val="001E09CB"/>
    <w:rsid w:val="001E0B5A"/>
    <w:rsid w:val="001E2DA3"/>
    <w:rsid w:val="001E33B3"/>
    <w:rsid w:val="001E3A74"/>
    <w:rsid w:val="001E3ABE"/>
    <w:rsid w:val="001E4120"/>
    <w:rsid w:val="001E43E7"/>
    <w:rsid w:val="001E6369"/>
    <w:rsid w:val="001E7BA4"/>
    <w:rsid w:val="001E7F0F"/>
    <w:rsid w:val="001F059E"/>
    <w:rsid w:val="001F06BD"/>
    <w:rsid w:val="001F0D03"/>
    <w:rsid w:val="001F12BC"/>
    <w:rsid w:val="001F16BA"/>
    <w:rsid w:val="001F1879"/>
    <w:rsid w:val="001F22D0"/>
    <w:rsid w:val="001F2D64"/>
    <w:rsid w:val="001F2DA4"/>
    <w:rsid w:val="001F30AA"/>
    <w:rsid w:val="001F3549"/>
    <w:rsid w:val="001F3EE0"/>
    <w:rsid w:val="001F4ABF"/>
    <w:rsid w:val="001F57B4"/>
    <w:rsid w:val="001F5A65"/>
    <w:rsid w:val="001F5C0C"/>
    <w:rsid w:val="001F6286"/>
    <w:rsid w:val="001F6646"/>
    <w:rsid w:val="001F6C6B"/>
    <w:rsid w:val="001F6E29"/>
    <w:rsid w:val="001F7950"/>
    <w:rsid w:val="001F7D14"/>
    <w:rsid w:val="0020057F"/>
    <w:rsid w:val="002011F2"/>
    <w:rsid w:val="00201A10"/>
    <w:rsid w:val="00201CA0"/>
    <w:rsid w:val="00201F6E"/>
    <w:rsid w:val="0020289E"/>
    <w:rsid w:val="00203000"/>
    <w:rsid w:val="00203940"/>
    <w:rsid w:val="00204DC5"/>
    <w:rsid w:val="00205685"/>
    <w:rsid w:val="0020579C"/>
    <w:rsid w:val="00205D2A"/>
    <w:rsid w:val="00205FAB"/>
    <w:rsid w:val="00206143"/>
    <w:rsid w:val="002066D6"/>
    <w:rsid w:val="00206703"/>
    <w:rsid w:val="00206D02"/>
    <w:rsid w:val="0020761B"/>
    <w:rsid w:val="00207AD4"/>
    <w:rsid w:val="00210D91"/>
    <w:rsid w:val="002110FB"/>
    <w:rsid w:val="00211729"/>
    <w:rsid w:val="0021184B"/>
    <w:rsid w:val="00211BA5"/>
    <w:rsid w:val="00211C41"/>
    <w:rsid w:val="00211C4C"/>
    <w:rsid w:val="00212307"/>
    <w:rsid w:val="00212468"/>
    <w:rsid w:val="0021292D"/>
    <w:rsid w:val="00212A99"/>
    <w:rsid w:val="00213252"/>
    <w:rsid w:val="002132FD"/>
    <w:rsid w:val="00213352"/>
    <w:rsid w:val="00213BA0"/>
    <w:rsid w:val="0021404A"/>
    <w:rsid w:val="002140AB"/>
    <w:rsid w:val="002146F6"/>
    <w:rsid w:val="002149FA"/>
    <w:rsid w:val="00214CDE"/>
    <w:rsid w:val="00215F68"/>
    <w:rsid w:val="00216B5B"/>
    <w:rsid w:val="002170E9"/>
    <w:rsid w:val="0021725F"/>
    <w:rsid w:val="002177BF"/>
    <w:rsid w:val="00217E85"/>
    <w:rsid w:val="00220E83"/>
    <w:rsid w:val="00221666"/>
    <w:rsid w:val="00221F24"/>
    <w:rsid w:val="00222AB6"/>
    <w:rsid w:val="00222E1D"/>
    <w:rsid w:val="00225437"/>
    <w:rsid w:val="00225C0F"/>
    <w:rsid w:val="0022602D"/>
    <w:rsid w:val="002266F9"/>
    <w:rsid w:val="00226D83"/>
    <w:rsid w:val="00226FAD"/>
    <w:rsid w:val="00227052"/>
    <w:rsid w:val="002271FE"/>
    <w:rsid w:val="0022763F"/>
    <w:rsid w:val="002276B1"/>
    <w:rsid w:val="00227B25"/>
    <w:rsid w:val="00227CC2"/>
    <w:rsid w:val="0023114F"/>
    <w:rsid w:val="002317ED"/>
    <w:rsid w:val="00231828"/>
    <w:rsid w:val="00231976"/>
    <w:rsid w:val="00231C9A"/>
    <w:rsid w:val="00231E3F"/>
    <w:rsid w:val="00231E4A"/>
    <w:rsid w:val="00231EC4"/>
    <w:rsid w:val="00232C4C"/>
    <w:rsid w:val="00232D12"/>
    <w:rsid w:val="00232F3D"/>
    <w:rsid w:val="00233780"/>
    <w:rsid w:val="00233C77"/>
    <w:rsid w:val="0023416C"/>
    <w:rsid w:val="00234879"/>
    <w:rsid w:val="00234904"/>
    <w:rsid w:val="00234DAE"/>
    <w:rsid w:val="00234F3A"/>
    <w:rsid w:val="00234F94"/>
    <w:rsid w:val="002351B0"/>
    <w:rsid w:val="002352AE"/>
    <w:rsid w:val="002353A3"/>
    <w:rsid w:val="00235D0C"/>
    <w:rsid w:val="00236076"/>
    <w:rsid w:val="002377FC"/>
    <w:rsid w:val="00237A77"/>
    <w:rsid w:val="00237E84"/>
    <w:rsid w:val="002401C9"/>
    <w:rsid w:val="00240531"/>
    <w:rsid w:val="00240C55"/>
    <w:rsid w:val="0024111B"/>
    <w:rsid w:val="002413A5"/>
    <w:rsid w:val="00241D1E"/>
    <w:rsid w:val="00242373"/>
    <w:rsid w:val="002423B7"/>
    <w:rsid w:val="0024257E"/>
    <w:rsid w:val="00242DA6"/>
    <w:rsid w:val="00243274"/>
    <w:rsid w:val="00243F8D"/>
    <w:rsid w:val="00244555"/>
    <w:rsid w:val="00244AA8"/>
    <w:rsid w:val="00244EC2"/>
    <w:rsid w:val="00245594"/>
    <w:rsid w:val="00245ADB"/>
    <w:rsid w:val="00245F72"/>
    <w:rsid w:val="0024613D"/>
    <w:rsid w:val="0024711C"/>
    <w:rsid w:val="00247164"/>
    <w:rsid w:val="00247962"/>
    <w:rsid w:val="00247F19"/>
    <w:rsid w:val="002503A5"/>
    <w:rsid w:val="0025068B"/>
    <w:rsid w:val="00250E3B"/>
    <w:rsid w:val="0025102C"/>
    <w:rsid w:val="002522F3"/>
    <w:rsid w:val="002527F8"/>
    <w:rsid w:val="00252958"/>
    <w:rsid w:val="00252AD9"/>
    <w:rsid w:val="00253073"/>
    <w:rsid w:val="00253A29"/>
    <w:rsid w:val="00253A68"/>
    <w:rsid w:val="00253A71"/>
    <w:rsid w:val="00254058"/>
    <w:rsid w:val="002542F9"/>
    <w:rsid w:val="00254649"/>
    <w:rsid w:val="00254793"/>
    <w:rsid w:val="00254C7B"/>
    <w:rsid w:val="002557B1"/>
    <w:rsid w:val="002558F8"/>
    <w:rsid w:val="00255DFF"/>
    <w:rsid w:val="0025641F"/>
    <w:rsid w:val="00256BA3"/>
    <w:rsid w:val="00257A70"/>
    <w:rsid w:val="00257B48"/>
    <w:rsid w:val="00257FDC"/>
    <w:rsid w:val="0026007F"/>
    <w:rsid w:val="00260A08"/>
    <w:rsid w:val="00260FB6"/>
    <w:rsid w:val="00261131"/>
    <w:rsid w:val="002619AA"/>
    <w:rsid w:val="00261DAC"/>
    <w:rsid w:val="00261E6B"/>
    <w:rsid w:val="002628AD"/>
    <w:rsid w:val="0026297A"/>
    <w:rsid w:val="002643AF"/>
    <w:rsid w:val="00265054"/>
    <w:rsid w:val="00267255"/>
    <w:rsid w:val="00267BA4"/>
    <w:rsid w:val="002703C4"/>
    <w:rsid w:val="002706C6"/>
    <w:rsid w:val="002709A5"/>
    <w:rsid w:val="00270A11"/>
    <w:rsid w:val="00270C8E"/>
    <w:rsid w:val="002710C2"/>
    <w:rsid w:val="0027162D"/>
    <w:rsid w:val="002719C5"/>
    <w:rsid w:val="00271B29"/>
    <w:rsid w:val="00271D0F"/>
    <w:rsid w:val="00272280"/>
    <w:rsid w:val="002725C2"/>
    <w:rsid w:val="00272D35"/>
    <w:rsid w:val="0027387C"/>
    <w:rsid w:val="00273C23"/>
    <w:rsid w:val="00273D41"/>
    <w:rsid w:val="00274844"/>
    <w:rsid w:val="002752A9"/>
    <w:rsid w:val="002754C2"/>
    <w:rsid w:val="002760F8"/>
    <w:rsid w:val="00276632"/>
    <w:rsid w:val="00276AEB"/>
    <w:rsid w:val="00277A7D"/>
    <w:rsid w:val="00277BE6"/>
    <w:rsid w:val="00277D70"/>
    <w:rsid w:val="002800DC"/>
    <w:rsid w:val="00281102"/>
    <w:rsid w:val="00281DD6"/>
    <w:rsid w:val="00282020"/>
    <w:rsid w:val="0028220B"/>
    <w:rsid w:val="002822CD"/>
    <w:rsid w:val="00282E49"/>
    <w:rsid w:val="002837A5"/>
    <w:rsid w:val="002839E7"/>
    <w:rsid w:val="0028488D"/>
    <w:rsid w:val="00284A13"/>
    <w:rsid w:val="00285BC9"/>
    <w:rsid w:val="00286262"/>
    <w:rsid w:val="00286654"/>
    <w:rsid w:val="0028677C"/>
    <w:rsid w:val="002870EE"/>
    <w:rsid w:val="002870F5"/>
    <w:rsid w:val="00287546"/>
    <w:rsid w:val="00287ABD"/>
    <w:rsid w:val="00287C8B"/>
    <w:rsid w:val="00287E97"/>
    <w:rsid w:val="00287F37"/>
    <w:rsid w:val="00287FD1"/>
    <w:rsid w:val="00290118"/>
    <w:rsid w:val="00290AB6"/>
    <w:rsid w:val="0029176A"/>
    <w:rsid w:val="0029180B"/>
    <w:rsid w:val="00293349"/>
    <w:rsid w:val="002934F3"/>
    <w:rsid w:val="00294E66"/>
    <w:rsid w:val="00295644"/>
    <w:rsid w:val="0029584D"/>
    <w:rsid w:val="00295980"/>
    <w:rsid w:val="00295B07"/>
    <w:rsid w:val="00295ECC"/>
    <w:rsid w:val="002966A2"/>
    <w:rsid w:val="00296B1A"/>
    <w:rsid w:val="00296F68"/>
    <w:rsid w:val="002978C2"/>
    <w:rsid w:val="002A02E9"/>
    <w:rsid w:val="002A0642"/>
    <w:rsid w:val="002A06ED"/>
    <w:rsid w:val="002A0830"/>
    <w:rsid w:val="002A0BE3"/>
    <w:rsid w:val="002A1354"/>
    <w:rsid w:val="002A17F3"/>
    <w:rsid w:val="002A226A"/>
    <w:rsid w:val="002A27F2"/>
    <w:rsid w:val="002A288D"/>
    <w:rsid w:val="002A2AEE"/>
    <w:rsid w:val="002A2B08"/>
    <w:rsid w:val="002A3883"/>
    <w:rsid w:val="002A3F6C"/>
    <w:rsid w:val="002A4266"/>
    <w:rsid w:val="002A4300"/>
    <w:rsid w:val="002A460C"/>
    <w:rsid w:val="002A4651"/>
    <w:rsid w:val="002A4ABB"/>
    <w:rsid w:val="002A4EB2"/>
    <w:rsid w:val="002A5E5A"/>
    <w:rsid w:val="002A6018"/>
    <w:rsid w:val="002A63C7"/>
    <w:rsid w:val="002A6C04"/>
    <w:rsid w:val="002A6D41"/>
    <w:rsid w:val="002A714B"/>
    <w:rsid w:val="002A77E5"/>
    <w:rsid w:val="002B0203"/>
    <w:rsid w:val="002B06AD"/>
    <w:rsid w:val="002B088E"/>
    <w:rsid w:val="002B23DC"/>
    <w:rsid w:val="002B2C22"/>
    <w:rsid w:val="002B3309"/>
    <w:rsid w:val="002B34ED"/>
    <w:rsid w:val="002B4369"/>
    <w:rsid w:val="002B4A89"/>
    <w:rsid w:val="002B4E97"/>
    <w:rsid w:val="002B5894"/>
    <w:rsid w:val="002B598E"/>
    <w:rsid w:val="002B6136"/>
    <w:rsid w:val="002B6429"/>
    <w:rsid w:val="002B6830"/>
    <w:rsid w:val="002B7575"/>
    <w:rsid w:val="002B779E"/>
    <w:rsid w:val="002B7958"/>
    <w:rsid w:val="002C03C1"/>
    <w:rsid w:val="002C0B59"/>
    <w:rsid w:val="002C0D26"/>
    <w:rsid w:val="002C125A"/>
    <w:rsid w:val="002C145C"/>
    <w:rsid w:val="002C149F"/>
    <w:rsid w:val="002C3193"/>
    <w:rsid w:val="002C3AF0"/>
    <w:rsid w:val="002C3DAF"/>
    <w:rsid w:val="002C3E0C"/>
    <w:rsid w:val="002C4055"/>
    <w:rsid w:val="002C4515"/>
    <w:rsid w:val="002C4C0C"/>
    <w:rsid w:val="002C5370"/>
    <w:rsid w:val="002C5D0D"/>
    <w:rsid w:val="002C5E86"/>
    <w:rsid w:val="002C609A"/>
    <w:rsid w:val="002C641B"/>
    <w:rsid w:val="002C6903"/>
    <w:rsid w:val="002C6B4F"/>
    <w:rsid w:val="002C6EA8"/>
    <w:rsid w:val="002C7E04"/>
    <w:rsid w:val="002C7E22"/>
    <w:rsid w:val="002C7EDB"/>
    <w:rsid w:val="002D0343"/>
    <w:rsid w:val="002D09F3"/>
    <w:rsid w:val="002D11A2"/>
    <w:rsid w:val="002D14FE"/>
    <w:rsid w:val="002D1891"/>
    <w:rsid w:val="002D196F"/>
    <w:rsid w:val="002D1AF3"/>
    <w:rsid w:val="002D1B2E"/>
    <w:rsid w:val="002D1CDA"/>
    <w:rsid w:val="002D20DB"/>
    <w:rsid w:val="002D26EB"/>
    <w:rsid w:val="002D3BCE"/>
    <w:rsid w:val="002D3EF4"/>
    <w:rsid w:val="002D4156"/>
    <w:rsid w:val="002D4376"/>
    <w:rsid w:val="002D4DDF"/>
    <w:rsid w:val="002D504F"/>
    <w:rsid w:val="002D553C"/>
    <w:rsid w:val="002D58BC"/>
    <w:rsid w:val="002D58E2"/>
    <w:rsid w:val="002D5BA4"/>
    <w:rsid w:val="002D65E8"/>
    <w:rsid w:val="002D6B46"/>
    <w:rsid w:val="002D6BC8"/>
    <w:rsid w:val="002D713B"/>
    <w:rsid w:val="002D7B70"/>
    <w:rsid w:val="002D7B77"/>
    <w:rsid w:val="002D7BCA"/>
    <w:rsid w:val="002D7D66"/>
    <w:rsid w:val="002E06DA"/>
    <w:rsid w:val="002E0B1A"/>
    <w:rsid w:val="002E0C5B"/>
    <w:rsid w:val="002E100D"/>
    <w:rsid w:val="002E2713"/>
    <w:rsid w:val="002E33FD"/>
    <w:rsid w:val="002E367B"/>
    <w:rsid w:val="002E3D67"/>
    <w:rsid w:val="002E4A40"/>
    <w:rsid w:val="002E4F1D"/>
    <w:rsid w:val="002E5014"/>
    <w:rsid w:val="002E50AE"/>
    <w:rsid w:val="002E540D"/>
    <w:rsid w:val="002E58D0"/>
    <w:rsid w:val="002E5D08"/>
    <w:rsid w:val="002E5E73"/>
    <w:rsid w:val="002E69E0"/>
    <w:rsid w:val="002E6FCA"/>
    <w:rsid w:val="002E7F4C"/>
    <w:rsid w:val="002F0044"/>
    <w:rsid w:val="002F03E6"/>
    <w:rsid w:val="002F0488"/>
    <w:rsid w:val="002F0AE9"/>
    <w:rsid w:val="002F0B9D"/>
    <w:rsid w:val="002F0D9B"/>
    <w:rsid w:val="002F0DEE"/>
    <w:rsid w:val="002F1A27"/>
    <w:rsid w:val="002F1DBD"/>
    <w:rsid w:val="002F1DD6"/>
    <w:rsid w:val="002F2902"/>
    <w:rsid w:val="002F2C9A"/>
    <w:rsid w:val="002F2E12"/>
    <w:rsid w:val="002F304C"/>
    <w:rsid w:val="002F312A"/>
    <w:rsid w:val="002F36D9"/>
    <w:rsid w:val="002F436E"/>
    <w:rsid w:val="002F4595"/>
    <w:rsid w:val="002F54EF"/>
    <w:rsid w:val="002F5E8E"/>
    <w:rsid w:val="002F61E7"/>
    <w:rsid w:val="002F6EF7"/>
    <w:rsid w:val="002F71E4"/>
    <w:rsid w:val="002F7369"/>
    <w:rsid w:val="002F7F62"/>
    <w:rsid w:val="0030006A"/>
    <w:rsid w:val="0030089D"/>
    <w:rsid w:val="003010E9"/>
    <w:rsid w:val="003013BA"/>
    <w:rsid w:val="003015B6"/>
    <w:rsid w:val="0030173B"/>
    <w:rsid w:val="0030181D"/>
    <w:rsid w:val="0030206C"/>
    <w:rsid w:val="003036B4"/>
    <w:rsid w:val="003039B6"/>
    <w:rsid w:val="00304F58"/>
    <w:rsid w:val="00305467"/>
    <w:rsid w:val="00305714"/>
    <w:rsid w:val="00305788"/>
    <w:rsid w:val="00305CA6"/>
    <w:rsid w:val="00305E77"/>
    <w:rsid w:val="00306054"/>
    <w:rsid w:val="003064B3"/>
    <w:rsid w:val="00306761"/>
    <w:rsid w:val="00307C47"/>
    <w:rsid w:val="00307C55"/>
    <w:rsid w:val="003103B9"/>
    <w:rsid w:val="0031043B"/>
    <w:rsid w:val="00310478"/>
    <w:rsid w:val="003107A0"/>
    <w:rsid w:val="0031080E"/>
    <w:rsid w:val="00310BFE"/>
    <w:rsid w:val="0031123F"/>
    <w:rsid w:val="003118B6"/>
    <w:rsid w:val="00311942"/>
    <w:rsid w:val="00312996"/>
    <w:rsid w:val="0031317D"/>
    <w:rsid w:val="0031378A"/>
    <w:rsid w:val="00313A1F"/>
    <w:rsid w:val="0031408F"/>
    <w:rsid w:val="00314705"/>
    <w:rsid w:val="00315DC2"/>
    <w:rsid w:val="00315E3C"/>
    <w:rsid w:val="00315F20"/>
    <w:rsid w:val="00316776"/>
    <w:rsid w:val="00316BCE"/>
    <w:rsid w:val="00316C40"/>
    <w:rsid w:val="00316EC4"/>
    <w:rsid w:val="00317D0D"/>
    <w:rsid w:val="00317F5A"/>
    <w:rsid w:val="003203D3"/>
    <w:rsid w:val="003203D6"/>
    <w:rsid w:val="00320A3E"/>
    <w:rsid w:val="00320B59"/>
    <w:rsid w:val="00320D80"/>
    <w:rsid w:val="00321441"/>
    <w:rsid w:val="00322102"/>
    <w:rsid w:val="00323401"/>
    <w:rsid w:val="0032426E"/>
    <w:rsid w:val="00324295"/>
    <w:rsid w:val="00324A0E"/>
    <w:rsid w:val="003252E2"/>
    <w:rsid w:val="0032699E"/>
    <w:rsid w:val="00326F27"/>
    <w:rsid w:val="00327384"/>
    <w:rsid w:val="003277AB"/>
    <w:rsid w:val="003279E9"/>
    <w:rsid w:val="00330A3C"/>
    <w:rsid w:val="00330B9B"/>
    <w:rsid w:val="00330E68"/>
    <w:rsid w:val="00331296"/>
    <w:rsid w:val="0033131D"/>
    <w:rsid w:val="003322C7"/>
    <w:rsid w:val="00332AF0"/>
    <w:rsid w:val="00334600"/>
    <w:rsid w:val="00335270"/>
    <w:rsid w:val="003353BC"/>
    <w:rsid w:val="003354BD"/>
    <w:rsid w:val="003356F3"/>
    <w:rsid w:val="00335951"/>
    <w:rsid w:val="00335AB2"/>
    <w:rsid w:val="00335CF3"/>
    <w:rsid w:val="00336992"/>
    <w:rsid w:val="00336C96"/>
    <w:rsid w:val="00336ED4"/>
    <w:rsid w:val="0033789F"/>
    <w:rsid w:val="00337BD4"/>
    <w:rsid w:val="00340199"/>
    <w:rsid w:val="003402F9"/>
    <w:rsid w:val="003404A8"/>
    <w:rsid w:val="00340598"/>
    <w:rsid w:val="00340947"/>
    <w:rsid w:val="00340A23"/>
    <w:rsid w:val="00341172"/>
    <w:rsid w:val="00341A3B"/>
    <w:rsid w:val="00342505"/>
    <w:rsid w:val="003428BC"/>
    <w:rsid w:val="00342A8C"/>
    <w:rsid w:val="003432AF"/>
    <w:rsid w:val="00343D0A"/>
    <w:rsid w:val="0034416A"/>
    <w:rsid w:val="003441FE"/>
    <w:rsid w:val="003452F8"/>
    <w:rsid w:val="003460AC"/>
    <w:rsid w:val="00346B4E"/>
    <w:rsid w:val="00347BCC"/>
    <w:rsid w:val="00350613"/>
    <w:rsid w:val="003507B5"/>
    <w:rsid w:val="003516FF"/>
    <w:rsid w:val="003519DD"/>
    <w:rsid w:val="00351AC8"/>
    <w:rsid w:val="00352802"/>
    <w:rsid w:val="00352948"/>
    <w:rsid w:val="003530A9"/>
    <w:rsid w:val="00353421"/>
    <w:rsid w:val="0035394D"/>
    <w:rsid w:val="00353B70"/>
    <w:rsid w:val="003545D8"/>
    <w:rsid w:val="003548D4"/>
    <w:rsid w:val="00354EA1"/>
    <w:rsid w:val="003554D6"/>
    <w:rsid w:val="003555B5"/>
    <w:rsid w:val="00356804"/>
    <w:rsid w:val="0035767C"/>
    <w:rsid w:val="00357AAE"/>
    <w:rsid w:val="00357F07"/>
    <w:rsid w:val="00360506"/>
    <w:rsid w:val="003605CB"/>
    <w:rsid w:val="003607D7"/>
    <w:rsid w:val="003610BE"/>
    <w:rsid w:val="003616B1"/>
    <w:rsid w:val="00361D56"/>
    <w:rsid w:val="00362EDD"/>
    <w:rsid w:val="00363ACC"/>
    <w:rsid w:val="00363F91"/>
    <w:rsid w:val="003643AE"/>
    <w:rsid w:val="00365E59"/>
    <w:rsid w:val="003664D8"/>
    <w:rsid w:val="00366847"/>
    <w:rsid w:val="003668F1"/>
    <w:rsid w:val="0036691A"/>
    <w:rsid w:val="00366FD0"/>
    <w:rsid w:val="003671D9"/>
    <w:rsid w:val="00367338"/>
    <w:rsid w:val="00367AF5"/>
    <w:rsid w:val="00370324"/>
    <w:rsid w:val="003703CE"/>
    <w:rsid w:val="00370CD2"/>
    <w:rsid w:val="00371332"/>
    <w:rsid w:val="0037218C"/>
    <w:rsid w:val="003721A2"/>
    <w:rsid w:val="00372874"/>
    <w:rsid w:val="00373667"/>
    <w:rsid w:val="00374602"/>
    <w:rsid w:val="00374F47"/>
    <w:rsid w:val="00375B4F"/>
    <w:rsid w:val="0037609E"/>
    <w:rsid w:val="00376340"/>
    <w:rsid w:val="00376E82"/>
    <w:rsid w:val="00377991"/>
    <w:rsid w:val="003806CF"/>
    <w:rsid w:val="00380AAB"/>
    <w:rsid w:val="0038197B"/>
    <w:rsid w:val="00381A26"/>
    <w:rsid w:val="00381AD0"/>
    <w:rsid w:val="00381E53"/>
    <w:rsid w:val="00382FC5"/>
    <w:rsid w:val="00383778"/>
    <w:rsid w:val="00383823"/>
    <w:rsid w:val="00383A9B"/>
    <w:rsid w:val="00383DC6"/>
    <w:rsid w:val="003844DB"/>
    <w:rsid w:val="00384BBA"/>
    <w:rsid w:val="00384C0E"/>
    <w:rsid w:val="00385EB7"/>
    <w:rsid w:val="0038608C"/>
    <w:rsid w:val="003860C3"/>
    <w:rsid w:val="0038692A"/>
    <w:rsid w:val="0039077F"/>
    <w:rsid w:val="0039083E"/>
    <w:rsid w:val="00390860"/>
    <w:rsid w:val="00390FBC"/>
    <w:rsid w:val="0039105F"/>
    <w:rsid w:val="0039152C"/>
    <w:rsid w:val="003929EA"/>
    <w:rsid w:val="003944BE"/>
    <w:rsid w:val="003945E4"/>
    <w:rsid w:val="00394D19"/>
    <w:rsid w:val="0039598F"/>
    <w:rsid w:val="00395FFB"/>
    <w:rsid w:val="00396223"/>
    <w:rsid w:val="00396D56"/>
    <w:rsid w:val="00396F5C"/>
    <w:rsid w:val="003A0964"/>
    <w:rsid w:val="003A0A02"/>
    <w:rsid w:val="003A0C95"/>
    <w:rsid w:val="003A10B6"/>
    <w:rsid w:val="003A12A4"/>
    <w:rsid w:val="003A1422"/>
    <w:rsid w:val="003A190B"/>
    <w:rsid w:val="003A1980"/>
    <w:rsid w:val="003A19C9"/>
    <w:rsid w:val="003A1A4E"/>
    <w:rsid w:val="003A1BC6"/>
    <w:rsid w:val="003A1CD5"/>
    <w:rsid w:val="003A1DE8"/>
    <w:rsid w:val="003A2EF5"/>
    <w:rsid w:val="003A2F8F"/>
    <w:rsid w:val="003A2FD9"/>
    <w:rsid w:val="003A3B5D"/>
    <w:rsid w:val="003A3CEB"/>
    <w:rsid w:val="003A4095"/>
    <w:rsid w:val="003A4605"/>
    <w:rsid w:val="003A4659"/>
    <w:rsid w:val="003A54BB"/>
    <w:rsid w:val="003A57EE"/>
    <w:rsid w:val="003A5DC6"/>
    <w:rsid w:val="003A5DE1"/>
    <w:rsid w:val="003A6209"/>
    <w:rsid w:val="003A6563"/>
    <w:rsid w:val="003A6E5E"/>
    <w:rsid w:val="003A6F11"/>
    <w:rsid w:val="003A7686"/>
    <w:rsid w:val="003A7B26"/>
    <w:rsid w:val="003A7BDF"/>
    <w:rsid w:val="003A7FA6"/>
    <w:rsid w:val="003B0349"/>
    <w:rsid w:val="003B03B8"/>
    <w:rsid w:val="003B0453"/>
    <w:rsid w:val="003B150D"/>
    <w:rsid w:val="003B1892"/>
    <w:rsid w:val="003B2911"/>
    <w:rsid w:val="003B35F2"/>
    <w:rsid w:val="003B3B5B"/>
    <w:rsid w:val="003B3FA4"/>
    <w:rsid w:val="003B4002"/>
    <w:rsid w:val="003B4135"/>
    <w:rsid w:val="003B417E"/>
    <w:rsid w:val="003B4389"/>
    <w:rsid w:val="003B441A"/>
    <w:rsid w:val="003B47DA"/>
    <w:rsid w:val="003B497A"/>
    <w:rsid w:val="003B5099"/>
    <w:rsid w:val="003B5315"/>
    <w:rsid w:val="003B53A6"/>
    <w:rsid w:val="003B5450"/>
    <w:rsid w:val="003B57AA"/>
    <w:rsid w:val="003B5E8D"/>
    <w:rsid w:val="003B6B5E"/>
    <w:rsid w:val="003B6E48"/>
    <w:rsid w:val="003B6F71"/>
    <w:rsid w:val="003B764E"/>
    <w:rsid w:val="003B7B0A"/>
    <w:rsid w:val="003B7DC4"/>
    <w:rsid w:val="003C038A"/>
    <w:rsid w:val="003C088B"/>
    <w:rsid w:val="003C0981"/>
    <w:rsid w:val="003C0B09"/>
    <w:rsid w:val="003C1316"/>
    <w:rsid w:val="003C13AE"/>
    <w:rsid w:val="003C1714"/>
    <w:rsid w:val="003C17AE"/>
    <w:rsid w:val="003C1A89"/>
    <w:rsid w:val="003C21C0"/>
    <w:rsid w:val="003C267D"/>
    <w:rsid w:val="003C2AEA"/>
    <w:rsid w:val="003C2ECC"/>
    <w:rsid w:val="003C2FD7"/>
    <w:rsid w:val="003C4432"/>
    <w:rsid w:val="003C469E"/>
    <w:rsid w:val="003C46E3"/>
    <w:rsid w:val="003C5712"/>
    <w:rsid w:val="003C5815"/>
    <w:rsid w:val="003C5B2B"/>
    <w:rsid w:val="003C68C3"/>
    <w:rsid w:val="003C69CD"/>
    <w:rsid w:val="003C6DBD"/>
    <w:rsid w:val="003C7D34"/>
    <w:rsid w:val="003D0A7A"/>
    <w:rsid w:val="003D18ED"/>
    <w:rsid w:val="003D2C26"/>
    <w:rsid w:val="003D3125"/>
    <w:rsid w:val="003D3EAE"/>
    <w:rsid w:val="003D4D77"/>
    <w:rsid w:val="003D4FBA"/>
    <w:rsid w:val="003D6018"/>
    <w:rsid w:val="003D617E"/>
    <w:rsid w:val="003D62C3"/>
    <w:rsid w:val="003D63E8"/>
    <w:rsid w:val="003D6708"/>
    <w:rsid w:val="003D6C1C"/>
    <w:rsid w:val="003D75F1"/>
    <w:rsid w:val="003D75F3"/>
    <w:rsid w:val="003D7A2E"/>
    <w:rsid w:val="003E0643"/>
    <w:rsid w:val="003E0F84"/>
    <w:rsid w:val="003E1095"/>
    <w:rsid w:val="003E129D"/>
    <w:rsid w:val="003E12F6"/>
    <w:rsid w:val="003E189C"/>
    <w:rsid w:val="003E1A84"/>
    <w:rsid w:val="003E29EE"/>
    <w:rsid w:val="003E2E8E"/>
    <w:rsid w:val="003E3912"/>
    <w:rsid w:val="003E3D6B"/>
    <w:rsid w:val="003E4927"/>
    <w:rsid w:val="003E4A9E"/>
    <w:rsid w:val="003E521C"/>
    <w:rsid w:val="003E5385"/>
    <w:rsid w:val="003E5BDB"/>
    <w:rsid w:val="003E70FB"/>
    <w:rsid w:val="003E795B"/>
    <w:rsid w:val="003F01B8"/>
    <w:rsid w:val="003F022E"/>
    <w:rsid w:val="003F02F9"/>
    <w:rsid w:val="003F06EB"/>
    <w:rsid w:val="003F0A84"/>
    <w:rsid w:val="003F1374"/>
    <w:rsid w:val="003F24EB"/>
    <w:rsid w:val="003F25F0"/>
    <w:rsid w:val="003F3065"/>
    <w:rsid w:val="003F3988"/>
    <w:rsid w:val="003F45AC"/>
    <w:rsid w:val="003F4AE7"/>
    <w:rsid w:val="003F54FB"/>
    <w:rsid w:val="003F5AFB"/>
    <w:rsid w:val="003F602A"/>
    <w:rsid w:val="003F6BCE"/>
    <w:rsid w:val="003F707D"/>
    <w:rsid w:val="003F7823"/>
    <w:rsid w:val="00400018"/>
    <w:rsid w:val="004008BE"/>
    <w:rsid w:val="004009BE"/>
    <w:rsid w:val="00402151"/>
    <w:rsid w:val="0040274D"/>
    <w:rsid w:val="00402777"/>
    <w:rsid w:val="00402A60"/>
    <w:rsid w:val="0040367D"/>
    <w:rsid w:val="00403A08"/>
    <w:rsid w:val="00403AAC"/>
    <w:rsid w:val="00403C17"/>
    <w:rsid w:val="00403DF5"/>
    <w:rsid w:val="004040E4"/>
    <w:rsid w:val="0040436F"/>
    <w:rsid w:val="00404446"/>
    <w:rsid w:val="00404AC2"/>
    <w:rsid w:val="00405A63"/>
    <w:rsid w:val="004060FF"/>
    <w:rsid w:val="00406306"/>
    <w:rsid w:val="00406969"/>
    <w:rsid w:val="00407F31"/>
    <w:rsid w:val="00410BC7"/>
    <w:rsid w:val="00410F75"/>
    <w:rsid w:val="004114AB"/>
    <w:rsid w:val="00412AB4"/>
    <w:rsid w:val="00413728"/>
    <w:rsid w:val="00413E50"/>
    <w:rsid w:val="00414264"/>
    <w:rsid w:val="00414411"/>
    <w:rsid w:val="004144F4"/>
    <w:rsid w:val="0041499C"/>
    <w:rsid w:val="004152F8"/>
    <w:rsid w:val="004152FD"/>
    <w:rsid w:val="004155F5"/>
    <w:rsid w:val="00415F12"/>
    <w:rsid w:val="0041600F"/>
    <w:rsid w:val="00416DAA"/>
    <w:rsid w:val="00417160"/>
    <w:rsid w:val="00417587"/>
    <w:rsid w:val="00417782"/>
    <w:rsid w:val="00417B78"/>
    <w:rsid w:val="00420010"/>
    <w:rsid w:val="00420012"/>
    <w:rsid w:val="00420631"/>
    <w:rsid w:val="004215A2"/>
    <w:rsid w:val="004222D0"/>
    <w:rsid w:val="00422AFF"/>
    <w:rsid w:val="0042345C"/>
    <w:rsid w:val="00423700"/>
    <w:rsid w:val="00423A50"/>
    <w:rsid w:val="00423D79"/>
    <w:rsid w:val="00424133"/>
    <w:rsid w:val="00424B28"/>
    <w:rsid w:val="004251C9"/>
    <w:rsid w:val="00425271"/>
    <w:rsid w:val="00425453"/>
    <w:rsid w:val="004269B9"/>
    <w:rsid w:val="00426BB6"/>
    <w:rsid w:val="00426F1A"/>
    <w:rsid w:val="00426F5D"/>
    <w:rsid w:val="004276F9"/>
    <w:rsid w:val="00427A05"/>
    <w:rsid w:val="00427B47"/>
    <w:rsid w:val="00427EB0"/>
    <w:rsid w:val="00427EFE"/>
    <w:rsid w:val="00431165"/>
    <w:rsid w:val="0043118C"/>
    <w:rsid w:val="0043175A"/>
    <w:rsid w:val="00431918"/>
    <w:rsid w:val="0043199D"/>
    <w:rsid w:val="00431C6F"/>
    <w:rsid w:val="00431C84"/>
    <w:rsid w:val="00431CCC"/>
    <w:rsid w:val="00432B4D"/>
    <w:rsid w:val="00432DF2"/>
    <w:rsid w:val="00433D1F"/>
    <w:rsid w:val="0043483C"/>
    <w:rsid w:val="00434F9B"/>
    <w:rsid w:val="00435915"/>
    <w:rsid w:val="0043593F"/>
    <w:rsid w:val="0043605B"/>
    <w:rsid w:val="00436417"/>
    <w:rsid w:val="004367D0"/>
    <w:rsid w:val="0043709A"/>
    <w:rsid w:val="00437574"/>
    <w:rsid w:val="00437750"/>
    <w:rsid w:val="00437963"/>
    <w:rsid w:val="00437C37"/>
    <w:rsid w:val="00437DA1"/>
    <w:rsid w:val="004401A7"/>
    <w:rsid w:val="00440619"/>
    <w:rsid w:val="004406FE"/>
    <w:rsid w:val="00441406"/>
    <w:rsid w:val="004415EE"/>
    <w:rsid w:val="00441FA4"/>
    <w:rsid w:val="00442117"/>
    <w:rsid w:val="0044276F"/>
    <w:rsid w:val="00442AE0"/>
    <w:rsid w:val="00442DE9"/>
    <w:rsid w:val="0044385F"/>
    <w:rsid w:val="00443AAC"/>
    <w:rsid w:val="00444A0A"/>
    <w:rsid w:val="00444DA9"/>
    <w:rsid w:val="0044576E"/>
    <w:rsid w:val="00445782"/>
    <w:rsid w:val="00446063"/>
    <w:rsid w:val="00446352"/>
    <w:rsid w:val="00446780"/>
    <w:rsid w:val="00446DE0"/>
    <w:rsid w:val="00446F8C"/>
    <w:rsid w:val="004478B4"/>
    <w:rsid w:val="00451384"/>
    <w:rsid w:val="0045144E"/>
    <w:rsid w:val="00452076"/>
    <w:rsid w:val="0045218F"/>
    <w:rsid w:val="00452445"/>
    <w:rsid w:val="00452741"/>
    <w:rsid w:val="00453241"/>
    <w:rsid w:val="00454BC9"/>
    <w:rsid w:val="00455206"/>
    <w:rsid w:val="00455698"/>
    <w:rsid w:val="004557A0"/>
    <w:rsid w:val="004559E1"/>
    <w:rsid w:val="00455C47"/>
    <w:rsid w:val="00455F58"/>
    <w:rsid w:val="004566A7"/>
    <w:rsid w:val="00456CC7"/>
    <w:rsid w:val="0045796F"/>
    <w:rsid w:val="00460107"/>
    <w:rsid w:val="00460C80"/>
    <w:rsid w:val="00461250"/>
    <w:rsid w:val="00461371"/>
    <w:rsid w:val="004615E3"/>
    <w:rsid w:val="00461821"/>
    <w:rsid w:val="00461C05"/>
    <w:rsid w:val="004625CD"/>
    <w:rsid w:val="00462958"/>
    <w:rsid w:val="004629D2"/>
    <w:rsid w:val="00462ACA"/>
    <w:rsid w:val="004638C3"/>
    <w:rsid w:val="004638CC"/>
    <w:rsid w:val="004644B6"/>
    <w:rsid w:val="00464830"/>
    <w:rsid w:val="00464CD1"/>
    <w:rsid w:val="00464D7E"/>
    <w:rsid w:val="00465AA7"/>
    <w:rsid w:val="00465D26"/>
    <w:rsid w:val="00465FD7"/>
    <w:rsid w:val="00466199"/>
    <w:rsid w:val="00466560"/>
    <w:rsid w:val="00467B4D"/>
    <w:rsid w:val="00470FD5"/>
    <w:rsid w:val="004711A1"/>
    <w:rsid w:val="00472795"/>
    <w:rsid w:val="00472C0F"/>
    <w:rsid w:val="004730B7"/>
    <w:rsid w:val="004731DC"/>
    <w:rsid w:val="00473814"/>
    <w:rsid w:val="00473926"/>
    <w:rsid w:val="00474386"/>
    <w:rsid w:val="004745A6"/>
    <w:rsid w:val="004748F5"/>
    <w:rsid w:val="00474F56"/>
    <w:rsid w:val="00475F8B"/>
    <w:rsid w:val="0047620D"/>
    <w:rsid w:val="00476ADC"/>
    <w:rsid w:val="00476CD5"/>
    <w:rsid w:val="00476EDC"/>
    <w:rsid w:val="004771B8"/>
    <w:rsid w:val="00481325"/>
    <w:rsid w:val="0048133F"/>
    <w:rsid w:val="004829D6"/>
    <w:rsid w:val="00482AA8"/>
    <w:rsid w:val="00482D15"/>
    <w:rsid w:val="00483759"/>
    <w:rsid w:val="00483831"/>
    <w:rsid w:val="0048421C"/>
    <w:rsid w:val="004858B6"/>
    <w:rsid w:val="00485CD2"/>
    <w:rsid w:val="00485E4B"/>
    <w:rsid w:val="00486929"/>
    <w:rsid w:val="00486E32"/>
    <w:rsid w:val="00487C76"/>
    <w:rsid w:val="00487FBB"/>
    <w:rsid w:val="00491185"/>
    <w:rsid w:val="004911C2"/>
    <w:rsid w:val="00491408"/>
    <w:rsid w:val="0049180A"/>
    <w:rsid w:val="00491BE5"/>
    <w:rsid w:val="00491CEB"/>
    <w:rsid w:val="00491D35"/>
    <w:rsid w:val="00492212"/>
    <w:rsid w:val="00492446"/>
    <w:rsid w:val="0049284C"/>
    <w:rsid w:val="00492EBD"/>
    <w:rsid w:val="00493983"/>
    <w:rsid w:val="00494213"/>
    <w:rsid w:val="00494657"/>
    <w:rsid w:val="004949B4"/>
    <w:rsid w:val="00495533"/>
    <w:rsid w:val="00495649"/>
    <w:rsid w:val="0049635B"/>
    <w:rsid w:val="004966E7"/>
    <w:rsid w:val="00496C8F"/>
    <w:rsid w:val="00496F21"/>
    <w:rsid w:val="00496F3C"/>
    <w:rsid w:val="0049754A"/>
    <w:rsid w:val="004A0617"/>
    <w:rsid w:val="004A0AAC"/>
    <w:rsid w:val="004A0AC9"/>
    <w:rsid w:val="004A110F"/>
    <w:rsid w:val="004A127F"/>
    <w:rsid w:val="004A12C8"/>
    <w:rsid w:val="004A13BB"/>
    <w:rsid w:val="004A17AB"/>
    <w:rsid w:val="004A19E8"/>
    <w:rsid w:val="004A1C0D"/>
    <w:rsid w:val="004A1F96"/>
    <w:rsid w:val="004A205F"/>
    <w:rsid w:val="004A20ED"/>
    <w:rsid w:val="004A2148"/>
    <w:rsid w:val="004A2155"/>
    <w:rsid w:val="004A2445"/>
    <w:rsid w:val="004A250E"/>
    <w:rsid w:val="004A2C15"/>
    <w:rsid w:val="004A36FE"/>
    <w:rsid w:val="004A3967"/>
    <w:rsid w:val="004A3BE4"/>
    <w:rsid w:val="004A3BE8"/>
    <w:rsid w:val="004A422E"/>
    <w:rsid w:val="004A46A4"/>
    <w:rsid w:val="004A4959"/>
    <w:rsid w:val="004A5535"/>
    <w:rsid w:val="004A5691"/>
    <w:rsid w:val="004A59F8"/>
    <w:rsid w:val="004A76D1"/>
    <w:rsid w:val="004A7E5D"/>
    <w:rsid w:val="004A7F9B"/>
    <w:rsid w:val="004B135E"/>
    <w:rsid w:val="004B1464"/>
    <w:rsid w:val="004B150B"/>
    <w:rsid w:val="004B17F6"/>
    <w:rsid w:val="004B1F17"/>
    <w:rsid w:val="004B1FF1"/>
    <w:rsid w:val="004B2482"/>
    <w:rsid w:val="004B258D"/>
    <w:rsid w:val="004B2A41"/>
    <w:rsid w:val="004B2D14"/>
    <w:rsid w:val="004B33AE"/>
    <w:rsid w:val="004B36BA"/>
    <w:rsid w:val="004B3BB9"/>
    <w:rsid w:val="004B3C3A"/>
    <w:rsid w:val="004B5A77"/>
    <w:rsid w:val="004B5BA1"/>
    <w:rsid w:val="004B5CD6"/>
    <w:rsid w:val="004B5D22"/>
    <w:rsid w:val="004B5FB6"/>
    <w:rsid w:val="004B69CB"/>
    <w:rsid w:val="004B6A92"/>
    <w:rsid w:val="004B6AB7"/>
    <w:rsid w:val="004B790E"/>
    <w:rsid w:val="004B7991"/>
    <w:rsid w:val="004C118D"/>
    <w:rsid w:val="004C121D"/>
    <w:rsid w:val="004C12FC"/>
    <w:rsid w:val="004C1922"/>
    <w:rsid w:val="004C19A8"/>
    <w:rsid w:val="004C3576"/>
    <w:rsid w:val="004C3660"/>
    <w:rsid w:val="004C4045"/>
    <w:rsid w:val="004C41B0"/>
    <w:rsid w:val="004C4450"/>
    <w:rsid w:val="004C45A1"/>
    <w:rsid w:val="004C4AB7"/>
    <w:rsid w:val="004C4B18"/>
    <w:rsid w:val="004C4D52"/>
    <w:rsid w:val="004C4D8B"/>
    <w:rsid w:val="004C4E0E"/>
    <w:rsid w:val="004C5701"/>
    <w:rsid w:val="004C5BD1"/>
    <w:rsid w:val="004C6117"/>
    <w:rsid w:val="004C61B5"/>
    <w:rsid w:val="004C7078"/>
    <w:rsid w:val="004C7540"/>
    <w:rsid w:val="004C7949"/>
    <w:rsid w:val="004D02E2"/>
    <w:rsid w:val="004D0ADC"/>
    <w:rsid w:val="004D0BCB"/>
    <w:rsid w:val="004D163F"/>
    <w:rsid w:val="004D1E21"/>
    <w:rsid w:val="004D1E61"/>
    <w:rsid w:val="004D2176"/>
    <w:rsid w:val="004D22CE"/>
    <w:rsid w:val="004D3084"/>
    <w:rsid w:val="004D3652"/>
    <w:rsid w:val="004D5045"/>
    <w:rsid w:val="004D51C8"/>
    <w:rsid w:val="004D530F"/>
    <w:rsid w:val="004D5380"/>
    <w:rsid w:val="004D5577"/>
    <w:rsid w:val="004D562C"/>
    <w:rsid w:val="004D5B01"/>
    <w:rsid w:val="004D6084"/>
    <w:rsid w:val="004D62EE"/>
    <w:rsid w:val="004D6B39"/>
    <w:rsid w:val="004D6B5F"/>
    <w:rsid w:val="004D76AC"/>
    <w:rsid w:val="004D76D1"/>
    <w:rsid w:val="004D7836"/>
    <w:rsid w:val="004D7A7B"/>
    <w:rsid w:val="004E08AE"/>
    <w:rsid w:val="004E0BA3"/>
    <w:rsid w:val="004E0C21"/>
    <w:rsid w:val="004E174C"/>
    <w:rsid w:val="004E17BD"/>
    <w:rsid w:val="004E1DE2"/>
    <w:rsid w:val="004E2660"/>
    <w:rsid w:val="004E2680"/>
    <w:rsid w:val="004E2B1C"/>
    <w:rsid w:val="004E2D59"/>
    <w:rsid w:val="004E383A"/>
    <w:rsid w:val="004E38D2"/>
    <w:rsid w:val="004E3D0E"/>
    <w:rsid w:val="004E57F9"/>
    <w:rsid w:val="004E5BC6"/>
    <w:rsid w:val="004E5DD1"/>
    <w:rsid w:val="004E73FB"/>
    <w:rsid w:val="004F0ACF"/>
    <w:rsid w:val="004F186B"/>
    <w:rsid w:val="004F1D05"/>
    <w:rsid w:val="004F1E79"/>
    <w:rsid w:val="004F1FAA"/>
    <w:rsid w:val="004F2B4F"/>
    <w:rsid w:val="004F3284"/>
    <w:rsid w:val="004F32DA"/>
    <w:rsid w:val="004F42AD"/>
    <w:rsid w:val="004F4494"/>
    <w:rsid w:val="004F4F2A"/>
    <w:rsid w:val="004F5082"/>
    <w:rsid w:val="004F56CB"/>
    <w:rsid w:val="004F7124"/>
    <w:rsid w:val="004F7D8C"/>
    <w:rsid w:val="0050016D"/>
    <w:rsid w:val="0050036C"/>
    <w:rsid w:val="005013BB"/>
    <w:rsid w:val="00501A37"/>
    <w:rsid w:val="00502434"/>
    <w:rsid w:val="005025DB"/>
    <w:rsid w:val="005027BC"/>
    <w:rsid w:val="005028E9"/>
    <w:rsid w:val="005028EE"/>
    <w:rsid w:val="005029E1"/>
    <w:rsid w:val="00503BC8"/>
    <w:rsid w:val="00503E62"/>
    <w:rsid w:val="0050483B"/>
    <w:rsid w:val="00504867"/>
    <w:rsid w:val="00504ACB"/>
    <w:rsid w:val="00504B0F"/>
    <w:rsid w:val="00504EDC"/>
    <w:rsid w:val="00505B26"/>
    <w:rsid w:val="00506562"/>
    <w:rsid w:val="005065C8"/>
    <w:rsid w:val="00507157"/>
    <w:rsid w:val="005073F6"/>
    <w:rsid w:val="0050786F"/>
    <w:rsid w:val="00507B5A"/>
    <w:rsid w:val="00507F1C"/>
    <w:rsid w:val="005103F9"/>
    <w:rsid w:val="00510819"/>
    <w:rsid w:val="0051087C"/>
    <w:rsid w:val="0051186B"/>
    <w:rsid w:val="00511E47"/>
    <w:rsid w:val="00512C62"/>
    <w:rsid w:val="0051345E"/>
    <w:rsid w:val="00513890"/>
    <w:rsid w:val="005138F9"/>
    <w:rsid w:val="00513960"/>
    <w:rsid w:val="00513D73"/>
    <w:rsid w:val="0051432E"/>
    <w:rsid w:val="005146CE"/>
    <w:rsid w:val="0051510D"/>
    <w:rsid w:val="00515F1C"/>
    <w:rsid w:val="00516725"/>
    <w:rsid w:val="00516C80"/>
    <w:rsid w:val="00517050"/>
    <w:rsid w:val="00517256"/>
    <w:rsid w:val="00517A48"/>
    <w:rsid w:val="005206E6"/>
    <w:rsid w:val="00520A58"/>
    <w:rsid w:val="00520E6E"/>
    <w:rsid w:val="00521553"/>
    <w:rsid w:val="00521C3A"/>
    <w:rsid w:val="00521EE7"/>
    <w:rsid w:val="00522117"/>
    <w:rsid w:val="00522705"/>
    <w:rsid w:val="00522E98"/>
    <w:rsid w:val="00522FE0"/>
    <w:rsid w:val="005231FC"/>
    <w:rsid w:val="00523CD1"/>
    <w:rsid w:val="005242E1"/>
    <w:rsid w:val="005248CD"/>
    <w:rsid w:val="0052531D"/>
    <w:rsid w:val="00525326"/>
    <w:rsid w:val="005253FC"/>
    <w:rsid w:val="005255B4"/>
    <w:rsid w:val="00525802"/>
    <w:rsid w:val="00525E93"/>
    <w:rsid w:val="0052610D"/>
    <w:rsid w:val="00526216"/>
    <w:rsid w:val="0052662A"/>
    <w:rsid w:val="00526801"/>
    <w:rsid w:val="00527549"/>
    <w:rsid w:val="00527ADB"/>
    <w:rsid w:val="00527E1B"/>
    <w:rsid w:val="00527F4F"/>
    <w:rsid w:val="005306AA"/>
    <w:rsid w:val="005307D2"/>
    <w:rsid w:val="00531945"/>
    <w:rsid w:val="005319F0"/>
    <w:rsid w:val="00531DE4"/>
    <w:rsid w:val="005326FD"/>
    <w:rsid w:val="00532732"/>
    <w:rsid w:val="00532A85"/>
    <w:rsid w:val="00532A94"/>
    <w:rsid w:val="00532D63"/>
    <w:rsid w:val="0053305A"/>
    <w:rsid w:val="0053384B"/>
    <w:rsid w:val="00533BB9"/>
    <w:rsid w:val="00533EBA"/>
    <w:rsid w:val="00534196"/>
    <w:rsid w:val="00534600"/>
    <w:rsid w:val="00534672"/>
    <w:rsid w:val="0053585B"/>
    <w:rsid w:val="005367A2"/>
    <w:rsid w:val="00536811"/>
    <w:rsid w:val="005374EC"/>
    <w:rsid w:val="00537641"/>
    <w:rsid w:val="00537BBC"/>
    <w:rsid w:val="0054037C"/>
    <w:rsid w:val="00540CDF"/>
    <w:rsid w:val="0054228B"/>
    <w:rsid w:val="00542730"/>
    <w:rsid w:val="005433C7"/>
    <w:rsid w:val="0054353D"/>
    <w:rsid w:val="00543BE2"/>
    <w:rsid w:val="00544123"/>
    <w:rsid w:val="00544402"/>
    <w:rsid w:val="005453E9"/>
    <w:rsid w:val="005457DE"/>
    <w:rsid w:val="0054593A"/>
    <w:rsid w:val="00545B67"/>
    <w:rsid w:val="00546083"/>
    <w:rsid w:val="0054632F"/>
    <w:rsid w:val="005463D8"/>
    <w:rsid w:val="00546B8A"/>
    <w:rsid w:val="0054728E"/>
    <w:rsid w:val="00547C2D"/>
    <w:rsid w:val="005501B3"/>
    <w:rsid w:val="005516BE"/>
    <w:rsid w:val="00551C40"/>
    <w:rsid w:val="00551E78"/>
    <w:rsid w:val="00551EC3"/>
    <w:rsid w:val="00552043"/>
    <w:rsid w:val="00552490"/>
    <w:rsid w:val="005527B6"/>
    <w:rsid w:val="0055293D"/>
    <w:rsid w:val="00552AE4"/>
    <w:rsid w:val="00552CB3"/>
    <w:rsid w:val="00552CE4"/>
    <w:rsid w:val="00552F12"/>
    <w:rsid w:val="005530E2"/>
    <w:rsid w:val="00553677"/>
    <w:rsid w:val="0055469A"/>
    <w:rsid w:val="0055472A"/>
    <w:rsid w:val="005547B3"/>
    <w:rsid w:val="00554B52"/>
    <w:rsid w:val="00554D82"/>
    <w:rsid w:val="00554FCD"/>
    <w:rsid w:val="00555ADF"/>
    <w:rsid w:val="00555C59"/>
    <w:rsid w:val="00555FF8"/>
    <w:rsid w:val="00556678"/>
    <w:rsid w:val="00556E58"/>
    <w:rsid w:val="005570A2"/>
    <w:rsid w:val="00557BDC"/>
    <w:rsid w:val="00560097"/>
    <w:rsid w:val="00560CF5"/>
    <w:rsid w:val="005610B2"/>
    <w:rsid w:val="00561471"/>
    <w:rsid w:val="0056160E"/>
    <w:rsid w:val="00561A2A"/>
    <w:rsid w:val="005623F7"/>
    <w:rsid w:val="00562B71"/>
    <w:rsid w:val="0056351C"/>
    <w:rsid w:val="0056439A"/>
    <w:rsid w:val="0056490D"/>
    <w:rsid w:val="00564F46"/>
    <w:rsid w:val="005650AF"/>
    <w:rsid w:val="005653E7"/>
    <w:rsid w:val="0056606E"/>
    <w:rsid w:val="0056620B"/>
    <w:rsid w:val="005663E3"/>
    <w:rsid w:val="005666CC"/>
    <w:rsid w:val="005673B0"/>
    <w:rsid w:val="00567465"/>
    <w:rsid w:val="00567A14"/>
    <w:rsid w:val="00567B99"/>
    <w:rsid w:val="00567EFE"/>
    <w:rsid w:val="00567F9F"/>
    <w:rsid w:val="00570EA9"/>
    <w:rsid w:val="005714D5"/>
    <w:rsid w:val="0057152C"/>
    <w:rsid w:val="0057154B"/>
    <w:rsid w:val="00571A24"/>
    <w:rsid w:val="00573111"/>
    <w:rsid w:val="005734F5"/>
    <w:rsid w:val="0057394F"/>
    <w:rsid w:val="00574017"/>
    <w:rsid w:val="005746AB"/>
    <w:rsid w:val="00574FA3"/>
    <w:rsid w:val="00575000"/>
    <w:rsid w:val="005751C8"/>
    <w:rsid w:val="0057571B"/>
    <w:rsid w:val="00576954"/>
    <w:rsid w:val="00576D4F"/>
    <w:rsid w:val="00577732"/>
    <w:rsid w:val="00580066"/>
    <w:rsid w:val="00580575"/>
    <w:rsid w:val="00580E88"/>
    <w:rsid w:val="0058121B"/>
    <w:rsid w:val="00581351"/>
    <w:rsid w:val="0058186A"/>
    <w:rsid w:val="00581FDA"/>
    <w:rsid w:val="005823AE"/>
    <w:rsid w:val="0058241C"/>
    <w:rsid w:val="00582B92"/>
    <w:rsid w:val="00582E3D"/>
    <w:rsid w:val="00583A66"/>
    <w:rsid w:val="0058487C"/>
    <w:rsid w:val="0058540B"/>
    <w:rsid w:val="005855EF"/>
    <w:rsid w:val="005859B6"/>
    <w:rsid w:val="00585C7D"/>
    <w:rsid w:val="00586094"/>
    <w:rsid w:val="00586701"/>
    <w:rsid w:val="005869D6"/>
    <w:rsid w:val="00586E5B"/>
    <w:rsid w:val="00590B9D"/>
    <w:rsid w:val="00590E81"/>
    <w:rsid w:val="00590EF2"/>
    <w:rsid w:val="00592214"/>
    <w:rsid w:val="005924CF"/>
    <w:rsid w:val="00592C4C"/>
    <w:rsid w:val="005930EB"/>
    <w:rsid w:val="0059345D"/>
    <w:rsid w:val="00593BBE"/>
    <w:rsid w:val="00594A9A"/>
    <w:rsid w:val="00594C8B"/>
    <w:rsid w:val="005950E6"/>
    <w:rsid w:val="00595267"/>
    <w:rsid w:val="00595363"/>
    <w:rsid w:val="0059543E"/>
    <w:rsid w:val="00596386"/>
    <w:rsid w:val="0059658E"/>
    <w:rsid w:val="00596CA9"/>
    <w:rsid w:val="00597C03"/>
    <w:rsid w:val="00597E45"/>
    <w:rsid w:val="005A0819"/>
    <w:rsid w:val="005A20F2"/>
    <w:rsid w:val="005A2527"/>
    <w:rsid w:val="005A3488"/>
    <w:rsid w:val="005A39D7"/>
    <w:rsid w:val="005A5086"/>
    <w:rsid w:val="005A585C"/>
    <w:rsid w:val="005A6556"/>
    <w:rsid w:val="005A67D5"/>
    <w:rsid w:val="005A67DA"/>
    <w:rsid w:val="005A6DA8"/>
    <w:rsid w:val="005A737E"/>
    <w:rsid w:val="005A7515"/>
    <w:rsid w:val="005A7A2D"/>
    <w:rsid w:val="005A7D34"/>
    <w:rsid w:val="005B0356"/>
    <w:rsid w:val="005B0A0C"/>
    <w:rsid w:val="005B14EC"/>
    <w:rsid w:val="005B1657"/>
    <w:rsid w:val="005B24FA"/>
    <w:rsid w:val="005B259B"/>
    <w:rsid w:val="005B268A"/>
    <w:rsid w:val="005B26E5"/>
    <w:rsid w:val="005B2950"/>
    <w:rsid w:val="005B2B22"/>
    <w:rsid w:val="005B2F65"/>
    <w:rsid w:val="005B2FD8"/>
    <w:rsid w:val="005B304D"/>
    <w:rsid w:val="005B3A14"/>
    <w:rsid w:val="005B43F1"/>
    <w:rsid w:val="005B460A"/>
    <w:rsid w:val="005B4681"/>
    <w:rsid w:val="005B4883"/>
    <w:rsid w:val="005B48C8"/>
    <w:rsid w:val="005B52C0"/>
    <w:rsid w:val="005B5AE2"/>
    <w:rsid w:val="005B5BC9"/>
    <w:rsid w:val="005B624B"/>
    <w:rsid w:val="005B6975"/>
    <w:rsid w:val="005B6A23"/>
    <w:rsid w:val="005B707B"/>
    <w:rsid w:val="005B7AAD"/>
    <w:rsid w:val="005C0422"/>
    <w:rsid w:val="005C045E"/>
    <w:rsid w:val="005C0B81"/>
    <w:rsid w:val="005C0DB3"/>
    <w:rsid w:val="005C0F9A"/>
    <w:rsid w:val="005C1076"/>
    <w:rsid w:val="005C299B"/>
    <w:rsid w:val="005C2A34"/>
    <w:rsid w:val="005C30F1"/>
    <w:rsid w:val="005C3661"/>
    <w:rsid w:val="005C3ACE"/>
    <w:rsid w:val="005C49DA"/>
    <w:rsid w:val="005C4AC5"/>
    <w:rsid w:val="005C5EB0"/>
    <w:rsid w:val="005C6681"/>
    <w:rsid w:val="005C6BA5"/>
    <w:rsid w:val="005C6E7A"/>
    <w:rsid w:val="005C75CF"/>
    <w:rsid w:val="005C778A"/>
    <w:rsid w:val="005C798B"/>
    <w:rsid w:val="005C7FC8"/>
    <w:rsid w:val="005D06D6"/>
    <w:rsid w:val="005D1379"/>
    <w:rsid w:val="005D1AEC"/>
    <w:rsid w:val="005D1EB1"/>
    <w:rsid w:val="005D2018"/>
    <w:rsid w:val="005D21A5"/>
    <w:rsid w:val="005D2933"/>
    <w:rsid w:val="005D2C7E"/>
    <w:rsid w:val="005D3123"/>
    <w:rsid w:val="005D35CD"/>
    <w:rsid w:val="005D3F07"/>
    <w:rsid w:val="005D3F9E"/>
    <w:rsid w:val="005D4A65"/>
    <w:rsid w:val="005D55DE"/>
    <w:rsid w:val="005D5886"/>
    <w:rsid w:val="005D6033"/>
    <w:rsid w:val="005D6CED"/>
    <w:rsid w:val="005D6F15"/>
    <w:rsid w:val="005D72B5"/>
    <w:rsid w:val="005D7706"/>
    <w:rsid w:val="005E0524"/>
    <w:rsid w:val="005E0E5B"/>
    <w:rsid w:val="005E13D4"/>
    <w:rsid w:val="005E1D42"/>
    <w:rsid w:val="005E1DD3"/>
    <w:rsid w:val="005E2896"/>
    <w:rsid w:val="005E30A4"/>
    <w:rsid w:val="005E30B2"/>
    <w:rsid w:val="005E4E80"/>
    <w:rsid w:val="005E4F48"/>
    <w:rsid w:val="005E4FD8"/>
    <w:rsid w:val="005E5A38"/>
    <w:rsid w:val="005E5A7F"/>
    <w:rsid w:val="005E5D96"/>
    <w:rsid w:val="005E6BCC"/>
    <w:rsid w:val="005E7543"/>
    <w:rsid w:val="005E758A"/>
    <w:rsid w:val="005E7B05"/>
    <w:rsid w:val="005E7E38"/>
    <w:rsid w:val="005F016F"/>
    <w:rsid w:val="005F1299"/>
    <w:rsid w:val="005F129E"/>
    <w:rsid w:val="005F1575"/>
    <w:rsid w:val="005F1FD5"/>
    <w:rsid w:val="005F2635"/>
    <w:rsid w:val="005F286E"/>
    <w:rsid w:val="005F29EB"/>
    <w:rsid w:val="005F2A5E"/>
    <w:rsid w:val="005F303E"/>
    <w:rsid w:val="005F3365"/>
    <w:rsid w:val="005F3528"/>
    <w:rsid w:val="005F354B"/>
    <w:rsid w:val="005F35D0"/>
    <w:rsid w:val="005F3CA4"/>
    <w:rsid w:val="005F3E81"/>
    <w:rsid w:val="005F4F61"/>
    <w:rsid w:val="005F52F9"/>
    <w:rsid w:val="005F5D77"/>
    <w:rsid w:val="005F625F"/>
    <w:rsid w:val="005F6429"/>
    <w:rsid w:val="005F651E"/>
    <w:rsid w:val="005F6728"/>
    <w:rsid w:val="005F6EEC"/>
    <w:rsid w:val="005F794A"/>
    <w:rsid w:val="005F798B"/>
    <w:rsid w:val="00600D8A"/>
    <w:rsid w:val="0060152E"/>
    <w:rsid w:val="0060186D"/>
    <w:rsid w:val="00601948"/>
    <w:rsid w:val="00601A0F"/>
    <w:rsid w:val="00601CE7"/>
    <w:rsid w:val="006026A2"/>
    <w:rsid w:val="00603388"/>
    <w:rsid w:val="00603782"/>
    <w:rsid w:val="0060386C"/>
    <w:rsid w:val="00603907"/>
    <w:rsid w:val="00603CC9"/>
    <w:rsid w:val="006043FA"/>
    <w:rsid w:val="00604594"/>
    <w:rsid w:val="00604784"/>
    <w:rsid w:val="00605316"/>
    <w:rsid w:val="00605AF7"/>
    <w:rsid w:val="006061B8"/>
    <w:rsid w:val="006063B3"/>
    <w:rsid w:val="00606591"/>
    <w:rsid w:val="00606DD4"/>
    <w:rsid w:val="0060726D"/>
    <w:rsid w:val="00607895"/>
    <w:rsid w:val="00607A97"/>
    <w:rsid w:val="00607CB3"/>
    <w:rsid w:val="0061060B"/>
    <w:rsid w:val="006106E2"/>
    <w:rsid w:val="00610718"/>
    <w:rsid w:val="00610EBB"/>
    <w:rsid w:val="00610F9B"/>
    <w:rsid w:val="00611436"/>
    <w:rsid w:val="00611581"/>
    <w:rsid w:val="00611ADE"/>
    <w:rsid w:val="00611FF2"/>
    <w:rsid w:val="00612A01"/>
    <w:rsid w:val="0061366A"/>
    <w:rsid w:val="006145EB"/>
    <w:rsid w:val="006148B0"/>
    <w:rsid w:val="00614A5E"/>
    <w:rsid w:val="00614C88"/>
    <w:rsid w:val="00615DD4"/>
    <w:rsid w:val="00616462"/>
    <w:rsid w:val="00616767"/>
    <w:rsid w:val="00616B86"/>
    <w:rsid w:val="006175A1"/>
    <w:rsid w:val="00617A9C"/>
    <w:rsid w:val="00617EF5"/>
    <w:rsid w:val="00620545"/>
    <w:rsid w:val="00620563"/>
    <w:rsid w:val="00620A15"/>
    <w:rsid w:val="00620A3F"/>
    <w:rsid w:val="00620C15"/>
    <w:rsid w:val="00621984"/>
    <w:rsid w:val="0062224D"/>
    <w:rsid w:val="00622B93"/>
    <w:rsid w:val="00622E17"/>
    <w:rsid w:val="006232F5"/>
    <w:rsid w:val="00623D54"/>
    <w:rsid w:val="00623F1A"/>
    <w:rsid w:val="00624FB2"/>
    <w:rsid w:val="006257F7"/>
    <w:rsid w:val="00625D13"/>
    <w:rsid w:val="006264C8"/>
    <w:rsid w:val="00626DF7"/>
    <w:rsid w:val="00626F72"/>
    <w:rsid w:val="00630FF7"/>
    <w:rsid w:val="006315D9"/>
    <w:rsid w:val="00631F85"/>
    <w:rsid w:val="00631FFC"/>
    <w:rsid w:val="006320E1"/>
    <w:rsid w:val="00632980"/>
    <w:rsid w:val="00632B59"/>
    <w:rsid w:val="006333C9"/>
    <w:rsid w:val="00633609"/>
    <w:rsid w:val="00633D3C"/>
    <w:rsid w:val="0063424A"/>
    <w:rsid w:val="006342E3"/>
    <w:rsid w:val="00634392"/>
    <w:rsid w:val="0063537C"/>
    <w:rsid w:val="00635E43"/>
    <w:rsid w:val="0063608C"/>
    <w:rsid w:val="0063627F"/>
    <w:rsid w:val="006368A0"/>
    <w:rsid w:val="00637B44"/>
    <w:rsid w:val="006403A3"/>
    <w:rsid w:val="006407A4"/>
    <w:rsid w:val="006407BA"/>
    <w:rsid w:val="00640C2F"/>
    <w:rsid w:val="006416BF"/>
    <w:rsid w:val="006430B1"/>
    <w:rsid w:val="0064410F"/>
    <w:rsid w:val="0064520B"/>
    <w:rsid w:val="00645A91"/>
    <w:rsid w:val="006460FF"/>
    <w:rsid w:val="00647005"/>
    <w:rsid w:val="006471A0"/>
    <w:rsid w:val="00647BA3"/>
    <w:rsid w:val="0065052E"/>
    <w:rsid w:val="006505A7"/>
    <w:rsid w:val="00651F76"/>
    <w:rsid w:val="0065261A"/>
    <w:rsid w:val="00652A5F"/>
    <w:rsid w:val="00652D18"/>
    <w:rsid w:val="0065365B"/>
    <w:rsid w:val="00653F57"/>
    <w:rsid w:val="00654A38"/>
    <w:rsid w:val="00655685"/>
    <w:rsid w:val="006557C3"/>
    <w:rsid w:val="00655B11"/>
    <w:rsid w:val="00655C49"/>
    <w:rsid w:val="006562C1"/>
    <w:rsid w:val="006563B4"/>
    <w:rsid w:val="006571E0"/>
    <w:rsid w:val="006602EE"/>
    <w:rsid w:val="00660BA7"/>
    <w:rsid w:val="00660F3F"/>
    <w:rsid w:val="00661059"/>
    <w:rsid w:val="00661735"/>
    <w:rsid w:val="00661D60"/>
    <w:rsid w:val="006622AD"/>
    <w:rsid w:val="00662496"/>
    <w:rsid w:val="00662A06"/>
    <w:rsid w:val="00662D1B"/>
    <w:rsid w:val="00662D30"/>
    <w:rsid w:val="00662E31"/>
    <w:rsid w:val="006630F1"/>
    <w:rsid w:val="00663AF4"/>
    <w:rsid w:val="0066401F"/>
    <w:rsid w:val="006640C6"/>
    <w:rsid w:val="0066420B"/>
    <w:rsid w:val="00664BA5"/>
    <w:rsid w:val="00664DE4"/>
    <w:rsid w:val="00666576"/>
    <w:rsid w:val="006671C1"/>
    <w:rsid w:val="00667347"/>
    <w:rsid w:val="0066757A"/>
    <w:rsid w:val="006677EB"/>
    <w:rsid w:val="0066788F"/>
    <w:rsid w:val="00670C81"/>
    <w:rsid w:val="00670CFE"/>
    <w:rsid w:val="00670E46"/>
    <w:rsid w:val="006723F5"/>
    <w:rsid w:val="0067269B"/>
    <w:rsid w:val="00672980"/>
    <w:rsid w:val="0067312B"/>
    <w:rsid w:val="0067322B"/>
    <w:rsid w:val="00673976"/>
    <w:rsid w:val="00674165"/>
    <w:rsid w:val="00674F47"/>
    <w:rsid w:val="006752F7"/>
    <w:rsid w:val="006756E9"/>
    <w:rsid w:val="0067580F"/>
    <w:rsid w:val="00675A45"/>
    <w:rsid w:val="00675C2E"/>
    <w:rsid w:val="00675D3E"/>
    <w:rsid w:val="00676389"/>
    <w:rsid w:val="00676FBF"/>
    <w:rsid w:val="00677112"/>
    <w:rsid w:val="00680AB5"/>
    <w:rsid w:val="00680C9F"/>
    <w:rsid w:val="0068284E"/>
    <w:rsid w:val="006834F9"/>
    <w:rsid w:val="006835CD"/>
    <w:rsid w:val="00683E2B"/>
    <w:rsid w:val="00685678"/>
    <w:rsid w:val="00685B18"/>
    <w:rsid w:val="00686E58"/>
    <w:rsid w:val="00687547"/>
    <w:rsid w:val="0068756E"/>
    <w:rsid w:val="00687A67"/>
    <w:rsid w:val="00690425"/>
    <w:rsid w:val="006904C8"/>
    <w:rsid w:val="0069147E"/>
    <w:rsid w:val="00691C23"/>
    <w:rsid w:val="006922BD"/>
    <w:rsid w:val="0069248D"/>
    <w:rsid w:val="006925A1"/>
    <w:rsid w:val="006951AA"/>
    <w:rsid w:val="006951EB"/>
    <w:rsid w:val="006951F8"/>
    <w:rsid w:val="00695908"/>
    <w:rsid w:val="00697205"/>
    <w:rsid w:val="006975CB"/>
    <w:rsid w:val="00697956"/>
    <w:rsid w:val="00697DB0"/>
    <w:rsid w:val="00697E60"/>
    <w:rsid w:val="006A0224"/>
    <w:rsid w:val="006A12EA"/>
    <w:rsid w:val="006A13B0"/>
    <w:rsid w:val="006A1423"/>
    <w:rsid w:val="006A15C1"/>
    <w:rsid w:val="006A1C6E"/>
    <w:rsid w:val="006A2397"/>
    <w:rsid w:val="006A319A"/>
    <w:rsid w:val="006A36C8"/>
    <w:rsid w:val="006A4149"/>
    <w:rsid w:val="006A46F3"/>
    <w:rsid w:val="006A4FBD"/>
    <w:rsid w:val="006A5A88"/>
    <w:rsid w:val="006A6083"/>
    <w:rsid w:val="006A6A83"/>
    <w:rsid w:val="006A6DAC"/>
    <w:rsid w:val="006A6E36"/>
    <w:rsid w:val="006A7780"/>
    <w:rsid w:val="006A7B9B"/>
    <w:rsid w:val="006B02C7"/>
    <w:rsid w:val="006B0A6B"/>
    <w:rsid w:val="006B0C4F"/>
    <w:rsid w:val="006B1511"/>
    <w:rsid w:val="006B1872"/>
    <w:rsid w:val="006B1B26"/>
    <w:rsid w:val="006B1DEB"/>
    <w:rsid w:val="006B1E5E"/>
    <w:rsid w:val="006B1ED0"/>
    <w:rsid w:val="006B1FC2"/>
    <w:rsid w:val="006B2125"/>
    <w:rsid w:val="006B2773"/>
    <w:rsid w:val="006B2AC3"/>
    <w:rsid w:val="006B2EB9"/>
    <w:rsid w:val="006B3B48"/>
    <w:rsid w:val="006B3EF0"/>
    <w:rsid w:val="006B4079"/>
    <w:rsid w:val="006B4419"/>
    <w:rsid w:val="006B5067"/>
    <w:rsid w:val="006B5109"/>
    <w:rsid w:val="006B51AA"/>
    <w:rsid w:val="006B65F8"/>
    <w:rsid w:val="006B6DC4"/>
    <w:rsid w:val="006B6E43"/>
    <w:rsid w:val="006B6FC8"/>
    <w:rsid w:val="006B73D5"/>
    <w:rsid w:val="006B7A43"/>
    <w:rsid w:val="006B7C37"/>
    <w:rsid w:val="006C0775"/>
    <w:rsid w:val="006C0F39"/>
    <w:rsid w:val="006C143E"/>
    <w:rsid w:val="006C1D9B"/>
    <w:rsid w:val="006C270A"/>
    <w:rsid w:val="006C2E1E"/>
    <w:rsid w:val="006C303B"/>
    <w:rsid w:val="006C3109"/>
    <w:rsid w:val="006C3374"/>
    <w:rsid w:val="006C340D"/>
    <w:rsid w:val="006C34F0"/>
    <w:rsid w:val="006C418D"/>
    <w:rsid w:val="006C51D5"/>
    <w:rsid w:val="006C5B73"/>
    <w:rsid w:val="006C612B"/>
    <w:rsid w:val="006C6733"/>
    <w:rsid w:val="006C683B"/>
    <w:rsid w:val="006C6F68"/>
    <w:rsid w:val="006C753C"/>
    <w:rsid w:val="006C77D5"/>
    <w:rsid w:val="006C7877"/>
    <w:rsid w:val="006D0423"/>
    <w:rsid w:val="006D048E"/>
    <w:rsid w:val="006D107B"/>
    <w:rsid w:val="006D161F"/>
    <w:rsid w:val="006D1D72"/>
    <w:rsid w:val="006D22F2"/>
    <w:rsid w:val="006D2BBC"/>
    <w:rsid w:val="006D3948"/>
    <w:rsid w:val="006D3D17"/>
    <w:rsid w:val="006D3E86"/>
    <w:rsid w:val="006D44B5"/>
    <w:rsid w:val="006D455C"/>
    <w:rsid w:val="006D5834"/>
    <w:rsid w:val="006D5B9D"/>
    <w:rsid w:val="006D6965"/>
    <w:rsid w:val="006D6D3B"/>
    <w:rsid w:val="006D6FC1"/>
    <w:rsid w:val="006D7AF2"/>
    <w:rsid w:val="006E0810"/>
    <w:rsid w:val="006E0BCC"/>
    <w:rsid w:val="006E1201"/>
    <w:rsid w:val="006E1633"/>
    <w:rsid w:val="006E1A4B"/>
    <w:rsid w:val="006E1B1F"/>
    <w:rsid w:val="006E23DB"/>
    <w:rsid w:val="006E2508"/>
    <w:rsid w:val="006E2755"/>
    <w:rsid w:val="006E2B2F"/>
    <w:rsid w:val="006E306B"/>
    <w:rsid w:val="006E358F"/>
    <w:rsid w:val="006E38B8"/>
    <w:rsid w:val="006E41E7"/>
    <w:rsid w:val="006E4A2B"/>
    <w:rsid w:val="006E5467"/>
    <w:rsid w:val="006E576C"/>
    <w:rsid w:val="006E5981"/>
    <w:rsid w:val="006E5ADE"/>
    <w:rsid w:val="006E72B5"/>
    <w:rsid w:val="006E75D3"/>
    <w:rsid w:val="006E7AE4"/>
    <w:rsid w:val="006E7C5E"/>
    <w:rsid w:val="006E7DA1"/>
    <w:rsid w:val="006F0039"/>
    <w:rsid w:val="006F025F"/>
    <w:rsid w:val="006F07E7"/>
    <w:rsid w:val="006F0F99"/>
    <w:rsid w:val="006F1273"/>
    <w:rsid w:val="006F169C"/>
    <w:rsid w:val="006F1B35"/>
    <w:rsid w:val="006F1F77"/>
    <w:rsid w:val="006F2308"/>
    <w:rsid w:val="006F24B7"/>
    <w:rsid w:val="006F24EB"/>
    <w:rsid w:val="006F2D25"/>
    <w:rsid w:val="006F2FEE"/>
    <w:rsid w:val="006F3A9B"/>
    <w:rsid w:val="006F3EEF"/>
    <w:rsid w:val="006F414C"/>
    <w:rsid w:val="006F4440"/>
    <w:rsid w:val="006F45E8"/>
    <w:rsid w:val="006F4616"/>
    <w:rsid w:val="006F5AFA"/>
    <w:rsid w:val="006F62D4"/>
    <w:rsid w:val="006F7258"/>
    <w:rsid w:val="006F7570"/>
    <w:rsid w:val="006F7BE3"/>
    <w:rsid w:val="0070026A"/>
    <w:rsid w:val="00700B34"/>
    <w:rsid w:val="007010D0"/>
    <w:rsid w:val="00701326"/>
    <w:rsid w:val="00701F48"/>
    <w:rsid w:val="00701FED"/>
    <w:rsid w:val="00702014"/>
    <w:rsid w:val="00702169"/>
    <w:rsid w:val="00702328"/>
    <w:rsid w:val="00703647"/>
    <w:rsid w:val="00703D62"/>
    <w:rsid w:val="0070446E"/>
    <w:rsid w:val="007046D9"/>
    <w:rsid w:val="00704A39"/>
    <w:rsid w:val="00705751"/>
    <w:rsid w:val="00706286"/>
    <w:rsid w:val="00706613"/>
    <w:rsid w:val="0070684E"/>
    <w:rsid w:val="00706B47"/>
    <w:rsid w:val="00707377"/>
    <w:rsid w:val="00707577"/>
    <w:rsid w:val="00707607"/>
    <w:rsid w:val="00707763"/>
    <w:rsid w:val="00707B43"/>
    <w:rsid w:val="00710580"/>
    <w:rsid w:val="00710880"/>
    <w:rsid w:val="00710BD9"/>
    <w:rsid w:val="00711139"/>
    <w:rsid w:val="0071154F"/>
    <w:rsid w:val="007117DF"/>
    <w:rsid w:val="007118FC"/>
    <w:rsid w:val="00712195"/>
    <w:rsid w:val="00712807"/>
    <w:rsid w:val="00712BE9"/>
    <w:rsid w:val="00713815"/>
    <w:rsid w:val="0071395C"/>
    <w:rsid w:val="00714206"/>
    <w:rsid w:val="00714B04"/>
    <w:rsid w:val="00715020"/>
    <w:rsid w:val="0071512D"/>
    <w:rsid w:val="007157D6"/>
    <w:rsid w:val="00715951"/>
    <w:rsid w:val="0071710D"/>
    <w:rsid w:val="00717570"/>
    <w:rsid w:val="007176A1"/>
    <w:rsid w:val="00717A6D"/>
    <w:rsid w:val="00717BED"/>
    <w:rsid w:val="00720382"/>
    <w:rsid w:val="00720DEA"/>
    <w:rsid w:val="00721519"/>
    <w:rsid w:val="00721541"/>
    <w:rsid w:val="00721CE1"/>
    <w:rsid w:val="00722B91"/>
    <w:rsid w:val="00722BCA"/>
    <w:rsid w:val="00722BD6"/>
    <w:rsid w:val="00723047"/>
    <w:rsid w:val="00723C84"/>
    <w:rsid w:val="00724BFD"/>
    <w:rsid w:val="0072584F"/>
    <w:rsid w:val="00726E8B"/>
    <w:rsid w:val="007308C2"/>
    <w:rsid w:val="00730F1D"/>
    <w:rsid w:val="007311D3"/>
    <w:rsid w:val="00731889"/>
    <w:rsid w:val="00732007"/>
    <w:rsid w:val="00732312"/>
    <w:rsid w:val="00732495"/>
    <w:rsid w:val="00732557"/>
    <w:rsid w:val="00732B0D"/>
    <w:rsid w:val="00732EA4"/>
    <w:rsid w:val="00732ED0"/>
    <w:rsid w:val="00733188"/>
    <w:rsid w:val="00734277"/>
    <w:rsid w:val="00734A38"/>
    <w:rsid w:val="007361F8"/>
    <w:rsid w:val="00737069"/>
    <w:rsid w:val="007407A9"/>
    <w:rsid w:val="0074116C"/>
    <w:rsid w:val="00741289"/>
    <w:rsid w:val="007417B1"/>
    <w:rsid w:val="00741E4A"/>
    <w:rsid w:val="0074231E"/>
    <w:rsid w:val="0074243E"/>
    <w:rsid w:val="00742549"/>
    <w:rsid w:val="00742885"/>
    <w:rsid w:val="007432F5"/>
    <w:rsid w:val="00743898"/>
    <w:rsid w:val="0074391E"/>
    <w:rsid w:val="00743C11"/>
    <w:rsid w:val="00743FA1"/>
    <w:rsid w:val="0074403D"/>
    <w:rsid w:val="007444A1"/>
    <w:rsid w:val="00744B17"/>
    <w:rsid w:val="00745263"/>
    <w:rsid w:val="007452AB"/>
    <w:rsid w:val="007452F9"/>
    <w:rsid w:val="00746402"/>
    <w:rsid w:val="007472D7"/>
    <w:rsid w:val="007473D5"/>
    <w:rsid w:val="0075069E"/>
    <w:rsid w:val="00750AF2"/>
    <w:rsid w:val="00750DD8"/>
    <w:rsid w:val="00751A31"/>
    <w:rsid w:val="00752529"/>
    <w:rsid w:val="0075305C"/>
    <w:rsid w:val="007537D6"/>
    <w:rsid w:val="007543D2"/>
    <w:rsid w:val="00754A22"/>
    <w:rsid w:val="00754D67"/>
    <w:rsid w:val="007554D3"/>
    <w:rsid w:val="0075567B"/>
    <w:rsid w:val="0075593D"/>
    <w:rsid w:val="00756722"/>
    <w:rsid w:val="00756A05"/>
    <w:rsid w:val="00756DD8"/>
    <w:rsid w:val="00757171"/>
    <w:rsid w:val="007571A6"/>
    <w:rsid w:val="007576B4"/>
    <w:rsid w:val="0076040B"/>
    <w:rsid w:val="0076043F"/>
    <w:rsid w:val="00760F26"/>
    <w:rsid w:val="0076160B"/>
    <w:rsid w:val="00761B5C"/>
    <w:rsid w:val="0076241B"/>
    <w:rsid w:val="00762F21"/>
    <w:rsid w:val="00763570"/>
    <w:rsid w:val="00764082"/>
    <w:rsid w:val="0076412B"/>
    <w:rsid w:val="00764394"/>
    <w:rsid w:val="007644B8"/>
    <w:rsid w:val="00764745"/>
    <w:rsid w:val="00764A86"/>
    <w:rsid w:val="00764C63"/>
    <w:rsid w:val="00764D9C"/>
    <w:rsid w:val="00766A6E"/>
    <w:rsid w:val="00767640"/>
    <w:rsid w:val="00767C66"/>
    <w:rsid w:val="00767CE4"/>
    <w:rsid w:val="00770125"/>
    <w:rsid w:val="0077018F"/>
    <w:rsid w:val="00770974"/>
    <w:rsid w:val="00770A70"/>
    <w:rsid w:val="00770ECC"/>
    <w:rsid w:val="00771AD6"/>
    <w:rsid w:val="007721BE"/>
    <w:rsid w:val="007721C6"/>
    <w:rsid w:val="00772227"/>
    <w:rsid w:val="00772284"/>
    <w:rsid w:val="007722A1"/>
    <w:rsid w:val="00772B6B"/>
    <w:rsid w:val="00773B15"/>
    <w:rsid w:val="00773CFF"/>
    <w:rsid w:val="00773FCE"/>
    <w:rsid w:val="007742D4"/>
    <w:rsid w:val="00774430"/>
    <w:rsid w:val="0077483F"/>
    <w:rsid w:val="007763EE"/>
    <w:rsid w:val="00776C17"/>
    <w:rsid w:val="00777819"/>
    <w:rsid w:val="00777B8F"/>
    <w:rsid w:val="00777D09"/>
    <w:rsid w:val="007801E2"/>
    <w:rsid w:val="00780301"/>
    <w:rsid w:val="007806AD"/>
    <w:rsid w:val="00780F2D"/>
    <w:rsid w:val="0078100A"/>
    <w:rsid w:val="00781304"/>
    <w:rsid w:val="00783B18"/>
    <w:rsid w:val="00783ED6"/>
    <w:rsid w:val="007840C5"/>
    <w:rsid w:val="0078467B"/>
    <w:rsid w:val="0078481F"/>
    <w:rsid w:val="00784D5D"/>
    <w:rsid w:val="0078635E"/>
    <w:rsid w:val="00786A7A"/>
    <w:rsid w:val="00786D58"/>
    <w:rsid w:val="00787BFC"/>
    <w:rsid w:val="00787C59"/>
    <w:rsid w:val="00787CCA"/>
    <w:rsid w:val="00790E6D"/>
    <w:rsid w:val="007910EF"/>
    <w:rsid w:val="0079131F"/>
    <w:rsid w:val="00791DD5"/>
    <w:rsid w:val="007938D9"/>
    <w:rsid w:val="00793ABB"/>
    <w:rsid w:val="00793E88"/>
    <w:rsid w:val="00793F89"/>
    <w:rsid w:val="00795666"/>
    <w:rsid w:val="0079580A"/>
    <w:rsid w:val="00795AF1"/>
    <w:rsid w:val="00795F92"/>
    <w:rsid w:val="00795FEC"/>
    <w:rsid w:val="0079635B"/>
    <w:rsid w:val="00796585"/>
    <w:rsid w:val="007968DC"/>
    <w:rsid w:val="00796972"/>
    <w:rsid w:val="00796B62"/>
    <w:rsid w:val="00797DBD"/>
    <w:rsid w:val="007A029A"/>
    <w:rsid w:val="007A04E0"/>
    <w:rsid w:val="007A0CDC"/>
    <w:rsid w:val="007A102F"/>
    <w:rsid w:val="007A1626"/>
    <w:rsid w:val="007A1DE6"/>
    <w:rsid w:val="007A2C17"/>
    <w:rsid w:val="007A3084"/>
    <w:rsid w:val="007A396B"/>
    <w:rsid w:val="007A3A4C"/>
    <w:rsid w:val="007A44AE"/>
    <w:rsid w:val="007A4A19"/>
    <w:rsid w:val="007A4C33"/>
    <w:rsid w:val="007A615C"/>
    <w:rsid w:val="007A6CAF"/>
    <w:rsid w:val="007A6ED4"/>
    <w:rsid w:val="007A6FB5"/>
    <w:rsid w:val="007A7328"/>
    <w:rsid w:val="007A75CB"/>
    <w:rsid w:val="007A7F47"/>
    <w:rsid w:val="007A7FB0"/>
    <w:rsid w:val="007B014F"/>
    <w:rsid w:val="007B01EC"/>
    <w:rsid w:val="007B120A"/>
    <w:rsid w:val="007B1469"/>
    <w:rsid w:val="007B23F1"/>
    <w:rsid w:val="007B2D41"/>
    <w:rsid w:val="007B2E50"/>
    <w:rsid w:val="007B2E75"/>
    <w:rsid w:val="007B317E"/>
    <w:rsid w:val="007B328F"/>
    <w:rsid w:val="007B340E"/>
    <w:rsid w:val="007B3497"/>
    <w:rsid w:val="007B3BAA"/>
    <w:rsid w:val="007B3DD6"/>
    <w:rsid w:val="007B4176"/>
    <w:rsid w:val="007B43CB"/>
    <w:rsid w:val="007B45EC"/>
    <w:rsid w:val="007B4746"/>
    <w:rsid w:val="007B4A42"/>
    <w:rsid w:val="007B4D33"/>
    <w:rsid w:val="007B5204"/>
    <w:rsid w:val="007B5429"/>
    <w:rsid w:val="007B5461"/>
    <w:rsid w:val="007B54F8"/>
    <w:rsid w:val="007B5808"/>
    <w:rsid w:val="007B5BF2"/>
    <w:rsid w:val="007B76A7"/>
    <w:rsid w:val="007C04A9"/>
    <w:rsid w:val="007C1295"/>
    <w:rsid w:val="007C14A9"/>
    <w:rsid w:val="007C26B8"/>
    <w:rsid w:val="007C283A"/>
    <w:rsid w:val="007C2877"/>
    <w:rsid w:val="007C28DF"/>
    <w:rsid w:val="007C31BB"/>
    <w:rsid w:val="007C31E9"/>
    <w:rsid w:val="007C32DF"/>
    <w:rsid w:val="007C4024"/>
    <w:rsid w:val="007C485C"/>
    <w:rsid w:val="007C4958"/>
    <w:rsid w:val="007C5011"/>
    <w:rsid w:val="007C537B"/>
    <w:rsid w:val="007C54DA"/>
    <w:rsid w:val="007C5931"/>
    <w:rsid w:val="007C5D9E"/>
    <w:rsid w:val="007C639B"/>
    <w:rsid w:val="007C6546"/>
    <w:rsid w:val="007C7B9B"/>
    <w:rsid w:val="007C7D98"/>
    <w:rsid w:val="007C7F9D"/>
    <w:rsid w:val="007D0334"/>
    <w:rsid w:val="007D0443"/>
    <w:rsid w:val="007D072B"/>
    <w:rsid w:val="007D08D4"/>
    <w:rsid w:val="007D1AD8"/>
    <w:rsid w:val="007D325B"/>
    <w:rsid w:val="007D32A4"/>
    <w:rsid w:val="007D3515"/>
    <w:rsid w:val="007D3B0F"/>
    <w:rsid w:val="007D3BD7"/>
    <w:rsid w:val="007D3CD1"/>
    <w:rsid w:val="007D3E06"/>
    <w:rsid w:val="007D3F21"/>
    <w:rsid w:val="007D3F41"/>
    <w:rsid w:val="007D4351"/>
    <w:rsid w:val="007D4EF8"/>
    <w:rsid w:val="007D5DB3"/>
    <w:rsid w:val="007D6100"/>
    <w:rsid w:val="007D6247"/>
    <w:rsid w:val="007D67D1"/>
    <w:rsid w:val="007D6B0A"/>
    <w:rsid w:val="007D6DB5"/>
    <w:rsid w:val="007D6E93"/>
    <w:rsid w:val="007D71E6"/>
    <w:rsid w:val="007D773F"/>
    <w:rsid w:val="007D7B89"/>
    <w:rsid w:val="007D7F2D"/>
    <w:rsid w:val="007E009F"/>
    <w:rsid w:val="007E0251"/>
    <w:rsid w:val="007E03AB"/>
    <w:rsid w:val="007E082B"/>
    <w:rsid w:val="007E0AC9"/>
    <w:rsid w:val="007E0BB5"/>
    <w:rsid w:val="007E1235"/>
    <w:rsid w:val="007E18E0"/>
    <w:rsid w:val="007E1E85"/>
    <w:rsid w:val="007E26EB"/>
    <w:rsid w:val="007E2986"/>
    <w:rsid w:val="007E2DD7"/>
    <w:rsid w:val="007E36FB"/>
    <w:rsid w:val="007E396C"/>
    <w:rsid w:val="007E4657"/>
    <w:rsid w:val="007E4CAE"/>
    <w:rsid w:val="007E4D92"/>
    <w:rsid w:val="007E523C"/>
    <w:rsid w:val="007E6091"/>
    <w:rsid w:val="007E61E6"/>
    <w:rsid w:val="007E7703"/>
    <w:rsid w:val="007E79C6"/>
    <w:rsid w:val="007F0397"/>
    <w:rsid w:val="007F047A"/>
    <w:rsid w:val="007F07A0"/>
    <w:rsid w:val="007F1274"/>
    <w:rsid w:val="007F1636"/>
    <w:rsid w:val="007F16AC"/>
    <w:rsid w:val="007F1D73"/>
    <w:rsid w:val="007F35E8"/>
    <w:rsid w:val="007F4518"/>
    <w:rsid w:val="007F506C"/>
    <w:rsid w:val="007F5355"/>
    <w:rsid w:val="007F5C6A"/>
    <w:rsid w:val="007F63D6"/>
    <w:rsid w:val="007F6894"/>
    <w:rsid w:val="007F6C17"/>
    <w:rsid w:val="007F6D35"/>
    <w:rsid w:val="007F71F2"/>
    <w:rsid w:val="007F7AC2"/>
    <w:rsid w:val="007F7D00"/>
    <w:rsid w:val="007F7D48"/>
    <w:rsid w:val="007F7FD0"/>
    <w:rsid w:val="0080074D"/>
    <w:rsid w:val="00801142"/>
    <w:rsid w:val="008011E2"/>
    <w:rsid w:val="0080169E"/>
    <w:rsid w:val="00801CFF"/>
    <w:rsid w:val="00802055"/>
    <w:rsid w:val="00802203"/>
    <w:rsid w:val="008023A7"/>
    <w:rsid w:val="00802E4A"/>
    <w:rsid w:val="008030D1"/>
    <w:rsid w:val="00803128"/>
    <w:rsid w:val="0080376F"/>
    <w:rsid w:val="008037AC"/>
    <w:rsid w:val="008044FC"/>
    <w:rsid w:val="00805776"/>
    <w:rsid w:val="00806D57"/>
    <w:rsid w:val="00806EA8"/>
    <w:rsid w:val="00806FBC"/>
    <w:rsid w:val="008070C4"/>
    <w:rsid w:val="008071DB"/>
    <w:rsid w:val="0080723F"/>
    <w:rsid w:val="0080763E"/>
    <w:rsid w:val="0080770A"/>
    <w:rsid w:val="00810741"/>
    <w:rsid w:val="0081124D"/>
    <w:rsid w:val="00811357"/>
    <w:rsid w:val="008114C6"/>
    <w:rsid w:val="00811926"/>
    <w:rsid w:val="00811BD9"/>
    <w:rsid w:val="00811D18"/>
    <w:rsid w:val="008121F7"/>
    <w:rsid w:val="00812263"/>
    <w:rsid w:val="008122E1"/>
    <w:rsid w:val="00812CE5"/>
    <w:rsid w:val="00812D07"/>
    <w:rsid w:val="00812FDB"/>
    <w:rsid w:val="008130F4"/>
    <w:rsid w:val="008140AE"/>
    <w:rsid w:val="00814AF9"/>
    <w:rsid w:val="00814BC6"/>
    <w:rsid w:val="00814C5E"/>
    <w:rsid w:val="00815188"/>
    <w:rsid w:val="00815857"/>
    <w:rsid w:val="00815F50"/>
    <w:rsid w:val="0081657A"/>
    <w:rsid w:val="008165DE"/>
    <w:rsid w:val="008167CC"/>
    <w:rsid w:val="00816801"/>
    <w:rsid w:val="008173DA"/>
    <w:rsid w:val="0081764F"/>
    <w:rsid w:val="00820349"/>
    <w:rsid w:val="00820FFA"/>
    <w:rsid w:val="00820FFF"/>
    <w:rsid w:val="00821DAC"/>
    <w:rsid w:val="00822669"/>
    <w:rsid w:val="0082274A"/>
    <w:rsid w:val="008227E7"/>
    <w:rsid w:val="00822C33"/>
    <w:rsid w:val="00823114"/>
    <w:rsid w:val="00823475"/>
    <w:rsid w:val="00823831"/>
    <w:rsid w:val="00823B2A"/>
    <w:rsid w:val="008241DA"/>
    <w:rsid w:val="00824A3E"/>
    <w:rsid w:val="008254A2"/>
    <w:rsid w:val="00825572"/>
    <w:rsid w:val="0082574F"/>
    <w:rsid w:val="0082590F"/>
    <w:rsid w:val="00827572"/>
    <w:rsid w:val="00827A67"/>
    <w:rsid w:val="0083032C"/>
    <w:rsid w:val="00830709"/>
    <w:rsid w:val="0083078C"/>
    <w:rsid w:val="0083094D"/>
    <w:rsid w:val="00830FE3"/>
    <w:rsid w:val="008320AE"/>
    <w:rsid w:val="00833006"/>
    <w:rsid w:val="008335DB"/>
    <w:rsid w:val="00834537"/>
    <w:rsid w:val="00834F90"/>
    <w:rsid w:val="00835442"/>
    <w:rsid w:val="008367D1"/>
    <w:rsid w:val="00836AB0"/>
    <w:rsid w:val="00836DAD"/>
    <w:rsid w:val="00837538"/>
    <w:rsid w:val="00840C8D"/>
    <w:rsid w:val="00840D5A"/>
    <w:rsid w:val="008416F7"/>
    <w:rsid w:val="00841905"/>
    <w:rsid w:val="008419BF"/>
    <w:rsid w:val="0084202C"/>
    <w:rsid w:val="00842A49"/>
    <w:rsid w:val="00843F99"/>
    <w:rsid w:val="008443FE"/>
    <w:rsid w:val="0084460F"/>
    <w:rsid w:val="00844843"/>
    <w:rsid w:val="00844CDD"/>
    <w:rsid w:val="008453EB"/>
    <w:rsid w:val="00845A5C"/>
    <w:rsid w:val="00845E8F"/>
    <w:rsid w:val="00845F44"/>
    <w:rsid w:val="00846527"/>
    <w:rsid w:val="00846757"/>
    <w:rsid w:val="00846905"/>
    <w:rsid w:val="00850ECD"/>
    <w:rsid w:val="00850F23"/>
    <w:rsid w:val="008520C5"/>
    <w:rsid w:val="0085295E"/>
    <w:rsid w:val="00852DB2"/>
    <w:rsid w:val="00853553"/>
    <w:rsid w:val="00853D9A"/>
    <w:rsid w:val="00853E46"/>
    <w:rsid w:val="0085427B"/>
    <w:rsid w:val="008546FF"/>
    <w:rsid w:val="00854EEF"/>
    <w:rsid w:val="008552B1"/>
    <w:rsid w:val="0085533B"/>
    <w:rsid w:val="00855539"/>
    <w:rsid w:val="00855607"/>
    <w:rsid w:val="00855F6B"/>
    <w:rsid w:val="0085631D"/>
    <w:rsid w:val="00856429"/>
    <w:rsid w:val="00856A62"/>
    <w:rsid w:val="0085711F"/>
    <w:rsid w:val="00857A8C"/>
    <w:rsid w:val="008604B3"/>
    <w:rsid w:val="00860F8F"/>
    <w:rsid w:val="0086155F"/>
    <w:rsid w:val="00862225"/>
    <w:rsid w:val="008627A0"/>
    <w:rsid w:val="00862D12"/>
    <w:rsid w:val="0086303C"/>
    <w:rsid w:val="008631FF"/>
    <w:rsid w:val="00863BA9"/>
    <w:rsid w:val="00863BB9"/>
    <w:rsid w:val="00863EA1"/>
    <w:rsid w:val="00863F7E"/>
    <w:rsid w:val="008641A5"/>
    <w:rsid w:val="0086461C"/>
    <w:rsid w:val="00864C9C"/>
    <w:rsid w:val="00865A0D"/>
    <w:rsid w:val="00865BC7"/>
    <w:rsid w:val="00866329"/>
    <w:rsid w:val="00866ECF"/>
    <w:rsid w:val="008672CD"/>
    <w:rsid w:val="00867639"/>
    <w:rsid w:val="0086768D"/>
    <w:rsid w:val="00867BB9"/>
    <w:rsid w:val="00870416"/>
    <w:rsid w:val="0087059E"/>
    <w:rsid w:val="008708EE"/>
    <w:rsid w:val="0087104D"/>
    <w:rsid w:val="00871555"/>
    <w:rsid w:val="00872C5C"/>
    <w:rsid w:val="0087384C"/>
    <w:rsid w:val="00873BEC"/>
    <w:rsid w:val="00873C6B"/>
    <w:rsid w:val="00874014"/>
    <w:rsid w:val="00874C89"/>
    <w:rsid w:val="00874CCC"/>
    <w:rsid w:val="00874D11"/>
    <w:rsid w:val="008750B5"/>
    <w:rsid w:val="008761CA"/>
    <w:rsid w:val="00876495"/>
    <w:rsid w:val="008765AE"/>
    <w:rsid w:val="00876BBE"/>
    <w:rsid w:val="008778AD"/>
    <w:rsid w:val="00877C48"/>
    <w:rsid w:val="00877E34"/>
    <w:rsid w:val="00877EE4"/>
    <w:rsid w:val="00880ED3"/>
    <w:rsid w:val="0088116C"/>
    <w:rsid w:val="00881416"/>
    <w:rsid w:val="00881F7D"/>
    <w:rsid w:val="00882082"/>
    <w:rsid w:val="008822B3"/>
    <w:rsid w:val="00882DB0"/>
    <w:rsid w:val="00882E9B"/>
    <w:rsid w:val="00882FF9"/>
    <w:rsid w:val="00883BB6"/>
    <w:rsid w:val="00884548"/>
    <w:rsid w:val="008847AA"/>
    <w:rsid w:val="00884850"/>
    <w:rsid w:val="008848AF"/>
    <w:rsid w:val="00884976"/>
    <w:rsid w:val="00884D61"/>
    <w:rsid w:val="008852F6"/>
    <w:rsid w:val="008872E9"/>
    <w:rsid w:val="0088735B"/>
    <w:rsid w:val="008873D7"/>
    <w:rsid w:val="0089048B"/>
    <w:rsid w:val="00890BDF"/>
    <w:rsid w:val="00891056"/>
    <w:rsid w:val="00891254"/>
    <w:rsid w:val="00891849"/>
    <w:rsid w:val="008919FF"/>
    <w:rsid w:val="008920FA"/>
    <w:rsid w:val="0089234C"/>
    <w:rsid w:val="00892C9B"/>
    <w:rsid w:val="00892F28"/>
    <w:rsid w:val="008930E2"/>
    <w:rsid w:val="0089339E"/>
    <w:rsid w:val="00893E0C"/>
    <w:rsid w:val="00894F85"/>
    <w:rsid w:val="0089545C"/>
    <w:rsid w:val="008965BD"/>
    <w:rsid w:val="00896F8F"/>
    <w:rsid w:val="00897087"/>
    <w:rsid w:val="008973A8"/>
    <w:rsid w:val="008975E4"/>
    <w:rsid w:val="008A037A"/>
    <w:rsid w:val="008A0BC7"/>
    <w:rsid w:val="008A1558"/>
    <w:rsid w:val="008A1FFE"/>
    <w:rsid w:val="008A20C3"/>
    <w:rsid w:val="008A2B8F"/>
    <w:rsid w:val="008A3C64"/>
    <w:rsid w:val="008A3E81"/>
    <w:rsid w:val="008A4492"/>
    <w:rsid w:val="008A488B"/>
    <w:rsid w:val="008A49A5"/>
    <w:rsid w:val="008A4A40"/>
    <w:rsid w:val="008A5090"/>
    <w:rsid w:val="008A548E"/>
    <w:rsid w:val="008A56DE"/>
    <w:rsid w:val="008A5E95"/>
    <w:rsid w:val="008A5F88"/>
    <w:rsid w:val="008A706E"/>
    <w:rsid w:val="008A7792"/>
    <w:rsid w:val="008B0050"/>
    <w:rsid w:val="008B01AE"/>
    <w:rsid w:val="008B0CC1"/>
    <w:rsid w:val="008B0E4A"/>
    <w:rsid w:val="008B0FE5"/>
    <w:rsid w:val="008B18DD"/>
    <w:rsid w:val="008B1D0C"/>
    <w:rsid w:val="008B271A"/>
    <w:rsid w:val="008B2C95"/>
    <w:rsid w:val="008B2CAA"/>
    <w:rsid w:val="008B3906"/>
    <w:rsid w:val="008B3B63"/>
    <w:rsid w:val="008B3D16"/>
    <w:rsid w:val="008B3EBC"/>
    <w:rsid w:val="008B3EE4"/>
    <w:rsid w:val="008B42D4"/>
    <w:rsid w:val="008B4402"/>
    <w:rsid w:val="008B4783"/>
    <w:rsid w:val="008B47EE"/>
    <w:rsid w:val="008B4DAD"/>
    <w:rsid w:val="008B51D4"/>
    <w:rsid w:val="008B51EC"/>
    <w:rsid w:val="008B5753"/>
    <w:rsid w:val="008B5C82"/>
    <w:rsid w:val="008B5DE8"/>
    <w:rsid w:val="008B7155"/>
    <w:rsid w:val="008B78F6"/>
    <w:rsid w:val="008B7CBF"/>
    <w:rsid w:val="008B7CF0"/>
    <w:rsid w:val="008C038F"/>
    <w:rsid w:val="008C07FD"/>
    <w:rsid w:val="008C13B7"/>
    <w:rsid w:val="008C17F4"/>
    <w:rsid w:val="008C19F3"/>
    <w:rsid w:val="008C2349"/>
    <w:rsid w:val="008C2925"/>
    <w:rsid w:val="008C2AF6"/>
    <w:rsid w:val="008C2E87"/>
    <w:rsid w:val="008C2ED1"/>
    <w:rsid w:val="008C3DD7"/>
    <w:rsid w:val="008C42DA"/>
    <w:rsid w:val="008C45FB"/>
    <w:rsid w:val="008C4774"/>
    <w:rsid w:val="008C486B"/>
    <w:rsid w:val="008C4E2E"/>
    <w:rsid w:val="008C4F02"/>
    <w:rsid w:val="008C50E7"/>
    <w:rsid w:val="008C5118"/>
    <w:rsid w:val="008C5896"/>
    <w:rsid w:val="008C5E5E"/>
    <w:rsid w:val="008C5EDB"/>
    <w:rsid w:val="008C5FDF"/>
    <w:rsid w:val="008C64BC"/>
    <w:rsid w:val="008C711E"/>
    <w:rsid w:val="008C7182"/>
    <w:rsid w:val="008C7540"/>
    <w:rsid w:val="008C77D0"/>
    <w:rsid w:val="008C7FA9"/>
    <w:rsid w:val="008D0C3B"/>
    <w:rsid w:val="008D11BC"/>
    <w:rsid w:val="008D12CD"/>
    <w:rsid w:val="008D1977"/>
    <w:rsid w:val="008D1CDD"/>
    <w:rsid w:val="008D23B1"/>
    <w:rsid w:val="008D2A1E"/>
    <w:rsid w:val="008D2F58"/>
    <w:rsid w:val="008D2FCB"/>
    <w:rsid w:val="008D30BB"/>
    <w:rsid w:val="008D46A6"/>
    <w:rsid w:val="008D55B1"/>
    <w:rsid w:val="008D672C"/>
    <w:rsid w:val="008D6979"/>
    <w:rsid w:val="008D6CFA"/>
    <w:rsid w:val="008D7074"/>
    <w:rsid w:val="008D7DE3"/>
    <w:rsid w:val="008D7E0B"/>
    <w:rsid w:val="008D7EB2"/>
    <w:rsid w:val="008D7EF4"/>
    <w:rsid w:val="008E0A11"/>
    <w:rsid w:val="008E0A3B"/>
    <w:rsid w:val="008E1BCF"/>
    <w:rsid w:val="008E2209"/>
    <w:rsid w:val="008E26A3"/>
    <w:rsid w:val="008E286D"/>
    <w:rsid w:val="008E300C"/>
    <w:rsid w:val="008E33DB"/>
    <w:rsid w:val="008E365E"/>
    <w:rsid w:val="008E43A9"/>
    <w:rsid w:val="008E478F"/>
    <w:rsid w:val="008E5A60"/>
    <w:rsid w:val="008E5C2B"/>
    <w:rsid w:val="008E5E09"/>
    <w:rsid w:val="008E6130"/>
    <w:rsid w:val="008E62CE"/>
    <w:rsid w:val="008E63AF"/>
    <w:rsid w:val="008E6D51"/>
    <w:rsid w:val="008E7276"/>
    <w:rsid w:val="008E760E"/>
    <w:rsid w:val="008E7936"/>
    <w:rsid w:val="008F03CD"/>
    <w:rsid w:val="008F0908"/>
    <w:rsid w:val="008F0F4B"/>
    <w:rsid w:val="008F11D1"/>
    <w:rsid w:val="008F1F52"/>
    <w:rsid w:val="008F243C"/>
    <w:rsid w:val="008F2E40"/>
    <w:rsid w:val="008F3042"/>
    <w:rsid w:val="008F33D7"/>
    <w:rsid w:val="008F366B"/>
    <w:rsid w:val="008F3CD1"/>
    <w:rsid w:val="008F3D6C"/>
    <w:rsid w:val="008F3E74"/>
    <w:rsid w:val="008F401F"/>
    <w:rsid w:val="008F4230"/>
    <w:rsid w:val="008F5480"/>
    <w:rsid w:val="008F5BAA"/>
    <w:rsid w:val="008F5BF1"/>
    <w:rsid w:val="008F6909"/>
    <w:rsid w:val="008F6AF6"/>
    <w:rsid w:val="008F6DE8"/>
    <w:rsid w:val="008F7234"/>
    <w:rsid w:val="008F7861"/>
    <w:rsid w:val="008F7E0C"/>
    <w:rsid w:val="00900122"/>
    <w:rsid w:val="0090018F"/>
    <w:rsid w:val="00901161"/>
    <w:rsid w:val="009018B2"/>
    <w:rsid w:val="00901C4B"/>
    <w:rsid w:val="00901EFF"/>
    <w:rsid w:val="009020CA"/>
    <w:rsid w:val="009021E1"/>
    <w:rsid w:val="00902929"/>
    <w:rsid w:val="00902A9A"/>
    <w:rsid w:val="0090318D"/>
    <w:rsid w:val="009036CE"/>
    <w:rsid w:val="00904139"/>
    <w:rsid w:val="009042B7"/>
    <w:rsid w:val="0090440F"/>
    <w:rsid w:val="00904415"/>
    <w:rsid w:val="00904949"/>
    <w:rsid w:val="00904AFC"/>
    <w:rsid w:val="00904C72"/>
    <w:rsid w:val="00905570"/>
    <w:rsid w:val="00905E13"/>
    <w:rsid w:val="00905EB4"/>
    <w:rsid w:val="00905F5A"/>
    <w:rsid w:val="00906E29"/>
    <w:rsid w:val="00907465"/>
    <w:rsid w:val="00907D06"/>
    <w:rsid w:val="00907DBA"/>
    <w:rsid w:val="0091003C"/>
    <w:rsid w:val="00910551"/>
    <w:rsid w:val="009112AC"/>
    <w:rsid w:val="00911339"/>
    <w:rsid w:val="00911609"/>
    <w:rsid w:val="00911933"/>
    <w:rsid w:val="0091196A"/>
    <w:rsid w:val="00911A9B"/>
    <w:rsid w:val="00912069"/>
    <w:rsid w:val="00912148"/>
    <w:rsid w:val="009128C9"/>
    <w:rsid w:val="009133D9"/>
    <w:rsid w:val="009139BF"/>
    <w:rsid w:val="00914903"/>
    <w:rsid w:val="00914ABF"/>
    <w:rsid w:val="00914F31"/>
    <w:rsid w:val="00915512"/>
    <w:rsid w:val="00915629"/>
    <w:rsid w:val="00915B44"/>
    <w:rsid w:val="009161CD"/>
    <w:rsid w:val="00916483"/>
    <w:rsid w:val="00916AA9"/>
    <w:rsid w:val="00916D36"/>
    <w:rsid w:val="00916D9B"/>
    <w:rsid w:val="00916E28"/>
    <w:rsid w:val="009175E0"/>
    <w:rsid w:val="0091775E"/>
    <w:rsid w:val="00917BE0"/>
    <w:rsid w:val="0092075E"/>
    <w:rsid w:val="00920A41"/>
    <w:rsid w:val="00920B33"/>
    <w:rsid w:val="00920CB6"/>
    <w:rsid w:val="00921A06"/>
    <w:rsid w:val="00921ABC"/>
    <w:rsid w:val="00921C4C"/>
    <w:rsid w:val="00924381"/>
    <w:rsid w:val="00924454"/>
    <w:rsid w:val="009245C9"/>
    <w:rsid w:val="0092504C"/>
    <w:rsid w:val="00925A98"/>
    <w:rsid w:val="00925D20"/>
    <w:rsid w:val="00925D6B"/>
    <w:rsid w:val="00926517"/>
    <w:rsid w:val="009266C0"/>
    <w:rsid w:val="009271C3"/>
    <w:rsid w:val="00927A3A"/>
    <w:rsid w:val="00927D91"/>
    <w:rsid w:val="00927F57"/>
    <w:rsid w:val="00930892"/>
    <w:rsid w:val="00930901"/>
    <w:rsid w:val="00930A3C"/>
    <w:rsid w:val="00930E09"/>
    <w:rsid w:val="00930ECC"/>
    <w:rsid w:val="009312F0"/>
    <w:rsid w:val="0093138B"/>
    <w:rsid w:val="00931499"/>
    <w:rsid w:val="009318D9"/>
    <w:rsid w:val="009319F9"/>
    <w:rsid w:val="00931FF5"/>
    <w:rsid w:val="00932647"/>
    <w:rsid w:val="0093291F"/>
    <w:rsid w:val="00932EF4"/>
    <w:rsid w:val="00932F70"/>
    <w:rsid w:val="00933854"/>
    <w:rsid w:val="009341A6"/>
    <w:rsid w:val="0093433A"/>
    <w:rsid w:val="009343D5"/>
    <w:rsid w:val="00934435"/>
    <w:rsid w:val="009345FF"/>
    <w:rsid w:val="00935778"/>
    <w:rsid w:val="00935CA4"/>
    <w:rsid w:val="00935FA5"/>
    <w:rsid w:val="009366DA"/>
    <w:rsid w:val="009368D4"/>
    <w:rsid w:val="009376CB"/>
    <w:rsid w:val="00937A5C"/>
    <w:rsid w:val="00937E40"/>
    <w:rsid w:val="00940074"/>
    <w:rsid w:val="00940375"/>
    <w:rsid w:val="00940700"/>
    <w:rsid w:val="009410CC"/>
    <w:rsid w:val="00941E1D"/>
    <w:rsid w:val="00942D83"/>
    <w:rsid w:val="00943E5F"/>
    <w:rsid w:val="0094440C"/>
    <w:rsid w:val="009447FA"/>
    <w:rsid w:val="009450E2"/>
    <w:rsid w:val="00946BC4"/>
    <w:rsid w:val="009475B5"/>
    <w:rsid w:val="009476A9"/>
    <w:rsid w:val="00947A5F"/>
    <w:rsid w:val="00950188"/>
    <w:rsid w:val="00950A71"/>
    <w:rsid w:val="00950CEB"/>
    <w:rsid w:val="0095236D"/>
    <w:rsid w:val="0095246B"/>
    <w:rsid w:val="00953837"/>
    <w:rsid w:val="00953B44"/>
    <w:rsid w:val="00953DC4"/>
    <w:rsid w:val="0095415E"/>
    <w:rsid w:val="00954C54"/>
    <w:rsid w:val="00954E41"/>
    <w:rsid w:val="00955230"/>
    <w:rsid w:val="00955353"/>
    <w:rsid w:val="009557A2"/>
    <w:rsid w:val="00955D29"/>
    <w:rsid w:val="00955EF4"/>
    <w:rsid w:val="00956884"/>
    <w:rsid w:val="0095710A"/>
    <w:rsid w:val="00957627"/>
    <w:rsid w:val="009606A9"/>
    <w:rsid w:val="00960AEA"/>
    <w:rsid w:val="0096153B"/>
    <w:rsid w:val="00961868"/>
    <w:rsid w:val="00962147"/>
    <w:rsid w:val="009627B6"/>
    <w:rsid w:val="00962BE9"/>
    <w:rsid w:val="0096305C"/>
    <w:rsid w:val="009636D3"/>
    <w:rsid w:val="0096384C"/>
    <w:rsid w:val="00963FFF"/>
    <w:rsid w:val="00964473"/>
    <w:rsid w:val="009650AD"/>
    <w:rsid w:val="00965294"/>
    <w:rsid w:val="00966D8C"/>
    <w:rsid w:val="00967421"/>
    <w:rsid w:val="009676ED"/>
    <w:rsid w:val="00967A66"/>
    <w:rsid w:val="00967B01"/>
    <w:rsid w:val="00967C27"/>
    <w:rsid w:val="009701D9"/>
    <w:rsid w:val="00971072"/>
    <w:rsid w:val="0097197C"/>
    <w:rsid w:val="00972155"/>
    <w:rsid w:val="009723E0"/>
    <w:rsid w:val="00972A6E"/>
    <w:rsid w:val="009730FC"/>
    <w:rsid w:val="00973138"/>
    <w:rsid w:val="00973345"/>
    <w:rsid w:val="009735F2"/>
    <w:rsid w:val="00973849"/>
    <w:rsid w:val="00973F4F"/>
    <w:rsid w:val="009741ED"/>
    <w:rsid w:val="00974403"/>
    <w:rsid w:val="009755F0"/>
    <w:rsid w:val="00975D3A"/>
    <w:rsid w:val="00976500"/>
    <w:rsid w:val="00977328"/>
    <w:rsid w:val="0097781C"/>
    <w:rsid w:val="009808A1"/>
    <w:rsid w:val="00980ED5"/>
    <w:rsid w:val="009811A8"/>
    <w:rsid w:val="00981E51"/>
    <w:rsid w:val="009822F6"/>
    <w:rsid w:val="00982367"/>
    <w:rsid w:val="00982BA6"/>
    <w:rsid w:val="009833BD"/>
    <w:rsid w:val="009858B5"/>
    <w:rsid w:val="00985FF5"/>
    <w:rsid w:val="00986064"/>
    <w:rsid w:val="00990626"/>
    <w:rsid w:val="00990C7B"/>
    <w:rsid w:val="00990D13"/>
    <w:rsid w:val="00990DC5"/>
    <w:rsid w:val="00990E5B"/>
    <w:rsid w:val="009912DD"/>
    <w:rsid w:val="00991389"/>
    <w:rsid w:val="00991A42"/>
    <w:rsid w:val="009922B0"/>
    <w:rsid w:val="00992C61"/>
    <w:rsid w:val="00993B04"/>
    <w:rsid w:val="0099427B"/>
    <w:rsid w:val="00994532"/>
    <w:rsid w:val="00995204"/>
    <w:rsid w:val="0099569A"/>
    <w:rsid w:val="009962D1"/>
    <w:rsid w:val="0099677A"/>
    <w:rsid w:val="009A00A1"/>
    <w:rsid w:val="009A04C0"/>
    <w:rsid w:val="009A0B31"/>
    <w:rsid w:val="009A103B"/>
    <w:rsid w:val="009A290A"/>
    <w:rsid w:val="009A2C1F"/>
    <w:rsid w:val="009A2DED"/>
    <w:rsid w:val="009A2EA3"/>
    <w:rsid w:val="009A340A"/>
    <w:rsid w:val="009A340C"/>
    <w:rsid w:val="009A3672"/>
    <w:rsid w:val="009A3BB6"/>
    <w:rsid w:val="009A4311"/>
    <w:rsid w:val="009A462E"/>
    <w:rsid w:val="009A498A"/>
    <w:rsid w:val="009A4DEA"/>
    <w:rsid w:val="009A4DF9"/>
    <w:rsid w:val="009A545A"/>
    <w:rsid w:val="009A621A"/>
    <w:rsid w:val="009A7124"/>
    <w:rsid w:val="009A744F"/>
    <w:rsid w:val="009A7C97"/>
    <w:rsid w:val="009A7F53"/>
    <w:rsid w:val="009B002A"/>
    <w:rsid w:val="009B0250"/>
    <w:rsid w:val="009B09A8"/>
    <w:rsid w:val="009B0F7B"/>
    <w:rsid w:val="009B1545"/>
    <w:rsid w:val="009B1606"/>
    <w:rsid w:val="009B1B4F"/>
    <w:rsid w:val="009B21D9"/>
    <w:rsid w:val="009B2339"/>
    <w:rsid w:val="009B2B0E"/>
    <w:rsid w:val="009B2BF7"/>
    <w:rsid w:val="009B2BFE"/>
    <w:rsid w:val="009B3363"/>
    <w:rsid w:val="009B3699"/>
    <w:rsid w:val="009B3A12"/>
    <w:rsid w:val="009B461F"/>
    <w:rsid w:val="009B4704"/>
    <w:rsid w:val="009B4D62"/>
    <w:rsid w:val="009B5076"/>
    <w:rsid w:val="009B582F"/>
    <w:rsid w:val="009B5AE8"/>
    <w:rsid w:val="009B70FE"/>
    <w:rsid w:val="009B77EE"/>
    <w:rsid w:val="009B7D36"/>
    <w:rsid w:val="009C02CC"/>
    <w:rsid w:val="009C033E"/>
    <w:rsid w:val="009C06FE"/>
    <w:rsid w:val="009C0AC6"/>
    <w:rsid w:val="009C17FB"/>
    <w:rsid w:val="009C1C80"/>
    <w:rsid w:val="009C1ED3"/>
    <w:rsid w:val="009C23A6"/>
    <w:rsid w:val="009C2704"/>
    <w:rsid w:val="009C2BFD"/>
    <w:rsid w:val="009C2E14"/>
    <w:rsid w:val="009C3268"/>
    <w:rsid w:val="009C34F0"/>
    <w:rsid w:val="009C3BB9"/>
    <w:rsid w:val="009C4F91"/>
    <w:rsid w:val="009C5098"/>
    <w:rsid w:val="009C50ED"/>
    <w:rsid w:val="009C51E8"/>
    <w:rsid w:val="009C5659"/>
    <w:rsid w:val="009C7327"/>
    <w:rsid w:val="009C7350"/>
    <w:rsid w:val="009C7E87"/>
    <w:rsid w:val="009D0514"/>
    <w:rsid w:val="009D079E"/>
    <w:rsid w:val="009D0EE4"/>
    <w:rsid w:val="009D16D0"/>
    <w:rsid w:val="009D19FC"/>
    <w:rsid w:val="009D1E97"/>
    <w:rsid w:val="009D29DA"/>
    <w:rsid w:val="009D2F0E"/>
    <w:rsid w:val="009D3F87"/>
    <w:rsid w:val="009D42C7"/>
    <w:rsid w:val="009D4DB8"/>
    <w:rsid w:val="009D5376"/>
    <w:rsid w:val="009D7174"/>
    <w:rsid w:val="009E0353"/>
    <w:rsid w:val="009E12A5"/>
    <w:rsid w:val="009E1DF1"/>
    <w:rsid w:val="009E2470"/>
    <w:rsid w:val="009E2564"/>
    <w:rsid w:val="009E2C30"/>
    <w:rsid w:val="009E2E03"/>
    <w:rsid w:val="009E31DD"/>
    <w:rsid w:val="009E33D3"/>
    <w:rsid w:val="009E3678"/>
    <w:rsid w:val="009E368B"/>
    <w:rsid w:val="009E378C"/>
    <w:rsid w:val="009E39EA"/>
    <w:rsid w:val="009E411F"/>
    <w:rsid w:val="009E44FE"/>
    <w:rsid w:val="009E4A4D"/>
    <w:rsid w:val="009E5D29"/>
    <w:rsid w:val="009E5E6B"/>
    <w:rsid w:val="009E5F29"/>
    <w:rsid w:val="009E6067"/>
    <w:rsid w:val="009E6BA6"/>
    <w:rsid w:val="009E6E56"/>
    <w:rsid w:val="009E75CA"/>
    <w:rsid w:val="009E792E"/>
    <w:rsid w:val="009F0FC2"/>
    <w:rsid w:val="009F1167"/>
    <w:rsid w:val="009F15DE"/>
    <w:rsid w:val="009F1F26"/>
    <w:rsid w:val="009F2356"/>
    <w:rsid w:val="009F24C6"/>
    <w:rsid w:val="009F310E"/>
    <w:rsid w:val="009F3656"/>
    <w:rsid w:val="009F38FA"/>
    <w:rsid w:val="009F396B"/>
    <w:rsid w:val="009F3AC4"/>
    <w:rsid w:val="009F4200"/>
    <w:rsid w:val="009F4A10"/>
    <w:rsid w:val="009F4A8F"/>
    <w:rsid w:val="009F5481"/>
    <w:rsid w:val="009F5749"/>
    <w:rsid w:val="009F5B69"/>
    <w:rsid w:val="009F60E5"/>
    <w:rsid w:val="00A0098B"/>
    <w:rsid w:val="00A00AE8"/>
    <w:rsid w:val="00A00E2A"/>
    <w:rsid w:val="00A012D3"/>
    <w:rsid w:val="00A01677"/>
    <w:rsid w:val="00A01E32"/>
    <w:rsid w:val="00A028AD"/>
    <w:rsid w:val="00A03B0A"/>
    <w:rsid w:val="00A03B44"/>
    <w:rsid w:val="00A03E70"/>
    <w:rsid w:val="00A044F8"/>
    <w:rsid w:val="00A0490A"/>
    <w:rsid w:val="00A04E1D"/>
    <w:rsid w:val="00A04E2F"/>
    <w:rsid w:val="00A057BA"/>
    <w:rsid w:val="00A05D98"/>
    <w:rsid w:val="00A066BB"/>
    <w:rsid w:val="00A06729"/>
    <w:rsid w:val="00A06934"/>
    <w:rsid w:val="00A06B1E"/>
    <w:rsid w:val="00A11036"/>
    <w:rsid w:val="00A1150B"/>
    <w:rsid w:val="00A126EE"/>
    <w:rsid w:val="00A12C21"/>
    <w:rsid w:val="00A1349F"/>
    <w:rsid w:val="00A13D8A"/>
    <w:rsid w:val="00A13E32"/>
    <w:rsid w:val="00A1402F"/>
    <w:rsid w:val="00A140C7"/>
    <w:rsid w:val="00A14263"/>
    <w:rsid w:val="00A14405"/>
    <w:rsid w:val="00A1451C"/>
    <w:rsid w:val="00A14C5A"/>
    <w:rsid w:val="00A14D13"/>
    <w:rsid w:val="00A14E20"/>
    <w:rsid w:val="00A14E7F"/>
    <w:rsid w:val="00A15000"/>
    <w:rsid w:val="00A15085"/>
    <w:rsid w:val="00A15771"/>
    <w:rsid w:val="00A158DE"/>
    <w:rsid w:val="00A15C0C"/>
    <w:rsid w:val="00A15CDE"/>
    <w:rsid w:val="00A15FB2"/>
    <w:rsid w:val="00A16301"/>
    <w:rsid w:val="00A16886"/>
    <w:rsid w:val="00A16FD6"/>
    <w:rsid w:val="00A17052"/>
    <w:rsid w:val="00A177E2"/>
    <w:rsid w:val="00A17D07"/>
    <w:rsid w:val="00A216E0"/>
    <w:rsid w:val="00A22687"/>
    <w:rsid w:val="00A227FF"/>
    <w:rsid w:val="00A22BB3"/>
    <w:rsid w:val="00A22D9C"/>
    <w:rsid w:val="00A22DEC"/>
    <w:rsid w:val="00A233F9"/>
    <w:rsid w:val="00A24948"/>
    <w:rsid w:val="00A24A59"/>
    <w:rsid w:val="00A24B68"/>
    <w:rsid w:val="00A2509D"/>
    <w:rsid w:val="00A250CE"/>
    <w:rsid w:val="00A253FE"/>
    <w:rsid w:val="00A2552B"/>
    <w:rsid w:val="00A25893"/>
    <w:rsid w:val="00A25CF9"/>
    <w:rsid w:val="00A26B5A"/>
    <w:rsid w:val="00A3111F"/>
    <w:rsid w:val="00A31D0B"/>
    <w:rsid w:val="00A32384"/>
    <w:rsid w:val="00A3269E"/>
    <w:rsid w:val="00A3357F"/>
    <w:rsid w:val="00A3373D"/>
    <w:rsid w:val="00A3380C"/>
    <w:rsid w:val="00A33871"/>
    <w:rsid w:val="00A33965"/>
    <w:rsid w:val="00A33AFB"/>
    <w:rsid w:val="00A33D2A"/>
    <w:rsid w:val="00A344E1"/>
    <w:rsid w:val="00A345DC"/>
    <w:rsid w:val="00A346F1"/>
    <w:rsid w:val="00A350B2"/>
    <w:rsid w:val="00A35112"/>
    <w:rsid w:val="00A35159"/>
    <w:rsid w:val="00A35220"/>
    <w:rsid w:val="00A353AA"/>
    <w:rsid w:val="00A35D93"/>
    <w:rsid w:val="00A36206"/>
    <w:rsid w:val="00A364B4"/>
    <w:rsid w:val="00A36625"/>
    <w:rsid w:val="00A36E03"/>
    <w:rsid w:val="00A37641"/>
    <w:rsid w:val="00A4094F"/>
    <w:rsid w:val="00A40AED"/>
    <w:rsid w:val="00A40FED"/>
    <w:rsid w:val="00A418BA"/>
    <w:rsid w:val="00A4195A"/>
    <w:rsid w:val="00A41FD5"/>
    <w:rsid w:val="00A42518"/>
    <w:rsid w:val="00A427F0"/>
    <w:rsid w:val="00A4338D"/>
    <w:rsid w:val="00A43BFF"/>
    <w:rsid w:val="00A440E6"/>
    <w:rsid w:val="00A44172"/>
    <w:rsid w:val="00A443FE"/>
    <w:rsid w:val="00A44E9A"/>
    <w:rsid w:val="00A45D6D"/>
    <w:rsid w:val="00A45E36"/>
    <w:rsid w:val="00A46152"/>
    <w:rsid w:val="00A47150"/>
    <w:rsid w:val="00A47258"/>
    <w:rsid w:val="00A477EE"/>
    <w:rsid w:val="00A504B1"/>
    <w:rsid w:val="00A50671"/>
    <w:rsid w:val="00A51031"/>
    <w:rsid w:val="00A52CC4"/>
    <w:rsid w:val="00A531F8"/>
    <w:rsid w:val="00A53B0A"/>
    <w:rsid w:val="00A53FAF"/>
    <w:rsid w:val="00A548FA"/>
    <w:rsid w:val="00A55FE5"/>
    <w:rsid w:val="00A567BF"/>
    <w:rsid w:val="00A573FE"/>
    <w:rsid w:val="00A576D4"/>
    <w:rsid w:val="00A57723"/>
    <w:rsid w:val="00A5774F"/>
    <w:rsid w:val="00A61194"/>
    <w:rsid w:val="00A61409"/>
    <w:rsid w:val="00A61ED0"/>
    <w:rsid w:val="00A62424"/>
    <w:rsid w:val="00A6280B"/>
    <w:rsid w:val="00A62DE0"/>
    <w:rsid w:val="00A636F5"/>
    <w:rsid w:val="00A6371D"/>
    <w:rsid w:val="00A63A42"/>
    <w:rsid w:val="00A63B42"/>
    <w:rsid w:val="00A646AA"/>
    <w:rsid w:val="00A64DB1"/>
    <w:rsid w:val="00A65A45"/>
    <w:rsid w:val="00A6645A"/>
    <w:rsid w:val="00A671E2"/>
    <w:rsid w:val="00A67391"/>
    <w:rsid w:val="00A678CA"/>
    <w:rsid w:val="00A70F5B"/>
    <w:rsid w:val="00A70F74"/>
    <w:rsid w:val="00A71237"/>
    <w:rsid w:val="00A7177E"/>
    <w:rsid w:val="00A71C7E"/>
    <w:rsid w:val="00A71F5E"/>
    <w:rsid w:val="00A72056"/>
    <w:rsid w:val="00A722A7"/>
    <w:rsid w:val="00A72D82"/>
    <w:rsid w:val="00A72F82"/>
    <w:rsid w:val="00A73B6E"/>
    <w:rsid w:val="00A73BCC"/>
    <w:rsid w:val="00A7463C"/>
    <w:rsid w:val="00A74666"/>
    <w:rsid w:val="00A762C4"/>
    <w:rsid w:val="00A763A1"/>
    <w:rsid w:val="00A77D3B"/>
    <w:rsid w:val="00A8025E"/>
    <w:rsid w:val="00A8126F"/>
    <w:rsid w:val="00A81DCA"/>
    <w:rsid w:val="00A820D7"/>
    <w:rsid w:val="00A82854"/>
    <w:rsid w:val="00A828ED"/>
    <w:rsid w:val="00A82D5B"/>
    <w:rsid w:val="00A83259"/>
    <w:rsid w:val="00A8349E"/>
    <w:rsid w:val="00A83FF7"/>
    <w:rsid w:val="00A84A26"/>
    <w:rsid w:val="00A84E4C"/>
    <w:rsid w:val="00A84E64"/>
    <w:rsid w:val="00A853E0"/>
    <w:rsid w:val="00A85BD0"/>
    <w:rsid w:val="00A85F2E"/>
    <w:rsid w:val="00A8706A"/>
    <w:rsid w:val="00A878C0"/>
    <w:rsid w:val="00A879CA"/>
    <w:rsid w:val="00A87FEE"/>
    <w:rsid w:val="00A90218"/>
    <w:rsid w:val="00A903D3"/>
    <w:rsid w:val="00A908ED"/>
    <w:rsid w:val="00A90ABF"/>
    <w:rsid w:val="00A91869"/>
    <w:rsid w:val="00A9234E"/>
    <w:rsid w:val="00A92854"/>
    <w:rsid w:val="00A9300C"/>
    <w:rsid w:val="00A93195"/>
    <w:rsid w:val="00A9396F"/>
    <w:rsid w:val="00A93B2E"/>
    <w:rsid w:val="00A93CC8"/>
    <w:rsid w:val="00A93DBD"/>
    <w:rsid w:val="00A94201"/>
    <w:rsid w:val="00A94683"/>
    <w:rsid w:val="00A95DFB"/>
    <w:rsid w:val="00A95FEE"/>
    <w:rsid w:val="00A96412"/>
    <w:rsid w:val="00A97DF0"/>
    <w:rsid w:val="00AA006E"/>
    <w:rsid w:val="00AA084B"/>
    <w:rsid w:val="00AA0A95"/>
    <w:rsid w:val="00AA158C"/>
    <w:rsid w:val="00AA198C"/>
    <w:rsid w:val="00AA217F"/>
    <w:rsid w:val="00AA26EA"/>
    <w:rsid w:val="00AA2B5E"/>
    <w:rsid w:val="00AA32EA"/>
    <w:rsid w:val="00AA3A6B"/>
    <w:rsid w:val="00AA3E10"/>
    <w:rsid w:val="00AA4C09"/>
    <w:rsid w:val="00AA4FBE"/>
    <w:rsid w:val="00AA5029"/>
    <w:rsid w:val="00AA5392"/>
    <w:rsid w:val="00AA5D4A"/>
    <w:rsid w:val="00AA623C"/>
    <w:rsid w:val="00AA64B2"/>
    <w:rsid w:val="00AA7620"/>
    <w:rsid w:val="00AB0A72"/>
    <w:rsid w:val="00AB0A8B"/>
    <w:rsid w:val="00AB0C0E"/>
    <w:rsid w:val="00AB1B17"/>
    <w:rsid w:val="00AB2379"/>
    <w:rsid w:val="00AB2E17"/>
    <w:rsid w:val="00AB2FDF"/>
    <w:rsid w:val="00AB3729"/>
    <w:rsid w:val="00AB3A5F"/>
    <w:rsid w:val="00AB3A61"/>
    <w:rsid w:val="00AB45B1"/>
    <w:rsid w:val="00AB498D"/>
    <w:rsid w:val="00AB52EA"/>
    <w:rsid w:val="00AB5657"/>
    <w:rsid w:val="00AB5813"/>
    <w:rsid w:val="00AB599A"/>
    <w:rsid w:val="00AB5E4C"/>
    <w:rsid w:val="00AB780A"/>
    <w:rsid w:val="00AB7BA0"/>
    <w:rsid w:val="00AC00E9"/>
    <w:rsid w:val="00AC0525"/>
    <w:rsid w:val="00AC0D97"/>
    <w:rsid w:val="00AC19E0"/>
    <w:rsid w:val="00AC1C6E"/>
    <w:rsid w:val="00AC26D9"/>
    <w:rsid w:val="00AC2AC5"/>
    <w:rsid w:val="00AC3000"/>
    <w:rsid w:val="00AC327D"/>
    <w:rsid w:val="00AC33A6"/>
    <w:rsid w:val="00AC455E"/>
    <w:rsid w:val="00AC4726"/>
    <w:rsid w:val="00AC4819"/>
    <w:rsid w:val="00AC4894"/>
    <w:rsid w:val="00AC4903"/>
    <w:rsid w:val="00AC4DD2"/>
    <w:rsid w:val="00AC4DD3"/>
    <w:rsid w:val="00AC52C2"/>
    <w:rsid w:val="00AC5823"/>
    <w:rsid w:val="00AC6A36"/>
    <w:rsid w:val="00AC7196"/>
    <w:rsid w:val="00AC722A"/>
    <w:rsid w:val="00AC7E30"/>
    <w:rsid w:val="00AD0369"/>
    <w:rsid w:val="00AD0E68"/>
    <w:rsid w:val="00AD1BD2"/>
    <w:rsid w:val="00AD1C99"/>
    <w:rsid w:val="00AD21E1"/>
    <w:rsid w:val="00AD240D"/>
    <w:rsid w:val="00AD4AE9"/>
    <w:rsid w:val="00AD5E4D"/>
    <w:rsid w:val="00AD5F0B"/>
    <w:rsid w:val="00AD62B0"/>
    <w:rsid w:val="00AD6619"/>
    <w:rsid w:val="00AD6865"/>
    <w:rsid w:val="00AD6A27"/>
    <w:rsid w:val="00AD6E0C"/>
    <w:rsid w:val="00AD7667"/>
    <w:rsid w:val="00AD776F"/>
    <w:rsid w:val="00AD7C77"/>
    <w:rsid w:val="00AE0167"/>
    <w:rsid w:val="00AE0471"/>
    <w:rsid w:val="00AE0671"/>
    <w:rsid w:val="00AE1E8E"/>
    <w:rsid w:val="00AE2DC6"/>
    <w:rsid w:val="00AE2F4F"/>
    <w:rsid w:val="00AE3A78"/>
    <w:rsid w:val="00AE3C14"/>
    <w:rsid w:val="00AE45E0"/>
    <w:rsid w:val="00AE477B"/>
    <w:rsid w:val="00AE493F"/>
    <w:rsid w:val="00AE50D4"/>
    <w:rsid w:val="00AE5222"/>
    <w:rsid w:val="00AE637D"/>
    <w:rsid w:val="00AE6E7D"/>
    <w:rsid w:val="00AE7E2E"/>
    <w:rsid w:val="00AE7E4C"/>
    <w:rsid w:val="00AF054F"/>
    <w:rsid w:val="00AF0578"/>
    <w:rsid w:val="00AF072B"/>
    <w:rsid w:val="00AF08E8"/>
    <w:rsid w:val="00AF11D9"/>
    <w:rsid w:val="00AF1424"/>
    <w:rsid w:val="00AF1489"/>
    <w:rsid w:val="00AF1B0E"/>
    <w:rsid w:val="00AF1F59"/>
    <w:rsid w:val="00AF1FCF"/>
    <w:rsid w:val="00AF29F5"/>
    <w:rsid w:val="00AF3127"/>
    <w:rsid w:val="00AF3B3B"/>
    <w:rsid w:val="00AF571C"/>
    <w:rsid w:val="00AF69C8"/>
    <w:rsid w:val="00AF71D6"/>
    <w:rsid w:val="00B0012E"/>
    <w:rsid w:val="00B00362"/>
    <w:rsid w:val="00B0047D"/>
    <w:rsid w:val="00B009DB"/>
    <w:rsid w:val="00B01FC4"/>
    <w:rsid w:val="00B02E72"/>
    <w:rsid w:val="00B02EA2"/>
    <w:rsid w:val="00B03108"/>
    <w:rsid w:val="00B032F3"/>
    <w:rsid w:val="00B03E8B"/>
    <w:rsid w:val="00B03EAC"/>
    <w:rsid w:val="00B03FB7"/>
    <w:rsid w:val="00B03FEF"/>
    <w:rsid w:val="00B049CC"/>
    <w:rsid w:val="00B064AB"/>
    <w:rsid w:val="00B06B31"/>
    <w:rsid w:val="00B0797B"/>
    <w:rsid w:val="00B1081A"/>
    <w:rsid w:val="00B10AAF"/>
    <w:rsid w:val="00B10ADC"/>
    <w:rsid w:val="00B10CD1"/>
    <w:rsid w:val="00B10FC4"/>
    <w:rsid w:val="00B11FF2"/>
    <w:rsid w:val="00B12076"/>
    <w:rsid w:val="00B12130"/>
    <w:rsid w:val="00B12C0F"/>
    <w:rsid w:val="00B12C87"/>
    <w:rsid w:val="00B13A9D"/>
    <w:rsid w:val="00B145AE"/>
    <w:rsid w:val="00B145EA"/>
    <w:rsid w:val="00B15185"/>
    <w:rsid w:val="00B1550A"/>
    <w:rsid w:val="00B15D05"/>
    <w:rsid w:val="00B15E53"/>
    <w:rsid w:val="00B15F97"/>
    <w:rsid w:val="00B162BB"/>
    <w:rsid w:val="00B1650D"/>
    <w:rsid w:val="00B1697A"/>
    <w:rsid w:val="00B16EC6"/>
    <w:rsid w:val="00B17650"/>
    <w:rsid w:val="00B17B10"/>
    <w:rsid w:val="00B2045A"/>
    <w:rsid w:val="00B20523"/>
    <w:rsid w:val="00B206B9"/>
    <w:rsid w:val="00B22A92"/>
    <w:rsid w:val="00B22DE8"/>
    <w:rsid w:val="00B23D83"/>
    <w:rsid w:val="00B23FB6"/>
    <w:rsid w:val="00B24265"/>
    <w:rsid w:val="00B249C5"/>
    <w:rsid w:val="00B24C79"/>
    <w:rsid w:val="00B24E63"/>
    <w:rsid w:val="00B27C97"/>
    <w:rsid w:val="00B3032B"/>
    <w:rsid w:val="00B30408"/>
    <w:rsid w:val="00B309AE"/>
    <w:rsid w:val="00B310FA"/>
    <w:rsid w:val="00B3140D"/>
    <w:rsid w:val="00B31458"/>
    <w:rsid w:val="00B31634"/>
    <w:rsid w:val="00B31D08"/>
    <w:rsid w:val="00B32090"/>
    <w:rsid w:val="00B322BE"/>
    <w:rsid w:val="00B32C0D"/>
    <w:rsid w:val="00B338D2"/>
    <w:rsid w:val="00B33C43"/>
    <w:rsid w:val="00B3431D"/>
    <w:rsid w:val="00B343EC"/>
    <w:rsid w:val="00B34855"/>
    <w:rsid w:val="00B349F0"/>
    <w:rsid w:val="00B351C6"/>
    <w:rsid w:val="00B35666"/>
    <w:rsid w:val="00B370DB"/>
    <w:rsid w:val="00B373DD"/>
    <w:rsid w:val="00B37AE1"/>
    <w:rsid w:val="00B37C78"/>
    <w:rsid w:val="00B40302"/>
    <w:rsid w:val="00B40594"/>
    <w:rsid w:val="00B40DC6"/>
    <w:rsid w:val="00B41537"/>
    <w:rsid w:val="00B415DF"/>
    <w:rsid w:val="00B41E3F"/>
    <w:rsid w:val="00B42034"/>
    <w:rsid w:val="00B42051"/>
    <w:rsid w:val="00B420FE"/>
    <w:rsid w:val="00B425FB"/>
    <w:rsid w:val="00B43696"/>
    <w:rsid w:val="00B43A1B"/>
    <w:rsid w:val="00B445B3"/>
    <w:rsid w:val="00B4488B"/>
    <w:rsid w:val="00B45A4E"/>
    <w:rsid w:val="00B46837"/>
    <w:rsid w:val="00B46DF8"/>
    <w:rsid w:val="00B471B9"/>
    <w:rsid w:val="00B5054D"/>
    <w:rsid w:val="00B5092F"/>
    <w:rsid w:val="00B50C43"/>
    <w:rsid w:val="00B5148D"/>
    <w:rsid w:val="00B51BE4"/>
    <w:rsid w:val="00B51D41"/>
    <w:rsid w:val="00B520B8"/>
    <w:rsid w:val="00B52114"/>
    <w:rsid w:val="00B52587"/>
    <w:rsid w:val="00B53935"/>
    <w:rsid w:val="00B54D05"/>
    <w:rsid w:val="00B555BB"/>
    <w:rsid w:val="00B55B34"/>
    <w:rsid w:val="00B5636C"/>
    <w:rsid w:val="00B5678A"/>
    <w:rsid w:val="00B5685A"/>
    <w:rsid w:val="00B56AB5"/>
    <w:rsid w:val="00B57AF5"/>
    <w:rsid w:val="00B60090"/>
    <w:rsid w:val="00B60A79"/>
    <w:rsid w:val="00B61594"/>
    <w:rsid w:val="00B6191D"/>
    <w:rsid w:val="00B61A09"/>
    <w:rsid w:val="00B62766"/>
    <w:rsid w:val="00B62CDD"/>
    <w:rsid w:val="00B63D9D"/>
    <w:rsid w:val="00B64050"/>
    <w:rsid w:val="00B641C5"/>
    <w:rsid w:val="00B6435F"/>
    <w:rsid w:val="00B645A4"/>
    <w:rsid w:val="00B64F39"/>
    <w:rsid w:val="00B65143"/>
    <w:rsid w:val="00B651B7"/>
    <w:rsid w:val="00B65BCF"/>
    <w:rsid w:val="00B65E81"/>
    <w:rsid w:val="00B66576"/>
    <w:rsid w:val="00B6709A"/>
    <w:rsid w:val="00B67AE3"/>
    <w:rsid w:val="00B70E85"/>
    <w:rsid w:val="00B713B1"/>
    <w:rsid w:val="00B72319"/>
    <w:rsid w:val="00B7252B"/>
    <w:rsid w:val="00B725DA"/>
    <w:rsid w:val="00B72CE4"/>
    <w:rsid w:val="00B73106"/>
    <w:rsid w:val="00B73C4C"/>
    <w:rsid w:val="00B73DCB"/>
    <w:rsid w:val="00B7464A"/>
    <w:rsid w:val="00B75521"/>
    <w:rsid w:val="00B75A60"/>
    <w:rsid w:val="00B764DF"/>
    <w:rsid w:val="00B769FC"/>
    <w:rsid w:val="00B76A17"/>
    <w:rsid w:val="00B76CD1"/>
    <w:rsid w:val="00B8077B"/>
    <w:rsid w:val="00B8098A"/>
    <w:rsid w:val="00B81ADC"/>
    <w:rsid w:val="00B821D9"/>
    <w:rsid w:val="00B823A8"/>
    <w:rsid w:val="00B8396B"/>
    <w:rsid w:val="00B8399F"/>
    <w:rsid w:val="00B845ED"/>
    <w:rsid w:val="00B849FC"/>
    <w:rsid w:val="00B84A51"/>
    <w:rsid w:val="00B84C3A"/>
    <w:rsid w:val="00B84C4E"/>
    <w:rsid w:val="00B84EDE"/>
    <w:rsid w:val="00B85ED4"/>
    <w:rsid w:val="00B86C7C"/>
    <w:rsid w:val="00B86CCE"/>
    <w:rsid w:val="00B8719E"/>
    <w:rsid w:val="00B873D9"/>
    <w:rsid w:val="00B87D0A"/>
    <w:rsid w:val="00B90003"/>
    <w:rsid w:val="00B9093A"/>
    <w:rsid w:val="00B90FB9"/>
    <w:rsid w:val="00B910E3"/>
    <w:rsid w:val="00B927AD"/>
    <w:rsid w:val="00B92F64"/>
    <w:rsid w:val="00B93297"/>
    <w:rsid w:val="00B932CA"/>
    <w:rsid w:val="00B934A9"/>
    <w:rsid w:val="00B93AF8"/>
    <w:rsid w:val="00B93FA6"/>
    <w:rsid w:val="00B944C1"/>
    <w:rsid w:val="00B946CC"/>
    <w:rsid w:val="00B948C1"/>
    <w:rsid w:val="00B9497C"/>
    <w:rsid w:val="00B94F32"/>
    <w:rsid w:val="00B950E6"/>
    <w:rsid w:val="00B955A1"/>
    <w:rsid w:val="00B95755"/>
    <w:rsid w:val="00B95C80"/>
    <w:rsid w:val="00B95F9E"/>
    <w:rsid w:val="00B969CC"/>
    <w:rsid w:val="00B97A83"/>
    <w:rsid w:val="00BA0CDD"/>
    <w:rsid w:val="00BA0DE9"/>
    <w:rsid w:val="00BA18F4"/>
    <w:rsid w:val="00BA1957"/>
    <w:rsid w:val="00BA1CBA"/>
    <w:rsid w:val="00BA31A1"/>
    <w:rsid w:val="00BA32CB"/>
    <w:rsid w:val="00BA33CD"/>
    <w:rsid w:val="00BA4F39"/>
    <w:rsid w:val="00BA5195"/>
    <w:rsid w:val="00BA55B0"/>
    <w:rsid w:val="00BA590A"/>
    <w:rsid w:val="00BA5FD3"/>
    <w:rsid w:val="00BA625D"/>
    <w:rsid w:val="00BA730C"/>
    <w:rsid w:val="00BA7AE4"/>
    <w:rsid w:val="00BA7F41"/>
    <w:rsid w:val="00BB07E4"/>
    <w:rsid w:val="00BB0FCB"/>
    <w:rsid w:val="00BB11DB"/>
    <w:rsid w:val="00BB17C0"/>
    <w:rsid w:val="00BB19D4"/>
    <w:rsid w:val="00BB1B62"/>
    <w:rsid w:val="00BB249C"/>
    <w:rsid w:val="00BB2543"/>
    <w:rsid w:val="00BB2B79"/>
    <w:rsid w:val="00BB319C"/>
    <w:rsid w:val="00BB343C"/>
    <w:rsid w:val="00BB37C4"/>
    <w:rsid w:val="00BB3FA8"/>
    <w:rsid w:val="00BB419E"/>
    <w:rsid w:val="00BB4754"/>
    <w:rsid w:val="00BB4ACD"/>
    <w:rsid w:val="00BB5ACB"/>
    <w:rsid w:val="00BB6D1D"/>
    <w:rsid w:val="00BB6FDB"/>
    <w:rsid w:val="00BB7A57"/>
    <w:rsid w:val="00BB7FDF"/>
    <w:rsid w:val="00BC007C"/>
    <w:rsid w:val="00BC0304"/>
    <w:rsid w:val="00BC039B"/>
    <w:rsid w:val="00BC0713"/>
    <w:rsid w:val="00BC0936"/>
    <w:rsid w:val="00BC0C94"/>
    <w:rsid w:val="00BC19A1"/>
    <w:rsid w:val="00BC2017"/>
    <w:rsid w:val="00BC3080"/>
    <w:rsid w:val="00BC3164"/>
    <w:rsid w:val="00BC3510"/>
    <w:rsid w:val="00BC35D2"/>
    <w:rsid w:val="00BC3C30"/>
    <w:rsid w:val="00BC3C3E"/>
    <w:rsid w:val="00BC3E54"/>
    <w:rsid w:val="00BC43F3"/>
    <w:rsid w:val="00BC45D2"/>
    <w:rsid w:val="00BC4617"/>
    <w:rsid w:val="00BC4759"/>
    <w:rsid w:val="00BC4EC2"/>
    <w:rsid w:val="00BC5062"/>
    <w:rsid w:val="00BC5788"/>
    <w:rsid w:val="00BC5DBE"/>
    <w:rsid w:val="00BC5FE5"/>
    <w:rsid w:val="00BC60D3"/>
    <w:rsid w:val="00BC66C4"/>
    <w:rsid w:val="00BC6E26"/>
    <w:rsid w:val="00BC734C"/>
    <w:rsid w:val="00BC7927"/>
    <w:rsid w:val="00BC7973"/>
    <w:rsid w:val="00BC7CE3"/>
    <w:rsid w:val="00BD034D"/>
    <w:rsid w:val="00BD1342"/>
    <w:rsid w:val="00BD1987"/>
    <w:rsid w:val="00BD1C0C"/>
    <w:rsid w:val="00BD1F25"/>
    <w:rsid w:val="00BD3971"/>
    <w:rsid w:val="00BD3E92"/>
    <w:rsid w:val="00BD3F16"/>
    <w:rsid w:val="00BD3FDD"/>
    <w:rsid w:val="00BD446D"/>
    <w:rsid w:val="00BD50B0"/>
    <w:rsid w:val="00BD55DB"/>
    <w:rsid w:val="00BD5602"/>
    <w:rsid w:val="00BD6916"/>
    <w:rsid w:val="00BD69D1"/>
    <w:rsid w:val="00BD7076"/>
    <w:rsid w:val="00BD748C"/>
    <w:rsid w:val="00BD7612"/>
    <w:rsid w:val="00BD7E06"/>
    <w:rsid w:val="00BE0929"/>
    <w:rsid w:val="00BE1249"/>
    <w:rsid w:val="00BE253C"/>
    <w:rsid w:val="00BE28C3"/>
    <w:rsid w:val="00BE3B2B"/>
    <w:rsid w:val="00BE3C07"/>
    <w:rsid w:val="00BE3C70"/>
    <w:rsid w:val="00BE3EC8"/>
    <w:rsid w:val="00BE5087"/>
    <w:rsid w:val="00BE5336"/>
    <w:rsid w:val="00BE56D0"/>
    <w:rsid w:val="00BE5CD8"/>
    <w:rsid w:val="00BE5D40"/>
    <w:rsid w:val="00BE61F0"/>
    <w:rsid w:val="00BE63CD"/>
    <w:rsid w:val="00BE6799"/>
    <w:rsid w:val="00BE68BF"/>
    <w:rsid w:val="00BE6AC1"/>
    <w:rsid w:val="00BE70C7"/>
    <w:rsid w:val="00BE7DA0"/>
    <w:rsid w:val="00BE7DAD"/>
    <w:rsid w:val="00BF0B10"/>
    <w:rsid w:val="00BF1264"/>
    <w:rsid w:val="00BF15D1"/>
    <w:rsid w:val="00BF15D6"/>
    <w:rsid w:val="00BF21E4"/>
    <w:rsid w:val="00BF232A"/>
    <w:rsid w:val="00BF2770"/>
    <w:rsid w:val="00BF2C1B"/>
    <w:rsid w:val="00BF31AD"/>
    <w:rsid w:val="00BF48A3"/>
    <w:rsid w:val="00BF5891"/>
    <w:rsid w:val="00BF6235"/>
    <w:rsid w:val="00BF67E6"/>
    <w:rsid w:val="00BF691E"/>
    <w:rsid w:val="00BF6B6E"/>
    <w:rsid w:val="00BF6DCF"/>
    <w:rsid w:val="00BF6FD8"/>
    <w:rsid w:val="00BF7070"/>
    <w:rsid w:val="00BF75D5"/>
    <w:rsid w:val="00BF792F"/>
    <w:rsid w:val="00BF7F0F"/>
    <w:rsid w:val="00BF7FD6"/>
    <w:rsid w:val="00C00694"/>
    <w:rsid w:val="00C00760"/>
    <w:rsid w:val="00C01CF8"/>
    <w:rsid w:val="00C0207E"/>
    <w:rsid w:val="00C02589"/>
    <w:rsid w:val="00C02660"/>
    <w:rsid w:val="00C02DA7"/>
    <w:rsid w:val="00C032DF"/>
    <w:rsid w:val="00C03527"/>
    <w:rsid w:val="00C03ADE"/>
    <w:rsid w:val="00C03EF6"/>
    <w:rsid w:val="00C04032"/>
    <w:rsid w:val="00C042B0"/>
    <w:rsid w:val="00C057A9"/>
    <w:rsid w:val="00C05BFA"/>
    <w:rsid w:val="00C05F1B"/>
    <w:rsid w:val="00C06093"/>
    <w:rsid w:val="00C06198"/>
    <w:rsid w:val="00C064D2"/>
    <w:rsid w:val="00C072C0"/>
    <w:rsid w:val="00C074C1"/>
    <w:rsid w:val="00C077C1"/>
    <w:rsid w:val="00C077D8"/>
    <w:rsid w:val="00C077F3"/>
    <w:rsid w:val="00C108DC"/>
    <w:rsid w:val="00C10960"/>
    <w:rsid w:val="00C10AEC"/>
    <w:rsid w:val="00C1110D"/>
    <w:rsid w:val="00C11348"/>
    <w:rsid w:val="00C11D47"/>
    <w:rsid w:val="00C127B0"/>
    <w:rsid w:val="00C128CB"/>
    <w:rsid w:val="00C12CD9"/>
    <w:rsid w:val="00C1359D"/>
    <w:rsid w:val="00C1388D"/>
    <w:rsid w:val="00C13BAC"/>
    <w:rsid w:val="00C13C43"/>
    <w:rsid w:val="00C14B13"/>
    <w:rsid w:val="00C14B9C"/>
    <w:rsid w:val="00C15989"/>
    <w:rsid w:val="00C15AD5"/>
    <w:rsid w:val="00C15EB4"/>
    <w:rsid w:val="00C163E1"/>
    <w:rsid w:val="00C167C5"/>
    <w:rsid w:val="00C16B2A"/>
    <w:rsid w:val="00C1776A"/>
    <w:rsid w:val="00C17B6A"/>
    <w:rsid w:val="00C17B8B"/>
    <w:rsid w:val="00C202AD"/>
    <w:rsid w:val="00C208AA"/>
    <w:rsid w:val="00C20AE6"/>
    <w:rsid w:val="00C20C69"/>
    <w:rsid w:val="00C21142"/>
    <w:rsid w:val="00C2118A"/>
    <w:rsid w:val="00C218E5"/>
    <w:rsid w:val="00C21D63"/>
    <w:rsid w:val="00C21FF6"/>
    <w:rsid w:val="00C22A47"/>
    <w:rsid w:val="00C2349E"/>
    <w:rsid w:val="00C234E6"/>
    <w:rsid w:val="00C23918"/>
    <w:rsid w:val="00C23DD5"/>
    <w:rsid w:val="00C24111"/>
    <w:rsid w:val="00C241FD"/>
    <w:rsid w:val="00C247A7"/>
    <w:rsid w:val="00C25231"/>
    <w:rsid w:val="00C256E6"/>
    <w:rsid w:val="00C25E67"/>
    <w:rsid w:val="00C25F3C"/>
    <w:rsid w:val="00C2609C"/>
    <w:rsid w:val="00C270C2"/>
    <w:rsid w:val="00C275B4"/>
    <w:rsid w:val="00C27AB5"/>
    <w:rsid w:val="00C27B00"/>
    <w:rsid w:val="00C27B14"/>
    <w:rsid w:val="00C27F0D"/>
    <w:rsid w:val="00C3029B"/>
    <w:rsid w:val="00C305D7"/>
    <w:rsid w:val="00C30D7F"/>
    <w:rsid w:val="00C311A8"/>
    <w:rsid w:val="00C312C1"/>
    <w:rsid w:val="00C312EC"/>
    <w:rsid w:val="00C31357"/>
    <w:rsid w:val="00C3148A"/>
    <w:rsid w:val="00C31B05"/>
    <w:rsid w:val="00C324F3"/>
    <w:rsid w:val="00C32973"/>
    <w:rsid w:val="00C33334"/>
    <w:rsid w:val="00C3347E"/>
    <w:rsid w:val="00C3472B"/>
    <w:rsid w:val="00C34865"/>
    <w:rsid w:val="00C349DE"/>
    <w:rsid w:val="00C34BBA"/>
    <w:rsid w:val="00C34F35"/>
    <w:rsid w:val="00C3500E"/>
    <w:rsid w:val="00C35174"/>
    <w:rsid w:val="00C351D1"/>
    <w:rsid w:val="00C3555D"/>
    <w:rsid w:val="00C3682A"/>
    <w:rsid w:val="00C36870"/>
    <w:rsid w:val="00C36895"/>
    <w:rsid w:val="00C36A3E"/>
    <w:rsid w:val="00C3793A"/>
    <w:rsid w:val="00C37B6D"/>
    <w:rsid w:val="00C37BE8"/>
    <w:rsid w:val="00C37DF9"/>
    <w:rsid w:val="00C41656"/>
    <w:rsid w:val="00C41757"/>
    <w:rsid w:val="00C41D45"/>
    <w:rsid w:val="00C4235B"/>
    <w:rsid w:val="00C42845"/>
    <w:rsid w:val="00C4294C"/>
    <w:rsid w:val="00C42B1D"/>
    <w:rsid w:val="00C430C3"/>
    <w:rsid w:val="00C43881"/>
    <w:rsid w:val="00C449D2"/>
    <w:rsid w:val="00C449EF"/>
    <w:rsid w:val="00C44C1F"/>
    <w:rsid w:val="00C44FBE"/>
    <w:rsid w:val="00C450C0"/>
    <w:rsid w:val="00C4515B"/>
    <w:rsid w:val="00C4534D"/>
    <w:rsid w:val="00C46CE3"/>
    <w:rsid w:val="00C47BB7"/>
    <w:rsid w:val="00C47E4C"/>
    <w:rsid w:val="00C47EBF"/>
    <w:rsid w:val="00C50033"/>
    <w:rsid w:val="00C5144F"/>
    <w:rsid w:val="00C5150E"/>
    <w:rsid w:val="00C51EE0"/>
    <w:rsid w:val="00C521C8"/>
    <w:rsid w:val="00C52B51"/>
    <w:rsid w:val="00C5321F"/>
    <w:rsid w:val="00C53645"/>
    <w:rsid w:val="00C537E5"/>
    <w:rsid w:val="00C538F1"/>
    <w:rsid w:val="00C539D9"/>
    <w:rsid w:val="00C53A57"/>
    <w:rsid w:val="00C53F43"/>
    <w:rsid w:val="00C546CF"/>
    <w:rsid w:val="00C54832"/>
    <w:rsid w:val="00C54F75"/>
    <w:rsid w:val="00C55162"/>
    <w:rsid w:val="00C5539A"/>
    <w:rsid w:val="00C55787"/>
    <w:rsid w:val="00C5592E"/>
    <w:rsid w:val="00C559B6"/>
    <w:rsid w:val="00C55ACB"/>
    <w:rsid w:val="00C56A5C"/>
    <w:rsid w:val="00C56AE0"/>
    <w:rsid w:val="00C56B65"/>
    <w:rsid w:val="00C57144"/>
    <w:rsid w:val="00C57171"/>
    <w:rsid w:val="00C57CC1"/>
    <w:rsid w:val="00C57D92"/>
    <w:rsid w:val="00C60368"/>
    <w:rsid w:val="00C6114D"/>
    <w:rsid w:val="00C61227"/>
    <w:rsid w:val="00C61CDD"/>
    <w:rsid w:val="00C61F31"/>
    <w:rsid w:val="00C63504"/>
    <w:rsid w:val="00C63E6B"/>
    <w:rsid w:val="00C63F37"/>
    <w:rsid w:val="00C64086"/>
    <w:rsid w:val="00C6448B"/>
    <w:rsid w:val="00C645BF"/>
    <w:rsid w:val="00C64DEE"/>
    <w:rsid w:val="00C65D75"/>
    <w:rsid w:val="00C6649C"/>
    <w:rsid w:val="00C66F52"/>
    <w:rsid w:val="00C676CD"/>
    <w:rsid w:val="00C70704"/>
    <w:rsid w:val="00C7185A"/>
    <w:rsid w:val="00C721B9"/>
    <w:rsid w:val="00C7259B"/>
    <w:rsid w:val="00C72972"/>
    <w:rsid w:val="00C73292"/>
    <w:rsid w:val="00C738DF"/>
    <w:rsid w:val="00C73CAF"/>
    <w:rsid w:val="00C73F1F"/>
    <w:rsid w:val="00C7409E"/>
    <w:rsid w:val="00C74119"/>
    <w:rsid w:val="00C74179"/>
    <w:rsid w:val="00C74330"/>
    <w:rsid w:val="00C74789"/>
    <w:rsid w:val="00C74B58"/>
    <w:rsid w:val="00C75758"/>
    <w:rsid w:val="00C75DE9"/>
    <w:rsid w:val="00C75FB1"/>
    <w:rsid w:val="00C766D5"/>
    <w:rsid w:val="00C767D2"/>
    <w:rsid w:val="00C770AD"/>
    <w:rsid w:val="00C773C5"/>
    <w:rsid w:val="00C80765"/>
    <w:rsid w:val="00C817F9"/>
    <w:rsid w:val="00C8237D"/>
    <w:rsid w:val="00C82650"/>
    <w:rsid w:val="00C82BEA"/>
    <w:rsid w:val="00C84288"/>
    <w:rsid w:val="00C8474B"/>
    <w:rsid w:val="00C848E2"/>
    <w:rsid w:val="00C84978"/>
    <w:rsid w:val="00C8530B"/>
    <w:rsid w:val="00C85736"/>
    <w:rsid w:val="00C85762"/>
    <w:rsid w:val="00C85879"/>
    <w:rsid w:val="00C85EF2"/>
    <w:rsid w:val="00C86EC6"/>
    <w:rsid w:val="00C879C9"/>
    <w:rsid w:val="00C90578"/>
    <w:rsid w:val="00C91807"/>
    <w:rsid w:val="00C92D7F"/>
    <w:rsid w:val="00C93C0C"/>
    <w:rsid w:val="00C9422A"/>
    <w:rsid w:val="00C94E74"/>
    <w:rsid w:val="00C954B9"/>
    <w:rsid w:val="00C9586A"/>
    <w:rsid w:val="00C962B4"/>
    <w:rsid w:val="00C97135"/>
    <w:rsid w:val="00C978B8"/>
    <w:rsid w:val="00C978BB"/>
    <w:rsid w:val="00C97C6C"/>
    <w:rsid w:val="00CA080D"/>
    <w:rsid w:val="00CA0B1E"/>
    <w:rsid w:val="00CA120E"/>
    <w:rsid w:val="00CA1EDB"/>
    <w:rsid w:val="00CA1F22"/>
    <w:rsid w:val="00CA2BAA"/>
    <w:rsid w:val="00CA3B88"/>
    <w:rsid w:val="00CA4E31"/>
    <w:rsid w:val="00CA5AC2"/>
    <w:rsid w:val="00CA6939"/>
    <w:rsid w:val="00CA6C52"/>
    <w:rsid w:val="00CA723D"/>
    <w:rsid w:val="00CA7439"/>
    <w:rsid w:val="00CA749B"/>
    <w:rsid w:val="00CA758F"/>
    <w:rsid w:val="00CB0640"/>
    <w:rsid w:val="00CB0A91"/>
    <w:rsid w:val="00CB0B8B"/>
    <w:rsid w:val="00CB10E5"/>
    <w:rsid w:val="00CB1435"/>
    <w:rsid w:val="00CB15EB"/>
    <w:rsid w:val="00CB19F6"/>
    <w:rsid w:val="00CB1D05"/>
    <w:rsid w:val="00CB265A"/>
    <w:rsid w:val="00CB2888"/>
    <w:rsid w:val="00CB3B18"/>
    <w:rsid w:val="00CB3C11"/>
    <w:rsid w:val="00CB49D4"/>
    <w:rsid w:val="00CB4D3C"/>
    <w:rsid w:val="00CB5814"/>
    <w:rsid w:val="00CB5B03"/>
    <w:rsid w:val="00CB6268"/>
    <w:rsid w:val="00CB6A00"/>
    <w:rsid w:val="00CC0AA6"/>
    <w:rsid w:val="00CC0C99"/>
    <w:rsid w:val="00CC0F65"/>
    <w:rsid w:val="00CC192C"/>
    <w:rsid w:val="00CC1AD7"/>
    <w:rsid w:val="00CC2CB2"/>
    <w:rsid w:val="00CC2CE7"/>
    <w:rsid w:val="00CC3308"/>
    <w:rsid w:val="00CC38CE"/>
    <w:rsid w:val="00CC3B90"/>
    <w:rsid w:val="00CC411F"/>
    <w:rsid w:val="00CC4380"/>
    <w:rsid w:val="00CC4478"/>
    <w:rsid w:val="00CC4863"/>
    <w:rsid w:val="00CC4FB4"/>
    <w:rsid w:val="00CC5047"/>
    <w:rsid w:val="00CC579F"/>
    <w:rsid w:val="00CC58E3"/>
    <w:rsid w:val="00CC5C2E"/>
    <w:rsid w:val="00CC65D5"/>
    <w:rsid w:val="00CC7059"/>
    <w:rsid w:val="00CC7369"/>
    <w:rsid w:val="00CC7947"/>
    <w:rsid w:val="00CC7D24"/>
    <w:rsid w:val="00CC7DC2"/>
    <w:rsid w:val="00CD03D2"/>
    <w:rsid w:val="00CD1324"/>
    <w:rsid w:val="00CD17E9"/>
    <w:rsid w:val="00CD281B"/>
    <w:rsid w:val="00CD2C02"/>
    <w:rsid w:val="00CD2C60"/>
    <w:rsid w:val="00CD3970"/>
    <w:rsid w:val="00CD3C6B"/>
    <w:rsid w:val="00CD4368"/>
    <w:rsid w:val="00CD488B"/>
    <w:rsid w:val="00CD48D6"/>
    <w:rsid w:val="00CD4E83"/>
    <w:rsid w:val="00CD5226"/>
    <w:rsid w:val="00CD52AE"/>
    <w:rsid w:val="00CD588B"/>
    <w:rsid w:val="00CD5BED"/>
    <w:rsid w:val="00CD7152"/>
    <w:rsid w:val="00CD73BB"/>
    <w:rsid w:val="00CD7A42"/>
    <w:rsid w:val="00CE029E"/>
    <w:rsid w:val="00CE04A0"/>
    <w:rsid w:val="00CE1186"/>
    <w:rsid w:val="00CE1312"/>
    <w:rsid w:val="00CE1BD0"/>
    <w:rsid w:val="00CE1D9B"/>
    <w:rsid w:val="00CE2186"/>
    <w:rsid w:val="00CE239D"/>
    <w:rsid w:val="00CE2729"/>
    <w:rsid w:val="00CE308A"/>
    <w:rsid w:val="00CE310D"/>
    <w:rsid w:val="00CE32C2"/>
    <w:rsid w:val="00CE34BE"/>
    <w:rsid w:val="00CE35AE"/>
    <w:rsid w:val="00CE36BB"/>
    <w:rsid w:val="00CE3D88"/>
    <w:rsid w:val="00CE4222"/>
    <w:rsid w:val="00CE453C"/>
    <w:rsid w:val="00CE4E2E"/>
    <w:rsid w:val="00CE4F90"/>
    <w:rsid w:val="00CE5469"/>
    <w:rsid w:val="00CE6014"/>
    <w:rsid w:val="00CE6A94"/>
    <w:rsid w:val="00CF0E1B"/>
    <w:rsid w:val="00CF105B"/>
    <w:rsid w:val="00CF1BDD"/>
    <w:rsid w:val="00CF1C33"/>
    <w:rsid w:val="00CF1DF6"/>
    <w:rsid w:val="00CF20F0"/>
    <w:rsid w:val="00CF26E1"/>
    <w:rsid w:val="00CF2AC9"/>
    <w:rsid w:val="00CF2CDA"/>
    <w:rsid w:val="00CF2DF5"/>
    <w:rsid w:val="00CF36CE"/>
    <w:rsid w:val="00CF36EA"/>
    <w:rsid w:val="00CF386D"/>
    <w:rsid w:val="00CF3EB0"/>
    <w:rsid w:val="00CF3F4E"/>
    <w:rsid w:val="00CF43D6"/>
    <w:rsid w:val="00CF4F46"/>
    <w:rsid w:val="00CF506E"/>
    <w:rsid w:val="00CF5278"/>
    <w:rsid w:val="00CF5473"/>
    <w:rsid w:val="00CF5BBC"/>
    <w:rsid w:val="00CF5C0B"/>
    <w:rsid w:val="00CF6150"/>
    <w:rsid w:val="00CF6189"/>
    <w:rsid w:val="00CF7158"/>
    <w:rsid w:val="00CF72C7"/>
    <w:rsid w:val="00CF731C"/>
    <w:rsid w:val="00CF7461"/>
    <w:rsid w:val="00CF7C55"/>
    <w:rsid w:val="00D00FC6"/>
    <w:rsid w:val="00D01559"/>
    <w:rsid w:val="00D0196B"/>
    <w:rsid w:val="00D03C03"/>
    <w:rsid w:val="00D03CAE"/>
    <w:rsid w:val="00D0423E"/>
    <w:rsid w:val="00D04AE0"/>
    <w:rsid w:val="00D055FD"/>
    <w:rsid w:val="00D05C50"/>
    <w:rsid w:val="00D05E03"/>
    <w:rsid w:val="00D06F19"/>
    <w:rsid w:val="00D0706D"/>
    <w:rsid w:val="00D0739C"/>
    <w:rsid w:val="00D075B9"/>
    <w:rsid w:val="00D1071B"/>
    <w:rsid w:val="00D109E7"/>
    <w:rsid w:val="00D10DDA"/>
    <w:rsid w:val="00D111E2"/>
    <w:rsid w:val="00D11A69"/>
    <w:rsid w:val="00D12CCE"/>
    <w:rsid w:val="00D13059"/>
    <w:rsid w:val="00D13250"/>
    <w:rsid w:val="00D1330C"/>
    <w:rsid w:val="00D13A4D"/>
    <w:rsid w:val="00D14CB2"/>
    <w:rsid w:val="00D15C3E"/>
    <w:rsid w:val="00D16052"/>
    <w:rsid w:val="00D16CB1"/>
    <w:rsid w:val="00D16F08"/>
    <w:rsid w:val="00D16F65"/>
    <w:rsid w:val="00D17FF4"/>
    <w:rsid w:val="00D20081"/>
    <w:rsid w:val="00D202A8"/>
    <w:rsid w:val="00D202FB"/>
    <w:rsid w:val="00D20F24"/>
    <w:rsid w:val="00D2211C"/>
    <w:rsid w:val="00D22304"/>
    <w:rsid w:val="00D22A8B"/>
    <w:rsid w:val="00D22BAA"/>
    <w:rsid w:val="00D22BE9"/>
    <w:rsid w:val="00D22C9F"/>
    <w:rsid w:val="00D236D9"/>
    <w:rsid w:val="00D23C29"/>
    <w:rsid w:val="00D24225"/>
    <w:rsid w:val="00D245D2"/>
    <w:rsid w:val="00D24D3B"/>
    <w:rsid w:val="00D2502F"/>
    <w:rsid w:val="00D2565C"/>
    <w:rsid w:val="00D25975"/>
    <w:rsid w:val="00D25D6A"/>
    <w:rsid w:val="00D25DF9"/>
    <w:rsid w:val="00D25F84"/>
    <w:rsid w:val="00D26120"/>
    <w:rsid w:val="00D261F8"/>
    <w:rsid w:val="00D264E8"/>
    <w:rsid w:val="00D26793"/>
    <w:rsid w:val="00D30477"/>
    <w:rsid w:val="00D31A7E"/>
    <w:rsid w:val="00D31C42"/>
    <w:rsid w:val="00D31ECF"/>
    <w:rsid w:val="00D32071"/>
    <w:rsid w:val="00D329DF"/>
    <w:rsid w:val="00D33092"/>
    <w:rsid w:val="00D3340F"/>
    <w:rsid w:val="00D334E8"/>
    <w:rsid w:val="00D3362A"/>
    <w:rsid w:val="00D336E8"/>
    <w:rsid w:val="00D33B15"/>
    <w:rsid w:val="00D342DA"/>
    <w:rsid w:val="00D349DF"/>
    <w:rsid w:val="00D35055"/>
    <w:rsid w:val="00D3513D"/>
    <w:rsid w:val="00D3566D"/>
    <w:rsid w:val="00D371F7"/>
    <w:rsid w:val="00D37BA9"/>
    <w:rsid w:val="00D406E4"/>
    <w:rsid w:val="00D41092"/>
    <w:rsid w:val="00D413EB"/>
    <w:rsid w:val="00D41A1C"/>
    <w:rsid w:val="00D41A5F"/>
    <w:rsid w:val="00D4228B"/>
    <w:rsid w:val="00D425B9"/>
    <w:rsid w:val="00D42E1E"/>
    <w:rsid w:val="00D432E3"/>
    <w:rsid w:val="00D439A1"/>
    <w:rsid w:val="00D43E9C"/>
    <w:rsid w:val="00D445A2"/>
    <w:rsid w:val="00D450D4"/>
    <w:rsid w:val="00D451ED"/>
    <w:rsid w:val="00D45CC1"/>
    <w:rsid w:val="00D45F96"/>
    <w:rsid w:val="00D47667"/>
    <w:rsid w:val="00D476FF"/>
    <w:rsid w:val="00D508FA"/>
    <w:rsid w:val="00D50E3F"/>
    <w:rsid w:val="00D50E75"/>
    <w:rsid w:val="00D51702"/>
    <w:rsid w:val="00D519D3"/>
    <w:rsid w:val="00D52956"/>
    <w:rsid w:val="00D532FA"/>
    <w:rsid w:val="00D54337"/>
    <w:rsid w:val="00D543B8"/>
    <w:rsid w:val="00D54D46"/>
    <w:rsid w:val="00D552C3"/>
    <w:rsid w:val="00D55632"/>
    <w:rsid w:val="00D556C6"/>
    <w:rsid w:val="00D55D29"/>
    <w:rsid w:val="00D55F34"/>
    <w:rsid w:val="00D56328"/>
    <w:rsid w:val="00D56971"/>
    <w:rsid w:val="00D56F24"/>
    <w:rsid w:val="00D56F72"/>
    <w:rsid w:val="00D56F90"/>
    <w:rsid w:val="00D57382"/>
    <w:rsid w:val="00D573FE"/>
    <w:rsid w:val="00D60352"/>
    <w:rsid w:val="00D610CA"/>
    <w:rsid w:val="00D615BF"/>
    <w:rsid w:val="00D618E6"/>
    <w:rsid w:val="00D61E7D"/>
    <w:rsid w:val="00D62730"/>
    <w:rsid w:val="00D62BC5"/>
    <w:rsid w:val="00D63BB9"/>
    <w:rsid w:val="00D63CC8"/>
    <w:rsid w:val="00D642BC"/>
    <w:rsid w:val="00D648AC"/>
    <w:rsid w:val="00D66DF3"/>
    <w:rsid w:val="00D67CE3"/>
    <w:rsid w:val="00D7019E"/>
    <w:rsid w:val="00D7029A"/>
    <w:rsid w:val="00D71217"/>
    <w:rsid w:val="00D71485"/>
    <w:rsid w:val="00D72EA3"/>
    <w:rsid w:val="00D73363"/>
    <w:rsid w:val="00D73D37"/>
    <w:rsid w:val="00D74558"/>
    <w:rsid w:val="00D74940"/>
    <w:rsid w:val="00D74C04"/>
    <w:rsid w:val="00D74E2D"/>
    <w:rsid w:val="00D74EA6"/>
    <w:rsid w:val="00D752D1"/>
    <w:rsid w:val="00D75853"/>
    <w:rsid w:val="00D75C24"/>
    <w:rsid w:val="00D75EA3"/>
    <w:rsid w:val="00D76043"/>
    <w:rsid w:val="00D76059"/>
    <w:rsid w:val="00D764F1"/>
    <w:rsid w:val="00D768DD"/>
    <w:rsid w:val="00D76DE2"/>
    <w:rsid w:val="00D77298"/>
    <w:rsid w:val="00D80C2F"/>
    <w:rsid w:val="00D81125"/>
    <w:rsid w:val="00D81B09"/>
    <w:rsid w:val="00D82E05"/>
    <w:rsid w:val="00D83018"/>
    <w:rsid w:val="00D83400"/>
    <w:rsid w:val="00D83456"/>
    <w:rsid w:val="00D84692"/>
    <w:rsid w:val="00D85177"/>
    <w:rsid w:val="00D85415"/>
    <w:rsid w:val="00D85A33"/>
    <w:rsid w:val="00D85BC5"/>
    <w:rsid w:val="00D8627D"/>
    <w:rsid w:val="00D863F5"/>
    <w:rsid w:val="00D86D23"/>
    <w:rsid w:val="00D8713F"/>
    <w:rsid w:val="00D904EF"/>
    <w:rsid w:val="00D90BF6"/>
    <w:rsid w:val="00D91654"/>
    <w:rsid w:val="00D9171A"/>
    <w:rsid w:val="00D9248F"/>
    <w:rsid w:val="00D92B54"/>
    <w:rsid w:val="00D92DE7"/>
    <w:rsid w:val="00D930F7"/>
    <w:rsid w:val="00D93342"/>
    <w:rsid w:val="00D949C2"/>
    <w:rsid w:val="00D9550F"/>
    <w:rsid w:val="00D9566A"/>
    <w:rsid w:val="00D95A29"/>
    <w:rsid w:val="00D95ECB"/>
    <w:rsid w:val="00D96B29"/>
    <w:rsid w:val="00D97095"/>
    <w:rsid w:val="00D97618"/>
    <w:rsid w:val="00D97977"/>
    <w:rsid w:val="00D97A94"/>
    <w:rsid w:val="00D97E10"/>
    <w:rsid w:val="00DA0811"/>
    <w:rsid w:val="00DA0C19"/>
    <w:rsid w:val="00DA0E5D"/>
    <w:rsid w:val="00DA11A1"/>
    <w:rsid w:val="00DA11FA"/>
    <w:rsid w:val="00DA1686"/>
    <w:rsid w:val="00DA1EE2"/>
    <w:rsid w:val="00DA2874"/>
    <w:rsid w:val="00DA33BF"/>
    <w:rsid w:val="00DA34E0"/>
    <w:rsid w:val="00DA3659"/>
    <w:rsid w:val="00DA3891"/>
    <w:rsid w:val="00DA3C31"/>
    <w:rsid w:val="00DA48C9"/>
    <w:rsid w:val="00DA4D48"/>
    <w:rsid w:val="00DA6F30"/>
    <w:rsid w:val="00DA7926"/>
    <w:rsid w:val="00DA79AF"/>
    <w:rsid w:val="00DB003E"/>
    <w:rsid w:val="00DB013C"/>
    <w:rsid w:val="00DB03F2"/>
    <w:rsid w:val="00DB04E9"/>
    <w:rsid w:val="00DB0649"/>
    <w:rsid w:val="00DB0F62"/>
    <w:rsid w:val="00DB10F6"/>
    <w:rsid w:val="00DB1364"/>
    <w:rsid w:val="00DB218A"/>
    <w:rsid w:val="00DB2196"/>
    <w:rsid w:val="00DB2F08"/>
    <w:rsid w:val="00DB53C1"/>
    <w:rsid w:val="00DB6379"/>
    <w:rsid w:val="00DB73B1"/>
    <w:rsid w:val="00DB79EC"/>
    <w:rsid w:val="00DC0408"/>
    <w:rsid w:val="00DC0510"/>
    <w:rsid w:val="00DC07A5"/>
    <w:rsid w:val="00DC1406"/>
    <w:rsid w:val="00DC14C8"/>
    <w:rsid w:val="00DC18B8"/>
    <w:rsid w:val="00DC29FE"/>
    <w:rsid w:val="00DC2B47"/>
    <w:rsid w:val="00DC2CAD"/>
    <w:rsid w:val="00DC2D8D"/>
    <w:rsid w:val="00DC310C"/>
    <w:rsid w:val="00DC3CB8"/>
    <w:rsid w:val="00DC4690"/>
    <w:rsid w:val="00DC4905"/>
    <w:rsid w:val="00DC4909"/>
    <w:rsid w:val="00DC4A35"/>
    <w:rsid w:val="00DC4F98"/>
    <w:rsid w:val="00DC5178"/>
    <w:rsid w:val="00DC5199"/>
    <w:rsid w:val="00DC522E"/>
    <w:rsid w:val="00DC5790"/>
    <w:rsid w:val="00DC704F"/>
    <w:rsid w:val="00DC76EF"/>
    <w:rsid w:val="00DC7F54"/>
    <w:rsid w:val="00DD027B"/>
    <w:rsid w:val="00DD08D7"/>
    <w:rsid w:val="00DD0A17"/>
    <w:rsid w:val="00DD115F"/>
    <w:rsid w:val="00DD1381"/>
    <w:rsid w:val="00DD190B"/>
    <w:rsid w:val="00DD1D0B"/>
    <w:rsid w:val="00DD205A"/>
    <w:rsid w:val="00DD2D01"/>
    <w:rsid w:val="00DD4065"/>
    <w:rsid w:val="00DD47B4"/>
    <w:rsid w:val="00DD4975"/>
    <w:rsid w:val="00DD49FE"/>
    <w:rsid w:val="00DD4B3A"/>
    <w:rsid w:val="00DD5265"/>
    <w:rsid w:val="00DD5550"/>
    <w:rsid w:val="00DD5704"/>
    <w:rsid w:val="00DD61D5"/>
    <w:rsid w:val="00DD6BC4"/>
    <w:rsid w:val="00DD7165"/>
    <w:rsid w:val="00DD783C"/>
    <w:rsid w:val="00DD7BEF"/>
    <w:rsid w:val="00DD7D96"/>
    <w:rsid w:val="00DD7F79"/>
    <w:rsid w:val="00DE0B64"/>
    <w:rsid w:val="00DE0CD1"/>
    <w:rsid w:val="00DE0F5E"/>
    <w:rsid w:val="00DE1C6D"/>
    <w:rsid w:val="00DE1D17"/>
    <w:rsid w:val="00DE2735"/>
    <w:rsid w:val="00DE2FBB"/>
    <w:rsid w:val="00DE3CCA"/>
    <w:rsid w:val="00DE3D5F"/>
    <w:rsid w:val="00DE3F93"/>
    <w:rsid w:val="00DE44C1"/>
    <w:rsid w:val="00DE4CE3"/>
    <w:rsid w:val="00DE55F8"/>
    <w:rsid w:val="00DE5AC3"/>
    <w:rsid w:val="00DE5AD2"/>
    <w:rsid w:val="00DE6F65"/>
    <w:rsid w:val="00DE72AD"/>
    <w:rsid w:val="00DE74BE"/>
    <w:rsid w:val="00DE770D"/>
    <w:rsid w:val="00DE78B2"/>
    <w:rsid w:val="00DE79C8"/>
    <w:rsid w:val="00DE7DBA"/>
    <w:rsid w:val="00DE7E8D"/>
    <w:rsid w:val="00DF06B8"/>
    <w:rsid w:val="00DF0A13"/>
    <w:rsid w:val="00DF0D53"/>
    <w:rsid w:val="00DF100A"/>
    <w:rsid w:val="00DF1C6B"/>
    <w:rsid w:val="00DF1CC7"/>
    <w:rsid w:val="00DF1F73"/>
    <w:rsid w:val="00DF21A7"/>
    <w:rsid w:val="00DF2489"/>
    <w:rsid w:val="00DF255F"/>
    <w:rsid w:val="00DF2775"/>
    <w:rsid w:val="00DF2A08"/>
    <w:rsid w:val="00DF3474"/>
    <w:rsid w:val="00DF3C26"/>
    <w:rsid w:val="00DF4820"/>
    <w:rsid w:val="00DF537A"/>
    <w:rsid w:val="00DF5CD4"/>
    <w:rsid w:val="00DF63F8"/>
    <w:rsid w:val="00DF72E6"/>
    <w:rsid w:val="00DF7D58"/>
    <w:rsid w:val="00DF7F38"/>
    <w:rsid w:val="00E001BC"/>
    <w:rsid w:val="00E00674"/>
    <w:rsid w:val="00E00973"/>
    <w:rsid w:val="00E0146D"/>
    <w:rsid w:val="00E019C5"/>
    <w:rsid w:val="00E01B86"/>
    <w:rsid w:val="00E0238C"/>
    <w:rsid w:val="00E029D8"/>
    <w:rsid w:val="00E0305D"/>
    <w:rsid w:val="00E0384A"/>
    <w:rsid w:val="00E03C43"/>
    <w:rsid w:val="00E03ED3"/>
    <w:rsid w:val="00E05474"/>
    <w:rsid w:val="00E058AF"/>
    <w:rsid w:val="00E05C22"/>
    <w:rsid w:val="00E06462"/>
    <w:rsid w:val="00E06946"/>
    <w:rsid w:val="00E06B41"/>
    <w:rsid w:val="00E06C27"/>
    <w:rsid w:val="00E07203"/>
    <w:rsid w:val="00E078F6"/>
    <w:rsid w:val="00E07A41"/>
    <w:rsid w:val="00E07BD3"/>
    <w:rsid w:val="00E07D14"/>
    <w:rsid w:val="00E07E67"/>
    <w:rsid w:val="00E11732"/>
    <w:rsid w:val="00E11A1F"/>
    <w:rsid w:val="00E12818"/>
    <w:rsid w:val="00E12853"/>
    <w:rsid w:val="00E1292C"/>
    <w:rsid w:val="00E132E2"/>
    <w:rsid w:val="00E13757"/>
    <w:rsid w:val="00E14A7D"/>
    <w:rsid w:val="00E14AEB"/>
    <w:rsid w:val="00E14D01"/>
    <w:rsid w:val="00E15069"/>
    <w:rsid w:val="00E15476"/>
    <w:rsid w:val="00E154D7"/>
    <w:rsid w:val="00E15695"/>
    <w:rsid w:val="00E162B0"/>
    <w:rsid w:val="00E17108"/>
    <w:rsid w:val="00E17BE6"/>
    <w:rsid w:val="00E202E5"/>
    <w:rsid w:val="00E20B1A"/>
    <w:rsid w:val="00E20D15"/>
    <w:rsid w:val="00E223A0"/>
    <w:rsid w:val="00E2273C"/>
    <w:rsid w:val="00E22855"/>
    <w:rsid w:val="00E22BF9"/>
    <w:rsid w:val="00E24C39"/>
    <w:rsid w:val="00E2530F"/>
    <w:rsid w:val="00E25B67"/>
    <w:rsid w:val="00E25EBE"/>
    <w:rsid w:val="00E26F33"/>
    <w:rsid w:val="00E2718B"/>
    <w:rsid w:val="00E278D0"/>
    <w:rsid w:val="00E3038A"/>
    <w:rsid w:val="00E309CE"/>
    <w:rsid w:val="00E30F4F"/>
    <w:rsid w:val="00E3297C"/>
    <w:rsid w:val="00E32CF4"/>
    <w:rsid w:val="00E3300A"/>
    <w:rsid w:val="00E330FA"/>
    <w:rsid w:val="00E33384"/>
    <w:rsid w:val="00E33609"/>
    <w:rsid w:val="00E34A6B"/>
    <w:rsid w:val="00E34CC8"/>
    <w:rsid w:val="00E351C0"/>
    <w:rsid w:val="00E35366"/>
    <w:rsid w:val="00E3555E"/>
    <w:rsid w:val="00E35A8D"/>
    <w:rsid w:val="00E3608B"/>
    <w:rsid w:val="00E36459"/>
    <w:rsid w:val="00E3676E"/>
    <w:rsid w:val="00E369BA"/>
    <w:rsid w:val="00E377E9"/>
    <w:rsid w:val="00E408D1"/>
    <w:rsid w:val="00E409DA"/>
    <w:rsid w:val="00E40AAA"/>
    <w:rsid w:val="00E40F44"/>
    <w:rsid w:val="00E4177D"/>
    <w:rsid w:val="00E41AA7"/>
    <w:rsid w:val="00E41BF0"/>
    <w:rsid w:val="00E41CB9"/>
    <w:rsid w:val="00E424B8"/>
    <w:rsid w:val="00E42590"/>
    <w:rsid w:val="00E428FC"/>
    <w:rsid w:val="00E434F2"/>
    <w:rsid w:val="00E4363A"/>
    <w:rsid w:val="00E437F9"/>
    <w:rsid w:val="00E43A7B"/>
    <w:rsid w:val="00E4411B"/>
    <w:rsid w:val="00E444AF"/>
    <w:rsid w:val="00E44889"/>
    <w:rsid w:val="00E44982"/>
    <w:rsid w:val="00E44CDA"/>
    <w:rsid w:val="00E450B7"/>
    <w:rsid w:val="00E451DC"/>
    <w:rsid w:val="00E45C71"/>
    <w:rsid w:val="00E45E80"/>
    <w:rsid w:val="00E46453"/>
    <w:rsid w:val="00E46CB0"/>
    <w:rsid w:val="00E47095"/>
    <w:rsid w:val="00E47349"/>
    <w:rsid w:val="00E47CDD"/>
    <w:rsid w:val="00E50195"/>
    <w:rsid w:val="00E503F5"/>
    <w:rsid w:val="00E509F4"/>
    <w:rsid w:val="00E50D75"/>
    <w:rsid w:val="00E51358"/>
    <w:rsid w:val="00E51A56"/>
    <w:rsid w:val="00E52876"/>
    <w:rsid w:val="00E52EE4"/>
    <w:rsid w:val="00E530BD"/>
    <w:rsid w:val="00E5370C"/>
    <w:rsid w:val="00E542C8"/>
    <w:rsid w:val="00E543A9"/>
    <w:rsid w:val="00E54A64"/>
    <w:rsid w:val="00E553FE"/>
    <w:rsid w:val="00E55B08"/>
    <w:rsid w:val="00E55B57"/>
    <w:rsid w:val="00E55BD1"/>
    <w:rsid w:val="00E568F0"/>
    <w:rsid w:val="00E56B72"/>
    <w:rsid w:val="00E56E51"/>
    <w:rsid w:val="00E57275"/>
    <w:rsid w:val="00E575E3"/>
    <w:rsid w:val="00E601DE"/>
    <w:rsid w:val="00E602ED"/>
    <w:rsid w:val="00E60408"/>
    <w:rsid w:val="00E60AD8"/>
    <w:rsid w:val="00E61135"/>
    <w:rsid w:val="00E619C1"/>
    <w:rsid w:val="00E61D42"/>
    <w:rsid w:val="00E6245C"/>
    <w:rsid w:val="00E6252F"/>
    <w:rsid w:val="00E629C9"/>
    <w:rsid w:val="00E62C56"/>
    <w:rsid w:val="00E6346F"/>
    <w:rsid w:val="00E63749"/>
    <w:rsid w:val="00E63D1F"/>
    <w:rsid w:val="00E64369"/>
    <w:rsid w:val="00E64E3E"/>
    <w:rsid w:val="00E64E5E"/>
    <w:rsid w:val="00E652B7"/>
    <w:rsid w:val="00E658BE"/>
    <w:rsid w:val="00E65E66"/>
    <w:rsid w:val="00E65EC0"/>
    <w:rsid w:val="00E65FF7"/>
    <w:rsid w:val="00E66017"/>
    <w:rsid w:val="00E66023"/>
    <w:rsid w:val="00E660DA"/>
    <w:rsid w:val="00E663C1"/>
    <w:rsid w:val="00E66435"/>
    <w:rsid w:val="00E66E33"/>
    <w:rsid w:val="00E66F0A"/>
    <w:rsid w:val="00E674FB"/>
    <w:rsid w:val="00E67694"/>
    <w:rsid w:val="00E67838"/>
    <w:rsid w:val="00E6783F"/>
    <w:rsid w:val="00E71031"/>
    <w:rsid w:val="00E71E90"/>
    <w:rsid w:val="00E723E7"/>
    <w:rsid w:val="00E72510"/>
    <w:rsid w:val="00E72A56"/>
    <w:rsid w:val="00E73032"/>
    <w:rsid w:val="00E731EB"/>
    <w:rsid w:val="00E73482"/>
    <w:rsid w:val="00E734FE"/>
    <w:rsid w:val="00E73F4C"/>
    <w:rsid w:val="00E74405"/>
    <w:rsid w:val="00E744E5"/>
    <w:rsid w:val="00E751EF"/>
    <w:rsid w:val="00E7547F"/>
    <w:rsid w:val="00E75560"/>
    <w:rsid w:val="00E75670"/>
    <w:rsid w:val="00E757CB"/>
    <w:rsid w:val="00E75A8F"/>
    <w:rsid w:val="00E7678D"/>
    <w:rsid w:val="00E76D82"/>
    <w:rsid w:val="00E770E7"/>
    <w:rsid w:val="00E776F5"/>
    <w:rsid w:val="00E779F7"/>
    <w:rsid w:val="00E82273"/>
    <w:rsid w:val="00E825B7"/>
    <w:rsid w:val="00E82646"/>
    <w:rsid w:val="00E82CC3"/>
    <w:rsid w:val="00E82E16"/>
    <w:rsid w:val="00E8318C"/>
    <w:rsid w:val="00E83487"/>
    <w:rsid w:val="00E8378C"/>
    <w:rsid w:val="00E83A4A"/>
    <w:rsid w:val="00E84291"/>
    <w:rsid w:val="00E84793"/>
    <w:rsid w:val="00E847F7"/>
    <w:rsid w:val="00E851B9"/>
    <w:rsid w:val="00E855AF"/>
    <w:rsid w:val="00E85821"/>
    <w:rsid w:val="00E85FCB"/>
    <w:rsid w:val="00E862B4"/>
    <w:rsid w:val="00E8633D"/>
    <w:rsid w:val="00E87239"/>
    <w:rsid w:val="00E876F9"/>
    <w:rsid w:val="00E87C5D"/>
    <w:rsid w:val="00E87CCE"/>
    <w:rsid w:val="00E919FF"/>
    <w:rsid w:val="00E92020"/>
    <w:rsid w:val="00E937B3"/>
    <w:rsid w:val="00E938BC"/>
    <w:rsid w:val="00E93FD2"/>
    <w:rsid w:val="00E94CBD"/>
    <w:rsid w:val="00E94D8D"/>
    <w:rsid w:val="00E95441"/>
    <w:rsid w:val="00E9555F"/>
    <w:rsid w:val="00E956EC"/>
    <w:rsid w:val="00E95AB2"/>
    <w:rsid w:val="00E95C66"/>
    <w:rsid w:val="00E95D1D"/>
    <w:rsid w:val="00E95F27"/>
    <w:rsid w:val="00E96C1C"/>
    <w:rsid w:val="00E974DE"/>
    <w:rsid w:val="00E975AA"/>
    <w:rsid w:val="00E97C05"/>
    <w:rsid w:val="00E97E75"/>
    <w:rsid w:val="00EA0104"/>
    <w:rsid w:val="00EA01E5"/>
    <w:rsid w:val="00EA1024"/>
    <w:rsid w:val="00EA1405"/>
    <w:rsid w:val="00EA147B"/>
    <w:rsid w:val="00EA1C7E"/>
    <w:rsid w:val="00EA2315"/>
    <w:rsid w:val="00EA24D4"/>
    <w:rsid w:val="00EA33EF"/>
    <w:rsid w:val="00EA3612"/>
    <w:rsid w:val="00EA39F4"/>
    <w:rsid w:val="00EA5048"/>
    <w:rsid w:val="00EA59EC"/>
    <w:rsid w:val="00EA5F5C"/>
    <w:rsid w:val="00EA63AE"/>
    <w:rsid w:val="00EA654A"/>
    <w:rsid w:val="00EA6890"/>
    <w:rsid w:val="00EA71B4"/>
    <w:rsid w:val="00EA7375"/>
    <w:rsid w:val="00EB0179"/>
    <w:rsid w:val="00EB06E1"/>
    <w:rsid w:val="00EB095A"/>
    <w:rsid w:val="00EB1865"/>
    <w:rsid w:val="00EB2651"/>
    <w:rsid w:val="00EB2F86"/>
    <w:rsid w:val="00EB3DB9"/>
    <w:rsid w:val="00EB3EDF"/>
    <w:rsid w:val="00EB4245"/>
    <w:rsid w:val="00EB454E"/>
    <w:rsid w:val="00EB49DF"/>
    <w:rsid w:val="00EB4DE0"/>
    <w:rsid w:val="00EB569D"/>
    <w:rsid w:val="00EB69EE"/>
    <w:rsid w:val="00EB6ADD"/>
    <w:rsid w:val="00EB6DB3"/>
    <w:rsid w:val="00EB7061"/>
    <w:rsid w:val="00EB7973"/>
    <w:rsid w:val="00EB797F"/>
    <w:rsid w:val="00EB7CFF"/>
    <w:rsid w:val="00EC040A"/>
    <w:rsid w:val="00EC32A9"/>
    <w:rsid w:val="00EC34E0"/>
    <w:rsid w:val="00EC4CB4"/>
    <w:rsid w:val="00EC551C"/>
    <w:rsid w:val="00EC55CD"/>
    <w:rsid w:val="00EC58BF"/>
    <w:rsid w:val="00EC5982"/>
    <w:rsid w:val="00EC5D94"/>
    <w:rsid w:val="00EC67F4"/>
    <w:rsid w:val="00EC6CF5"/>
    <w:rsid w:val="00EC716F"/>
    <w:rsid w:val="00EC72F3"/>
    <w:rsid w:val="00EC789F"/>
    <w:rsid w:val="00ED033E"/>
    <w:rsid w:val="00ED0F69"/>
    <w:rsid w:val="00ED0FBD"/>
    <w:rsid w:val="00ED1DC6"/>
    <w:rsid w:val="00ED24D5"/>
    <w:rsid w:val="00ED2E5C"/>
    <w:rsid w:val="00ED34C6"/>
    <w:rsid w:val="00ED382E"/>
    <w:rsid w:val="00ED4024"/>
    <w:rsid w:val="00ED4464"/>
    <w:rsid w:val="00ED4CF7"/>
    <w:rsid w:val="00ED5299"/>
    <w:rsid w:val="00ED52AA"/>
    <w:rsid w:val="00ED5320"/>
    <w:rsid w:val="00ED58B3"/>
    <w:rsid w:val="00ED62F1"/>
    <w:rsid w:val="00ED6CDB"/>
    <w:rsid w:val="00ED7058"/>
    <w:rsid w:val="00ED7F26"/>
    <w:rsid w:val="00EE04B9"/>
    <w:rsid w:val="00EE04C5"/>
    <w:rsid w:val="00EE0C05"/>
    <w:rsid w:val="00EE0C72"/>
    <w:rsid w:val="00EE196F"/>
    <w:rsid w:val="00EE1C55"/>
    <w:rsid w:val="00EE1C89"/>
    <w:rsid w:val="00EE1F09"/>
    <w:rsid w:val="00EE2371"/>
    <w:rsid w:val="00EE2466"/>
    <w:rsid w:val="00EE29AA"/>
    <w:rsid w:val="00EE2AF2"/>
    <w:rsid w:val="00EE341A"/>
    <w:rsid w:val="00EE4733"/>
    <w:rsid w:val="00EE4800"/>
    <w:rsid w:val="00EE4CE2"/>
    <w:rsid w:val="00EE4E21"/>
    <w:rsid w:val="00EE4FD2"/>
    <w:rsid w:val="00EE511F"/>
    <w:rsid w:val="00EE51A6"/>
    <w:rsid w:val="00EE5CD6"/>
    <w:rsid w:val="00EE6909"/>
    <w:rsid w:val="00EE6C7A"/>
    <w:rsid w:val="00EE721E"/>
    <w:rsid w:val="00EE7334"/>
    <w:rsid w:val="00EE7440"/>
    <w:rsid w:val="00EF0070"/>
    <w:rsid w:val="00EF00C9"/>
    <w:rsid w:val="00EF0534"/>
    <w:rsid w:val="00EF064C"/>
    <w:rsid w:val="00EF085A"/>
    <w:rsid w:val="00EF1071"/>
    <w:rsid w:val="00EF11FD"/>
    <w:rsid w:val="00EF35C6"/>
    <w:rsid w:val="00EF3AAC"/>
    <w:rsid w:val="00EF3B82"/>
    <w:rsid w:val="00EF3FF2"/>
    <w:rsid w:val="00EF4212"/>
    <w:rsid w:val="00EF4F2A"/>
    <w:rsid w:val="00EF56FF"/>
    <w:rsid w:val="00EF6868"/>
    <w:rsid w:val="00EF704B"/>
    <w:rsid w:val="00EF7370"/>
    <w:rsid w:val="00EF780D"/>
    <w:rsid w:val="00EF7B69"/>
    <w:rsid w:val="00F00025"/>
    <w:rsid w:val="00F00AD1"/>
    <w:rsid w:val="00F018F1"/>
    <w:rsid w:val="00F01AEA"/>
    <w:rsid w:val="00F01C66"/>
    <w:rsid w:val="00F0204B"/>
    <w:rsid w:val="00F0246B"/>
    <w:rsid w:val="00F0308E"/>
    <w:rsid w:val="00F037A5"/>
    <w:rsid w:val="00F037CD"/>
    <w:rsid w:val="00F03D62"/>
    <w:rsid w:val="00F04A46"/>
    <w:rsid w:val="00F04BBC"/>
    <w:rsid w:val="00F05384"/>
    <w:rsid w:val="00F0673B"/>
    <w:rsid w:val="00F06EB5"/>
    <w:rsid w:val="00F070CE"/>
    <w:rsid w:val="00F0723B"/>
    <w:rsid w:val="00F0777A"/>
    <w:rsid w:val="00F07782"/>
    <w:rsid w:val="00F07ABC"/>
    <w:rsid w:val="00F1094B"/>
    <w:rsid w:val="00F10AFC"/>
    <w:rsid w:val="00F11BFB"/>
    <w:rsid w:val="00F12182"/>
    <w:rsid w:val="00F1258F"/>
    <w:rsid w:val="00F12760"/>
    <w:rsid w:val="00F13090"/>
    <w:rsid w:val="00F13792"/>
    <w:rsid w:val="00F13895"/>
    <w:rsid w:val="00F14A01"/>
    <w:rsid w:val="00F153BF"/>
    <w:rsid w:val="00F157E7"/>
    <w:rsid w:val="00F167A5"/>
    <w:rsid w:val="00F20D4A"/>
    <w:rsid w:val="00F21D83"/>
    <w:rsid w:val="00F220E8"/>
    <w:rsid w:val="00F221B9"/>
    <w:rsid w:val="00F229AD"/>
    <w:rsid w:val="00F22C64"/>
    <w:rsid w:val="00F22F13"/>
    <w:rsid w:val="00F2417C"/>
    <w:rsid w:val="00F24E4E"/>
    <w:rsid w:val="00F25266"/>
    <w:rsid w:val="00F258C8"/>
    <w:rsid w:val="00F25C88"/>
    <w:rsid w:val="00F25D00"/>
    <w:rsid w:val="00F26FDA"/>
    <w:rsid w:val="00F2790C"/>
    <w:rsid w:val="00F303DD"/>
    <w:rsid w:val="00F30741"/>
    <w:rsid w:val="00F3086C"/>
    <w:rsid w:val="00F3133E"/>
    <w:rsid w:val="00F315F9"/>
    <w:rsid w:val="00F318FC"/>
    <w:rsid w:val="00F32530"/>
    <w:rsid w:val="00F32FFF"/>
    <w:rsid w:val="00F33006"/>
    <w:rsid w:val="00F33968"/>
    <w:rsid w:val="00F33D7C"/>
    <w:rsid w:val="00F34CD6"/>
    <w:rsid w:val="00F35B5B"/>
    <w:rsid w:val="00F36278"/>
    <w:rsid w:val="00F36311"/>
    <w:rsid w:val="00F3659A"/>
    <w:rsid w:val="00F36653"/>
    <w:rsid w:val="00F368C8"/>
    <w:rsid w:val="00F36BA3"/>
    <w:rsid w:val="00F36FAD"/>
    <w:rsid w:val="00F376B9"/>
    <w:rsid w:val="00F37D64"/>
    <w:rsid w:val="00F37F08"/>
    <w:rsid w:val="00F40E84"/>
    <w:rsid w:val="00F40F23"/>
    <w:rsid w:val="00F41618"/>
    <w:rsid w:val="00F41725"/>
    <w:rsid w:val="00F41862"/>
    <w:rsid w:val="00F42AFA"/>
    <w:rsid w:val="00F439EC"/>
    <w:rsid w:val="00F43EE6"/>
    <w:rsid w:val="00F44639"/>
    <w:rsid w:val="00F4488B"/>
    <w:rsid w:val="00F4505D"/>
    <w:rsid w:val="00F45091"/>
    <w:rsid w:val="00F451B8"/>
    <w:rsid w:val="00F45526"/>
    <w:rsid w:val="00F45998"/>
    <w:rsid w:val="00F459CF"/>
    <w:rsid w:val="00F460D0"/>
    <w:rsid w:val="00F466DD"/>
    <w:rsid w:val="00F46B98"/>
    <w:rsid w:val="00F4740F"/>
    <w:rsid w:val="00F4772E"/>
    <w:rsid w:val="00F47BC0"/>
    <w:rsid w:val="00F5008A"/>
    <w:rsid w:val="00F503A8"/>
    <w:rsid w:val="00F503E8"/>
    <w:rsid w:val="00F516D9"/>
    <w:rsid w:val="00F51D9B"/>
    <w:rsid w:val="00F52766"/>
    <w:rsid w:val="00F52997"/>
    <w:rsid w:val="00F529FD"/>
    <w:rsid w:val="00F532DA"/>
    <w:rsid w:val="00F53996"/>
    <w:rsid w:val="00F561BD"/>
    <w:rsid w:val="00F56507"/>
    <w:rsid w:val="00F569D3"/>
    <w:rsid w:val="00F56BF8"/>
    <w:rsid w:val="00F56C86"/>
    <w:rsid w:val="00F56D54"/>
    <w:rsid w:val="00F57E6F"/>
    <w:rsid w:val="00F60268"/>
    <w:rsid w:val="00F60951"/>
    <w:rsid w:val="00F60C09"/>
    <w:rsid w:val="00F60D12"/>
    <w:rsid w:val="00F618D3"/>
    <w:rsid w:val="00F62014"/>
    <w:rsid w:val="00F625F2"/>
    <w:rsid w:val="00F6331A"/>
    <w:rsid w:val="00F633CA"/>
    <w:rsid w:val="00F63BFB"/>
    <w:rsid w:val="00F652D4"/>
    <w:rsid w:val="00F6677D"/>
    <w:rsid w:val="00F6679E"/>
    <w:rsid w:val="00F66A6B"/>
    <w:rsid w:val="00F66A7A"/>
    <w:rsid w:val="00F66D8B"/>
    <w:rsid w:val="00F66FCF"/>
    <w:rsid w:val="00F67B2F"/>
    <w:rsid w:val="00F67E45"/>
    <w:rsid w:val="00F704EE"/>
    <w:rsid w:val="00F7095F"/>
    <w:rsid w:val="00F71807"/>
    <w:rsid w:val="00F719FA"/>
    <w:rsid w:val="00F7233F"/>
    <w:rsid w:val="00F72473"/>
    <w:rsid w:val="00F72EFB"/>
    <w:rsid w:val="00F73336"/>
    <w:rsid w:val="00F736E7"/>
    <w:rsid w:val="00F73C22"/>
    <w:rsid w:val="00F74172"/>
    <w:rsid w:val="00F744D1"/>
    <w:rsid w:val="00F745B3"/>
    <w:rsid w:val="00F74756"/>
    <w:rsid w:val="00F74DE2"/>
    <w:rsid w:val="00F75CE1"/>
    <w:rsid w:val="00F75DDC"/>
    <w:rsid w:val="00F76017"/>
    <w:rsid w:val="00F76046"/>
    <w:rsid w:val="00F768F8"/>
    <w:rsid w:val="00F7710C"/>
    <w:rsid w:val="00F77146"/>
    <w:rsid w:val="00F77CD7"/>
    <w:rsid w:val="00F77EB0"/>
    <w:rsid w:val="00F80B82"/>
    <w:rsid w:val="00F81396"/>
    <w:rsid w:val="00F819C7"/>
    <w:rsid w:val="00F820BF"/>
    <w:rsid w:val="00F82123"/>
    <w:rsid w:val="00F823C8"/>
    <w:rsid w:val="00F829FF"/>
    <w:rsid w:val="00F82B64"/>
    <w:rsid w:val="00F82B9D"/>
    <w:rsid w:val="00F8300E"/>
    <w:rsid w:val="00F83102"/>
    <w:rsid w:val="00F83E27"/>
    <w:rsid w:val="00F84313"/>
    <w:rsid w:val="00F843C6"/>
    <w:rsid w:val="00F8590A"/>
    <w:rsid w:val="00F85F26"/>
    <w:rsid w:val="00F863B5"/>
    <w:rsid w:val="00F86C87"/>
    <w:rsid w:val="00F86D17"/>
    <w:rsid w:val="00F87246"/>
    <w:rsid w:val="00F8768F"/>
    <w:rsid w:val="00F87772"/>
    <w:rsid w:val="00F90717"/>
    <w:rsid w:val="00F90818"/>
    <w:rsid w:val="00F90E2B"/>
    <w:rsid w:val="00F91870"/>
    <w:rsid w:val="00F91C23"/>
    <w:rsid w:val="00F93719"/>
    <w:rsid w:val="00F94713"/>
    <w:rsid w:val="00F94E8C"/>
    <w:rsid w:val="00F951CC"/>
    <w:rsid w:val="00F954CD"/>
    <w:rsid w:val="00F957BA"/>
    <w:rsid w:val="00F95875"/>
    <w:rsid w:val="00F958AD"/>
    <w:rsid w:val="00F9615B"/>
    <w:rsid w:val="00F96506"/>
    <w:rsid w:val="00F96878"/>
    <w:rsid w:val="00F96E4C"/>
    <w:rsid w:val="00F976DB"/>
    <w:rsid w:val="00F97838"/>
    <w:rsid w:val="00F97AFB"/>
    <w:rsid w:val="00F97C74"/>
    <w:rsid w:val="00F97C76"/>
    <w:rsid w:val="00FA01E7"/>
    <w:rsid w:val="00FA099D"/>
    <w:rsid w:val="00FA0BC2"/>
    <w:rsid w:val="00FA18EB"/>
    <w:rsid w:val="00FA1944"/>
    <w:rsid w:val="00FA1984"/>
    <w:rsid w:val="00FA1EB3"/>
    <w:rsid w:val="00FA2BE2"/>
    <w:rsid w:val="00FA2D59"/>
    <w:rsid w:val="00FA2F61"/>
    <w:rsid w:val="00FA3E87"/>
    <w:rsid w:val="00FA4016"/>
    <w:rsid w:val="00FA430F"/>
    <w:rsid w:val="00FA4AEA"/>
    <w:rsid w:val="00FA548D"/>
    <w:rsid w:val="00FA5CE3"/>
    <w:rsid w:val="00FA63A7"/>
    <w:rsid w:val="00FA63F3"/>
    <w:rsid w:val="00FA65A5"/>
    <w:rsid w:val="00FA6674"/>
    <w:rsid w:val="00FA6C84"/>
    <w:rsid w:val="00FB0365"/>
    <w:rsid w:val="00FB0AFE"/>
    <w:rsid w:val="00FB0DC3"/>
    <w:rsid w:val="00FB1588"/>
    <w:rsid w:val="00FB1BCB"/>
    <w:rsid w:val="00FB2009"/>
    <w:rsid w:val="00FB2504"/>
    <w:rsid w:val="00FB32D4"/>
    <w:rsid w:val="00FB3BD0"/>
    <w:rsid w:val="00FB44F0"/>
    <w:rsid w:val="00FB5102"/>
    <w:rsid w:val="00FB616C"/>
    <w:rsid w:val="00FB6623"/>
    <w:rsid w:val="00FB68BC"/>
    <w:rsid w:val="00FB6BF8"/>
    <w:rsid w:val="00FB6C9A"/>
    <w:rsid w:val="00FB70C3"/>
    <w:rsid w:val="00FC111E"/>
    <w:rsid w:val="00FC1AA1"/>
    <w:rsid w:val="00FC2736"/>
    <w:rsid w:val="00FC2E8B"/>
    <w:rsid w:val="00FC37E6"/>
    <w:rsid w:val="00FC3D39"/>
    <w:rsid w:val="00FC4169"/>
    <w:rsid w:val="00FC41F1"/>
    <w:rsid w:val="00FC4593"/>
    <w:rsid w:val="00FC4688"/>
    <w:rsid w:val="00FC4D49"/>
    <w:rsid w:val="00FC4FF4"/>
    <w:rsid w:val="00FC57AB"/>
    <w:rsid w:val="00FC58F5"/>
    <w:rsid w:val="00FC59D4"/>
    <w:rsid w:val="00FC624B"/>
    <w:rsid w:val="00FC634D"/>
    <w:rsid w:val="00FC6486"/>
    <w:rsid w:val="00FC685F"/>
    <w:rsid w:val="00FC6BB2"/>
    <w:rsid w:val="00FC6D6F"/>
    <w:rsid w:val="00FC7003"/>
    <w:rsid w:val="00FC792C"/>
    <w:rsid w:val="00FD0323"/>
    <w:rsid w:val="00FD09B9"/>
    <w:rsid w:val="00FD0ACD"/>
    <w:rsid w:val="00FD1A73"/>
    <w:rsid w:val="00FD1E97"/>
    <w:rsid w:val="00FD21C0"/>
    <w:rsid w:val="00FD2B07"/>
    <w:rsid w:val="00FD2B12"/>
    <w:rsid w:val="00FD2BBC"/>
    <w:rsid w:val="00FD2D75"/>
    <w:rsid w:val="00FD35BC"/>
    <w:rsid w:val="00FD3C2E"/>
    <w:rsid w:val="00FD4029"/>
    <w:rsid w:val="00FD4459"/>
    <w:rsid w:val="00FD44DC"/>
    <w:rsid w:val="00FD4668"/>
    <w:rsid w:val="00FD4DD5"/>
    <w:rsid w:val="00FD4F1F"/>
    <w:rsid w:val="00FD5064"/>
    <w:rsid w:val="00FD5A0F"/>
    <w:rsid w:val="00FD64F5"/>
    <w:rsid w:val="00FD68F9"/>
    <w:rsid w:val="00FD7117"/>
    <w:rsid w:val="00FD7E86"/>
    <w:rsid w:val="00FD7EA0"/>
    <w:rsid w:val="00FE013B"/>
    <w:rsid w:val="00FE01EE"/>
    <w:rsid w:val="00FE0E15"/>
    <w:rsid w:val="00FE107B"/>
    <w:rsid w:val="00FE1185"/>
    <w:rsid w:val="00FE14AB"/>
    <w:rsid w:val="00FE25F5"/>
    <w:rsid w:val="00FE2650"/>
    <w:rsid w:val="00FE29E8"/>
    <w:rsid w:val="00FE2EDE"/>
    <w:rsid w:val="00FE3129"/>
    <w:rsid w:val="00FE31A1"/>
    <w:rsid w:val="00FE321F"/>
    <w:rsid w:val="00FE3456"/>
    <w:rsid w:val="00FE34D2"/>
    <w:rsid w:val="00FE3C2F"/>
    <w:rsid w:val="00FE3E4F"/>
    <w:rsid w:val="00FE3FBA"/>
    <w:rsid w:val="00FE437B"/>
    <w:rsid w:val="00FE47E7"/>
    <w:rsid w:val="00FE584A"/>
    <w:rsid w:val="00FE5F0F"/>
    <w:rsid w:val="00FE62E3"/>
    <w:rsid w:val="00FE6D02"/>
    <w:rsid w:val="00FE72AA"/>
    <w:rsid w:val="00FE79F0"/>
    <w:rsid w:val="00FF0031"/>
    <w:rsid w:val="00FF04E5"/>
    <w:rsid w:val="00FF0CB1"/>
    <w:rsid w:val="00FF0F25"/>
    <w:rsid w:val="00FF10B1"/>
    <w:rsid w:val="00FF220A"/>
    <w:rsid w:val="00FF48DE"/>
    <w:rsid w:val="00FF4A2F"/>
    <w:rsid w:val="00FF4E52"/>
    <w:rsid w:val="00FF4EFD"/>
    <w:rsid w:val="00FF4FF2"/>
    <w:rsid w:val="00FF513E"/>
    <w:rsid w:val="00FF5E30"/>
    <w:rsid w:val="00FF69DF"/>
    <w:rsid w:val="00FF6DF9"/>
    <w:rsid w:val="00FF6F25"/>
    <w:rsid w:val="013F871B"/>
    <w:rsid w:val="01C770DC"/>
    <w:rsid w:val="0227C312"/>
    <w:rsid w:val="025812C9"/>
    <w:rsid w:val="03D662D1"/>
    <w:rsid w:val="04CF76A7"/>
    <w:rsid w:val="05431D27"/>
    <w:rsid w:val="068867E2"/>
    <w:rsid w:val="06E659BF"/>
    <w:rsid w:val="07425283"/>
    <w:rsid w:val="07C08C14"/>
    <w:rsid w:val="0800CFF2"/>
    <w:rsid w:val="08B22D41"/>
    <w:rsid w:val="08ECD1B5"/>
    <w:rsid w:val="09FE7635"/>
    <w:rsid w:val="0ABE46BF"/>
    <w:rsid w:val="0BB33361"/>
    <w:rsid w:val="0BE6736A"/>
    <w:rsid w:val="0C4D53F2"/>
    <w:rsid w:val="0DAE90C6"/>
    <w:rsid w:val="0EC38F97"/>
    <w:rsid w:val="0F5566B1"/>
    <w:rsid w:val="146681B1"/>
    <w:rsid w:val="14BA6EB3"/>
    <w:rsid w:val="15A30768"/>
    <w:rsid w:val="15E3E238"/>
    <w:rsid w:val="15F94627"/>
    <w:rsid w:val="15FC924B"/>
    <w:rsid w:val="167403CA"/>
    <w:rsid w:val="167839AF"/>
    <w:rsid w:val="1841E45B"/>
    <w:rsid w:val="18E2AAE0"/>
    <w:rsid w:val="1AD95E54"/>
    <w:rsid w:val="1BA8982C"/>
    <w:rsid w:val="1D60DC07"/>
    <w:rsid w:val="1DCEA7D0"/>
    <w:rsid w:val="1EB77731"/>
    <w:rsid w:val="1F4B1D6E"/>
    <w:rsid w:val="20146D29"/>
    <w:rsid w:val="20779A88"/>
    <w:rsid w:val="21CC515E"/>
    <w:rsid w:val="230B0199"/>
    <w:rsid w:val="266E6D3D"/>
    <w:rsid w:val="268E8F4F"/>
    <w:rsid w:val="27FEB93E"/>
    <w:rsid w:val="2902A4BE"/>
    <w:rsid w:val="296952A5"/>
    <w:rsid w:val="2B692335"/>
    <w:rsid w:val="2BC40AE2"/>
    <w:rsid w:val="2C07E68D"/>
    <w:rsid w:val="2CA0EFD0"/>
    <w:rsid w:val="2DDA4858"/>
    <w:rsid w:val="2DE7F67B"/>
    <w:rsid w:val="2E540917"/>
    <w:rsid w:val="2E5763E9"/>
    <w:rsid w:val="2F524C68"/>
    <w:rsid w:val="300C9BD5"/>
    <w:rsid w:val="313B39D2"/>
    <w:rsid w:val="33985186"/>
    <w:rsid w:val="33A08B3E"/>
    <w:rsid w:val="33BA2FFF"/>
    <w:rsid w:val="3524A6B2"/>
    <w:rsid w:val="355214FA"/>
    <w:rsid w:val="35729C09"/>
    <w:rsid w:val="357ED41A"/>
    <w:rsid w:val="35E3FFD9"/>
    <w:rsid w:val="35F61A3B"/>
    <w:rsid w:val="364428A0"/>
    <w:rsid w:val="36642F4D"/>
    <w:rsid w:val="39C1EE1F"/>
    <w:rsid w:val="3A079E55"/>
    <w:rsid w:val="3BC7E7C5"/>
    <w:rsid w:val="3C0EF5B3"/>
    <w:rsid w:val="3C8DE6A0"/>
    <w:rsid w:val="3D01520D"/>
    <w:rsid w:val="3D18D107"/>
    <w:rsid w:val="3DA2C560"/>
    <w:rsid w:val="3F67263B"/>
    <w:rsid w:val="3FED2879"/>
    <w:rsid w:val="400AC91A"/>
    <w:rsid w:val="403F6BC8"/>
    <w:rsid w:val="404E1CA0"/>
    <w:rsid w:val="44678209"/>
    <w:rsid w:val="4718161A"/>
    <w:rsid w:val="48D15E03"/>
    <w:rsid w:val="48E8F4D1"/>
    <w:rsid w:val="48F77D97"/>
    <w:rsid w:val="499E3B68"/>
    <w:rsid w:val="4A1F001F"/>
    <w:rsid w:val="4B5C3692"/>
    <w:rsid w:val="4C1B6109"/>
    <w:rsid w:val="4E581940"/>
    <w:rsid w:val="4E6AB171"/>
    <w:rsid w:val="4E78C700"/>
    <w:rsid w:val="509FD99B"/>
    <w:rsid w:val="514F4024"/>
    <w:rsid w:val="530275BE"/>
    <w:rsid w:val="53622A71"/>
    <w:rsid w:val="5525FA07"/>
    <w:rsid w:val="56C7EE5F"/>
    <w:rsid w:val="58DF3831"/>
    <w:rsid w:val="5947C8E8"/>
    <w:rsid w:val="596BD5DA"/>
    <w:rsid w:val="59B77A25"/>
    <w:rsid w:val="59C64AEB"/>
    <w:rsid w:val="5D1E7816"/>
    <w:rsid w:val="5EB443E6"/>
    <w:rsid w:val="5EDC2E37"/>
    <w:rsid w:val="6193639E"/>
    <w:rsid w:val="61EA74C4"/>
    <w:rsid w:val="62C93021"/>
    <w:rsid w:val="6361010B"/>
    <w:rsid w:val="64DCBD06"/>
    <w:rsid w:val="64FEA41E"/>
    <w:rsid w:val="6591B2AD"/>
    <w:rsid w:val="688C8607"/>
    <w:rsid w:val="68F0CB76"/>
    <w:rsid w:val="6958E5B6"/>
    <w:rsid w:val="6958F6C9"/>
    <w:rsid w:val="6A8B26CC"/>
    <w:rsid w:val="6A906157"/>
    <w:rsid w:val="6C14E56D"/>
    <w:rsid w:val="6D05DDA0"/>
    <w:rsid w:val="6D434F57"/>
    <w:rsid w:val="6EA06AC6"/>
    <w:rsid w:val="702BFC6F"/>
    <w:rsid w:val="71277D41"/>
    <w:rsid w:val="7503F5E5"/>
    <w:rsid w:val="75A3AD3B"/>
    <w:rsid w:val="760BE9BF"/>
    <w:rsid w:val="76F427EB"/>
    <w:rsid w:val="770117F4"/>
    <w:rsid w:val="780B352A"/>
    <w:rsid w:val="79EB3CC9"/>
    <w:rsid w:val="79F01FC7"/>
    <w:rsid w:val="7CB0B9DA"/>
    <w:rsid w:val="7E951CE4"/>
    <w:rsid w:val="7F309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453E34A-D0A9-4E88-BAC3-3C5CE963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Narrow" w:eastAsia="Times New Roman" w:hAnsi="Arial Narrow" w:cs="Arial Narrow"/>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lsdException w:name="heading 7" w:locked="1" w:semiHidden="1" w:unhideWhenUsed="1"/>
    <w:lsdException w:name="heading 8" w:locked="1"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locked="1" w:semiHidden="1" w:unhideWhenUsed="1"/>
    <w:lsdException w:name="Balloon Text"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2211C"/>
    <w:pPr>
      <w:spacing w:after="120" w:line="260" w:lineRule="exact"/>
      <w:jc w:val="both"/>
    </w:pPr>
    <w:rPr>
      <w:rFonts w:asciiTheme="majorHAnsi" w:hAnsiTheme="majorHAnsi" w:cs="Times New Roman"/>
      <w:sz w:val="22"/>
      <w:szCs w:val="36"/>
      <w:lang w:val="sk-SK"/>
    </w:rPr>
  </w:style>
  <w:style w:type="paragraph" w:styleId="Nadpis1">
    <w:name w:val="heading 1"/>
    <w:basedOn w:val="Normlny"/>
    <w:next w:val="Normlny"/>
    <w:link w:val="Nadpis1Char"/>
    <w:uiPriority w:val="9"/>
    <w:qFormat/>
    <w:rsid w:val="008F7234"/>
    <w:pPr>
      <w:keepNext/>
      <w:keepLines/>
      <w:pageBreakBefore/>
      <w:numPr>
        <w:numId w:val="11"/>
      </w:numPr>
      <w:spacing w:after="360" w:line="360" w:lineRule="exact"/>
      <w:ind w:left="431" w:hanging="431"/>
      <w:outlineLvl w:val="0"/>
    </w:pPr>
    <w:rPr>
      <w:rFonts w:asciiTheme="minorHAnsi" w:hAnsiTheme="minorHAnsi"/>
      <w:color w:val="17365D" w:themeColor="text2" w:themeShade="BF"/>
      <w:sz w:val="32"/>
      <w:szCs w:val="32"/>
    </w:rPr>
  </w:style>
  <w:style w:type="paragraph" w:styleId="Nadpis2">
    <w:name w:val="heading 2"/>
    <w:basedOn w:val="Normlny"/>
    <w:next w:val="Normlny"/>
    <w:link w:val="Nadpis2Char"/>
    <w:uiPriority w:val="9"/>
    <w:qFormat/>
    <w:rsid w:val="000B0B93"/>
    <w:pPr>
      <w:keepNext/>
      <w:keepLines/>
      <w:numPr>
        <w:ilvl w:val="1"/>
        <w:numId w:val="11"/>
      </w:numPr>
      <w:spacing w:before="200" w:after="40"/>
      <w:ind w:left="578" w:hanging="578"/>
      <w:outlineLvl w:val="1"/>
    </w:pPr>
    <w:rPr>
      <w:rFonts w:ascii="Calibri" w:hAnsi="Calibri"/>
      <w:color w:val="17365D" w:themeColor="text2" w:themeShade="BF"/>
      <w:sz w:val="28"/>
      <w:szCs w:val="26"/>
    </w:rPr>
  </w:style>
  <w:style w:type="paragraph" w:styleId="Nadpis3">
    <w:name w:val="heading 3"/>
    <w:basedOn w:val="Normlny"/>
    <w:next w:val="Normlny"/>
    <w:link w:val="Nadpis3Char"/>
    <w:uiPriority w:val="9"/>
    <w:qFormat/>
    <w:rsid w:val="000B0B93"/>
    <w:pPr>
      <w:keepNext/>
      <w:keepLines/>
      <w:numPr>
        <w:ilvl w:val="2"/>
        <w:numId w:val="11"/>
      </w:numPr>
      <w:spacing w:before="240" w:after="80"/>
      <w:outlineLvl w:val="2"/>
    </w:pPr>
    <w:rPr>
      <w:rFonts w:ascii="Calibri" w:hAnsi="Calibri"/>
      <w:color w:val="243F60"/>
      <w:sz w:val="24"/>
      <w:szCs w:val="24"/>
    </w:rPr>
  </w:style>
  <w:style w:type="paragraph" w:styleId="Nadpis4">
    <w:name w:val="heading 4"/>
    <w:basedOn w:val="Normlny"/>
    <w:next w:val="Normlny"/>
    <w:link w:val="Nadpis4Char"/>
    <w:uiPriority w:val="9"/>
    <w:qFormat/>
    <w:rsid w:val="005B4883"/>
    <w:pPr>
      <w:keepNext/>
      <w:keepLines/>
      <w:numPr>
        <w:ilvl w:val="3"/>
        <w:numId w:val="11"/>
      </w:numPr>
      <w:spacing w:before="160" w:after="80"/>
      <w:ind w:left="1089" w:hanging="862"/>
      <w:outlineLvl w:val="3"/>
    </w:pPr>
    <w:rPr>
      <w:rFonts w:ascii="Calibri" w:hAnsi="Calibri"/>
      <w:iCs/>
      <w:noProof/>
      <w:color w:val="244061"/>
      <w:sz w:val="24"/>
      <w:szCs w:val="24"/>
      <w:lang w:val="cs-CZ" w:eastAsia="cs-CZ"/>
    </w:rPr>
  </w:style>
  <w:style w:type="paragraph" w:styleId="Nadpis5">
    <w:name w:val="heading 5"/>
    <w:basedOn w:val="Normlny"/>
    <w:next w:val="Normlny"/>
    <w:link w:val="Nadpis5Char"/>
    <w:uiPriority w:val="9"/>
    <w:qFormat/>
    <w:rsid w:val="00AC722A"/>
    <w:pPr>
      <w:keepNext/>
      <w:keepLines/>
      <w:numPr>
        <w:ilvl w:val="4"/>
        <w:numId w:val="11"/>
      </w:numPr>
      <w:spacing w:before="40" w:after="0"/>
      <w:outlineLvl w:val="4"/>
    </w:pPr>
    <w:rPr>
      <w:color w:val="365F91"/>
    </w:rPr>
  </w:style>
  <w:style w:type="paragraph" w:styleId="Nadpis6">
    <w:name w:val="heading 6"/>
    <w:basedOn w:val="Normlny"/>
    <w:next w:val="Normlny"/>
    <w:link w:val="Nadpis6Char"/>
    <w:uiPriority w:val="9"/>
    <w:rsid w:val="0056490D"/>
    <w:pPr>
      <w:keepNext/>
      <w:keepLines/>
      <w:numPr>
        <w:ilvl w:val="5"/>
        <w:numId w:val="11"/>
      </w:numPr>
      <w:spacing w:before="40" w:after="0"/>
      <w:outlineLvl w:val="5"/>
    </w:pPr>
    <w:rPr>
      <w:rFonts w:ascii="Cambria" w:hAnsi="Cambria"/>
      <w:color w:val="243F60"/>
    </w:rPr>
  </w:style>
  <w:style w:type="paragraph" w:styleId="Nadpis7">
    <w:name w:val="heading 7"/>
    <w:basedOn w:val="Normlny"/>
    <w:next w:val="Normlny"/>
    <w:link w:val="Nadpis7Char"/>
    <w:uiPriority w:val="9"/>
    <w:rsid w:val="0056490D"/>
    <w:pPr>
      <w:keepNext/>
      <w:keepLines/>
      <w:numPr>
        <w:ilvl w:val="6"/>
        <w:numId w:val="11"/>
      </w:numPr>
      <w:spacing w:before="40" w:after="0"/>
      <w:outlineLvl w:val="6"/>
    </w:pPr>
    <w:rPr>
      <w:rFonts w:ascii="Cambria" w:hAnsi="Cambria"/>
      <w:i/>
      <w:iCs/>
      <w:color w:val="243F60"/>
    </w:rPr>
  </w:style>
  <w:style w:type="paragraph" w:styleId="Nadpis8">
    <w:name w:val="heading 8"/>
    <w:basedOn w:val="Normlny"/>
    <w:next w:val="Normlny"/>
    <w:link w:val="Nadpis8Char"/>
    <w:uiPriority w:val="9"/>
    <w:rsid w:val="0056490D"/>
    <w:pPr>
      <w:keepNext/>
      <w:keepLines/>
      <w:numPr>
        <w:ilvl w:val="7"/>
        <w:numId w:val="11"/>
      </w:numPr>
      <w:spacing w:before="40" w:after="0"/>
      <w:outlineLvl w:val="7"/>
    </w:pPr>
    <w:rPr>
      <w:rFonts w:ascii="Cambria" w:hAnsi="Cambria"/>
      <w:color w:val="272727"/>
      <w:sz w:val="21"/>
      <w:szCs w:val="21"/>
    </w:rPr>
  </w:style>
  <w:style w:type="paragraph" w:styleId="Nadpis9">
    <w:name w:val="heading 9"/>
    <w:basedOn w:val="Normlny"/>
    <w:next w:val="Normlny"/>
    <w:link w:val="Nadpis9Char"/>
    <w:uiPriority w:val="9"/>
    <w:rsid w:val="0056490D"/>
    <w:pPr>
      <w:keepNext/>
      <w:keepLines/>
      <w:numPr>
        <w:ilvl w:val="8"/>
        <w:numId w:val="11"/>
      </w:numPr>
      <w:spacing w:before="40" w:after="0"/>
      <w:outlineLvl w:val="8"/>
    </w:pPr>
    <w:rPr>
      <w:rFonts w:ascii="Cambria" w:hAnsi="Cambria"/>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0B0B93"/>
    <w:rPr>
      <w:rFonts w:asciiTheme="minorHAnsi" w:hAnsiTheme="minorHAnsi" w:cs="Times New Roman"/>
      <w:color w:val="17365D" w:themeColor="text2" w:themeShade="BF"/>
      <w:sz w:val="32"/>
      <w:szCs w:val="32"/>
      <w:lang w:val="sk-SK"/>
    </w:rPr>
  </w:style>
  <w:style w:type="character" w:customStyle="1" w:styleId="Nadpis2Char">
    <w:name w:val="Nadpis 2 Char"/>
    <w:basedOn w:val="Predvolenpsmoodseku"/>
    <w:link w:val="Nadpis2"/>
    <w:uiPriority w:val="9"/>
    <w:locked/>
    <w:rsid w:val="000B0B93"/>
    <w:rPr>
      <w:rFonts w:ascii="Calibri" w:hAnsi="Calibri" w:cs="Times New Roman"/>
      <w:color w:val="17365D" w:themeColor="text2" w:themeShade="BF"/>
      <w:sz w:val="28"/>
      <w:szCs w:val="26"/>
      <w:lang w:val="sk-SK"/>
    </w:rPr>
  </w:style>
  <w:style w:type="character" w:customStyle="1" w:styleId="Nadpis3Char">
    <w:name w:val="Nadpis 3 Char"/>
    <w:basedOn w:val="Predvolenpsmoodseku"/>
    <w:link w:val="Nadpis3"/>
    <w:uiPriority w:val="9"/>
    <w:locked/>
    <w:rsid w:val="000B0B93"/>
    <w:rPr>
      <w:rFonts w:ascii="Calibri" w:hAnsi="Calibri" w:cs="Times New Roman"/>
      <w:color w:val="243F60"/>
      <w:sz w:val="24"/>
      <w:szCs w:val="24"/>
      <w:lang w:val="sk-SK"/>
    </w:rPr>
  </w:style>
  <w:style w:type="character" w:customStyle="1" w:styleId="Nadpis4Char">
    <w:name w:val="Nadpis 4 Char"/>
    <w:basedOn w:val="Predvolenpsmoodseku"/>
    <w:link w:val="Nadpis4"/>
    <w:uiPriority w:val="9"/>
    <w:locked/>
    <w:rsid w:val="005B4883"/>
    <w:rPr>
      <w:rFonts w:ascii="Calibri" w:hAnsi="Calibri" w:cs="Times New Roman"/>
      <w:iCs/>
      <w:noProof/>
      <w:color w:val="244061"/>
      <w:sz w:val="24"/>
      <w:szCs w:val="24"/>
      <w:lang w:val="cs-CZ" w:eastAsia="cs-CZ"/>
    </w:rPr>
  </w:style>
  <w:style w:type="character" w:customStyle="1" w:styleId="Nadpis5Char">
    <w:name w:val="Nadpis 5 Char"/>
    <w:basedOn w:val="Predvolenpsmoodseku"/>
    <w:link w:val="Nadpis5"/>
    <w:uiPriority w:val="9"/>
    <w:locked/>
    <w:rsid w:val="00AC722A"/>
    <w:rPr>
      <w:rFonts w:asciiTheme="majorHAnsi" w:hAnsiTheme="majorHAnsi" w:cs="Times New Roman"/>
      <w:color w:val="365F91"/>
      <w:sz w:val="22"/>
      <w:szCs w:val="36"/>
      <w:lang w:val="sk-SK"/>
    </w:rPr>
  </w:style>
  <w:style w:type="character" w:customStyle="1" w:styleId="Nadpis6Char">
    <w:name w:val="Nadpis 6 Char"/>
    <w:basedOn w:val="Predvolenpsmoodseku"/>
    <w:link w:val="Nadpis6"/>
    <w:uiPriority w:val="9"/>
    <w:locked/>
    <w:rsid w:val="0056490D"/>
    <w:rPr>
      <w:rFonts w:ascii="Cambria" w:hAnsi="Cambria" w:cs="Times New Roman"/>
      <w:color w:val="243F60"/>
      <w:sz w:val="22"/>
      <w:szCs w:val="36"/>
      <w:lang w:val="sk-SK"/>
    </w:rPr>
  </w:style>
  <w:style w:type="character" w:customStyle="1" w:styleId="Nadpis7Char">
    <w:name w:val="Nadpis 7 Char"/>
    <w:basedOn w:val="Predvolenpsmoodseku"/>
    <w:link w:val="Nadpis7"/>
    <w:uiPriority w:val="9"/>
    <w:locked/>
    <w:rsid w:val="0056490D"/>
    <w:rPr>
      <w:rFonts w:ascii="Cambria" w:hAnsi="Cambria" w:cs="Times New Roman"/>
      <w:i/>
      <w:iCs/>
      <w:color w:val="243F60"/>
      <w:sz w:val="22"/>
      <w:szCs w:val="36"/>
      <w:lang w:val="sk-SK"/>
    </w:rPr>
  </w:style>
  <w:style w:type="character" w:customStyle="1" w:styleId="Nadpis8Char">
    <w:name w:val="Nadpis 8 Char"/>
    <w:basedOn w:val="Predvolenpsmoodseku"/>
    <w:link w:val="Nadpis8"/>
    <w:uiPriority w:val="9"/>
    <w:locked/>
    <w:rsid w:val="0056490D"/>
    <w:rPr>
      <w:rFonts w:ascii="Cambria" w:hAnsi="Cambria" w:cs="Times New Roman"/>
      <w:color w:val="272727"/>
      <w:sz w:val="21"/>
      <w:szCs w:val="21"/>
      <w:lang w:val="sk-SK"/>
    </w:rPr>
  </w:style>
  <w:style w:type="character" w:customStyle="1" w:styleId="Nadpis9Char">
    <w:name w:val="Nadpis 9 Char"/>
    <w:basedOn w:val="Predvolenpsmoodseku"/>
    <w:link w:val="Nadpis9"/>
    <w:uiPriority w:val="9"/>
    <w:locked/>
    <w:rsid w:val="0056490D"/>
    <w:rPr>
      <w:rFonts w:ascii="Cambria" w:hAnsi="Cambria" w:cs="Times New Roman"/>
      <w:i/>
      <w:iCs/>
      <w:color w:val="272727"/>
      <w:sz w:val="21"/>
      <w:szCs w:val="21"/>
      <w:lang w:val="sk-SK"/>
    </w:rPr>
  </w:style>
  <w:style w:type="paragraph" w:styleId="Hlavikaobsahu">
    <w:name w:val="TOC Heading"/>
    <w:basedOn w:val="Nadpis1"/>
    <w:next w:val="Normlny"/>
    <w:uiPriority w:val="39"/>
    <w:qFormat/>
    <w:rsid w:val="00316EC4"/>
    <w:pPr>
      <w:numPr>
        <w:numId w:val="0"/>
      </w:numPr>
      <w:spacing w:line="259" w:lineRule="auto"/>
      <w:outlineLvl w:val="9"/>
    </w:pPr>
    <w:rPr>
      <w:lang w:val="en-US"/>
    </w:rPr>
  </w:style>
  <w:style w:type="paragraph" w:styleId="Odsekzoznamu">
    <w:name w:val="List Paragraph"/>
    <w:basedOn w:val="Normlny"/>
    <w:link w:val="OdsekzoznamuChar"/>
    <w:uiPriority w:val="34"/>
    <w:qFormat/>
    <w:rsid w:val="00BA7F41"/>
    <w:pPr>
      <w:ind w:left="720"/>
      <w:contextualSpacing/>
    </w:pPr>
  </w:style>
  <w:style w:type="paragraph" w:styleId="Textpoznmkypodiarou">
    <w:name w:val="footnote text"/>
    <w:basedOn w:val="Normlny"/>
    <w:link w:val="TextpoznmkypodiarouChar"/>
    <w:uiPriority w:val="99"/>
    <w:rsid w:val="00D615BF"/>
    <w:pPr>
      <w:spacing w:before="120" w:after="60" w:line="240" w:lineRule="auto"/>
    </w:pPr>
    <w:rPr>
      <w:rFonts w:ascii="Times New Roman" w:hAnsi="Times New Roman"/>
      <w:sz w:val="20"/>
      <w:szCs w:val="20"/>
      <w:lang w:val="en-GB"/>
    </w:rPr>
  </w:style>
  <w:style w:type="character" w:customStyle="1" w:styleId="TextpoznmkypodiarouChar">
    <w:name w:val="Text poznámky pod čiarou Char"/>
    <w:basedOn w:val="Predvolenpsmoodseku"/>
    <w:link w:val="Textpoznmkypodiarou"/>
    <w:uiPriority w:val="99"/>
    <w:locked/>
    <w:rsid w:val="00D615BF"/>
    <w:rPr>
      <w:rFonts w:ascii="Times New Roman" w:hAnsi="Times New Roman" w:cs="Times New Roman"/>
      <w:lang w:val="en-GB" w:eastAsia="x-none"/>
    </w:rPr>
  </w:style>
  <w:style w:type="paragraph" w:styleId="Hlavika">
    <w:name w:val="header"/>
    <w:basedOn w:val="Normlny"/>
    <w:link w:val="HlavikaChar"/>
    <w:uiPriority w:val="99"/>
    <w:rsid w:val="00D75853"/>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D75853"/>
    <w:rPr>
      <w:rFonts w:asciiTheme="majorHAnsi" w:hAnsiTheme="majorHAnsi" w:cs="Times New Roman"/>
      <w:sz w:val="36"/>
      <w:szCs w:val="36"/>
      <w:lang w:val="sk-SK" w:eastAsia="x-none"/>
    </w:rPr>
  </w:style>
  <w:style w:type="paragraph" w:styleId="Textbubliny">
    <w:name w:val="Balloon Text"/>
    <w:basedOn w:val="Normlny"/>
    <w:link w:val="TextbublinyChar"/>
    <w:uiPriority w:val="99"/>
    <w:semiHidden/>
    <w:rsid w:val="00D7585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75853"/>
    <w:rPr>
      <w:rFonts w:ascii="Tahoma" w:hAnsi="Tahoma" w:cs="Tahoma"/>
      <w:sz w:val="16"/>
      <w:szCs w:val="16"/>
      <w:lang w:val="sk-SK" w:eastAsia="x-none"/>
    </w:rPr>
  </w:style>
  <w:style w:type="paragraph" w:styleId="Pta">
    <w:name w:val="footer"/>
    <w:basedOn w:val="Normlny"/>
    <w:link w:val="PtaChar"/>
    <w:uiPriority w:val="99"/>
    <w:rsid w:val="00D75853"/>
    <w:pPr>
      <w:tabs>
        <w:tab w:val="center" w:pos="4536"/>
        <w:tab w:val="right" w:pos="9072"/>
      </w:tabs>
      <w:spacing w:after="0" w:line="240" w:lineRule="auto"/>
    </w:pPr>
  </w:style>
  <w:style w:type="character" w:customStyle="1" w:styleId="PtaChar">
    <w:name w:val="Päta Char"/>
    <w:basedOn w:val="Predvolenpsmoodseku"/>
    <w:link w:val="Pta"/>
    <w:uiPriority w:val="99"/>
    <w:locked/>
    <w:rsid w:val="00D75853"/>
    <w:rPr>
      <w:rFonts w:asciiTheme="majorHAnsi" w:hAnsiTheme="majorHAnsi" w:cs="Times New Roman"/>
      <w:sz w:val="36"/>
      <w:szCs w:val="36"/>
      <w:lang w:val="sk-SK" w:eastAsia="x-none"/>
    </w:rPr>
  </w:style>
  <w:style w:type="character" w:styleId="Hypertextovprepojenie">
    <w:name w:val="Hyperlink"/>
    <w:basedOn w:val="Predvolenpsmoodseku"/>
    <w:uiPriority w:val="99"/>
    <w:rsid w:val="00E56E51"/>
    <w:rPr>
      <w:rFonts w:cs="Times New Roman"/>
      <w:color w:val="0000FF"/>
      <w:u w:val="single"/>
    </w:rPr>
  </w:style>
  <w:style w:type="paragraph" w:styleId="Nzov">
    <w:name w:val="Title"/>
    <w:basedOn w:val="Normlny"/>
    <w:next w:val="Normlny"/>
    <w:link w:val="NzovChar"/>
    <w:uiPriority w:val="10"/>
    <w:qFormat/>
    <w:rsid w:val="00C042B0"/>
    <w:pPr>
      <w:spacing w:after="0" w:line="240" w:lineRule="auto"/>
      <w:contextualSpacing/>
      <w:jc w:val="center"/>
    </w:pPr>
    <w:rPr>
      <w:rFonts w:asciiTheme="minorHAnsi" w:hAnsiTheme="minorHAnsi"/>
      <w:color w:val="1F497D" w:themeColor="text2"/>
      <w:spacing w:val="-10"/>
      <w:kern w:val="28"/>
      <w:sz w:val="56"/>
      <w:szCs w:val="56"/>
    </w:rPr>
  </w:style>
  <w:style w:type="character" w:customStyle="1" w:styleId="NzovChar">
    <w:name w:val="Názov Char"/>
    <w:basedOn w:val="Predvolenpsmoodseku"/>
    <w:link w:val="Nzov"/>
    <w:uiPriority w:val="10"/>
    <w:locked/>
    <w:rsid w:val="00C042B0"/>
    <w:rPr>
      <w:rFonts w:asciiTheme="minorHAnsi" w:hAnsiTheme="minorHAnsi" w:cs="Times New Roman"/>
      <w:color w:val="1F497D" w:themeColor="text2"/>
      <w:spacing w:val="-10"/>
      <w:kern w:val="28"/>
      <w:sz w:val="56"/>
      <w:szCs w:val="56"/>
      <w:lang w:val="sk-SK" w:eastAsia="x-none"/>
    </w:rPr>
  </w:style>
  <w:style w:type="paragraph" w:customStyle="1" w:styleId="zreportaddinfo">
    <w:name w:val="zreport addinfo"/>
    <w:basedOn w:val="Normlny"/>
    <w:semiHidden/>
    <w:rsid w:val="00473814"/>
    <w:pPr>
      <w:framePr w:wrap="around" w:hAnchor="margin" w:xAlign="center" w:yAlign="bottom"/>
      <w:spacing w:after="0" w:line="240" w:lineRule="exact"/>
      <w:jc w:val="center"/>
    </w:pPr>
    <w:rPr>
      <w:rFonts w:ascii="Times New Roman" w:hAnsi="Times New Roman"/>
      <w:noProof/>
      <w:sz w:val="20"/>
      <w:szCs w:val="20"/>
    </w:rPr>
  </w:style>
  <w:style w:type="paragraph" w:styleId="Podtitul">
    <w:name w:val="Subtitle"/>
    <w:basedOn w:val="Normlny"/>
    <w:next w:val="Normlny"/>
    <w:link w:val="PodtitulChar"/>
    <w:uiPriority w:val="11"/>
    <w:qFormat/>
    <w:rsid w:val="00A82854"/>
    <w:pPr>
      <w:numPr>
        <w:ilvl w:val="1"/>
      </w:numPr>
      <w:spacing w:after="160"/>
      <w:jc w:val="center"/>
    </w:pPr>
    <w:rPr>
      <w:b/>
      <w:color w:val="5A5A5A"/>
      <w:spacing w:val="15"/>
      <w:sz w:val="36"/>
      <w:szCs w:val="22"/>
    </w:rPr>
  </w:style>
  <w:style w:type="character" w:customStyle="1" w:styleId="PodtitulChar">
    <w:name w:val="Podtitul Char"/>
    <w:basedOn w:val="Predvolenpsmoodseku"/>
    <w:link w:val="Podtitul"/>
    <w:uiPriority w:val="11"/>
    <w:locked/>
    <w:rsid w:val="00A82854"/>
    <w:rPr>
      <w:rFonts w:eastAsia="Times New Roman" w:cs="Times New Roman"/>
      <w:b/>
      <w:color w:val="5A5A5A"/>
      <w:spacing w:val="15"/>
      <w:sz w:val="36"/>
    </w:rPr>
  </w:style>
  <w:style w:type="paragraph" w:customStyle="1" w:styleId="TableText">
    <w:name w:val="Table Text"/>
    <w:rsid w:val="00A82854"/>
    <w:pPr>
      <w:tabs>
        <w:tab w:val="right" w:pos="9720"/>
      </w:tabs>
      <w:spacing w:before="40" w:after="40"/>
    </w:pPr>
    <w:rPr>
      <w:rFonts w:ascii="Times New Roman" w:hAnsi="Times New Roman" w:cs="Times New Roman"/>
      <w:bCs/>
      <w:szCs w:val="24"/>
      <w:lang w:val="en-GB"/>
    </w:rPr>
  </w:style>
  <w:style w:type="paragraph" w:customStyle="1" w:styleId="UnnumberedHeading">
    <w:name w:val="Unnumbered Heading"/>
    <w:basedOn w:val="Normlny"/>
    <w:rsid w:val="00A82854"/>
    <w:pPr>
      <w:spacing w:before="240" w:after="60" w:line="240" w:lineRule="auto"/>
    </w:pPr>
    <w:rPr>
      <w:rFonts w:ascii="Arial" w:hAnsi="Arial"/>
      <w:b/>
      <w:szCs w:val="24"/>
      <w:lang w:val="en-GB"/>
    </w:rPr>
  </w:style>
  <w:style w:type="character" w:styleId="Zstupntext">
    <w:name w:val="Placeholder Text"/>
    <w:basedOn w:val="Predvolenpsmoodseku"/>
    <w:uiPriority w:val="99"/>
    <w:semiHidden/>
    <w:rsid w:val="00D97E10"/>
    <w:rPr>
      <w:rFonts w:cs="Times New Roman"/>
      <w:color w:val="808080"/>
    </w:rPr>
  </w:style>
  <w:style w:type="paragraph" w:styleId="Obsah3">
    <w:name w:val="toc 3"/>
    <w:basedOn w:val="Obsah2"/>
    <w:uiPriority w:val="39"/>
    <w:rsid w:val="00D451ED"/>
    <w:pPr>
      <w:tabs>
        <w:tab w:val="left" w:pos="1418"/>
      </w:tabs>
      <w:ind w:left="1418" w:hanging="1418"/>
    </w:pPr>
  </w:style>
  <w:style w:type="paragraph" w:styleId="Obsah2">
    <w:name w:val="toc 2"/>
    <w:basedOn w:val="Obsah1"/>
    <w:uiPriority w:val="39"/>
    <w:rsid w:val="00D451ED"/>
    <w:pPr>
      <w:spacing w:before="0"/>
    </w:pPr>
    <w:rPr>
      <w:sz w:val="24"/>
    </w:rPr>
  </w:style>
  <w:style w:type="paragraph" w:styleId="Obsah1">
    <w:name w:val="toc 1"/>
    <w:basedOn w:val="Normlny"/>
    <w:uiPriority w:val="39"/>
    <w:rsid w:val="00CD7152"/>
    <w:pPr>
      <w:tabs>
        <w:tab w:val="right" w:pos="8505"/>
      </w:tabs>
      <w:spacing w:before="260" w:after="0" w:line="240" w:lineRule="auto"/>
      <w:ind w:left="850" w:right="567" w:hanging="850"/>
    </w:pPr>
    <w:rPr>
      <w:sz w:val="28"/>
      <w:szCs w:val="20"/>
    </w:rPr>
  </w:style>
  <w:style w:type="paragraph" w:styleId="Obsah4">
    <w:name w:val="toc 4"/>
    <w:basedOn w:val="Normlny"/>
    <w:next w:val="Normlny"/>
    <w:autoRedefine/>
    <w:uiPriority w:val="39"/>
    <w:rsid w:val="00CD7152"/>
    <w:pPr>
      <w:spacing w:after="100"/>
      <w:ind w:left="660"/>
    </w:pPr>
  </w:style>
  <w:style w:type="paragraph" w:styleId="Popis">
    <w:name w:val="caption"/>
    <w:basedOn w:val="Normlny"/>
    <w:next w:val="Normlny"/>
    <w:uiPriority w:val="35"/>
    <w:qFormat/>
    <w:rsid w:val="0038608C"/>
    <w:pPr>
      <w:spacing w:line="240" w:lineRule="auto"/>
      <w:jc w:val="center"/>
    </w:pPr>
    <w:rPr>
      <w:iCs/>
      <w:color w:val="1F497D"/>
      <w:sz w:val="18"/>
      <w:szCs w:val="18"/>
    </w:rPr>
  </w:style>
  <w:style w:type="paragraph" w:styleId="Zoznamobrzkov">
    <w:name w:val="table of figures"/>
    <w:basedOn w:val="Normlny"/>
    <w:next w:val="Normlny"/>
    <w:uiPriority w:val="99"/>
    <w:rsid w:val="002B779E"/>
    <w:pPr>
      <w:spacing w:after="0"/>
    </w:pPr>
  </w:style>
  <w:style w:type="character" w:styleId="Odkaznapoznmkupodiarou">
    <w:name w:val="footnote reference"/>
    <w:basedOn w:val="Predvolenpsmoodseku"/>
    <w:uiPriority w:val="99"/>
    <w:rsid w:val="00D615BF"/>
    <w:rPr>
      <w:rFonts w:cs="Times New Roman"/>
      <w:vertAlign w:val="superscript"/>
    </w:rPr>
  </w:style>
  <w:style w:type="table" w:customStyle="1" w:styleId="GridTable5Dark-Accent51">
    <w:name w:val="Grid Table 5 Dark - Accent 51"/>
    <w:rsid w:val="00C15AD5"/>
    <w:rPr>
      <w:rFonts w:ascii="Times New Roman" w:hAnsi="Times New Roman" w:cs="Times New Roman"/>
      <w:lang w:val="sk-SK" w:eastAsia="sk-SK"/>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rPr>
        <w:rFonts w:cs="Times New Roman"/>
      </w:rPr>
      <w:tblPr/>
      <w:tcPr>
        <w:shd w:val="clear" w:color="auto" w:fill="B4C6E7"/>
      </w:tcPr>
    </w:tblStylePr>
    <w:tblStylePr w:type="band1Horz">
      <w:rPr>
        <w:rFonts w:cs="Times New Roman"/>
      </w:rPr>
      <w:tblPr/>
      <w:tcPr>
        <w:shd w:val="clear" w:color="auto" w:fill="B4C6E7"/>
      </w:tcPr>
    </w:tblStylePr>
  </w:style>
  <w:style w:type="table" w:styleId="Mriekatabuky">
    <w:name w:val="Table Grid"/>
    <w:basedOn w:val="Normlnatabuka"/>
    <w:uiPriority w:val="39"/>
    <w:rsid w:val="00C74119"/>
    <w:rPr>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rsid w:val="009C5098"/>
    <w:rPr>
      <w:rFonts w:cs="Times New Roman"/>
      <w:color w:val="800080"/>
      <w:u w:val="single"/>
    </w:rPr>
  </w:style>
  <w:style w:type="paragraph" w:styleId="Textkomentra">
    <w:name w:val="annotation text"/>
    <w:basedOn w:val="Normlny"/>
    <w:link w:val="TextkomentraChar"/>
    <w:uiPriority w:val="99"/>
    <w:rsid w:val="00E55BD1"/>
    <w:pPr>
      <w:spacing w:line="240" w:lineRule="auto"/>
    </w:pPr>
    <w:rPr>
      <w:sz w:val="20"/>
      <w:szCs w:val="20"/>
    </w:rPr>
  </w:style>
  <w:style w:type="character" w:customStyle="1" w:styleId="TextkomentraChar">
    <w:name w:val="Text komentára Char"/>
    <w:basedOn w:val="Predvolenpsmoodseku"/>
    <w:link w:val="Textkomentra"/>
    <w:uiPriority w:val="99"/>
    <w:locked/>
    <w:rsid w:val="00E55BD1"/>
    <w:rPr>
      <w:rFonts w:asciiTheme="majorHAnsi" w:hAnsiTheme="majorHAnsi" w:cs="Times New Roman"/>
      <w:lang w:val="sk-SK" w:eastAsia="x-none"/>
    </w:rPr>
  </w:style>
  <w:style w:type="paragraph" w:styleId="Predmetkomentra">
    <w:name w:val="annotation subject"/>
    <w:basedOn w:val="Textkomentra"/>
    <w:next w:val="Textkomentra"/>
    <w:link w:val="PredmetkomentraChar"/>
    <w:uiPriority w:val="99"/>
    <w:rsid w:val="00E55BD1"/>
    <w:pPr>
      <w:spacing w:before="120" w:after="60"/>
    </w:pPr>
    <w:rPr>
      <w:rFonts w:ascii="Times New Roman" w:hAnsi="Times New Roman"/>
      <w:b/>
      <w:bCs/>
      <w:lang w:val="en-GB"/>
    </w:rPr>
  </w:style>
  <w:style w:type="character" w:customStyle="1" w:styleId="PredmetkomentraChar">
    <w:name w:val="Predmet komentára Char"/>
    <w:basedOn w:val="TextkomentraChar"/>
    <w:link w:val="Predmetkomentra"/>
    <w:uiPriority w:val="99"/>
    <w:locked/>
    <w:rsid w:val="00E55BD1"/>
    <w:rPr>
      <w:rFonts w:ascii="Times New Roman" w:hAnsi="Times New Roman" w:cs="Times New Roman"/>
      <w:b/>
      <w:bCs/>
      <w:sz w:val="20"/>
      <w:szCs w:val="20"/>
      <w:lang w:val="en-GB" w:eastAsia="x-none"/>
    </w:rPr>
  </w:style>
  <w:style w:type="table" w:customStyle="1" w:styleId="ListTable4-Accent11">
    <w:name w:val="List Table 4 - Accent 11"/>
    <w:rsid w:val="0067269B"/>
    <w:rPr>
      <w:lang w:val="sk-SK" w:eastAsia="sk-SK"/>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tblBorders>
      <w:tblCellMar>
        <w:top w:w="0" w:type="dxa"/>
        <w:left w:w="108" w:type="dxa"/>
        <w:bottom w:w="0" w:type="dxa"/>
        <w:right w:w="108" w:type="dxa"/>
      </w:tblCellMar>
    </w:tblPr>
    <w:tblStylePr w:type="firstRow">
      <w:rPr>
        <w:rFonts w:cs="Arial Narrow"/>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rFonts w:cs="Arial Narrow"/>
        <w:b/>
        <w:bCs/>
      </w:rPr>
      <w:tblPr/>
      <w:tcPr>
        <w:tcBorders>
          <w:top w:val="double" w:sz="4" w:space="0" w:color="95B3D7"/>
        </w:tcBorders>
      </w:tcPr>
    </w:tblStylePr>
    <w:tblStylePr w:type="firstCol">
      <w:rPr>
        <w:rFonts w:cs="Arial Narrow"/>
        <w:b/>
        <w:bCs/>
      </w:rPr>
    </w:tblStylePr>
    <w:tblStylePr w:type="lastCol">
      <w:rPr>
        <w:rFonts w:cs="Arial Narrow"/>
        <w:b/>
        <w:bCs/>
      </w:rPr>
    </w:tblStylePr>
    <w:tblStylePr w:type="band1Vert">
      <w:rPr>
        <w:rFonts w:cs="Arial Narrow"/>
      </w:rPr>
      <w:tblPr/>
      <w:tcPr>
        <w:shd w:val="clear" w:color="auto" w:fill="DBE5F1"/>
      </w:tcPr>
    </w:tblStylePr>
    <w:tblStylePr w:type="band1Horz">
      <w:rPr>
        <w:rFonts w:cs="Arial Narrow"/>
      </w:rPr>
      <w:tblPr/>
      <w:tcPr>
        <w:shd w:val="clear" w:color="auto" w:fill="DBE5F1"/>
      </w:tcPr>
    </w:tblStylePr>
  </w:style>
  <w:style w:type="table" w:customStyle="1" w:styleId="GridTable4-Accent11">
    <w:name w:val="Grid Table 4 - Accent 11"/>
    <w:uiPriority w:val="49"/>
    <w:rsid w:val="0067269B"/>
    <w:rPr>
      <w:lang w:val="sk-SK" w:eastAsia="sk-SK"/>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rFonts w:cs="Arial Narrow"/>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Arial Narrow"/>
        <w:b/>
        <w:bCs/>
      </w:rPr>
      <w:tblPr/>
      <w:tcPr>
        <w:tcBorders>
          <w:top w:val="double" w:sz="4" w:space="0" w:color="4F81BD"/>
        </w:tcBorders>
      </w:tcPr>
    </w:tblStylePr>
    <w:tblStylePr w:type="firstCol">
      <w:rPr>
        <w:rFonts w:cs="Arial Narrow"/>
        <w:b/>
        <w:bCs/>
      </w:rPr>
    </w:tblStylePr>
    <w:tblStylePr w:type="lastCol">
      <w:rPr>
        <w:rFonts w:cs="Arial Narrow"/>
        <w:b/>
        <w:bCs/>
      </w:rPr>
    </w:tblStylePr>
    <w:tblStylePr w:type="band1Vert">
      <w:rPr>
        <w:rFonts w:cs="Arial Narrow"/>
      </w:rPr>
      <w:tblPr/>
      <w:tcPr>
        <w:shd w:val="clear" w:color="auto" w:fill="DBE5F1"/>
      </w:tcPr>
    </w:tblStylePr>
    <w:tblStylePr w:type="band1Horz">
      <w:rPr>
        <w:rFonts w:cs="Arial Narrow"/>
      </w:rPr>
      <w:tblPr/>
      <w:tcPr>
        <w:shd w:val="clear" w:color="auto" w:fill="DBE5F1"/>
      </w:tcPr>
    </w:tblStylePr>
  </w:style>
  <w:style w:type="table" w:customStyle="1" w:styleId="ListTable4-Accent111">
    <w:name w:val="List Table 4 - Accent 111"/>
    <w:rsid w:val="000D1707"/>
    <w:rPr>
      <w:lang w:val="sk-SK" w:eastAsia="sk-SK"/>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tblBorders>
      <w:tblCellMar>
        <w:top w:w="0" w:type="dxa"/>
        <w:left w:w="108" w:type="dxa"/>
        <w:bottom w:w="0" w:type="dxa"/>
        <w:right w:w="108" w:type="dxa"/>
      </w:tblCellMar>
    </w:tblPr>
    <w:tblStylePr w:type="firstRow">
      <w:rPr>
        <w:rFonts w:cs="Arial Narrow"/>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rFonts w:cs="Arial Narrow"/>
        <w:b/>
        <w:bCs/>
      </w:rPr>
      <w:tblPr/>
      <w:tcPr>
        <w:tcBorders>
          <w:top w:val="double" w:sz="4" w:space="0" w:color="95B3D7"/>
        </w:tcBorders>
      </w:tcPr>
    </w:tblStylePr>
    <w:tblStylePr w:type="firstCol">
      <w:rPr>
        <w:rFonts w:cs="Arial Narrow"/>
        <w:b/>
        <w:bCs/>
      </w:rPr>
    </w:tblStylePr>
    <w:tblStylePr w:type="lastCol">
      <w:rPr>
        <w:rFonts w:cs="Arial Narrow"/>
        <w:b/>
        <w:bCs/>
      </w:rPr>
    </w:tblStylePr>
    <w:tblStylePr w:type="band1Vert">
      <w:rPr>
        <w:rFonts w:cs="Arial Narrow"/>
      </w:rPr>
      <w:tblPr/>
      <w:tcPr>
        <w:shd w:val="clear" w:color="auto" w:fill="DBE5F1"/>
      </w:tcPr>
    </w:tblStylePr>
    <w:tblStylePr w:type="band1Horz">
      <w:rPr>
        <w:rFonts w:cs="Arial Narrow"/>
      </w:rPr>
      <w:tblPr/>
      <w:tcPr>
        <w:shd w:val="clear" w:color="auto" w:fill="DBE5F1"/>
      </w:tcPr>
    </w:tblStylePr>
  </w:style>
  <w:style w:type="table" w:customStyle="1" w:styleId="Tabukasozoznamom4zvraznenie11">
    <w:name w:val="Tabuľka so zoznamom 4 – zvýraznenie 11"/>
    <w:rsid w:val="000A1D27"/>
    <w:rPr>
      <w:lang w:val="sk-SK" w:eastAsia="sk-SK"/>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tblBorders>
      <w:tblCellMar>
        <w:top w:w="0" w:type="dxa"/>
        <w:left w:w="108" w:type="dxa"/>
        <w:bottom w:w="0" w:type="dxa"/>
        <w:right w:w="108" w:type="dxa"/>
      </w:tblCellMar>
    </w:tblPr>
    <w:tblStylePr w:type="firstRow">
      <w:rPr>
        <w:rFonts w:cs="Arial Narrow"/>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rFonts w:cs="Arial Narrow"/>
        <w:b/>
        <w:bCs/>
      </w:rPr>
      <w:tblPr/>
      <w:tcPr>
        <w:tcBorders>
          <w:top w:val="double" w:sz="4" w:space="0" w:color="95B3D7"/>
        </w:tcBorders>
      </w:tcPr>
    </w:tblStylePr>
    <w:tblStylePr w:type="firstCol">
      <w:rPr>
        <w:rFonts w:cs="Arial Narrow"/>
        <w:b/>
        <w:bCs/>
      </w:rPr>
    </w:tblStylePr>
    <w:tblStylePr w:type="lastCol">
      <w:rPr>
        <w:rFonts w:cs="Arial Narrow"/>
        <w:b/>
        <w:bCs/>
      </w:rPr>
    </w:tblStylePr>
    <w:tblStylePr w:type="band1Vert">
      <w:rPr>
        <w:rFonts w:cs="Arial Narrow"/>
      </w:rPr>
      <w:tblPr/>
      <w:tcPr>
        <w:shd w:val="clear" w:color="auto" w:fill="DBE5F1"/>
      </w:tcPr>
    </w:tblStylePr>
    <w:tblStylePr w:type="band1Horz">
      <w:rPr>
        <w:rFonts w:cs="Arial Narrow"/>
      </w:rPr>
      <w:tblPr/>
      <w:tcPr>
        <w:shd w:val="clear" w:color="auto" w:fill="DBE5F1"/>
      </w:tcPr>
    </w:tblStylePr>
  </w:style>
  <w:style w:type="paragraph" w:customStyle="1" w:styleId="Bullet">
    <w:name w:val="Bullet"/>
    <w:basedOn w:val="Odsekzoznamu"/>
    <w:link w:val="BulletChar"/>
    <w:qFormat/>
    <w:rsid w:val="005E7543"/>
    <w:pPr>
      <w:numPr>
        <w:numId w:val="12"/>
      </w:numPr>
      <w:spacing w:before="60" w:after="60"/>
      <w:contextualSpacing w:val="0"/>
    </w:pPr>
  </w:style>
  <w:style w:type="character" w:customStyle="1" w:styleId="BulletChar">
    <w:name w:val="Bullet Char"/>
    <w:basedOn w:val="Predvolenpsmoodseku"/>
    <w:link w:val="Bullet"/>
    <w:locked/>
    <w:rsid w:val="005E7543"/>
    <w:rPr>
      <w:rFonts w:asciiTheme="majorHAnsi" w:hAnsiTheme="majorHAnsi" w:cs="Times New Roman"/>
      <w:sz w:val="22"/>
      <w:szCs w:val="36"/>
      <w:lang w:val="sk-SK"/>
    </w:rPr>
  </w:style>
  <w:style w:type="character" w:styleId="Odkaznakomentr">
    <w:name w:val="annotation reference"/>
    <w:basedOn w:val="Predvolenpsmoodseku"/>
    <w:uiPriority w:val="99"/>
    <w:semiHidden/>
    <w:rsid w:val="002A4266"/>
    <w:rPr>
      <w:rFonts w:cs="Times New Roman"/>
      <w:sz w:val="16"/>
      <w:szCs w:val="16"/>
    </w:rPr>
  </w:style>
  <w:style w:type="paragraph" w:styleId="Revzia">
    <w:name w:val="Revision"/>
    <w:hidden/>
    <w:uiPriority w:val="99"/>
    <w:semiHidden/>
    <w:rsid w:val="002A4266"/>
    <w:rPr>
      <w:rFonts w:cs="Times New Roman"/>
      <w:sz w:val="22"/>
      <w:szCs w:val="36"/>
      <w:lang w:val="sk-SK"/>
    </w:rPr>
  </w:style>
  <w:style w:type="character" w:styleId="Intenzvnezvraznenie">
    <w:name w:val="Intense Emphasis"/>
    <w:basedOn w:val="Predvolenpsmoodseku"/>
    <w:uiPriority w:val="21"/>
    <w:qFormat/>
    <w:rsid w:val="00955230"/>
    <w:rPr>
      <w:rFonts w:cs="Times New Roman"/>
      <w:b/>
      <w:bCs/>
      <w:iCs/>
      <w:color w:val="4F81BD"/>
    </w:rPr>
  </w:style>
  <w:style w:type="paragraph" w:styleId="Zoznamsodrkami">
    <w:name w:val="List Bullet"/>
    <w:basedOn w:val="Normlny"/>
    <w:uiPriority w:val="99"/>
    <w:rsid w:val="00715951"/>
    <w:pPr>
      <w:numPr>
        <w:numId w:val="5"/>
      </w:numPr>
      <w:contextualSpacing/>
    </w:pPr>
  </w:style>
  <w:style w:type="paragraph" w:styleId="Zoznamsodrkami2">
    <w:name w:val="List Bullet 2"/>
    <w:basedOn w:val="Normlny"/>
    <w:uiPriority w:val="99"/>
    <w:rsid w:val="00715951"/>
    <w:pPr>
      <w:numPr>
        <w:numId w:val="6"/>
      </w:numPr>
      <w:contextualSpacing/>
    </w:pPr>
  </w:style>
  <w:style w:type="character" w:customStyle="1" w:styleId="ppp-text-small">
    <w:name w:val="ppp-text-small"/>
    <w:basedOn w:val="Predvolenpsmoodseku"/>
    <w:rsid w:val="00556678"/>
    <w:rPr>
      <w:rFonts w:cs="Times New Roman"/>
    </w:rPr>
  </w:style>
  <w:style w:type="paragraph" w:styleId="Zkladntext">
    <w:name w:val="Body Text"/>
    <w:basedOn w:val="Normlny"/>
    <w:link w:val="ZkladntextChar"/>
    <w:uiPriority w:val="99"/>
    <w:rsid w:val="003A1422"/>
    <w:pPr>
      <w:spacing w:before="130" w:after="130" w:line="240" w:lineRule="auto"/>
    </w:pPr>
    <w:rPr>
      <w:rFonts w:ascii="Times New Roman" w:hAnsi="Times New Roman"/>
      <w:szCs w:val="20"/>
      <w:lang w:val="en-US"/>
    </w:rPr>
  </w:style>
  <w:style w:type="character" w:customStyle="1" w:styleId="ZkladntextChar">
    <w:name w:val="Základný text Char"/>
    <w:basedOn w:val="Predvolenpsmoodseku"/>
    <w:link w:val="Zkladntext"/>
    <w:uiPriority w:val="99"/>
    <w:locked/>
    <w:rsid w:val="003A1422"/>
    <w:rPr>
      <w:rFonts w:ascii="Times New Roman" w:hAnsi="Times New Roman" w:cs="Times New Roman"/>
      <w:sz w:val="22"/>
    </w:rPr>
  </w:style>
  <w:style w:type="character" w:customStyle="1" w:styleId="OdsekzoznamuChar">
    <w:name w:val="Odsek zoznamu Char"/>
    <w:basedOn w:val="Predvolenpsmoodseku"/>
    <w:link w:val="Odsekzoznamu"/>
    <w:uiPriority w:val="34"/>
    <w:locked/>
    <w:rsid w:val="008E62CE"/>
    <w:rPr>
      <w:rFonts w:cs="Times New Roman"/>
      <w:sz w:val="36"/>
      <w:szCs w:val="36"/>
    </w:rPr>
  </w:style>
  <w:style w:type="paragraph" w:customStyle="1" w:styleId="Bullet2">
    <w:name w:val="Bullet_2"/>
    <w:basedOn w:val="Bullet"/>
    <w:link w:val="Bullet2Char"/>
    <w:qFormat/>
    <w:rsid w:val="008708EE"/>
    <w:pPr>
      <w:numPr>
        <w:numId w:val="35"/>
      </w:numPr>
      <w:ind w:left="1080"/>
    </w:pPr>
  </w:style>
  <w:style w:type="paragraph" w:styleId="Obsah5">
    <w:name w:val="toc 5"/>
    <w:basedOn w:val="Normlny"/>
    <w:next w:val="Normlny"/>
    <w:autoRedefine/>
    <w:uiPriority w:val="39"/>
    <w:rsid w:val="00FC4D49"/>
    <w:pPr>
      <w:spacing w:after="100"/>
      <w:ind w:left="880"/>
      <w:jc w:val="left"/>
    </w:pPr>
    <w:rPr>
      <w:rFonts w:ascii="Calibri" w:hAnsi="Calibri"/>
      <w:szCs w:val="22"/>
      <w:lang w:val="en-US"/>
    </w:rPr>
  </w:style>
  <w:style w:type="character" w:customStyle="1" w:styleId="Bullet2Char">
    <w:name w:val="Bullet_2 Char"/>
    <w:basedOn w:val="BulletChar"/>
    <w:link w:val="Bullet2"/>
    <w:locked/>
    <w:rsid w:val="008708EE"/>
    <w:rPr>
      <w:rFonts w:asciiTheme="majorHAnsi" w:hAnsiTheme="majorHAnsi" w:cs="Times New Roman"/>
      <w:sz w:val="22"/>
      <w:szCs w:val="36"/>
      <w:lang w:val="sk-SK"/>
    </w:rPr>
  </w:style>
  <w:style w:type="paragraph" w:styleId="Obsah6">
    <w:name w:val="toc 6"/>
    <w:basedOn w:val="Normlny"/>
    <w:next w:val="Normlny"/>
    <w:autoRedefine/>
    <w:uiPriority w:val="39"/>
    <w:rsid w:val="00FC4D49"/>
    <w:pPr>
      <w:spacing w:after="100"/>
      <w:ind w:left="1100"/>
      <w:jc w:val="left"/>
    </w:pPr>
    <w:rPr>
      <w:rFonts w:ascii="Calibri" w:hAnsi="Calibri"/>
      <w:szCs w:val="22"/>
      <w:lang w:val="en-US"/>
    </w:rPr>
  </w:style>
  <w:style w:type="paragraph" w:styleId="Obsah7">
    <w:name w:val="toc 7"/>
    <w:basedOn w:val="Normlny"/>
    <w:next w:val="Normlny"/>
    <w:autoRedefine/>
    <w:uiPriority w:val="39"/>
    <w:rsid w:val="00FC4D49"/>
    <w:pPr>
      <w:spacing w:after="100"/>
      <w:ind w:left="1320"/>
      <w:jc w:val="left"/>
    </w:pPr>
    <w:rPr>
      <w:rFonts w:ascii="Calibri" w:hAnsi="Calibri"/>
      <w:szCs w:val="22"/>
      <w:lang w:val="en-US"/>
    </w:rPr>
  </w:style>
  <w:style w:type="paragraph" w:styleId="Obsah8">
    <w:name w:val="toc 8"/>
    <w:basedOn w:val="Normlny"/>
    <w:next w:val="Normlny"/>
    <w:autoRedefine/>
    <w:uiPriority w:val="39"/>
    <w:rsid w:val="00FC4D49"/>
    <w:pPr>
      <w:spacing w:after="100"/>
      <w:ind w:left="1540"/>
      <w:jc w:val="left"/>
    </w:pPr>
    <w:rPr>
      <w:rFonts w:ascii="Calibri" w:hAnsi="Calibri"/>
      <w:szCs w:val="22"/>
      <w:lang w:val="en-US"/>
    </w:rPr>
  </w:style>
  <w:style w:type="paragraph" w:styleId="Obsah9">
    <w:name w:val="toc 9"/>
    <w:basedOn w:val="Normlny"/>
    <w:next w:val="Normlny"/>
    <w:autoRedefine/>
    <w:uiPriority w:val="39"/>
    <w:rsid w:val="00FC4D49"/>
    <w:pPr>
      <w:spacing w:after="100"/>
      <w:ind w:left="1760"/>
      <w:jc w:val="left"/>
    </w:pPr>
    <w:rPr>
      <w:rFonts w:ascii="Calibri" w:hAnsi="Calibri"/>
      <w:szCs w:val="22"/>
      <w:lang w:val="en-US"/>
    </w:rPr>
  </w:style>
  <w:style w:type="paragraph" w:customStyle="1" w:styleId="Bullet20">
    <w:name w:val="Bullet 2"/>
    <w:basedOn w:val="Bullet"/>
    <w:link w:val="Bullet2Char0"/>
    <w:rsid w:val="00F1094B"/>
    <w:pPr>
      <w:numPr>
        <w:numId w:val="15"/>
      </w:numPr>
      <w:spacing w:before="40" w:after="80" w:line="240" w:lineRule="auto"/>
      <w:ind w:left="728" w:hanging="336"/>
    </w:pPr>
    <w:rPr>
      <w:rFonts w:eastAsia="MS Mincho"/>
    </w:rPr>
  </w:style>
  <w:style w:type="character" w:customStyle="1" w:styleId="Bullet2Char0">
    <w:name w:val="Bullet 2 Char"/>
    <w:basedOn w:val="BulletChar"/>
    <w:link w:val="Bullet20"/>
    <w:locked/>
    <w:rsid w:val="00F1094B"/>
    <w:rPr>
      <w:rFonts w:asciiTheme="majorHAnsi" w:eastAsia="MS Mincho" w:hAnsiTheme="majorHAnsi" w:cs="Times New Roman"/>
      <w:sz w:val="22"/>
      <w:szCs w:val="36"/>
      <w:lang w:val="sk-SK"/>
    </w:rPr>
  </w:style>
  <w:style w:type="paragraph" w:customStyle="1" w:styleId="Smallheading">
    <w:name w:val="Small heading"/>
    <w:basedOn w:val="Bullet"/>
    <w:link w:val="SmallheadingChar"/>
    <w:rsid w:val="00AC722A"/>
    <w:pPr>
      <w:numPr>
        <w:numId w:val="0"/>
      </w:numPr>
      <w:spacing w:before="120" w:after="40" w:line="240" w:lineRule="auto"/>
    </w:pPr>
    <w:rPr>
      <w:rFonts w:eastAsia="MS Mincho"/>
      <w:i/>
      <w:color w:val="1F497D"/>
    </w:rPr>
  </w:style>
  <w:style w:type="character" w:customStyle="1" w:styleId="SmallheadingChar">
    <w:name w:val="Small heading Char"/>
    <w:basedOn w:val="BulletChar"/>
    <w:link w:val="Smallheading"/>
    <w:locked/>
    <w:rsid w:val="00AC722A"/>
    <w:rPr>
      <w:rFonts w:asciiTheme="majorHAnsi" w:eastAsia="MS Mincho" w:hAnsiTheme="majorHAnsi" w:cs="Times New Roman"/>
      <w:i/>
      <w:color w:val="1F497D"/>
      <w:sz w:val="22"/>
      <w:szCs w:val="36"/>
      <w:lang w:val="sk-SK" w:eastAsia="en-US" w:bidi="ar-SA"/>
    </w:rPr>
  </w:style>
  <w:style w:type="paragraph" w:customStyle="1" w:styleId="Tableheader">
    <w:name w:val="Table header"/>
    <w:basedOn w:val="Normlny"/>
    <w:link w:val="TableheaderChar"/>
    <w:rsid w:val="001E43E7"/>
    <w:pPr>
      <w:keepNext/>
      <w:spacing w:before="120" w:line="240" w:lineRule="auto"/>
      <w:outlineLvl w:val="6"/>
    </w:pPr>
    <w:rPr>
      <w:rFonts w:eastAsia="MS Mincho"/>
      <w:b/>
      <w:color w:val="0F243E"/>
      <w:szCs w:val="22"/>
    </w:rPr>
  </w:style>
  <w:style w:type="character" w:customStyle="1" w:styleId="TableheaderChar">
    <w:name w:val="Table header Char"/>
    <w:basedOn w:val="Predvolenpsmoodseku"/>
    <w:link w:val="Tableheader"/>
    <w:locked/>
    <w:rsid w:val="001E43E7"/>
    <w:rPr>
      <w:rFonts w:asciiTheme="majorHAnsi" w:eastAsia="MS Mincho" w:hAnsiTheme="majorHAnsi" w:cs="Times New Roman"/>
      <w:b/>
      <w:color w:val="0F243E"/>
      <w:sz w:val="22"/>
      <w:szCs w:val="22"/>
      <w:lang w:val="sk-SK" w:eastAsia="x-none"/>
    </w:rPr>
  </w:style>
  <w:style w:type="paragraph" w:styleId="Normlnywebov">
    <w:name w:val="Normal (Web)"/>
    <w:basedOn w:val="Normlny"/>
    <w:uiPriority w:val="99"/>
    <w:semiHidden/>
    <w:rsid w:val="006A6DAC"/>
    <w:pPr>
      <w:spacing w:before="100" w:beforeAutospacing="1" w:after="100" w:afterAutospacing="1" w:line="240" w:lineRule="auto"/>
      <w:jc w:val="left"/>
    </w:pPr>
    <w:rPr>
      <w:rFonts w:ascii="Times New Roman" w:hAnsi="Times New Roman"/>
      <w:sz w:val="24"/>
      <w:szCs w:val="24"/>
      <w:lang w:eastAsia="sk-SK"/>
    </w:rPr>
  </w:style>
  <w:style w:type="paragraph" w:customStyle="1" w:styleId="Bulletprincip">
    <w:name w:val="Bullet_princip"/>
    <w:basedOn w:val="Bullet"/>
    <w:link w:val="BulletprincipChar"/>
    <w:qFormat/>
    <w:rsid w:val="006A6E36"/>
    <w:pPr>
      <w:numPr>
        <w:numId w:val="36"/>
      </w:numPr>
      <w:spacing w:before="0"/>
    </w:pPr>
  </w:style>
  <w:style w:type="character" w:customStyle="1" w:styleId="BulletprincipChar">
    <w:name w:val="Bullet_princip Char"/>
    <w:basedOn w:val="BulletChar"/>
    <w:link w:val="Bulletprincip"/>
    <w:locked/>
    <w:rsid w:val="008708EE"/>
    <w:rPr>
      <w:rFonts w:asciiTheme="majorHAnsi" w:hAnsiTheme="majorHAnsi" w:cs="Times New Roman"/>
      <w:sz w:val="22"/>
      <w:szCs w:val="36"/>
      <w:lang w:val="sk-SK"/>
    </w:rPr>
  </w:style>
  <w:style w:type="character" w:customStyle="1" w:styleId="hps">
    <w:name w:val="hps"/>
    <w:basedOn w:val="Predvolenpsmoodseku"/>
    <w:rsid w:val="00A03B0A"/>
    <w:rPr>
      <w:rFonts w:cs="Times New Roman"/>
    </w:rPr>
  </w:style>
  <w:style w:type="paragraph" w:styleId="Bezriadkovania">
    <w:name w:val="No Spacing"/>
    <w:link w:val="BezriadkovaniaChar"/>
    <w:uiPriority w:val="1"/>
    <w:qFormat/>
    <w:rsid w:val="009020CA"/>
    <w:rPr>
      <w:rFonts w:ascii="Calibri" w:hAnsi="Calibri" w:cs="Times New Roman"/>
      <w:sz w:val="22"/>
      <w:szCs w:val="22"/>
      <w:lang w:val="sk-SK" w:eastAsia="sk-SK"/>
    </w:rPr>
  </w:style>
  <w:style w:type="character" w:customStyle="1" w:styleId="BezriadkovaniaChar">
    <w:name w:val="Bez riadkovania Char"/>
    <w:basedOn w:val="Predvolenpsmoodseku"/>
    <w:link w:val="Bezriadkovania"/>
    <w:uiPriority w:val="1"/>
    <w:locked/>
    <w:rsid w:val="009020CA"/>
    <w:rPr>
      <w:rFonts w:ascii="Calibri" w:hAnsi="Calibri" w:cs="Times New Roman"/>
      <w:sz w:val="22"/>
      <w:szCs w:val="22"/>
      <w:lang w:val="sk-SK" w:eastAsia="sk-SK" w:bidi="ar-SA"/>
    </w:rPr>
  </w:style>
  <w:style w:type="character" w:customStyle="1" w:styleId="spanr">
    <w:name w:val="span_r"/>
    <w:basedOn w:val="Predvolenpsmoodseku"/>
    <w:rsid w:val="008E26A3"/>
    <w:rPr>
      <w:rFonts w:cs="Times New Roman"/>
    </w:rPr>
  </w:style>
  <w:style w:type="paragraph" w:customStyle="1" w:styleId="Numbered1">
    <w:name w:val="Numbered_1"/>
    <w:basedOn w:val="Odsekzoznamu"/>
    <w:link w:val="Numbered1Char"/>
    <w:qFormat/>
    <w:rsid w:val="00F4505D"/>
    <w:pPr>
      <w:tabs>
        <w:tab w:val="num" w:pos="623"/>
      </w:tabs>
      <w:ind w:left="623" w:hanging="360"/>
      <w:contextualSpacing w:val="0"/>
    </w:pPr>
    <w:rPr>
      <w:szCs w:val="20"/>
    </w:rPr>
  </w:style>
  <w:style w:type="character" w:customStyle="1" w:styleId="Numbered1Char">
    <w:name w:val="Numbered_1 Char"/>
    <w:basedOn w:val="OdsekzoznamuChar"/>
    <w:link w:val="Numbered1"/>
    <w:locked/>
    <w:rsid w:val="00F4505D"/>
    <w:rPr>
      <w:rFonts w:asciiTheme="majorHAnsi" w:hAnsiTheme="majorHAnsi" w:cs="Times New Roman"/>
      <w:sz w:val="22"/>
      <w:szCs w:val="36"/>
      <w:lang w:val="sk-SK"/>
    </w:rPr>
  </w:style>
  <w:style w:type="character" w:customStyle="1" w:styleId="shorttext">
    <w:name w:val="short_text"/>
    <w:basedOn w:val="Predvolenpsmoodseku"/>
    <w:rsid w:val="00B1650D"/>
    <w:rPr>
      <w:rFonts w:cs="Times New Roman"/>
    </w:rPr>
  </w:style>
  <w:style w:type="character" w:styleId="Siln">
    <w:name w:val="Strong"/>
    <w:basedOn w:val="Predvolenpsmoodseku"/>
    <w:uiPriority w:val="22"/>
    <w:qFormat/>
    <w:locked/>
    <w:rsid w:val="00F258C8"/>
    <w:rPr>
      <w:rFonts w:cs="Times New Roman"/>
      <w:b/>
      <w:bCs/>
    </w:rPr>
  </w:style>
  <w:style w:type="character" w:customStyle="1" w:styleId="apple-converted-space">
    <w:name w:val="apple-converted-space"/>
    <w:basedOn w:val="Predvolenpsmoodseku"/>
    <w:rsid w:val="00F258C8"/>
    <w:rPr>
      <w:rFonts w:cs="Times New Roman"/>
    </w:rPr>
  </w:style>
  <w:style w:type="table" w:styleId="Tabukasmriekou1svetlzvraznenie1">
    <w:name w:val="Grid Table 1 Light Accent 1"/>
    <w:basedOn w:val="Normlnatabuka"/>
    <w:uiPriority w:val="46"/>
    <w:rsid w:val="0083070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Arial Narrow"/>
        <w:b/>
        <w:bCs/>
      </w:rPr>
      <w:tblPr/>
      <w:tcPr>
        <w:tcBorders>
          <w:bottom w:val="single" w:sz="12" w:space="0" w:color="95B3D7" w:themeColor="accent1" w:themeTint="99"/>
        </w:tcBorders>
      </w:tcPr>
    </w:tblStylePr>
    <w:tblStylePr w:type="lastRow">
      <w:rPr>
        <w:rFonts w:cs="Arial Narrow"/>
        <w:b/>
        <w:bCs/>
      </w:rPr>
      <w:tblPr/>
      <w:tcPr>
        <w:tcBorders>
          <w:top w:val="double" w:sz="2" w:space="0" w:color="95B3D7" w:themeColor="accent1" w:themeTint="99"/>
        </w:tcBorders>
      </w:tcPr>
    </w:tblStylePr>
    <w:tblStylePr w:type="firstCol">
      <w:rPr>
        <w:rFonts w:cs="Arial Narrow"/>
        <w:b/>
        <w:bCs/>
      </w:rPr>
    </w:tblStylePr>
    <w:tblStylePr w:type="lastCol">
      <w:rPr>
        <w:rFonts w:cs="Arial Narrow"/>
        <w:b/>
        <w:bCs/>
      </w:rPr>
    </w:tblStylePr>
  </w:style>
  <w:style w:type="paragraph" w:customStyle="1" w:styleId="Poznamka">
    <w:name w:val="Poznamka"/>
    <w:basedOn w:val="Textpoznmkypodiarou"/>
    <w:link w:val="PoznamkaChar"/>
    <w:qFormat/>
    <w:rsid w:val="005E4F48"/>
    <w:pPr>
      <w:spacing w:before="60" w:after="0"/>
    </w:pPr>
    <w:rPr>
      <w:rFonts w:asciiTheme="majorHAnsi" w:hAnsiTheme="majorHAnsi" w:cs="Arial Narrow"/>
      <w:sz w:val="16"/>
      <w:szCs w:val="18"/>
      <w:lang w:val="sk-SK"/>
    </w:rPr>
  </w:style>
  <w:style w:type="character" w:customStyle="1" w:styleId="PoznamkaChar">
    <w:name w:val="Poznamka Char"/>
    <w:basedOn w:val="TextpoznmkypodiarouChar"/>
    <w:link w:val="Poznamka"/>
    <w:locked/>
    <w:rsid w:val="002D5BA4"/>
    <w:rPr>
      <w:rFonts w:asciiTheme="majorHAnsi" w:hAnsiTheme="majorHAnsi" w:cs="Times New Roman"/>
      <w:sz w:val="18"/>
      <w:szCs w:val="18"/>
      <w:lang w:val="sk-SK" w:eastAsia="x-none"/>
    </w:rPr>
  </w:style>
  <w:style w:type="paragraph" w:customStyle="1" w:styleId="Poznamkapodciarov">
    <w:name w:val="Poznamka_pod_ciarov"/>
    <w:basedOn w:val="Textpoznmkypodiarou"/>
    <w:link w:val="PoznamkapodciarovChar"/>
    <w:qFormat/>
    <w:rsid w:val="008973A8"/>
    <w:pPr>
      <w:ind w:left="227" w:hanging="227"/>
    </w:pPr>
    <w:rPr>
      <w:sz w:val="18"/>
      <w:szCs w:val="18"/>
      <w:lang w:val="sk-SK"/>
    </w:rPr>
  </w:style>
  <w:style w:type="character" w:customStyle="1" w:styleId="PoznamkapodciarovChar">
    <w:name w:val="Poznamka_pod_ciarov Char"/>
    <w:basedOn w:val="TextpoznmkypodiarouChar"/>
    <w:link w:val="Poznamkapodciarov"/>
    <w:locked/>
    <w:rsid w:val="00A158DE"/>
    <w:rPr>
      <w:rFonts w:ascii="Times New Roman" w:hAnsi="Times New Roman" w:cs="Times New Roman"/>
      <w:sz w:val="18"/>
      <w:szCs w:val="18"/>
      <w:lang w:val="sk-SK" w:eastAsia="x-none"/>
    </w:rPr>
  </w:style>
  <w:style w:type="character" w:styleId="Zvraznenie">
    <w:name w:val="Emphasis"/>
    <w:basedOn w:val="Predvolenpsmoodseku"/>
    <w:uiPriority w:val="20"/>
    <w:qFormat/>
    <w:locked/>
    <w:rsid w:val="00955230"/>
    <w:rPr>
      <w:rFonts w:cs="Times New Roman"/>
      <w:b/>
      <w:iCs/>
    </w:rPr>
  </w:style>
  <w:style w:type="character" w:styleId="Jemnzvraznenie">
    <w:name w:val="Subtle Emphasis"/>
    <w:basedOn w:val="Predvolenpsmoodseku"/>
    <w:uiPriority w:val="19"/>
    <w:qFormat/>
    <w:rsid w:val="00955230"/>
    <w:rPr>
      <w:rFonts w:cs="Times New Roman"/>
      <w:iCs/>
      <w:color w:val="404040" w:themeColor="text1" w:themeTint="BF"/>
    </w:rPr>
  </w:style>
  <w:style w:type="paragraph" w:styleId="Zvraznencitcia">
    <w:name w:val="Intense Quote"/>
    <w:basedOn w:val="Normlny"/>
    <w:next w:val="Normlny"/>
    <w:link w:val="ZvraznencitciaChar"/>
    <w:uiPriority w:val="30"/>
    <w:qFormat/>
    <w:rsid w:val="00955230"/>
    <w:pPr>
      <w:pBdr>
        <w:top w:val="single" w:sz="4" w:space="10" w:color="4F81BD" w:themeColor="accent1"/>
        <w:bottom w:val="single" w:sz="4" w:space="10" w:color="4F81BD" w:themeColor="accent1"/>
      </w:pBdr>
      <w:spacing w:before="360" w:after="360"/>
      <w:ind w:left="864" w:right="864"/>
      <w:jc w:val="center"/>
    </w:pPr>
    <w:rPr>
      <w:iCs/>
      <w:color w:val="4F81BD" w:themeColor="accent1"/>
    </w:rPr>
  </w:style>
  <w:style w:type="character" w:customStyle="1" w:styleId="ZvraznencitciaChar">
    <w:name w:val="Zvýraznená citácia Char"/>
    <w:basedOn w:val="Predvolenpsmoodseku"/>
    <w:link w:val="Zvraznencitcia"/>
    <w:uiPriority w:val="30"/>
    <w:locked/>
    <w:rsid w:val="00955230"/>
    <w:rPr>
      <w:rFonts w:asciiTheme="majorHAnsi" w:hAnsiTheme="majorHAnsi" w:cs="Times New Roman"/>
      <w:iCs/>
      <w:color w:val="4F81BD" w:themeColor="accent1"/>
      <w:sz w:val="36"/>
      <w:szCs w:val="36"/>
      <w:lang w:val="sk-SK" w:eastAsia="x-none"/>
    </w:rPr>
  </w:style>
  <w:style w:type="paragraph" w:customStyle="1" w:styleId="Podnapis">
    <w:name w:val="Podnapis"/>
    <w:basedOn w:val="Smallheading"/>
    <w:link w:val="PodnapisChar"/>
    <w:qFormat/>
    <w:rsid w:val="00955230"/>
    <w:rPr>
      <w:i w:val="0"/>
    </w:rPr>
  </w:style>
  <w:style w:type="character" w:customStyle="1" w:styleId="PodnapisChar">
    <w:name w:val="Podnapis Char"/>
    <w:basedOn w:val="SmallheadingChar"/>
    <w:link w:val="Podnapis"/>
    <w:locked/>
    <w:rsid w:val="00955230"/>
    <w:rPr>
      <w:rFonts w:asciiTheme="majorHAnsi" w:eastAsia="MS Mincho" w:hAnsiTheme="majorHAnsi" w:cs="Times New Roman"/>
      <w:i w:val="0"/>
      <w:color w:val="1F497D"/>
      <w:sz w:val="22"/>
      <w:szCs w:val="36"/>
      <w:lang w:val="sk-SK"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342445">
      <w:marLeft w:val="0"/>
      <w:marRight w:val="0"/>
      <w:marTop w:val="0"/>
      <w:marBottom w:val="0"/>
      <w:divBdr>
        <w:top w:val="none" w:sz="0" w:space="0" w:color="auto"/>
        <w:left w:val="none" w:sz="0" w:space="0" w:color="auto"/>
        <w:bottom w:val="none" w:sz="0" w:space="0" w:color="auto"/>
        <w:right w:val="none" w:sz="0" w:space="0" w:color="auto"/>
      </w:divBdr>
    </w:div>
    <w:div w:id="761342446">
      <w:marLeft w:val="0"/>
      <w:marRight w:val="0"/>
      <w:marTop w:val="0"/>
      <w:marBottom w:val="0"/>
      <w:divBdr>
        <w:top w:val="none" w:sz="0" w:space="0" w:color="auto"/>
        <w:left w:val="none" w:sz="0" w:space="0" w:color="auto"/>
        <w:bottom w:val="none" w:sz="0" w:space="0" w:color="auto"/>
        <w:right w:val="none" w:sz="0" w:space="0" w:color="auto"/>
      </w:divBdr>
    </w:div>
    <w:div w:id="761342447">
      <w:marLeft w:val="0"/>
      <w:marRight w:val="0"/>
      <w:marTop w:val="0"/>
      <w:marBottom w:val="0"/>
      <w:divBdr>
        <w:top w:val="none" w:sz="0" w:space="0" w:color="auto"/>
        <w:left w:val="none" w:sz="0" w:space="0" w:color="auto"/>
        <w:bottom w:val="none" w:sz="0" w:space="0" w:color="auto"/>
        <w:right w:val="none" w:sz="0" w:space="0" w:color="auto"/>
      </w:divBdr>
    </w:div>
    <w:div w:id="761342448">
      <w:marLeft w:val="0"/>
      <w:marRight w:val="0"/>
      <w:marTop w:val="0"/>
      <w:marBottom w:val="0"/>
      <w:divBdr>
        <w:top w:val="none" w:sz="0" w:space="0" w:color="auto"/>
        <w:left w:val="none" w:sz="0" w:space="0" w:color="auto"/>
        <w:bottom w:val="none" w:sz="0" w:space="0" w:color="auto"/>
        <w:right w:val="none" w:sz="0" w:space="0" w:color="auto"/>
      </w:divBdr>
      <w:divsChild>
        <w:div w:id="761342470">
          <w:marLeft w:val="0"/>
          <w:marRight w:val="0"/>
          <w:marTop w:val="0"/>
          <w:marBottom w:val="0"/>
          <w:divBdr>
            <w:top w:val="none" w:sz="0" w:space="0" w:color="auto"/>
            <w:left w:val="none" w:sz="0" w:space="0" w:color="auto"/>
            <w:bottom w:val="none" w:sz="0" w:space="0" w:color="auto"/>
            <w:right w:val="none" w:sz="0" w:space="0" w:color="auto"/>
          </w:divBdr>
          <w:divsChild>
            <w:div w:id="761342451">
              <w:marLeft w:val="0"/>
              <w:marRight w:val="0"/>
              <w:marTop w:val="0"/>
              <w:marBottom w:val="0"/>
              <w:divBdr>
                <w:top w:val="none" w:sz="0" w:space="0" w:color="auto"/>
                <w:left w:val="none" w:sz="0" w:space="0" w:color="auto"/>
                <w:bottom w:val="none" w:sz="0" w:space="0" w:color="auto"/>
                <w:right w:val="none" w:sz="0" w:space="0" w:color="auto"/>
              </w:divBdr>
              <w:divsChild>
                <w:div w:id="76134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342449">
      <w:marLeft w:val="0"/>
      <w:marRight w:val="0"/>
      <w:marTop w:val="0"/>
      <w:marBottom w:val="0"/>
      <w:divBdr>
        <w:top w:val="none" w:sz="0" w:space="0" w:color="auto"/>
        <w:left w:val="none" w:sz="0" w:space="0" w:color="auto"/>
        <w:bottom w:val="none" w:sz="0" w:space="0" w:color="auto"/>
        <w:right w:val="none" w:sz="0" w:space="0" w:color="auto"/>
      </w:divBdr>
    </w:div>
    <w:div w:id="761342453">
      <w:marLeft w:val="0"/>
      <w:marRight w:val="0"/>
      <w:marTop w:val="0"/>
      <w:marBottom w:val="0"/>
      <w:divBdr>
        <w:top w:val="none" w:sz="0" w:space="0" w:color="auto"/>
        <w:left w:val="none" w:sz="0" w:space="0" w:color="auto"/>
        <w:bottom w:val="none" w:sz="0" w:space="0" w:color="auto"/>
        <w:right w:val="none" w:sz="0" w:space="0" w:color="auto"/>
      </w:divBdr>
    </w:div>
    <w:div w:id="761342454">
      <w:marLeft w:val="0"/>
      <w:marRight w:val="0"/>
      <w:marTop w:val="0"/>
      <w:marBottom w:val="0"/>
      <w:divBdr>
        <w:top w:val="none" w:sz="0" w:space="0" w:color="auto"/>
        <w:left w:val="none" w:sz="0" w:space="0" w:color="auto"/>
        <w:bottom w:val="none" w:sz="0" w:space="0" w:color="auto"/>
        <w:right w:val="none" w:sz="0" w:space="0" w:color="auto"/>
      </w:divBdr>
      <w:divsChild>
        <w:div w:id="761342452">
          <w:marLeft w:val="547"/>
          <w:marRight w:val="0"/>
          <w:marTop w:val="72"/>
          <w:marBottom w:val="0"/>
          <w:divBdr>
            <w:top w:val="none" w:sz="0" w:space="0" w:color="auto"/>
            <w:left w:val="none" w:sz="0" w:space="0" w:color="auto"/>
            <w:bottom w:val="none" w:sz="0" w:space="0" w:color="auto"/>
            <w:right w:val="none" w:sz="0" w:space="0" w:color="auto"/>
          </w:divBdr>
        </w:div>
        <w:div w:id="761342461">
          <w:marLeft w:val="547"/>
          <w:marRight w:val="0"/>
          <w:marTop w:val="72"/>
          <w:marBottom w:val="0"/>
          <w:divBdr>
            <w:top w:val="none" w:sz="0" w:space="0" w:color="auto"/>
            <w:left w:val="none" w:sz="0" w:space="0" w:color="auto"/>
            <w:bottom w:val="none" w:sz="0" w:space="0" w:color="auto"/>
            <w:right w:val="none" w:sz="0" w:space="0" w:color="auto"/>
          </w:divBdr>
        </w:div>
        <w:div w:id="761342462">
          <w:marLeft w:val="547"/>
          <w:marRight w:val="0"/>
          <w:marTop w:val="72"/>
          <w:marBottom w:val="0"/>
          <w:divBdr>
            <w:top w:val="none" w:sz="0" w:space="0" w:color="auto"/>
            <w:left w:val="none" w:sz="0" w:space="0" w:color="auto"/>
            <w:bottom w:val="none" w:sz="0" w:space="0" w:color="auto"/>
            <w:right w:val="none" w:sz="0" w:space="0" w:color="auto"/>
          </w:divBdr>
        </w:div>
        <w:div w:id="761342469">
          <w:marLeft w:val="547"/>
          <w:marRight w:val="0"/>
          <w:marTop w:val="72"/>
          <w:marBottom w:val="0"/>
          <w:divBdr>
            <w:top w:val="none" w:sz="0" w:space="0" w:color="auto"/>
            <w:left w:val="none" w:sz="0" w:space="0" w:color="auto"/>
            <w:bottom w:val="none" w:sz="0" w:space="0" w:color="auto"/>
            <w:right w:val="none" w:sz="0" w:space="0" w:color="auto"/>
          </w:divBdr>
        </w:div>
      </w:divsChild>
    </w:div>
    <w:div w:id="761342455">
      <w:marLeft w:val="0"/>
      <w:marRight w:val="0"/>
      <w:marTop w:val="0"/>
      <w:marBottom w:val="0"/>
      <w:divBdr>
        <w:top w:val="none" w:sz="0" w:space="0" w:color="auto"/>
        <w:left w:val="none" w:sz="0" w:space="0" w:color="auto"/>
        <w:bottom w:val="none" w:sz="0" w:space="0" w:color="auto"/>
        <w:right w:val="none" w:sz="0" w:space="0" w:color="auto"/>
      </w:divBdr>
    </w:div>
    <w:div w:id="761342457">
      <w:marLeft w:val="0"/>
      <w:marRight w:val="0"/>
      <w:marTop w:val="0"/>
      <w:marBottom w:val="0"/>
      <w:divBdr>
        <w:top w:val="none" w:sz="0" w:space="0" w:color="auto"/>
        <w:left w:val="none" w:sz="0" w:space="0" w:color="auto"/>
        <w:bottom w:val="none" w:sz="0" w:space="0" w:color="auto"/>
        <w:right w:val="none" w:sz="0" w:space="0" w:color="auto"/>
      </w:divBdr>
    </w:div>
    <w:div w:id="761342460">
      <w:marLeft w:val="0"/>
      <w:marRight w:val="0"/>
      <w:marTop w:val="0"/>
      <w:marBottom w:val="0"/>
      <w:divBdr>
        <w:top w:val="none" w:sz="0" w:space="0" w:color="auto"/>
        <w:left w:val="none" w:sz="0" w:space="0" w:color="auto"/>
        <w:bottom w:val="none" w:sz="0" w:space="0" w:color="auto"/>
        <w:right w:val="none" w:sz="0" w:space="0" w:color="auto"/>
      </w:divBdr>
    </w:div>
    <w:div w:id="761342464">
      <w:marLeft w:val="0"/>
      <w:marRight w:val="0"/>
      <w:marTop w:val="0"/>
      <w:marBottom w:val="0"/>
      <w:divBdr>
        <w:top w:val="none" w:sz="0" w:space="0" w:color="auto"/>
        <w:left w:val="none" w:sz="0" w:space="0" w:color="auto"/>
        <w:bottom w:val="none" w:sz="0" w:space="0" w:color="auto"/>
        <w:right w:val="none" w:sz="0" w:space="0" w:color="auto"/>
      </w:divBdr>
    </w:div>
    <w:div w:id="761342465">
      <w:marLeft w:val="0"/>
      <w:marRight w:val="0"/>
      <w:marTop w:val="0"/>
      <w:marBottom w:val="0"/>
      <w:divBdr>
        <w:top w:val="none" w:sz="0" w:space="0" w:color="auto"/>
        <w:left w:val="none" w:sz="0" w:space="0" w:color="auto"/>
        <w:bottom w:val="none" w:sz="0" w:space="0" w:color="auto"/>
        <w:right w:val="none" w:sz="0" w:space="0" w:color="auto"/>
      </w:divBdr>
    </w:div>
    <w:div w:id="761342466">
      <w:marLeft w:val="0"/>
      <w:marRight w:val="0"/>
      <w:marTop w:val="0"/>
      <w:marBottom w:val="0"/>
      <w:divBdr>
        <w:top w:val="none" w:sz="0" w:space="0" w:color="auto"/>
        <w:left w:val="none" w:sz="0" w:space="0" w:color="auto"/>
        <w:bottom w:val="none" w:sz="0" w:space="0" w:color="auto"/>
        <w:right w:val="none" w:sz="0" w:space="0" w:color="auto"/>
      </w:divBdr>
    </w:div>
    <w:div w:id="761342467">
      <w:marLeft w:val="0"/>
      <w:marRight w:val="0"/>
      <w:marTop w:val="0"/>
      <w:marBottom w:val="0"/>
      <w:divBdr>
        <w:top w:val="none" w:sz="0" w:space="0" w:color="auto"/>
        <w:left w:val="none" w:sz="0" w:space="0" w:color="auto"/>
        <w:bottom w:val="none" w:sz="0" w:space="0" w:color="auto"/>
        <w:right w:val="none" w:sz="0" w:space="0" w:color="auto"/>
      </w:divBdr>
      <w:divsChild>
        <w:div w:id="761342459">
          <w:marLeft w:val="547"/>
          <w:marRight w:val="0"/>
          <w:marTop w:val="0"/>
          <w:marBottom w:val="0"/>
          <w:divBdr>
            <w:top w:val="none" w:sz="0" w:space="0" w:color="auto"/>
            <w:left w:val="none" w:sz="0" w:space="0" w:color="auto"/>
            <w:bottom w:val="none" w:sz="0" w:space="0" w:color="auto"/>
            <w:right w:val="none" w:sz="0" w:space="0" w:color="auto"/>
          </w:divBdr>
        </w:div>
        <w:div w:id="761342463">
          <w:marLeft w:val="547"/>
          <w:marRight w:val="0"/>
          <w:marTop w:val="0"/>
          <w:marBottom w:val="0"/>
          <w:divBdr>
            <w:top w:val="none" w:sz="0" w:space="0" w:color="auto"/>
            <w:left w:val="none" w:sz="0" w:space="0" w:color="auto"/>
            <w:bottom w:val="none" w:sz="0" w:space="0" w:color="auto"/>
            <w:right w:val="none" w:sz="0" w:space="0" w:color="auto"/>
          </w:divBdr>
        </w:div>
      </w:divsChild>
    </w:div>
    <w:div w:id="761342468">
      <w:marLeft w:val="0"/>
      <w:marRight w:val="0"/>
      <w:marTop w:val="0"/>
      <w:marBottom w:val="0"/>
      <w:divBdr>
        <w:top w:val="none" w:sz="0" w:space="0" w:color="auto"/>
        <w:left w:val="none" w:sz="0" w:space="0" w:color="auto"/>
        <w:bottom w:val="none" w:sz="0" w:space="0" w:color="auto"/>
        <w:right w:val="none" w:sz="0" w:space="0" w:color="auto"/>
      </w:divBdr>
      <w:divsChild>
        <w:div w:id="761342444">
          <w:marLeft w:val="255"/>
          <w:marRight w:val="0"/>
          <w:marTop w:val="0"/>
          <w:marBottom w:val="0"/>
          <w:divBdr>
            <w:top w:val="none" w:sz="0" w:space="0" w:color="auto"/>
            <w:left w:val="none" w:sz="0" w:space="0" w:color="auto"/>
            <w:bottom w:val="none" w:sz="0" w:space="0" w:color="auto"/>
            <w:right w:val="none" w:sz="0" w:space="0" w:color="auto"/>
          </w:divBdr>
        </w:div>
        <w:div w:id="761342450">
          <w:marLeft w:val="255"/>
          <w:marRight w:val="0"/>
          <w:marTop w:val="0"/>
          <w:marBottom w:val="0"/>
          <w:divBdr>
            <w:top w:val="none" w:sz="0" w:space="0" w:color="auto"/>
            <w:left w:val="none" w:sz="0" w:space="0" w:color="auto"/>
            <w:bottom w:val="none" w:sz="0" w:space="0" w:color="auto"/>
            <w:right w:val="none" w:sz="0" w:space="0" w:color="auto"/>
          </w:divBdr>
        </w:div>
        <w:div w:id="761342456">
          <w:marLeft w:val="255"/>
          <w:marRight w:val="0"/>
          <w:marTop w:val="0"/>
          <w:marBottom w:val="0"/>
          <w:divBdr>
            <w:top w:val="none" w:sz="0" w:space="0" w:color="auto"/>
            <w:left w:val="none" w:sz="0" w:space="0" w:color="auto"/>
            <w:bottom w:val="none" w:sz="0" w:space="0" w:color="auto"/>
            <w:right w:val="none" w:sz="0" w:space="0" w:color="auto"/>
          </w:divBdr>
        </w:div>
        <w:div w:id="761342458">
          <w:marLeft w:val="255"/>
          <w:marRight w:val="0"/>
          <w:marTop w:val="0"/>
          <w:marBottom w:val="0"/>
          <w:divBdr>
            <w:top w:val="none" w:sz="0" w:space="0" w:color="auto"/>
            <w:left w:val="none" w:sz="0" w:space="0" w:color="auto"/>
            <w:bottom w:val="none" w:sz="0" w:space="0" w:color="auto"/>
            <w:right w:val="none" w:sz="0" w:space="0" w:color="auto"/>
          </w:divBdr>
        </w:div>
        <w:div w:id="761342473">
          <w:marLeft w:val="255"/>
          <w:marRight w:val="0"/>
          <w:marTop w:val="0"/>
          <w:marBottom w:val="0"/>
          <w:divBdr>
            <w:top w:val="none" w:sz="0" w:space="0" w:color="auto"/>
            <w:left w:val="none" w:sz="0" w:space="0" w:color="auto"/>
            <w:bottom w:val="none" w:sz="0" w:space="0" w:color="auto"/>
            <w:right w:val="none" w:sz="0" w:space="0" w:color="auto"/>
          </w:divBdr>
        </w:div>
        <w:div w:id="761342476">
          <w:marLeft w:val="255"/>
          <w:marRight w:val="0"/>
          <w:marTop w:val="0"/>
          <w:marBottom w:val="0"/>
          <w:divBdr>
            <w:top w:val="none" w:sz="0" w:space="0" w:color="auto"/>
            <w:left w:val="none" w:sz="0" w:space="0" w:color="auto"/>
            <w:bottom w:val="none" w:sz="0" w:space="0" w:color="auto"/>
            <w:right w:val="none" w:sz="0" w:space="0" w:color="auto"/>
          </w:divBdr>
        </w:div>
        <w:div w:id="761342477">
          <w:marLeft w:val="255"/>
          <w:marRight w:val="0"/>
          <w:marTop w:val="0"/>
          <w:marBottom w:val="0"/>
          <w:divBdr>
            <w:top w:val="none" w:sz="0" w:space="0" w:color="auto"/>
            <w:left w:val="none" w:sz="0" w:space="0" w:color="auto"/>
            <w:bottom w:val="none" w:sz="0" w:space="0" w:color="auto"/>
            <w:right w:val="none" w:sz="0" w:space="0" w:color="auto"/>
          </w:divBdr>
        </w:div>
        <w:div w:id="761342479">
          <w:marLeft w:val="255"/>
          <w:marRight w:val="0"/>
          <w:marTop w:val="0"/>
          <w:marBottom w:val="0"/>
          <w:divBdr>
            <w:top w:val="none" w:sz="0" w:space="0" w:color="auto"/>
            <w:left w:val="none" w:sz="0" w:space="0" w:color="auto"/>
            <w:bottom w:val="none" w:sz="0" w:space="0" w:color="auto"/>
            <w:right w:val="none" w:sz="0" w:space="0" w:color="auto"/>
          </w:divBdr>
        </w:div>
        <w:div w:id="761342480">
          <w:marLeft w:val="255"/>
          <w:marRight w:val="0"/>
          <w:marTop w:val="0"/>
          <w:marBottom w:val="0"/>
          <w:divBdr>
            <w:top w:val="none" w:sz="0" w:space="0" w:color="auto"/>
            <w:left w:val="none" w:sz="0" w:space="0" w:color="auto"/>
            <w:bottom w:val="none" w:sz="0" w:space="0" w:color="auto"/>
            <w:right w:val="none" w:sz="0" w:space="0" w:color="auto"/>
          </w:divBdr>
        </w:div>
      </w:divsChild>
    </w:div>
    <w:div w:id="761342471">
      <w:marLeft w:val="0"/>
      <w:marRight w:val="0"/>
      <w:marTop w:val="0"/>
      <w:marBottom w:val="0"/>
      <w:divBdr>
        <w:top w:val="none" w:sz="0" w:space="0" w:color="auto"/>
        <w:left w:val="none" w:sz="0" w:space="0" w:color="auto"/>
        <w:bottom w:val="none" w:sz="0" w:space="0" w:color="auto"/>
        <w:right w:val="none" w:sz="0" w:space="0" w:color="auto"/>
      </w:divBdr>
    </w:div>
    <w:div w:id="761342472">
      <w:marLeft w:val="0"/>
      <w:marRight w:val="0"/>
      <w:marTop w:val="0"/>
      <w:marBottom w:val="0"/>
      <w:divBdr>
        <w:top w:val="none" w:sz="0" w:space="0" w:color="auto"/>
        <w:left w:val="none" w:sz="0" w:space="0" w:color="auto"/>
        <w:bottom w:val="none" w:sz="0" w:space="0" w:color="auto"/>
        <w:right w:val="none" w:sz="0" w:space="0" w:color="auto"/>
      </w:divBdr>
    </w:div>
    <w:div w:id="761342474">
      <w:marLeft w:val="0"/>
      <w:marRight w:val="0"/>
      <w:marTop w:val="0"/>
      <w:marBottom w:val="0"/>
      <w:divBdr>
        <w:top w:val="none" w:sz="0" w:space="0" w:color="auto"/>
        <w:left w:val="none" w:sz="0" w:space="0" w:color="auto"/>
        <w:bottom w:val="none" w:sz="0" w:space="0" w:color="auto"/>
        <w:right w:val="none" w:sz="0" w:space="0" w:color="auto"/>
      </w:divBdr>
    </w:div>
    <w:div w:id="761342475">
      <w:marLeft w:val="0"/>
      <w:marRight w:val="0"/>
      <w:marTop w:val="0"/>
      <w:marBottom w:val="0"/>
      <w:divBdr>
        <w:top w:val="none" w:sz="0" w:space="0" w:color="auto"/>
        <w:left w:val="none" w:sz="0" w:space="0" w:color="auto"/>
        <w:bottom w:val="none" w:sz="0" w:space="0" w:color="auto"/>
        <w:right w:val="none" w:sz="0" w:space="0" w:color="auto"/>
      </w:divBdr>
    </w:div>
    <w:div w:id="761342478">
      <w:marLeft w:val="0"/>
      <w:marRight w:val="0"/>
      <w:marTop w:val="0"/>
      <w:marBottom w:val="0"/>
      <w:divBdr>
        <w:top w:val="none" w:sz="0" w:space="0" w:color="auto"/>
        <w:left w:val="none" w:sz="0" w:space="0" w:color="auto"/>
        <w:bottom w:val="none" w:sz="0" w:space="0" w:color="auto"/>
        <w:right w:val="none" w:sz="0" w:space="0" w:color="auto"/>
      </w:divBdr>
    </w:div>
    <w:div w:id="761342481">
      <w:marLeft w:val="0"/>
      <w:marRight w:val="0"/>
      <w:marTop w:val="0"/>
      <w:marBottom w:val="0"/>
      <w:divBdr>
        <w:top w:val="none" w:sz="0" w:space="0" w:color="auto"/>
        <w:left w:val="none" w:sz="0" w:space="0" w:color="auto"/>
        <w:bottom w:val="none" w:sz="0" w:space="0" w:color="auto"/>
        <w:right w:val="none" w:sz="0" w:space="0" w:color="auto"/>
      </w:divBdr>
    </w:div>
    <w:div w:id="761342482">
      <w:marLeft w:val="0"/>
      <w:marRight w:val="0"/>
      <w:marTop w:val="0"/>
      <w:marBottom w:val="0"/>
      <w:divBdr>
        <w:top w:val="none" w:sz="0" w:space="0" w:color="auto"/>
        <w:left w:val="none" w:sz="0" w:space="0" w:color="auto"/>
        <w:bottom w:val="none" w:sz="0" w:space="0" w:color="auto"/>
        <w:right w:val="none" w:sz="0" w:space="0" w:color="auto"/>
      </w:divBdr>
    </w:div>
    <w:div w:id="76134248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sk.wikipedia.org/w/index.php?title=Komunika%C4%8Dn%C3%A1_technol%C3%B3gia&amp;action=edit&amp;redlink=1" TargetMode="External"/><Relationship Id="rId39" Type="http://schemas.openxmlformats.org/officeDocument/2006/relationships/hyperlink" Target="https://ec.europa.eu/digital-single-market/en/european-egovernment-action-plan-2016-2020" TargetMode="External"/><Relationship Id="rId21" Type="http://schemas.openxmlformats.org/officeDocument/2006/relationships/image" Target="media/image14.emf"/><Relationship Id="rId34" Type="http://schemas.openxmlformats.org/officeDocument/2006/relationships/hyperlink" Target="https://sk.wikipedia.org/wiki/EZVO" TargetMode="External"/><Relationship Id="rId42" Type="http://schemas.openxmlformats.org/officeDocument/2006/relationships/fontTable" Target="fontTable.xml"/><Relationship Id="rId47" Type="http://schemas.openxmlformats.org/officeDocument/2006/relationships/customXml" Target="../customXml/item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sk.wikipedia.org/wiki/%C4%8Clenovia_Eur%C3%B3pskej_%C3%BAn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hyperlink" Target="https://sk.wikipedia.org/wiki/2014" TargetMode="External"/><Relationship Id="rId37" Type="http://schemas.openxmlformats.org/officeDocument/2006/relationships/hyperlink" Target="https://sk.wikipedia.org/wiki/Obchodn%C3%A9_meno" TargetMode="External"/><Relationship Id="rId40" Type="http://schemas.openxmlformats.org/officeDocument/2006/relationships/hyperlink" Target="http://pubs.opengroup.org/architecture/archimate2-doc/" TargetMode="External"/><Relationship Id="rId45"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hyperlink" Target="https://sk.wikipedia.org/wiki/Eur%C3%B3pska_%C3%BAnia" TargetMode="External"/><Relationship Id="rId36" Type="http://schemas.openxmlformats.org/officeDocument/2006/relationships/hyperlink" Target="https://sk.wikipedia.org/wiki/EZVO" TargetMode="External"/><Relationship Id="rId10" Type="http://schemas.openxmlformats.org/officeDocument/2006/relationships/image" Target="media/image3.emf"/><Relationship Id="rId19" Type="http://schemas.openxmlformats.org/officeDocument/2006/relationships/image" Target="media/image12.jpeg"/><Relationship Id="rId31" Type="http://schemas.openxmlformats.org/officeDocument/2006/relationships/hyperlink" Target="https://sk.wikipedia.org/wiki/12._apr%C3%ADl" TargetMode="External"/><Relationship Id="rId44"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hyperlink" Target="https://sk.wikipedia.org/wiki/Zdrojov%C3%BD_k%C3%B3d" TargetMode="External"/><Relationship Id="rId30" Type="http://schemas.openxmlformats.org/officeDocument/2006/relationships/hyperlink" Target="https://sk.wikipedia.org/wiki/Chorv%C3%A1tsko" TargetMode="External"/><Relationship Id="rId35" Type="http://schemas.openxmlformats.org/officeDocument/2006/relationships/hyperlink" Target="https://sk.wikipedia.org/wiki/%C5%A0vaj%C4%8Diarsko" TargetMode="External"/><Relationship Id="rId43" Type="http://schemas.openxmlformats.org/officeDocument/2006/relationships/theme" Target="theme/theme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sk.wikipedia.org/wiki/Informa%C4%8Dn%C3%A1_technol%C3%B3gia" TargetMode="External"/><Relationship Id="rId33" Type="http://schemas.openxmlformats.org/officeDocument/2006/relationships/hyperlink" Target="https://sk.wikipedia.org/wiki/Eur%C3%B3pske_zdru%C5%BEenie_vo%C4%BEn%C3%A9ho_obchodu" TargetMode="External"/><Relationship Id="rId38" Type="http://schemas.openxmlformats.org/officeDocument/2006/relationships/hyperlink" Target="https://sk.wikipedia.org/wiki/Pr%C3%A1vna_forma_podnikania" TargetMode="External"/><Relationship Id="rId46" Type="http://schemas.openxmlformats.org/officeDocument/2006/relationships/customXml" Target="../customXml/item4.xml"/><Relationship Id="rId20" Type="http://schemas.openxmlformats.org/officeDocument/2006/relationships/image" Target="media/image13.emf"/><Relationship Id="rId41"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en.wikipedia.org/wiki/Enterprise_application_integration" TargetMode="External"/><Relationship Id="rId13" Type="http://schemas.openxmlformats.org/officeDocument/2006/relationships/hyperlink" Target="http://eur-lex.europa.eu/legal-content/SK/TXT/?uri=uriserv:OJ.L_.2016.194.01.0001.01.SLK&amp;toc=OJ:L:2016:194:TOC" TargetMode="External"/><Relationship Id="rId3" Type="http://schemas.openxmlformats.org/officeDocument/2006/relationships/hyperlink" Target="http://www.informatizacia.sk/suvisiace-dokumenty/22701s" TargetMode="External"/><Relationship Id="rId7" Type="http://schemas.openxmlformats.org/officeDocument/2006/relationships/hyperlink" Target="https://ec.europa.eu/digital-single-market/en/european-egovernment-action-plan-2016-2020" TargetMode="External"/><Relationship Id="rId12" Type="http://schemas.openxmlformats.org/officeDocument/2006/relationships/hyperlink" Target="http://inspire.enviroportal.sk/Upload/documents/20160426_SK_INSPIRE_Action_Plan/SK_INSPIRE_Action_Plan_2016_2021.doc" TargetMode="External"/><Relationship Id="rId2" Type="http://schemas.openxmlformats.org/officeDocument/2006/relationships/hyperlink" Target="http://www.informatizacia.sk/aktualne-/11146s" TargetMode="External"/><Relationship Id="rId1" Type="http://schemas.openxmlformats.org/officeDocument/2006/relationships/hyperlink" Target="http://www.informatizacia.sk/suvisiace-dokumenty/22701s" TargetMode="External"/><Relationship Id="rId6" Type="http://schemas.openxmlformats.org/officeDocument/2006/relationships/hyperlink" Target="https://ec.europa.eu/digital-single-market/en/european-egovernment-action-plan-2011-2015" TargetMode="External"/><Relationship Id="rId11" Type="http://schemas.openxmlformats.org/officeDocument/2006/relationships/hyperlink" Target="https://ec.europa.eu/cefdigital/wiki/display/CEFDIGITAL/CEF+Digital+Sector+Specific+DSI" TargetMode="External"/><Relationship Id="rId5" Type="http://schemas.openxmlformats.org/officeDocument/2006/relationships/hyperlink" Target="http://ec.europa.eu/isa/isa2/index_en.htm" TargetMode="External"/><Relationship Id="rId10" Type="http://schemas.openxmlformats.org/officeDocument/2006/relationships/hyperlink" Target="https://joinup.ec.europa.eu/community/cef/og_page/catalogue-building-blocks" TargetMode="External"/><Relationship Id="rId4" Type="http://schemas.openxmlformats.org/officeDocument/2006/relationships/hyperlink" Target="http://www.informatizacia.sk/narodna-koncepcia-informatizacie-verejnej-spravy--2016-/22662s" TargetMode="External"/><Relationship Id="rId9" Type="http://schemas.openxmlformats.org/officeDocument/2006/relationships/hyperlink" Target="http://www.informatizacia.sk/2995-ext_dok/22708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e60a29af-d413-48d4-bd90-fe9d2a897e4b">WKX3UHSAJ2R6-2-751846</_dlc_DocId>
    <_dlc_DocIdUrl xmlns="e60a29af-d413-48d4-bd90-fe9d2a897e4b">
      <Url>https://ovdmasv601/sites/DMS/_layouts/15/DocIdRedir.aspx?ID=WKX3UHSAJ2R6-2-751846</Url>
      <Description>WKX3UHSAJ2R6-2-751846</Description>
    </_dlc_DocIdUrl>
  </documentManagement>
</p:properties>
</file>

<file path=customXml/itemProps1.xml><?xml version="1.0" encoding="utf-8"?>
<ds:datastoreItem xmlns:ds="http://schemas.openxmlformats.org/officeDocument/2006/customXml" ds:itemID="{F2C1CC1E-9DEB-458B-9B46-CB072583D74C}"/>
</file>

<file path=customXml/itemProps2.xml><?xml version="1.0" encoding="utf-8"?>
<ds:datastoreItem xmlns:ds="http://schemas.openxmlformats.org/officeDocument/2006/customXml" ds:itemID="{E5E5D412-04EB-4EB7-944E-E51C42952D95}"/>
</file>

<file path=customXml/itemProps3.xml><?xml version="1.0" encoding="utf-8"?>
<ds:datastoreItem xmlns:ds="http://schemas.openxmlformats.org/officeDocument/2006/customXml" ds:itemID="{5A727972-19DA-4A76-A637-BAB8B0C64DFE}"/>
</file>

<file path=customXml/itemProps4.xml><?xml version="1.0" encoding="utf-8"?>
<ds:datastoreItem xmlns:ds="http://schemas.openxmlformats.org/officeDocument/2006/customXml" ds:itemID="{CA7CD8F8-2043-4447-8F39-47B5594046EF}"/>
</file>

<file path=customXml/itemProps5.xml><?xml version="1.0" encoding="utf-8"?>
<ds:datastoreItem xmlns:ds="http://schemas.openxmlformats.org/officeDocument/2006/customXml" ds:itemID="{4A8E61FB-C5D4-40C1-A0BE-B9FB58955BF3}"/>
</file>

<file path=docProps/app.xml><?xml version="1.0" encoding="utf-8"?>
<Properties xmlns="http://schemas.openxmlformats.org/officeDocument/2006/extended-properties" xmlns:vt="http://schemas.openxmlformats.org/officeDocument/2006/docPropsVTypes">
  <Template>Normal</Template>
  <TotalTime>39</TotalTime>
  <Pages>76</Pages>
  <Words>32631</Words>
  <Characters>185997</Characters>
  <Application>Microsoft Office Word</Application>
  <DocSecurity>0</DocSecurity>
  <Lines>1549</Lines>
  <Paragraphs>436</Paragraphs>
  <ScaleCrop>false</ScaleCrop>
  <HeadingPairs>
    <vt:vector size="2" baseType="variant">
      <vt:variant>
        <vt:lpstr>Názov</vt:lpstr>
      </vt:variant>
      <vt:variant>
        <vt:i4>1</vt:i4>
      </vt:variant>
    </vt:vector>
  </HeadingPairs>
  <TitlesOfParts>
    <vt:vector size="1" baseType="lpstr">
      <vt:lpstr>Národná koncepcia informatizácie verejnej správy</vt:lpstr>
    </vt:vector>
  </TitlesOfParts>
  <Company>Úrad podpredsedu vlády SR pre investície a informatizáciu</Company>
  <LinksUpToDate>false</LinksUpToDate>
  <CharactersWithSpaces>218192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koncepcia informatizácie verejnej správy</dc:title>
  <dc:subject/>
  <dc:creator>AKVS</dc:creator>
  <cp:keywords>Enterprise architektúra, architektúra, architektonická vízia</cp:keywords>
  <dc:description/>
  <cp:lastModifiedBy>Kasikova Lubica</cp:lastModifiedBy>
  <cp:revision>3</cp:revision>
  <cp:lastPrinted>2016-09-26T09:17:00Z</cp:lastPrinted>
  <dcterms:created xsi:type="dcterms:W3CDTF">2016-09-30T10:26:00Z</dcterms:created>
  <dcterms:modified xsi:type="dcterms:W3CDTF">2016-09-30T11:04:00Z</dcterms:modified>
  <cp:category>architektúra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a">
    <vt:lpwstr>0.1</vt:lpwstr>
  </property>
  <property fmtid="{D5CDD505-2E9C-101B-9397-08002B2CF9AE}" pid="3" name="Dátum verzie">
    <vt:lpwstr>2.7.2015</vt:lpwstr>
  </property>
  <property fmtid="{D5CDD505-2E9C-101B-9397-08002B2CF9AE}" pid="4" name="Sponzor">
    <vt:lpwstr>Generálny riaditeľ sekcie informatizácie spoločnosti, MF SR</vt:lpwstr>
  </property>
  <property fmtid="{D5CDD505-2E9C-101B-9397-08002B2CF9AE}" pid="5" name="ContentTypeId">
    <vt:lpwstr>0x0101006C0C8C3C1E3DCC44BECE3792677AD011</vt:lpwstr>
  </property>
  <property fmtid="{D5CDD505-2E9C-101B-9397-08002B2CF9AE}" pid="6" name="Poradie">
    <vt:lpwstr>999</vt:lpwstr>
  </property>
  <property fmtid="{D5CDD505-2E9C-101B-9397-08002B2CF9AE}" pid="7" name="_dlc_DocIdItemGuid">
    <vt:lpwstr>960a1ccf-bad0-41f6-b9bb-bc27631f121f</vt:lpwstr>
  </property>
</Properties>
</file>