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F0F" w:rsidRPr="00C36BFA" w:rsidRDefault="00346BE3" w:rsidP="00956F0F">
      <w:pPr>
        <w:pStyle w:val="Nadpis1"/>
        <w:rPr>
          <w:sz w:val="25"/>
          <w:szCs w:val="25"/>
          <w:lang w:val="sk-SK"/>
        </w:rPr>
      </w:pPr>
      <w:r>
        <w:rPr>
          <w:noProof/>
          <w:sz w:val="25"/>
          <w:szCs w:val="25"/>
        </w:rPr>
        <w:object w:dxaOrig="1440" w:dyaOrig="1440" w14:anchorId="3E829B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9pt;margin-top:9pt;width:55.2pt;height:63pt;z-index:251659264;visibility:visible;mso-wrap-edited:f">
            <v:imagedata r:id="rId10" o:title=""/>
            <w10:wrap type="topAndBottom"/>
          </v:shape>
          <o:OLEObject Type="Embed" ProgID="Word.Picture.8" ShapeID="_x0000_s1026" DrawAspect="Content" ObjectID="_1775404162" r:id="rId11"/>
        </w:object>
      </w:r>
    </w:p>
    <w:p w:rsidR="00956F0F" w:rsidRPr="00C36BFA" w:rsidRDefault="00956F0F" w:rsidP="00956F0F">
      <w:pPr>
        <w:pStyle w:val="Zkladntext2"/>
        <w:ind w:left="-567" w:firstLine="82"/>
        <w:rPr>
          <w:b/>
          <w:bCs/>
          <w:sz w:val="25"/>
          <w:szCs w:val="25"/>
        </w:rPr>
      </w:pPr>
      <w:r w:rsidRPr="00C36BFA">
        <w:rPr>
          <w:caps/>
        </w:rPr>
        <w:t>Návrh</w:t>
      </w:r>
    </w:p>
    <w:p w:rsidR="00956F0F" w:rsidRPr="00C36BFA" w:rsidRDefault="00956F0F" w:rsidP="00956F0F">
      <w:pPr>
        <w:pStyle w:val="Zakladnystyl"/>
        <w:ind w:left="-567" w:firstLine="82"/>
        <w:jc w:val="center"/>
        <w:rPr>
          <w:sz w:val="25"/>
          <w:szCs w:val="25"/>
        </w:rPr>
      </w:pPr>
      <w:r w:rsidRPr="00C36BFA">
        <w:rPr>
          <w:sz w:val="25"/>
          <w:szCs w:val="25"/>
        </w:rPr>
        <w:t>UZNESENIE VLÁDY SLOVENSKEJ REPUBLIKY</w:t>
      </w:r>
    </w:p>
    <w:p w:rsidR="00956F0F" w:rsidRPr="00C36BFA" w:rsidRDefault="00956F0F" w:rsidP="00956F0F">
      <w:pPr>
        <w:ind w:left="-567" w:firstLine="82"/>
        <w:jc w:val="center"/>
        <w:rPr>
          <w:b/>
          <w:bCs/>
          <w:sz w:val="25"/>
          <w:szCs w:val="25"/>
        </w:rPr>
      </w:pPr>
      <w:r w:rsidRPr="00C36BFA">
        <w:rPr>
          <w:b/>
          <w:bCs/>
          <w:sz w:val="25"/>
          <w:szCs w:val="25"/>
        </w:rPr>
        <w:t>č. ...</w:t>
      </w:r>
    </w:p>
    <w:p w:rsidR="00956F0F" w:rsidRPr="00C36BFA" w:rsidRDefault="00956F0F" w:rsidP="00956F0F">
      <w:pPr>
        <w:ind w:left="-567" w:firstLine="82"/>
        <w:jc w:val="center"/>
        <w:rPr>
          <w:b/>
          <w:bCs/>
          <w:sz w:val="25"/>
          <w:szCs w:val="25"/>
        </w:rPr>
      </w:pPr>
      <w:r w:rsidRPr="00C36BFA">
        <w:rPr>
          <w:b/>
          <w:bCs/>
          <w:sz w:val="25"/>
          <w:szCs w:val="25"/>
        </w:rPr>
        <w:t>z ...</w:t>
      </w:r>
    </w:p>
    <w:p w:rsidR="00956F0F" w:rsidRPr="00C36BFA" w:rsidRDefault="00956F0F" w:rsidP="00956F0F">
      <w:pPr>
        <w:ind w:left="-567" w:firstLine="82"/>
        <w:jc w:val="center"/>
        <w:rPr>
          <w:b/>
          <w:bCs/>
          <w:sz w:val="25"/>
          <w:szCs w:val="25"/>
        </w:rPr>
      </w:pPr>
    </w:p>
    <w:p w:rsidR="00F62647" w:rsidRPr="00752193" w:rsidRDefault="006C7B4A" w:rsidP="00F62647">
      <w:pPr>
        <w:jc w:val="center"/>
        <w:rPr>
          <w:b/>
          <w:bCs/>
        </w:rPr>
      </w:pPr>
      <w:r>
        <w:rPr>
          <w:b/>
          <w:bCs/>
        </w:rPr>
        <w:t xml:space="preserve">na </w:t>
      </w:r>
      <w:r w:rsidR="00F62647" w:rsidRPr="00752193">
        <w:rPr>
          <w:b/>
          <w:bCs/>
        </w:rPr>
        <w:t xml:space="preserve">zabezpečenie navýšenia </w:t>
      </w:r>
      <w:r w:rsidR="00B4373C">
        <w:rPr>
          <w:b/>
          <w:bCs/>
        </w:rPr>
        <w:t xml:space="preserve">počtu </w:t>
      </w:r>
      <w:r w:rsidR="001355DF">
        <w:rPr>
          <w:b/>
          <w:bCs/>
        </w:rPr>
        <w:t>zamestnancov</w:t>
      </w:r>
      <w:r w:rsidR="00F62647" w:rsidRPr="00752193">
        <w:rPr>
          <w:b/>
          <w:bCs/>
        </w:rPr>
        <w:t xml:space="preserve"> Pôdohospodárskej platobnej agentúry pre oblasť vyhodnocovania, kontroly verejného obstarávania a implementácie projektových opatrení Programu rozvoja vidieka Slovenskej republiky 2014 – 2022</w:t>
      </w:r>
    </w:p>
    <w:p w:rsidR="002C703E" w:rsidRDefault="002C703E" w:rsidP="002C703E">
      <w:pPr>
        <w:pStyle w:val="Zkladntext2"/>
        <w:rPr>
          <w:b/>
          <w:bCs/>
          <w:iCs/>
          <w:sz w:val="22"/>
          <w:szCs w:val="22"/>
          <w:lang w:eastAsia="sk-SK"/>
        </w:rPr>
      </w:pPr>
    </w:p>
    <w:p w:rsidR="00956F0F" w:rsidRPr="00C36BFA" w:rsidRDefault="00956F0F" w:rsidP="00956F0F">
      <w:pPr>
        <w:pStyle w:val="Zkladntext3"/>
        <w:tabs>
          <w:tab w:val="clear" w:pos="360"/>
        </w:tabs>
        <w:ind w:firstLine="82"/>
        <w:jc w:val="center"/>
        <w:rPr>
          <w:b/>
          <w:sz w:val="25"/>
          <w:szCs w:val="25"/>
        </w:rPr>
      </w:pPr>
    </w:p>
    <w:p w:rsidR="00956F0F" w:rsidRPr="00C36BFA" w:rsidRDefault="00956F0F" w:rsidP="00956F0F">
      <w:pPr>
        <w:pStyle w:val="Zarkazkladnhotextu3"/>
        <w:tabs>
          <w:tab w:val="clear" w:pos="4678"/>
          <w:tab w:val="left" w:pos="2410"/>
        </w:tabs>
        <w:ind w:left="-284" w:firstLine="0"/>
        <w:jc w:val="both"/>
        <w:rPr>
          <w:bCs/>
          <w:sz w:val="25"/>
          <w:szCs w:val="25"/>
        </w:rPr>
      </w:pPr>
      <w:r w:rsidRPr="00C36BFA">
        <w:rPr>
          <w:bCs/>
          <w:sz w:val="25"/>
          <w:szCs w:val="25"/>
        </w:rPr>
        <w:t>Číslo materiálu:</w:t>
      </w:r>
      <w:r w:rsidRPr="00C36BFA">
        <w:rPr>
          <w:sz w:val="25"/>
          <w:szCs w:val="25"/>
        </w:rPr>
        <w:t xml:space="preserve"> </w:t>
      </w:r>
      <w:r w:rsidRPr="00C36BFA">
        <w:rPr>
          <w:sz w:val="25"/>
          <w:szCs w:val="25"/>
        </w:rPr>
        <w:tab/>
      </w:r>
    </w:p>
    <w:p w:rsidR="00956F0F" w:rsidRPr="00C36BFA" w:rsidRDefault="00956F0F" w:rsidP="00956F0F">
      <w:pPr>
        <w:pStyle w:val="Zkladntext2"/>
        <w:pBdr>
          <w:bottom w:val="single" w:sz="6" w:space="11" w:color="auto"/>
        </w:pBdr>
        <w:tabs>
          <w:tab w:val="left" w:pos="2410"/>
        </w:tabs>
        <w:spacing w:after="120"/>
        <w:ind w:left="-284"/>
        <w:jc w:val="both"/>
        <w:rPr>
          <w:bCs/>
          <w:sz w:val="25"/>
          <w:szCs w:val="25"/>
        </w:rPr>
      </w:pPr>
      <w:r w:rsidRPr="00C36BFA">
        <w:rPr>
          <w:bCs/>
          <w:sz w:val="25"/>
          <w:szCs w:val="25"/>
        </w:rPr>
        <w:t xml:space="preserve">Predkladateľ: </w:t>
      </w:r>
      <w:r w:rsidRPr="00C36BFA">
        <w:rPr>
          <w:bCs/>
          <w:sz w:val="25"/>
          <w:szCs w:val="25"/>
        </w:rPr>
        <w:tab/>
        <w:t>minister pôdohospodárstva a</w:t>
      </w:r>
      <w:r w:rsidRPr="00C36BFA">
        <w:rPr>
          <w:bCs/>
          <w:sz w:val="25"/>
          <w:szCs w:val="25"/>
          <w:lang w:val="sk-SK"/>
        </w:rPr>
        <w:t xml:space="preserve"> </w:t>
      </w:r>
      <w:r w:rsidRPr="00C36BFA">
        <w:rPr>
          <w:bCs/>
          <w:sz w:val="25"/>
          <w:szCs w:val="25"/>
        </w:rPr>
        <w:t xml:space="preserve">rozvoja vidieka </w:t>
      </w:r>
    </w:p>
    <w:p w:rsidR="00956F0F" w:rsidRPr="00C36BFA" w:rsidRDefault="00956F0F" w:rsidP="00956F0F">
      <w:pPr>
        <w:pStyle w:val="Zkladntext2"/>
        <w:jc w:val="both"/>
        <w:rPr>
          <w:sz w:val="25"/>
          <w:szCs w:val="25"/>
        </w:rPr>
      </w:pPr>
    </w:p>
    <w:p w:rsidR="00956F0F" w:rsidRPr="00C36BFA" w:rsidRDefault="00956F0F" w:rsidP="00956F0F">
      <w:pPr>
        <w:pStyle w:val="Zkladntext2"/>
        <w:jc w:val="both"/>
        <w:rPr>
          <w:b/>
          <w:sz w:val="25"/>
          <w:szCs w:val="25"/>
        </w:rPr>
      </w:pPr>
      <w:r w:rsidRPr="00C36BFA">
        <w:rPr>
          <w:b/>
          <w:sz w:val="25"/>
          <w:szCs w:val="25"/>
        </w:rPr>
        <w:t>Vláda</w:t>
      </w:r>
    </w:p>
    <w:p w:rsidR="00956F0F" w:rsidRPr="00C36BFA" w:rsidRDefault="00956F0F" w:rsidP="00956F0F">
      <w:pPr>
        <w:pStyle w:val="Zkladntext2"/>
        <w:jc w:val="both"/>
        <w:rPr>
          <w:sz w:val="25"/>
          <w:szCs w:val="25"/>
        </w:rPr>
      </w:pPr>
    </w:p>
    <w:p w:rsidR="00956F0F" w:rsidRPr="00C36BFA" w:rsidRDefault="00956F0F" w:rsidP="00956F0F">
      <w:pPr>
        <w:pStyle w:val="Zkladntext2"/>
        <w:numPr>
          <w:ilvl w:val="0"/>
          <w:numId w:val="1"/>
        </w:numPr>
        <w:jc w:val="both"/>
        <w:rPr>
          <w:b/>
          <w:sz w:val="25"/>
          <w:szCs w:val="25"/>
        </w:rPr>
      </w:pPr>
      <w:r w:rsidRPr="00C36BFA">
        <w:rPr>
          <w:b/>
          <w:sz w:val="25"/>
          <w:szCs w:val="25"/>
        </w:rPr>
        <w:t>schvaľuje</w:t>
      </w:r>
    </w:p>
    <w:p w:rsidR="00956F0F" w:rsidRPr="00C36BFA" w:rsidRDefault="00956F0F" w:rsidP="00956F0F">
      <w:pPr>
        <w:pStyle w:val="Nadpis1"/>
        <w:autoSpaceDE/>
        <w:autoSpaceDN/>
        <w:ind w:left="1080" w:hanging="660"/>
        <w:jc w:val="both"/>
        <w:rPr>
          <w:sz w:val="25"/>
          <w:szCs w:val="25"/>
        </w:rPr>
      </w:pPr>
    </w:p>
    <w:p w:rsidR="00956F0F" w:rsidRDefault="00956F0F" w:rsidP="00A31D81">
      <w:pPr>
        <w:ind w:left="1276" w:hanging="851"/>
        <w:jc w:val="both"/>
        <w:rPr>
          <w:sz w:val="25"/>
          <w:szCs w:val="25"/>
        </w:rPr>
      </w:pPr>
      <w:r w:rsidRPr="00C36BFA">
        <w:rPr>
          <w:sz w:val="25"/>
          <w:szCs w:val="25"/>
        </w:rPr>
        <w:t>A. 1.</w:t>
      </w:r>
      <w:r w:rsidRPr="00C36BFA">
        <w:rPr>
          <w:sz w:val="25"/>
          <w:szCs w:val="25"/>
        </w:rPr>
        <w:tab/>
      </w:r>
      <w:r w:rsidR="00470562" w:rsidRPr="00C36BFA">
        <w:rPr>
          <w:sz w:val="25"/>
          <w:szCs w:val="25"/>
        </w:rPr>
        <w:t xml:space="preserve">návrh </w:t>
      </w:r>
      <w:r w:rsidR="00956126">
        <w:rPr>
          <w:sz w:val="25"/>
          <w:szCs w:val="25"/>
        </w:rPr>
        <w:t xml:space="preserve">na </w:t>
      </w:r>
      <w:r w:rsidR="00B20CC9" w:rsidRPr="00B20CC9">
        <w:rPr>
          <w:sz w:val="25"/>
          <w:szCs w:val="25"/>
        </w:rPr>
        <w:t xml:space="preserve">zabezpečenie navýšenia </w:t>
      </w:r>
      <w:r w:rsidR="00B4373C">
        <w:rPr>
          <w:sz w:val="25"/>
          <w:szCs w:val="25"/>
        </w:rPr>
        <w:t xml:space="preserve">počtu </w:t>
      </w:r>
      <w:r w:rsidR="001355DF">
        <w:rPr>
          <w:sz w:val="25"/>
          <w:szCs w:val="25"/>
        </w:rPr>
        <w:t>zamestnancov</w:t>
      </w:r>
      <w:r w:rsidR="00B20CC9" w:rsidRPr="00B20CC9">
        <w:rPr>
          <w:sz w:val="25"/>
          <w:szCs w:val="25"/>
        </w:rPr>
        <w:t xml:space="preserve"> Pôdohospodárskej platobnej agentúry pre oblasť vyhodnocovania, kontroly verejného obstarávania a implementácie projektových opatrení Programu rozvoja vidieka Slovenskej republiky 2014 – 2022</w:t>
      </w:r>
      <w:r w:rsidR="00496075">
        <w:rPr>
          <w:sz w:val="25"/>
          <w:szCs w:val="25"/>
        </w:rPr>
        <w:t>,</w:t>
      </w:r>
    </w:p>
    <w:p w:rsidR="003F05E0" w:rsidRPr="00C36BFA" w:rsidRDefault="003F05E0" w:rsidP="00B20CC9">
      <w:pPr>
        <w:ind w:left="1418" w:hanging="992"/>
        <w:jc w:val="both"/>
        <w:rPr>
          <w:sz w:val="25"/>
          <w:szCs w:val="25"/>
        </w:rPr>
      </w:pPr>
    </w:p>
    <w:p w:rsidR="00956F0F" w:rsidRPr="00C36BFA" w:rsidRDefault="0097393C" w:rsidP="00956F0F">
      <w:pPr>
        <w:pStyle w:val="Zarkazkladnhotextu3"/>
        <w:numPr>
          <w:ilvl w:val="0"/>
          <w:numId w:val="1"/>
        </w:numPr>
        <w:tabs>
          <w:tab w:val="clear" w:pos="4678"/>
        </w:tabs>
        <w:jc w:val="both"/>
        <w:rPr>
          <w:b/>
          <w:sz w:val="25"/>
          <w:szCs w:val="25"/>
        </w:rPr>
      </w:pPr>
      <w:r>
        <w:rPr>
          <w:b/>
          <w:sz w:val="25"/>
          <w:szCs w:val="25"/>
          <w:lang w:val="sk-SK"/>
        </w:rPr>
        <w:t>ukladá</w:t>
      </w:r>
    </w:p>
    <w:p w:rsidR="00956F0F" w:rsidRPr="00C36BFA" w:rsidRDefault="00956F0F" w:rsidP="00956F0F">
      <w:pPr>
        <w:rPr>
          <w:b/>
          <w:bCs/>
          <w:sz w:val="25"/>
          <w:szCs w:val="25"/>
        </w:rPr>
      </w:pPr>
    </w:p>
    <w:p w:rsidR="0098189B" w:rsidRDefault="00B20CC9" w:rsidP="00956F0F">
      <w:pPr>
        <w:ind w:left="360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ministr</w:t>
      </w:r>
      <w:r w:rsidR="0097393C">
        <w:rPr>
          <w:b/>
          <w:bCs/>
          <w:sz w:val="25"/>
          <w:szCs w:val="25"/>
        </w:rPr>
        <w:t>ovi</w:t>
      </w:r>
      <w:r w:rsidR="0098189B">
        <w:rPr>
          <w:b/>
          <w:bCs/>
          <w:sz w:val="25"/>
          <w:szCs w:val="25"/>
        </w:rPr>
        <w:t xml:space="preserve"> </w:t>
      </w:r>
      <w:r w:rsidR="0097393C">
        <w:rPr>
          <w:b/>
          <w:bCs/>
          <w:sz w:val="25"/>
          <w:szCs w:val="25"/>
        </w:rPr>
        <w:t>pôdohospodárstva a rozvoja vidieka</w:t>
      </w:r>
    </w:p>
    <w:p w:rsidR="0097393C" w:rsidRDefault="0097393C" w:rsidP="00956F0F">
      <w:pPr>
        <w:ind w:left="360"/>
        <w:rPr>
          <w:b/>
          <w:bCs/>
          <w:sz w:val="25"/>
          <w:szCs w:val="25"/>
        </w:rPr>
      </w:pPr>
    </w:p>
    <w:p w:rsidR="0097393C" w:rsidRPr="00A31D81" w:rsidRDefault="0097393C" w:rsidP="00A31D81">
      <w:pPr>
        <w:ind w:left="1276" w:hanging="851"/>
        <w:jc w:val="both"/>
        <w:rPr>
          <w:sz w:val="25"/>
          <w:szCs w:val="25"/>
          <w:lang w:val="en-GB"/>
        </w:rPr>
      </w:pPr>
      <w:r>
        <w:rPr>
          <w:lang w:eastAsia="en-US"/>
        </w:rPr>
        <w:t xml:space="preserve">B.1. </w:t>
      </w:r>
      <w:r w:rsidR="00A31D81">
        <w:rPr>
          <w:lang w:eastAsia="en-US"/>
        </w:rPr>
        <w:tab/>
      </w:r>
      <w:r w:rsidRPr="00A31D81">
        <w:rPr>
          <w:sz w:val="25"/>
          <w:szCs w:val="25"/>
          <w:lang w:eastAsia="en-US"/>
        </w:rPr>
        <w:t>požiadať Ministerstvo financií Slovenskej republiky o povolené prekročenie celkového limitu výdavkov kapitoly Ministerstvo pôdohospodárstva a rozvoja vidieka Slovenskej republiky v sume 1 484 574 eur a zmenu záväzného ukazovateľa limitu počtu zamestnancov o 70 osôb na účel podľa bodu A.1.;</w:t>
      </w:r>
    </w:p>
    <w:p w:rsidR="0097393C" w:rsidRPr="00A31D81" w:rsidRDefault="0097393C" w:rsidP="0097393C">
      <w:pPr>
        <w:rPr>
          <w:sz w:val="25"/>
          <w:szCs w:val="25"/>
          <w:lang w:val="en-GB"/>
        </w:rPr>
      </w:pPr>
      <w:r w:rsidRPr="00A31D81">
        <w:rPr>
          <w:sz w:val="25"/>
          <w:szCs w:val="25"/>
          <w:lang w:eastAsia="en-US"/>
        </w:rPr>
        <w:t> </w:t>
      </w:r>
    </w:p>
    <w:p w:rsidR="0097393C" w:rsidRPr="00A31D81" w:rsidRDefault="0097393C" w:rsidP="00A31D81">
      <w:pPr>
        <w:ind w:firstLine="1276"/>
        <w:rPr>
          <w:sz w:val="25"/>
          <w:szCs w:val="25"/>
          <w:lang w:val="en-GB"/>
        </w:rPr>
      </w:pPr>
      <w:r w:rsidRPr="00A31D81">
        <w:rPr>
          <w:i/>
          <w:sz w:val="25"/>
          <w:szCs w:val="25"/>
          <w:lang w:eastAsia="en-US"/>
        </w:rPr>
        <w:t>d</w:t>
      </w:r>
      <w:r w:rsidRPr="00A31D81">
        <w:rPr>
          <w:i/>
          <w:iCs/>
          <w:sz w:val="25"/>
          <w:szCs w:val="25"/>
          <w:lang w:eastAsia="en-US"/>
        </w:rPr>
        <w:t xml:space="preserve">o </w:t>
      </w:r>
      <w:r w:rsidR="00B337DD">
        <w:rPr>
          <w:i/>
          <w:iCs/>
          <w:sz w:val="25"/>
          <w:szCs w:val="25"/>
          <w:lang w:eastAsia="en-US"/>
        </w:rPr>
        <w:t>10</w:t>
      </w:r>
      <w:r w:rsidRPr="00A31D81">
        <w:rPr>
          <w:i/>
          <w:iCs/>
          <w:sz w:val="25"/>
          <w:szCs w:val="25"/>
          <w:lang w:eastAsia="en-US"/>
        </w:rPr>
        <w:t>. mája 2024</w:t>
      </w:r>
    </w:p>
    <w:p w:rsidR="0097393C" w:rsidRDefault="0097393C" w:rsidP="0097393C">
      <w:pPr>
        <w:rPr>
          <w:lang w:val="en-GB"/>
        </w:rPr>
      </w:pPr>
      <w:r>
        <w:rPr>
          <w:lang w:eastAsia="en-US"/>
        </w:rPr>
        <w:t> </w:t>
      </w:r>
    </w:p>
    <w:p w:rsidR="0097393C" w:rsidRPr="00A31D81" w:rsidRDefault="0097393C" w:rsidP="00A31D81">
      <w:pPr>
        <w:ind w:left="1276" w:hanging="850"/>
        <w:jc w:val="both"/>
        <w:rPr>
          <w:sz w:val="25"/>
          <w:szCs w:val="25"/>
          <w:lang w:val="en-GB"/>
        </w:rPr>
      </w:pPr>
      <w:r w:rsidRPr="00A31D81">
        <w:rPr>
          <w:sz w:val="25"/>
          <w:szCs w:val="25"/>
          <w:lang w:eastAsia="en-US"/>
        </w:rPr>
        <w:t>B.2.</w:t>
      </w:r>
      <w:r w:rsidR="00A31D81">
        <w:rPr>
          <w:sz w:val="25"/>
          <w:szCs w:val="25"/>
          <w:lang w:eastAsia="en-US"/>
        </w:rPr>
        <w:tab/>
      </w:r>
      <w:r w:rsidRPr="00A31D81">
        <w:rPr>
          <w:sz w:val="25"/>
          <w:szCs w:val="25"/>
          <w:lang w:eastAsia="en-US"/>
        </w:rPr>
        <w:t>uplatniť si výdavky a limit počtu zamestnancov na roky 2025 až 2027 v rámci prípravy návrhu rozpočtu verejnej správy na roky 2025 až 2027 na účel podľa bodu A.1.</w:t>
      </w:r>
    </w:p>
    <w:p w:rsidR="0097393C" w:rsidRPr="00A31D81" w:rsidRDefault="0097393C" w:rsidP="0097393C">
      <w:pPr>
        <w:rPr>
          <w:sz w:val="25"/>
          <w:szCs w:val="25"/>
          <w:lang w:val="en-GB"/>
        </w:rPr>
      </w:pPr>
      <w:r w:rsidRPr="00A31D81">
        <w:rPr>
          <w:sz w:val="25"/>
          <w:szCs w:val="25"/>
          <w:lang w:eastAsia="en-US"/>
        </w:rPr>
        <w:t> </w:t>
      </w:r>
    </w:p>
    <w:p w:rsidR="0097393C" w:rsidRPr="00A31D81" w:rsidRDefault="0097393C" w:rsidP="00A31D81">
      <w:pPr>
        <w:ind w:left="1276" w:hanging="916"/>
        <w:rPr>
          <w:i/>
          <w:iCs/>
          <w:sz w:val="25"/>
          <w:szCs w:val="25"/>
          <w:lang w:eastAsia="en-US"/>
        </w:rPr>
      </w:pPr>
      <w:r w:rsidRPr="00A31D81">
        <w:rPr>
          <w:sz w:val="25"/>
          <w:szCs w:val="25"/>
          <w:lang w:eastAsia="en-US"/>
        </w:rPr>
        <w:t>              </w:t>
      </w:r>
      <w:r w:rsidRPr="00A31D81">
        <w:rPr>
          <w:i/>
          <w:iCs/>
          <w:sz w:val="25"/>
          <w:szCs w:val="25"/>
          <w:lang w:eastAsia="en-US"/>
        </w:rPr>
        <w:t xml:space="preserve">do </w:t>
      </w:r>
      <w:r w:rsidR="00B337DD">
        <w:rPr>
          <w:i/>
          <w:iCs/>
          <w:sz w:val="25"/>
          <w:szCs w:val="25"/>
          <w:lang w:eastAsia="en-US"/>
        </w:rPr>
        <w:t>10</w:t>
      </w:r>
      <w:r w:rsidRPr="00A31D81">
        <w:rPr>
          <w:i/>
          <w:iCs/>
          <w:sz w:val="25"/>
          <w:szCs w:val="25"/>
          <w:lang w:eastAsia="en-US"/>
        </w:rPr>
        <w:t>. mája 2024</w:t>
      </w:r>
    </w:p>
    <w:p w:rsidR="0097393C" w:rsidRDefault="0097393C" w:rsidP="0097393C">
      <w:pPr>
        <w:rPr>
          <w:i/>
          <w:iCs/>
          <w:sz w:val="25"/>
          <w:szCs w:val="25"/>
          <w:lang w:eastAsia="en-US"/>
        </w:rPr>
      </w:pPr>
    </w:p>
    <w:p w:rsidR="00A31D81" w:rsidRDefault="00A31D81" w:rsidP="0097393C">
      <w:pPr>
        <w:rPr>
          <w:i/>
          <w:iCs/>
          <w:sz w:val="25"/>
          <w:szCs w:val="25"/>
          <w:lang w:eastAsia="en-US"/>
        </w:rPr>
      </w:pPr>
    </w:p>
    <w:p w:rsidR="00A31D81" w:rsidRPr="00A31D81" w:rsidRDefault="00A31D81" w:rsidP="0097393C">
      <w:pPr>
        <w:rPr>
          <w:i/>
          <w:iCs/>
          <w:sz w:val="25"/>
          <w:szCs w:val="25"/>
          <w:lang w:eastAsia="en-US"/>
        </w:rPr>
      </w:pPr>
    </w:p>
    <w:p w:rsidR="0097393C" w:rsidRPr="00A31D81" w:rsidRDefault="0097393C" w:rsidP="0097393C">
      <w:pPr>
        <w:ind w:left="360"/>
        <w:rPr>
          <w:b/>
          <w:bCs/>
          <w:sz w:val="25"/>
          <w:szCs w:val="25"/>
        </w:rPr>
      </w:pPr>
      <w:r w:rsidRPr="00A31D81">
        <w:rPr>
          <w:b/>
          <w:bCs/>
          <w:sz w:val="25"/>
          <w:szCs w:val="25"/>
        </w:rPr>
        <w:lastRenderedPageBreak/>
        <w:t>ministrovi financií</w:t>
      </w:r>
    </w:p>
    <w:p w:rsidR="0097393C" w:rsidRPr="00A31D81" w:rsidRDefault="0097393C" w:rsidP="0097393C">
      <w:pPr>
        <w:rPr>
          <w:sz w:val="25"/>
          <w:szCs w:val="25"/>
          <w:lang w:val="en-GB"/>
        </w:rPr>
      </w:pPr>
    </w:p>
    <w:p w:rsidR="0097393C" w:rsidRPr="00A31D81" w:rsidRDefault="0097393C" w:rsidP="0097393C">
      <w:pPr>
        <w:rPr>
          <w:sz w:val="25"/>
          <w:szCs w:val="25"/>
          <w:lang w:val="en-GB"/>
        </w:rPr>
      </w:pPr>
      <w:r w:rsidRPr="00A31D81">
        <w:rPr>
          <w:sz w:val="25"/>
          <w:szCs w:val="25"/>
          <w:lang w:eastAsia="en-US"/>
        </w:rPr>
        <w:t> </w:t>
      </w:r>
    </w:p>
    <w:p w:rsidR="0097393C" w:rsidRPr="00A31D81" w:rsidRDefault="0097393C" w:rsidP="00A31D81">
      <w:pPr>
        <w:ind w:left="1276" w:hanging="850"/>
        <w:jc w:val="both"/>
        <w:rPr>
          <w:sz w:val="25"/>
          <w:szCs w:val="25"/>
          <w:lang w:val="en-GB"/>
        </w:rPr>
      </w:pPr>
      <w:r w:rsidRPr="00A31D81">
        <w:rPr>
          <w:sz w:val="25"/>
          <w:szCs w:val="25"/>
          <w:lang w:eastAsia="en-US"/>
        </w:rPr>
        <w:t>B.3.</w:t>
      </w:r>
      <w:r w:rsidR="00A31D81">
        <w:rPr>
          <w:sz w:val="25"/>
          <w:szCs w:val="25"/>
          <w:lang w:eastAsia="en-US"/>
        </w:rPr>
        <w:tab/>
      </w:r>
      <w:r w:rsidRPr="00A31D81">
        <w:rPr>
          <w:sz w:val="25"/>
          <w:szCs w:val="25"/>
          <w:lang w:eastAsia="en-US"/>
        </w:rPr>
        <w:t xml:space="preserve">schváliť povolené prekročenie celkového limitu výdavkov kapitoly Ministerstvo pôdohospodárstva a rozvoja vidieka Slovenskej republiky v sume 1 484 574 eur a zmenu záväzného ukazovateľa limitu počtu zamestnancov o 70 osôb na základe žiadosti podľa bodu B.1.            </w:t>
      </w:r>
    </w:p>
    <w:p w:rsidR="0097393C" w:rsidRPr="00A31D81" w:rsidRDefault="0097393C" w:rsidP="00A31D81">
      <w:pPr>
        <w:ind w:left="1134" w:hanging="708"/>
        <w:rPr>
          <w:sz w:val="25"/>
          <w:szCs w:val="25"/>
          <w:lang w:val="en-GB"/>
        </w:rPr>
      </w:pPr>
      <w:r w:rsidRPr="00A31D81">
        <w:rPr>
          <w:sz w:val="25"/>
          <w:szCs w:val="25"/>
          <w:lang w:eastAsia="en-US"/>
        </w:rPr>
        <w:t> </w:t>
      </w:r>
    </w:p>
    <w:p w:rsidR="0097393C" w:rsidRPr="00A31D81" w:rsidRDefault="0097393C" w:rsidP="00A31D81">
      <w:pPr>
        <w:ind w:left="1134" w:firstLine="142"/>
        <w:rPr>
          <w:sz w:val="25"/>
          <w:szCs w:val="25"/>
          <w:lang w:val="en-GB"/>
        </w:rPr>
      </w:pPr>
      <w:r w:rsidRPr="00A31D81">
        <w:rPr>
          <w:i/>
          <w:iCs/>
          <w:sz w:val="25"/>
          <w:szCs w:val="25"/>
          <w:lang w:eastAsia="en-US"/>
        </w:rPr>
        <w:t xml:space="preserve">do </w:t>
      </w:r>
      <w:r w:rsidR="00B337DD">
        <w:rPr>
          <w:i/>
          <w:iCs/>
          <w:sz w:val="25"/>
          <w:szCs w:val="25"/>
          <w:lang w:eastAsia="en-US"/>
        </w:rPr>
        <w:t>2</w:t>
      </w:r>
      <w:r w:rsidR="008D4AC5">
        <w:rPr>
          <w:i/>
          <w:iCs/>
          <w:sz w:val="25"/>
          <w:szCs w:val="25"/>
          <w:lang w:eastAsia="en-US"/>
        </w:rPr>
        <w:t>0</w:t>
      </w:r>
      <w:r w:rsidR="00BC124C" w:rsidRPr="00A31D81">
        <w:rPr>
          <w:i/>
          <w:iCs/>
          <w:sz w:val="25"/>
          <w:szCs w:val="25"/>
          <w:lang w:eastAsia="en-US"/>
        </w:rPr>
        <w:t xml:space="preserve">. </w:t>
      </w:r>
      <w:r w:rsidR="00B337DD">
        <w:rPr>
          <w:i/>
          <w:iCs/>
          <w:sz w:val="25"/>
          <w:szCs w:val="25"/>
          <w:lang w:eastAsia="en-US"/>
        </w:rPr>
        <w:t>mája</w:t>
      </w:r>
      <w:r w:rsidRPr="00A31D81">
        <w:rPr>
          <w:i/>
          <w:iCs/>
          <w:sz w:val="25"/>
          <w:szCs w:val="25"/>
          <w:lang w:eastAsia="en-US"/>
        </w:rPr>
        <w:t xml:space="preserve"> 2024 </w:t>
      </w:r>
    </w:p>
    <w:p w:rsidR="0097393C" w:rsidRPr="00A31D81" w:rsidRDefault="0097393C" w:rsidP="00A31D81">
      <w:pPr>
        <w:ind w:left="1134" w:hanging="708"/>
        <w:rPr>
          <w:sz w:val="25"/>
          <w:szCs w:val="25"/>
          <w:lang w:val="en-GB"/>
        </w:rPr>
      </w:pPr>
      <w:r w:rsidRPr="00A31D81">
        <w:rPr>
          <w:sz w:val="25"/>
          <w:szCs w:val="25"/>
          <w:lang w:eastAsia="en-US"/>
        </w:rPr>
        <w:t> </w:t>
      </w:r>
    </w:p>
    <w:p w:rsidR="0097393C" w:rsidRPr="00A31D81" w:rsidRDefault="0097393C" w:rsidP="00A31D81">
      <w:pPr>
        <w:ind w:left="1276" w:hanging="850"/>
        <w:jc w:val="both"/>
        <w:rPr>
          <w:sz w:val="25"/>
          <w:szCs w:val="25"/>
          <w:lang w:val="en-GB"/>
        </w:rPr>
      </w:pPr>
      <w:r w:rsidRPr="00A31D81">
        <w:rPr>
          <w:sz w:val="25"/>
          <w:szCs w:val="25"/>
          <w:lang w:eastAsia="en-US"/>
        </w:rPr>
        <w:t xml:space="preserve">B.4. </w:t>
      </w:r>
      <w:r w:rsidR="00A31D81">
        <w:rPr>
          <w:sz w:val="25"/>
          <w:szCs w:val="25"/>
          <w:lang w:eastAsia="en-US"/>
        </w:rPr>
        <w:tab/>
      </w:r>
      <w:r w:rsidRPr="00A31D81">
        <w:rPr>
          <w:sz w:val="25"/>
          <w:szCs w:val="25"/>
          <w:lang w:eastAsia="en-US"/>
        </w:rPr>
        <w:t xml:space="preserve">zapracovať výdavky a limit počtu zamestnancov na roky 2025 v rámci prípravy návrhu rozpočtu verejnej správy na roky 2025 až 2027 </w:t>
      </w:r>
    </w:p>
    <w:p w:rsidR="0097393C" w:rsidRPr="00A31D81" w:rsidRDefault="0097393C" w:rsidP="00A31D81">
      <w:pPr>
        <w:ind w:left="1134" w:hanging="708"/>
        <w:rPr>
          <w:sz w:val="25"/>
          <w:szCs w:val="25"/>
          <w:lang w:val="en-GB"/>
        </w:rPr>
      </w:pPr>
      <w:r w:rsidRPr="00A31D81">
        <w:rPr>
          <w:sz w:val="25"/>
          <w:szCs w:val="25"/>
          <w:lang w:eastAsia="en-US"/>
        </w:rPr>
        <w:t> </w:t>
      </w:r>
    </w:p>
    <w:p w:rsidR="0097393C" w:rsidRPr="00A31D81" w:rsidRDefault="0097393C" w:rsidP="00A31D81">
      <w:pPr>
        <w:ind w:left="1134" w:firstLine="142"/>
        <w:rPr>
          <w:sz w:val="25"/>
          <w:szCs w:val="25"/>
          <w:lang w:val="en-GB"/>
        </w:rPr>
      </w:pPr>
      <w:r w:rsidRPr="00A31D81">
        <w:rPr>
          <w:i/>
          <w:iCs/>
          <w:sz w:val="25"/>
          <w:szCs w:val="25"/>
          <w:lang w:eastAsia="en-US"/>
        </w:rPr>
        <w:t xml:space="preserve">do </w:t>
      </w:r>
      <w:r w:rsidR="00B337DD">
        <w:rPr>
          <w:i/>
          <w:iCs/>
          <w:sz w:val="25"/>
          <w:szCs w:val="25"/>
          <w:lang w:eastAsia="en-US"/>
        </w:rPr>
        <w:t>2</w:t>
      </w:r>
      <w:r w:rsidR="008D4AC5">
        <w:rPr>
          <w:i/>
          <w:iCs/>
          <w:sz w:val="25"/>
          <w:szCs w:val="25"/>
          <w:lang w:eastAsia="en-US"/>
        </w:rPr>
        <w:t>0</w:t>
      </w:r>
      <w:bookmarkStart w:id="0" w:name="_GoBack"/>
      <w:bookmarkEnd w:id="0"/>
      <w:r w:rsidR="00BC124C" w:rsidRPr="00A31D81">
        <w:rPr>
          <w:i/>
          <w:iCs/>
          <w:sz w:val="25"/>
          <w:szCs w:val="25"/>
          <w:lang w:eastAsia="en-US"/>
        </w:rPr>
        <w:t xml:space="preserve">. </w:t>
      </w:r>
      <w:r w:rsidR="00B337DD">
        <w:rPr>
          <w:i/>
          <w:iCs/>
          <w:sz w:val="25"/>
          <w:szCs w:val="25"/>
          <w:lang w:eastAsia="en-US"/>
        </w:rPr>
        <w:t>mája</w:t>
      </w:r>
      <w:r w:rsidR="00BC124C" w:rsidRPr="00A31D81">
        <w:rPr>
          <w:i/>
          <w:iCs/>
          <w:sz w:val="25"/>
          <w:szCs w:val="25"/>
          <w:lang w:eastAsia="en-US"/>
        </w:rPr>
        <w:t xml:space="preserve"> </w:t>
      </w:r>
      <w:r w:rsidRPr="00A31D81">
        <w:rPr>
          <w:i/>
          <w:iCs/>
          <w:sz w:val="25"/>
          <w:szCs w:val="25"/>
          <w:lang w:eastAsia="en-US"/>
        </w:rPr>
        <w:t xml:space="preserve">2024 </w:t>
      </w:r>
    </w:p>
    <w:p w:rsidR="0097393C" w:rsidRPr="00A31D81" w:rsidRDefault="0097393C" w:rsidP="00956F0F">
      <w:pPr>
        <w:ind w:left="360"/>
        <w:rPr>
          <w:b/>
          <w:bCs/>
          <w:sz w:val="25"/>
          <w:szCs w:val="25"/>
        </w:rPr>
      </w:pPr>
    </w:p>
    <w:p w:rsidR="00BC124C" w:rsidRPr="00A31D81" w:rsidRDefault="00800D72" w:rsidP="00BD10B3">
      <w:pPr>
        <w:ind w:left="1276" w:hanging="1276"/>
        <w:rPr>
          <w:sz w:val="25"/>
          <w:szCs w:val="25"/>
        </w:rPr>
      </w:pPr>
      <w:r w:rsidRPr="00A31D81">
        <w:rPr>
          <w:b/>
          <w:bCs/>
          <w:sz w:val="25"/>
          <w:szCs w:val="25"/>
        </w:rPr>
        <w:t>Vykon</w:t>
      </w:r>
      <w:r w:rsidR="00A31D81">
        <w:rPr>
          <w:b/>
          <w:bCs/>
          <w:sz w:val="25"/>
          <w:szCs w:val="25"/>
        </w:rPr>
        <w:t>ajú</w:t>
      </w:r>
      <w:r w:rsidR="00BC04BA" w:rsidRPr="00A31D81">
        <w:rPr>
          <w:b/>
          <w:bCs/>
          <w:sz w:val="25"/>
          <w:szCs w:val="25"/>
        </w:rPr>
        <w:t>:</w:t>
      </w:r>
      <w:r w:rsidR="00A31D81">
        <w:rPr>
          <w:b/>
          <w:bCs/>
          <w:sz w:val="25"/>
          <w:szCs w:val="25"/>
        </w:rPr>
        <w:tab/>
      </w:r>
      <w:r w:rsidR="00BC124C" w:rsidRPr="00A31D81">
        <w:rPr>
          <w:sz w:val="25"/>
          <w:szCs w:val="25"/>
        </w:rPr>
        <w:t>minister pôdohospodárstva a rozvoja vidieka</w:t>
      </w:r>
    </w:p>
    <w:p w:rsidR="00BC04BA" w:rsidRPr="00A31D81" w:rsidRDefault="00BC04BA" w:rsidP="00BD10B3">
      <w:pPr>
        <w:ind w:left="1418" w:hanging="142"/>
        <w:rPr>
          <w:sz w:val="25"/>
          <w:szCs w:val="25"/>
        </w:rPr>
      </w:pPr>
      <w:r w:rsidRPr="00A31D81">
        <w:rPr>
          <w:sz w:val="25"/>
          <w:szCs w:val="25"/>
        </w:rPr>
        <w:t xml:space="preserve">minister </w:t>
      </w:r>
      <w:r w:rsidR="00800D72" w:rsidRPr="00A31D81">
        <w:rPr>
          <w:sz w:val="25"/>
          <w:szCs w:val="25"/>
        </w:rPr>
        <w:t>financií</w:t>
      </w:r>
    </w:p>
    <w:p w:rsidR="00800D72" w:rsidRPr="00060738" w:rsidRDefault="00800D72" w:rsidP="00BC04BA">
      <w:pPr>
        <w:rPr>
          <w:sz w:val="25"/>
          <w:szCs w:val="25"/>
        </w:rPr>
      </w:pPr>
    </w:p>
    <w:p w:rsidR="008C0EC8" w:rsidRDefault="008C0EC8" w:rsidP="00E5186F">
      <w:pPr>
        <w:ind w:left="1276"/>
        <w:rPr>
          <w:sz w:val="25"/>
          <w:szCs w:val="25"/>
        </w:rPr>
      </w:pPr>
    </w:p>
    <w:p w:rsidR="006D57B1" w:rsidRDefault="006D57B1" w:rsidP="006D57B1"/>
    <w:p w:rsidR="006D57B1" w:rsidRPr="00E5186F" w:rsidRDefault="006D57B1" w:rsidP="00E5186F">
      <w:pPr>
        <w:ind w:left="1276"/>
        <w:rPr>
          <w:sz w:val="25"/>
          <w:szCs w:val="25"/>
        </w:rPr>
      </w:pPr>
    </w:p>
    <w:sectPr w:rsidR="006D57B1" w:rsidRPr="00E5186F" w:rsidSect="00017B0F"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BE3" w:rsidRDefault="00346BE3" w:rsidP="00956F0F">
      <w:r>
        <w:separator/>
      </w:r>
    </w:p>
  </w:endnote>
  <w:endnote w:type="continuationSeparator" w:id="0">
    <w:p w:rsidR="00346BE3" w:rsidRDefault="00346BE3" w:rsidP="0095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9239655"/>
      <w:docPartObj>
        <w:docPartGallery w:val="Page Numbers (Bottom of Page)"/>
        <w:docPartUnique/>
      </w:docPartObj>
    </w:sdtPr>
    <w:sdtEndPr/>
    <w:sdtContent>
      <w:p w:rsidR="000710F6" w:rsidRPr="006B1F41" w:rsidRDefault="006B1F41" w:rsidP="006B1F4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AC5" w:rsidRPr="008D4AC5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BE3" w:rsidRDefault="00346BE3" w:rsidP="00956F0F">
      <w:r>
        <w:separator/>
      </w:r>
    </w:p>
  </w:footnote>
  <w:footnote w:type="continuationSeparator" w:id="0">
    <w:p w:rsidR="00346BE3" w:rsidRDefault="00346BE3" w:rsidP="00956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B0F" w:rsidRPr="005E7D9D" w:rsidRDefault="00A865E8" w:rsidP="00017B0F">
    <w:pPr>
      <w:pStyle w:val="Hlavika"/>
      <w:jc w:val="center"/>
      <w:rPr>
        <w:caps/>
        <w:sz w:val="28"/>
        <w:szCs w:val="28"/>
      </w:rPr>
    </w:pPr>
    <w:r w:rsidRPr="005E7D9D">
      <w:rPr>
        <w:caps/>
        <w:sz w:val="28"/>
        <w:szCs w:val="28"/>
      </w:rPr>
      <w:t>vláda Slovenskej republiky</w:t>
    </w:r>
  </w:p>
  <w:p w:rsidR="00017B0F" w:rsidRDefault="00346B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73405"/>
    <w:multiLevelType w:val="singleLevel"/>
    <w:tmpl w:val="AA8E840C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F0F"/>
    <w:rsid w:val="0001103D"/>
    <w:rsid w:val="00060738"/>
    <w:rsid w:val="000F3EDD"/>
    <w:rsid w:val="001355DF"/>
    <w:rsid w:val="00191A58"/>
    <w:rsid w:val="00225B57"/>
    <w:rsid w:val="00240ABF"/>
    <w:rsid w:val="00262FA2"/>
    <w:rsid w:val="002B6717"/>
    <w:rsid w:val="002C703E"/>
    <w:rsid w:val="00303366"/>
    <w:rsid w:val="0030716E"/>
    <w:rsid w:val="00314AAA"/>
    <w:rsid w:val="00343D47"/>
    <w:rsid w:val="00346BE3"/>
    <w:rsid w:val="003E5C26"/>
    <w:rsid w:val="003F05E0"/>
    <w:rsid w:val="0042558D"/>
    <w:rsid w:val="00470562"/>
    <w:rsid w:val="00496018"/>
    <w:rsid w:val="00496075"/>
    <w:rsid w:val="004B24F1"/>
    <w:rsid w:val="004C2391"/>
    <w:rsid w:val="004C5485"/>
    <w:rsid w:val="004D62F3"/>
    <w:rsid w:val="004E231E"/>
    <w:rsid w:val="00505511"/>
    <w:rsid w:val="005576E7"/>
    <w:rsid w:val="005D3EFB"/>
    <w:rsid w:val="00651847"/>
    <w:rsid w:val="006866F5"/>
    <w:rsid w:val="006A78F4"/>
    <w:rsid w:val="006B1F41"/>
    <w:rsid w:val="006C7B4A"/>
    <w:rsid w:val="006D57B1"/>
    <w:rsid w:val="006D7E3A"/>
    <w:rsid w:val="00730BD8"/>
    <w:rsid w:val="0077385D"/>
    <w:rsid w:val="007C7F80"/>
    <w:rsid w:val="00800D72"/>
    <w:rsid w:val="00801EDF"/>
    <w:rsid w:val="00805A42"/>
    <w:rsid w:val="0083620B"/>
    <w:rsid w:val="0085326B"/>
    <w:rsid w:val="00882B60"/>
    <w:rsid w:val="008A1850"/>
    <w:rsid w:val="008C0EC8"/>
    <w:rsid w:val="008D4AC5"/>
    <w:rsid w:val="008F76D7"/>
    <w:rsid w:val="008F7C88"/>
    <w:rsid w:val="009046BA"/>
    <w:rsid w:val="00905708"/>
    <w:rsid w:val="00956126"/>
    <w:rsid w:val="00956F0F"/>
    <w:rsid w:val="0097393C"/>
    <w:rsid w:val="00975CEB"/>
    <w:rsid w:val="00976B88"/>
    <w:rsid w:val="0098189B"/>
    <w:rsid w:val="009A07A9"/>
    <w:rsid w:val="009F1D0B"/>
    <w:rsid w:val="009F1E40"/>
    <w:rsid w:val="00A31D81"/>
    <w:rsid w:val="00A36758"/>
    <w:rsid w:val="00A865E8"/>
    <w:rsid w:val="00AB116B"/>
    <w:rsid w:val="00AD260B"/>
    <w:rsid w:val="00B20616"/>
    <w:rsid w:val="00B20CC9"/>
    <w:rsid w:val="00B266EB"/>
    <w:rsid w:val="00B337DD"/>
    <w:rsid w:val="00B37E44"/>
    <w:rsid w:val="00B4373C"/>
    <w:rsid w:val="00B5381A"/>
    <w:rsid w:val="00BC04BA"/>
    <w:rsid w:val="00BC124C"/>
    <w:rsid w:val="00BD10B3"/>
    <w:rsid w:val="00BF619D"/>
    <w:rsid w:val="00C36BFA"/>
    <w:rsid w:val="00C944AC"/>
    <w:rsid w:val="00CB019D"/>
    <w:rsid w:val="00CB323F"/>
    <w:rsid w:val="00D22EE5"/>
    <w:rsid w:val="00D304C7"/>
    <w:rsid w:val="00D35AE5"/>
    <w:rsid w:val="00D51E0F"/>
    <w:rsid w:val="00D67942"/>
    <w:rsid w:val="00D74952"/>
    <w:rsid w:val="00D81F04"/>
    <w:rsid w:val="00DB0A4E"/>
    <w:rsid w:val="00DD7E9B"/>
    <w:rsid w:val="00E5186F"/>
    <w:rsid w:val="00E71C67"/>
    <w:rsid w:val="00ED1DEE"/>
    <w:rsid w:val="00EE5498"/>
    <w:rsid w:val="00F00C63"/>
    <w:rsid w:val="00F05A84"/>
    <w:rsid w:val="00F147DE"/>
    <w:rsid w:val="00F62647"/>
    <w:rsid w:val="00F7390C"/>
    <w:rsid w:val="00F81EB2"/>
    <w:rsid w:val="00FB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B70B33"/>
  <w15:chartTrackingRefBased/>
  <w15:docId w15:val="{F75FD478-87C4-40C6-94D8-735CD758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56F0F"/>
    <w:pPr>
      <w:spacing w:after="0" w:line="240" w:lineRule="auto"/>
    </w:pPr>
    <w:rPr>
      <w:rFonts w:eastAsia="Times New Roman" w:cs="Times New Roman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6F0F"/>
    <w:pPr>
      <w:keepNext/>
      <w:autoSpaceDE w:val="0"/>
      <w:autoSpaceDN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56F0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Pta">
    <w:name w:val="footer"/>
    <w:basedOn w:val="Normlny"/>
    <w:link w:val="PtaChar"/>
    <w:uiPriority w:val="99"/>
    <w:rsid w:val="00956F0F"/>
    <w:pPr>
      <w:tabs>
        <w:tab w:val="center" w:pos="4536"/>
        <w:tab w:val="right" w:pos="9072"/>
      </w:tabs>
      <w:autoSpaceDE w:val="0"/>
      <w:autoSpaceDN w:val="0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956F0F"/>
    <w:rPr>
      <w:rFonts w:eastAsia="Times New Roman" w:cs="Times New Roman"/>
      <w:szCs w:val="24"/>
      <w:lang w:val="x-none" w:eastAsia="x-none"/>
    </w:rPr>
  </w:style>
  <w:style w:type="character" w:styleId="slostrany">
    <w:name w:val="page number"/>
    <w:uiPriority w:val="99"/>
    <w:rsid w:val="00956F0F"/>
    <w:rPr>
      <w:rFonts w:cs="Times New Roman"/>
    </w:rPr>
  </w:style>
  <w:style w:type="paragraph" w:styleId="Zkladntext2">
    <w:name w:val="Body Text 2"/>
    <w:basedOn w:val="Normlny"/>
    <w:link w:val="Zkladntext2Char"/>
    <w:rsid w:val="00956F0F"/>
    <w:pPr>
      <w:autoSpaceDE w:val="0"/>
      <w:autoSpaceDN w:val="0"/>
      <w:jc w:val="center"/>
    </w:pPr>
    <w:rPr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rsid w:val="00956F0F"/>
    <w:rPr>
      <w:rFonts w:eastAsia="Times New Roman" w:cs="Times New Roman"/>
      <w:szCs w:val="24"/>
      <w:lang w:val="x-none" w:eastAsia="x-none"/>
    </w:rPr>
  </w:style>
  <w:style w:type="paragraph" w:customStyle="1" w:styleId="Zakladnystyl">
    <w:name w:val="Zakladny styl"/>
    <w:uiPriority w:val="99"/>
    <w:rsid w:val="00956F0F"/>
    <w:pPr>
      <w:autoSpaceDE w:val="0"/>
      <w:autoSpaceDN w:val="0"/>
      <w:spacing w:after="0" w:line="240" w:lineRule="auto"/>
    </w:pPr>
    <w:rPr>
      <w:rFonts w:eastAsia="Times New Roman" w:cs="Times New Roman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956F0F"/>
    <w:pPr>
      <w:tabs>
        <w:tab w:val="left" w:pos="360"/>
      </w:tabs>
      <w:jc w:val="both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56F0F"/>
    <w:rPr>
      <w:rFonts w:eastAsia="Times New Roman" w:cs="Times New Roman"/>
      <w:sz w:val="16"/>
      <w:szCs w:val="16"/>
      <w:lang w:val="x-none" w:eastAsia="x-none"/>
    </w:rPr>
  </w:style>
  <w:style w:type="paragraph" w:styleId="Zarkazkladnhotextu3">
    <w:name w:val="Body Text Indent 3"/>
    <w:basedOn w:val="Normlny"/>
    <w:link w:val="Zarkazkladnhotextu3Char"/>
    <w:uiPriority w:val="99"/>
    <w:rsid w:val="00956F0F"/>
    <w:pPr>
      <w:tabs>
        <w:tab w:val="left" w:pos="4678"/>
      </w:tabs>
      <w:autoSpaceDE w:val="0"/>
      <w:autoSpaceDN w:val="0"/>
      <w:ind w:left="1985" w:hanging="1985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56F0F"/>
    <w:rPr>
      <w:rFonts w:eastAsia="Times New Roman" w:cs="Times New Roman"/>
      <w:sz w:val="16"/>
      <w:szCs w:val="16"/>
      <w:lang w:val="x-none" w:eastAsia="x-none"/>
    </w:rPr>
  </w:style>
  <w:style w:type="paragraph" w:styleId="Hlavika">
    <w:name w:val="header"/>
    <w:basedOn w:val="Normlny"/>
    <w:link w:val="HlavikaChar"/>
    <w:uiPriority w:val="99"/>
    <w:semiHidden/>
    <w:rsid w:val="00956F0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956F0F"/>
    <w:rPr>
      <w:rFonts w:eastAsia="Times New Roman" w:cs="Times New Roman"/>
      <w:szCs w:val="24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66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66F5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99"/>
    <w:unhideWhenUsed/>
    <w:rsid w:val="006D57B1"/>
    <w:pPr>
      <w:spacing w:after="0" w:line="240" w:lineRule="auto"/>
    </w:pPr>
    <w:rPr>
      <w:rFonts w:ascii="Arial" w:eastAsia="Arial" w:hAnsi="Arial" w:cs="Arial"/>
      <w:sz w:val="22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4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WKX3UHSAJ2R6-2-1295893</_dlc_DocId>
    <_dlc_DocIdUrl xmlns="e60a29af-d413-48d4-bd90-fe9d2a897e4b">
      <Url>https://ovdmasv601/sites/DMS/_layouts/15/DocIdRedir.aspx?ID=WKX3UHSAJ2R6-2-1295893</Url>
      <Description>WKX3UHSAJ2R6-2-1295893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D1C4B6E-5B04-485F-BD71-209B195C1FB5}"/>
</file>

<file path=customXml/itemProps2.xml><?xml version="1.0" encoding="utf-8"?>
<ds:datastoreItem xmlns:ds="http://schemas.openxmlformats.org/officeDocument/2006/customXml" ds:itemID="{0EF82BAE-C552-4A77-9798-D6D0E1812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7F0EC8-6A77-45D2-8241-E47D8EC17D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2D583A-15ED-4946-AC1D-69A6B4EA67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Krajanová Dagmar</cp:lastModifiedBy>
  <cp:revision>5</cp:revision>
  <cp:lastPrinted>2024-03-13T07:18:00Z</cp:lastPrinted>
  <dcterms:created xsi:type="dcterms:W3CDTF">2024-04-23T16:31:00Z</dcterms:created>
  <dcterms:modified xsi:type="dcterms:W3CDTF">2024-04-23T17:03:00Z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fb85f87f-a400-4146-a003-61906b4408f7</vt:lpwstr>
  </property>
</Properties>
</file>