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F5" w:rsidRPr="007414B1" w:rsidRDefault="00DE7FF5" w:rsidP="00DE7FF5">
      <w:pPr>
        <w:jc w:val="center"/>
        <w:rPr>
          <w:rFonts w:ascii="Arial" w:hAnsi="Arial" w:cs="Arial"/>
          <w:b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Kapitola:</w:t>
      </w:r>
      <w:r w:rsidRPr="007414B1">
        <w:rPr>
          <w:rFonts w:ascii="Arial" w:hAnsi="Arial" w:cs="Arial"/>
          <w:b/>
        </w:rPr>
        <w:t xml:space="preserve"> </w:t>
      </w:r>
      <w:r w:rsidRPr="007414B1">
        <w:rPr>
          <w:rFonts w:ascii="Arial" w:hAnsi="Arial" w:cs="Arial"/>
          <w:b/>
          <w:sz w:val="22"/>
          <w:szCs w:val="22"/>
        </w:rPr>
        <w:t>42 – SPRÁVA  ŠTÁTNYCH  HMOTNÝCH  REZERV  SLOVENSKEJ  REPUBLIKY</w:t>
      </w:r>
    </w:p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156CE6" w:rsidRDefault="00DE7FF5" w:rsidP="00156CE6">
      <w:pPr>
        <w:ind w:right="-518"/>
      </w:pPr>
      <w:r w:rsidRPr="007414B1">
        <w:tab/>
      </w:r>
      <w:r w:rsidRPr="007414B1">
        <w:tab/>
      </w:r>
      <w:r w:rsidRPr="007414B1">
        <w:tab/>
      </w:r>
      <w:r w:rsidRPr="007414B1">
        <w:tab/>
      </w:r>
      <w:r w:rsidRPr="007414B1">
        <w:tab/>
      </w:r>
      <w:r w:rsidRPr="007414B1">
        <w:tab/>
      </w:r>
      <w:r w:rsidRPr="007414B1">
        <w:tab/>
      </w:r>
      <w:r w:rsidRPr="007414B1">
        <w:tab/>
      </w:r>
      <w:r w:rsidRPr="007414B1">
        <w:tab/>
      </w:r>
      <w:r w:rsidRPr="00156CE6">
        <w:rPr>
          <w:rFonts w:ascii="Arial" w:hAnsi="Arial" w:cs="Arial"/>
        </w:rPr>
        <w:t xml:space="preserve">Číslo: </w:t>
      </w:r>
      <w:r w:rsidR="00156CE6" w:rsidRPr="000C019A">
        <w:rPr>
          <w:rFonts w:ascii="Arial" w:eastAsiaTheme="minorHAnsi" w:hAnsi="Arial" w:cs="Arial"/>
          <w:lang w:eastAsia="en-US"/>
        </w:rPr>
        <w:t>201</w:t>
      </w:r>
      <w:r w:rsidR="000C019A" w:rsidRPr="000C019A">
        <w:rPr>
          <w:rFonts w:ascii="Arial" w:eastAsiaTheme="minorHAnsi" w:hAnsi="Arial" w:cs="Arial"/>
          <w:lang w:eastAsia="en-US"/>
        </w:rPr>
        <w:t>6</w:t>
      </w:r>
      <w:r w:rsidR="00156CE6" w:rsidRPr="000C019A">
        <w:rPr>
          <w:rFonts w:ascii="Arial" w:eastAsiaTheme="minorHAnsi" w:hAnsi="Arial" w:cs="Arial"/>
          <w:lang w:eastAsia="en-US"/>
        </w:rPr>
        <w:t>/00</w:t>
      </w:r>
      <w:r w:rsidR="000C019A" w:rsidRPr="000C019A">
        <w:rPr>
          <w:rFonts w:ascii="Arial" w:eastAsiaTheme="minorHAnsi" w:hAnsi="Arial" w:cs="Arial"/>
          <w:lang w:eastAsia="en-US"/>
        </w:rPr>
        <w:t>685</w:t>
      </w:r>
      <w:r w:rsidR="00156CE6" w:rsidRPr="000C019A">
        <w:rPr>
          <w:rFonts w:ascii="Arial" w:eastAsiaTheme="minorHAnsi" w:hAnsi="Arial" w:cs="Arial"/>
          <w:lang w:eastAsia="en-US"/>
        </w:rPr>
        <w:t>-1 PRED</w:t>
      </w:r>
    </w:p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DE7FF5"/>
    <w:p w:rsidR="00DE7FF5" w:rsidRPr="007414B1" w:rsidRDefault="00DE7FF5" w:rsidP="00BD605D">
      <w:pPr>
        <w:spacing w:line="360" w:lineRule="auto"/>
        <w:jc w:val="center"/>
        <w:rPr>
          <w:rFonts w:ascii="Arial" w:hAnsi="Arial" w:cs="Arial"/>
          <w:b/>
        </w:rPr>
      </w:pPr>
      <w:r w:rsidRPr="007414B1">
        <w:rPr>
          <w:rFonts w:ascii="Arial" w:hAnsi="Arial" w:cs="Arial"/>
          <w:b/>
        </w:rPr>
        <w:t>N Á V R H</w:t>
      </w:r>
    </w:p>
    <w:p w:rsidR="00DE7FF5" w:rsidRPr="007414B1" w:rsidRDefault="00DE7FF5" w:rsidP="00BD605D">
      <w:pPr>
        <w:spacing w:line="360" w:lineRule="auto"/>
        <w:ind w:right="-284"/>
        <w:jc w:val="center"/>
        <w:rPr>
          <w:rFonts w:ascii="Arial" w:hAnsi="Arial" w:cs="Arial"/>
          <w:b/>
        </w:rPr>
      </w:pPr>
      <w:r w:rsidRPr="007414B1">
        <w:rPr>
          <w:rFonts w:ascii="Arial" w:hAnsi="Arial" w:cs="Arial"/>
          <w:b/>
        </w:rPr>
        <w:t>Z Á V E R E Č N É H O  Ú Č T U</w:t>
      </w:r>
    </w:p>
    <w:p w:rsidR="00DE7FF5" w:rsidRPr="007414B1" w:rsidRDefault="00DE7FF5" w:rsidP="00BD605D">
      <w:pPr>
        <w:spacing w:line="360" w:lineRule="auto"/>
        <w:ind w:right="-284"/>
        <w:jc w:val="center"/>
        <w:rPr>
          <w:rFonts w:ascii="Arial" w:hAnsi="Arial" w:cs="Arial"/>
          <w:b/>
          <w:caps/>
        </w:rPr>
      </w:pPr>
      <w:r w:rsidRPr="007414B1">
        <w:rPr>
          <w:rFonts w:ascii="Arial" w:hAnsi="Arial" w:cs="Arial"/>
          <w:b/>
        </w:rPr>
        <w:t xml:space="preserve">Z A  R O K   2 0 1 </w:t>
      </w:r>
      <w:r w:rsidR="00C4176A">
        <w:rPr>
          <w:rFonts w:ascii="Arial" w:hAnsi="Arial" w:cs="Arial"/>
          <w:b/>
        </w:rPr>
        <w:t>5</w:t>
      </w:r>
    </w:p>
    <w:p w:rsidR="00DE7FF5" w:rsidRPr="007414B1" w:rsidRDefault="00DE7FF5" w:rsidP="00DE7FF5">
      <w:pPr>
        <w:spacing w:line="360" w:lineRule="auto"/>
        <w:rPr>
          <w:b/>
          <w:caps/>
        </w:rPr>
      </w:pPr>
    </w:p>
    <w:p w:rsidR="00DE7FF5" w:rsidRPr="007414B1" w:rsidRDefault="00DE7FF5" w:rsidP="00DE7FF5">
      <w:pPr>
        <w:spacing w:line="360" w:lineRule="auto"/>
        <w:rPr>
          <w:b/>
          <w:caps/>
        </w:rPr>
      </w:pPr>
    </w:p>
    <w:p w:rsidR="00DE7FF5" w:rsidRPr="007414B1" w:rsidRDefault="00DE7FF5" w:rsidP="00DE7FF5">
      <w:pPr>
        <w:spacing w:line="360" w:lineRule="auto"/>
        <w:rPr>
          <w:b/>
          <w:caps/>
        </w:rPr>
      </w:pPr>
    </w:p>
    <w:p w:rsidR="00DE7FF5" w:rsidRPr="007414B1" w:rsidRDefault="00DE7FF5" w:rsidP="00DE7FF5">
      <w:pPr>
        <w:spacing w:line="360" w:lineRule="auto"/>
        <w:jc w:val="both"/>
        <w:rPr>
          <w:b/>
          <w:caps/>
        </w:rPr>
      </w:pPr>
    </w:p>
    <w:p w:rsidR="00DE7FF5" w:rsidRPr="007414B1" w:rsidRDefault="00DE7FF5" w:rsidP="00DE7FF5">
      <w:pPr>
        <w:spacing w:line="360" w:lineRule="auto"/>
        <w:jc w:val="both"/>
        <w:rPr>
          <w:b/>
          <w:caps/>
        </w:rPr>
      </w:pPr>
    </w:p>
    <w:p w:rsidR="00DE7FF5" w:rsidRPr="007414B1" w:rsidRDefault="00DE7FF5" w:rsidP="00DE7FF5">
      <w:pPr>
        <w:spacing w:line="360" w:lineRule="auto"/>
        <w:jc w:val="both"/>
        <w:rPr>
          <w:b/>
          <w:caps/>
        </w:rPr>
      </w:pPr>
    </w:p>
    <w:p w:rsidR="00DE7FF5" w:rsidRPr="007414B1" w:rsidRDefault="00DE7FF5" w:rsidP="00DE7FF5">
      <w:pPr>
        <w:spacing w:line="360" w:lineRule="auto"/>
        <w:jc w:val="both"/>
        <w:rPr>
          <w:b/>
          <w:caps/>
        </w:rPr>
      </w:pPr>
    </w:p>
    <w:p w:rsidR="00DE7FF5" w:rsidRPr="00184706" w:rsidRDefault="00DE7FF5" w:rsidP="00DE7FF5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  <w:r w:rsidRPr="00184706">
        <w:rPr>
          <w:rFonts w:ascii="Arial" w:hAnsi="Arial" w:cs="Arial"/>
          <w:b/>
          <w:sz w:val="22"/>
          <w:szCs w:val="22"/>
          <w:u w:val="single"/>
        </w:rPr>
        <w:t>P</w:t>
      </w:r>
      <w:r w:rsidR="00184706">
        <w:rPr>
          <w:rFonts w:ascii="Arial" w:hAnsi="Arial" w:cs="Arial"/>
          <w:b/>
          <w:sz w:val="22"/>
          <w:szCs w:val="22"/>
          <w:u w:val="single"/>
        </w:rPr>
        <w:t>REDKLADÁ</w:t>
      </w:r>
      <w:r w:rsidRPr="00184706">
        <w:rPr>
          <w:rFonts w:ascii="Arial" w:hAnsi="Arial" w:cs="Arial"/>
          <w:b/>
          <w:caps/>
          <w:sz w:val="22"/>
          <w:szCs w:val="22"/>
          <w:u w:val="single"/>
        </w:rPr>
        <w:t>:</w:t>
      </w:r>
    </w:p>
    <w:p w:rsidR="00DE7FF5" w:rsidRPr="007414B1" w:rsidRDefault="00DE7FF5" w:rsidP="00DE7FF5">
      <w:pPr>
        <w:jc w:val="both"/>
        <w:rPr>
          <w:rFonts w:ascii="Arial" w:hAnsi="Arial" w:cs="Arial"/>
          <w:b/>
          <w:sz w:val="22"/>
          <w:szCs w:val="22"/>
        </w:rPr>
      </w:pPr>
    </w:p>
    <w:p w:rsidR="00DE7FF5" w:rsidRPr="007414B1" w:rsidRDefault="00DE7FF5" w:rsidP="00DE7FF5">
      <w:pPr>
        <w:jc w:val="both"/>
        <w:rPr>
          <w:rFonts w:ascii="Arial" w:hAnsi="Arial" w:cs="Arial"/>
          <w:b/>
          <w:sz w:val="22"/>
          <w:szCs w:val="22"/>
        </w:rPr>
      </w:pPr>
      <w:r w:rsidRPr="007414B1">
        <w:rPr>
          <w:rFonts w:ascii="Arial" w:hAnsi="Arial" w:cs="Arial"/>
          <w:b/>
          <w:sz w:val="22"/>
          <w:szCs w:val="22"/>
        </w:rPr>
        <w:t xml:space="preserve">JUDr. </w:t>
      </w:r>
      <w:proofErr w:type="spellStart"/>
      <w:r w:rsidRPr="007414B1">
        <w:rPr>
          <w:rFonts w:ascii="Arial" w:hAnsi="Arial" w:cs="Arial"/>
          <w:b/>
          <w:sz w:val="22"/>
          <w:szCs w:val="22"/>
        </w:rPr>
        <w:t>Kajetán</w:t>
      </w:r>
      <w:proofErr w:type="spellEnd"/>
      <w:r w:rsidRPr="007414B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414B1">
        <w:rPr>
          <w:rFonts w:ascii="Arial" w:hAnsi="Arial" w:cs="Arial"/>
          <w:b/>
          <w:sz w:val="22"/>
          <w:szCs w:val="22"/>
        </w:rPr>
        <w:t>Kičura</w:t>
      </w:r>
      <w:proofErr w:type="spellEnd"/>
    </w:p>
    <w:p w:rsidR="00DE7FF5" w:rsidRPr="007414B1" w:rsidRDefault="00DE7FF5" w:rsidP="00DE7FF5">
      <w:pPr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predseda</w:t>
      </w:r>
    </w:p>
    <w:p w:rsidR="00DE7FF5" w:rsidRPr="007414B1" w:rsidRDefault="00DE7FF5" w:rsidP="00DE7FF5">
      <w:pPr>
        <w:jc w:val="both"/>
      </w:pPr>
    </w:p>
    <w:p w:rsidR="00DE7FF5" w:rsidRPr="007414B1" w:rsidRDefault="00DE7FF5" w:rsidP="00DE7FF5">
      <w:pPr>
        <w:jc w:val="both"/>
      </w:pPr>
    </w:p>
    <w:p w:rsidR="00DE7FF5" w:rsidRPr="007414B1" w:rsidRDefault="00DE7FF5" w:rsidP="00DE7FF5">
      <w:pPr>
        <w:jc w:val="both"/>
        <w:rPr>
          <w:rFonts w:ascii="Arial" w:hAnsi="Arial" w:cs="Arial"/>
        </w:rPr>
      </w:pPr>
    </w:p>
    <w:p w:rsidR="00DE7FF5" w:rsidRPr="007414B1" w:rsidRDefault="00DE7FF5" w:rsidP="00DE7FF5">
      <w:pPr>
        <w:jc w:val="both"/>
        <w:rPr>
          <w:rFonts w:ascii="Arial" w:hAnsi="Arial" w:cs="Arial"/>
        </w:rPr>
      </w:pPr>
    </w:p>
    <w:p w:rsidR="00DE7FF5" w:rsidRPr="00184706" w:rsidRDefault="00DE7FF5" w:rsidP="00DE7FF5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  <w:r w:rsidRPr="00184706">
        <w:rPr>
          <w:rFonts w:ascii="Arial" w:hAnsi="Arial" w:cs="Arial"/>
          <w:b/>
          <w:sz w:val="22"/>
          <w:szCs w:val="22"/>
          <w:u w:val="single"/>
        </w:rPr>
        <w:t>O</w:t>
      </w:r>
      <w:r w:rsidR="00184706">
        <w:rPr>
          <w:rFonts w:ascii="Arial" w:hAnsi="Arial" w:cs="Arial"/>
          <w:b/>
          <w:sz w:val="22"/>
          <w:szCs w:val="22"/>
          <w:u w:val="single"/>
        </w:rPr>
        <w:t>BSAH</w:t>
      </w:r>
      <w:r w:rsidRPr="00184706">
        <w:rPr>
          <w:rFonts w:ascii="Arial" w:hAnsi="Arial" w:cs="Arial"/>
          <w:b/>
          <w:caps/>
          <w:sz w:val="22"/>
          <w:szCs w:val="22"/>
          <w:u w:val="single"/>
        </w:rPr>
        <w:t>:</w:t>
      </w:r>
    </w:p>
    <w:p w:rsidR="00DE7FF5" w:rsidRPr="007414B1" w:rsidRDefault="00DE7FF5" w:rsidP="00DE7FF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Správa k návrhu záverečného účtu</w:t>
      </w:r>
    </w:p>
    <w:p w:rsidR="00DE7FF5" w:rsidRPr="007414B1" w:rsidRDefault="00DE7FF5" w:rsidP="00DE7FF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Tabuľková časť</w:t>
      </w:r>
    </w:p>
    <w:p w:rsidR="00DE7FF5" w:rsidRPr="007414B1" w:rsidRDefault="00DE7FF5" w:rsidP="00DE7FF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Príloh</w:t>
      </w:r>
      <w:r w:rsidR="00C662B3">
        <w:rPr>
          <w:rFonts w:ascii="Arial" w:hAnsi="Arial" w:cs="Arial"/>
          <w:sz w:val="22"/>
          <w:szCs w:val="22"/>
        </w:rPr>
        <w:t>y</w:t>
      </w:r>
    </w:p>
    <w:p w:rsidR="00DE7FF5" w:rsidRPr="007414B1" w:rsidRDefault="00DE7FF5" w:rsidP="00DE7FF5">
      <w:pPr>
        <w:jc w:val="center"/>
        <w:rPr>
          <w:b/>
          <w:caps/>
        </w:rPr>
      </w:pPr>
    </w:p>
    <w:p w:rsidR="00DE7FF5" w:rsidRPr="007414B1" w:rsidRDefault="00DE7FF5" w:rsidP="00DE7FF5">
      <w:pPr>
        <w:jc w:val="center"/>
        <w:rPr>
          <w:b/>
          <w:caps/>
        </w:rPr>
      </w:pPr>
    </w:p>
    <w:p w:rsidR="00DE7FF5" w:rsidRPr="007414B1" w:rsidRDefault="00DE7FF5" w:rsidP="00DE7FF5">
      <w:pPr>
        <w:jc w:val="center"/>
        <w:rPr>
          <w:b/>
          <w:caps/>
        </w:rPr>
      </w:pPr>
    </w:p>
    <w:p w:rsidR="00DE7FF5" w:rsidRPr="007414B1" w:rsidRDefault="00DE7FF5" w:rsidP="00DE7FF5">
      <w:pPr>
        <w:jc w:val="center"/>
        <w:rPr>
          <w:b/>
          <w:caps/>
        </w:rPr>
      </w:pPr>
    </w:p>
    <w:p w:rsidR="00DE7FF5" w:rsidRPr="007414B1" w:rsidRDefault="00DE7FF5" w:rsidP="00DE7FF5">
      <w:pPr>
        <w:jc w:val="center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 Bratislava, apríl </w:t>
      </w:r>
      <w:r w:rsidR="00C4176A">
        <w:rPr>
          <w:rFonts w:ascii="Arial" w:hAnsi="Arial" w:cs="Arial"/>
          <w:sz w:val="22"/>
          <w:szCs w:val="22"/>
        </w:rPr>
        <w:t>2016</w:t>
      </w: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ED7427" w:rsidRDefault="00ED7427" w:rsidP="00DE7FF5">
      <w:pPr>
        <w:jc w:val="center"/>
        <w:rPr>
          <w:rFonts w:ascii="Arial" w:hAnsi="Arial" w:cs="Arial"/>
          <w:sz w:val="22"/>
          <w:szCs w:val="22"/>
        </w:rPr>
      </w:pPr>
    </w:p>
    <w:p w:rsidR="00ED7427" w:rsidRDefault="00ED7427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4B5DC4" w:rsidRDefault="004B5DC4" w:rsidP="00DE7FF5">
      <w:pPr>
        <w:jc w:val="center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OBSAH</w:t>
      </w:r>
    </w:p>
    <w:p w:rsidR="00DE7FF5" w:rsidRDefault="00DE7FF5" w:rsidP="00DE7FF5">
      <w:pPr>
        <w:jc w:val="center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jc w:val="center"/>
        <w:rPr>
          <w:rFonts w:ascii="Arial" w:hAnsi="Arial" w:cs="Arial"/>
          <w:sz w:val="22"/>
          <w:szCs w:val="22"/>
        </w:rPr>
      </w:pPr>
    </w:p>
    <w:p w:rsidR="00DE7FF5" w:rsidRPr="007414B1" w:rsidRDefault="00DE7FF5" w:rsidP="00DE7FF5">
      <w:pPr>
        <w:rPr>
          <w:rFonts w:ascii="Arial" w:hAnsi="Arial" w:cs="Arial"/>
          <w:sz w:val="22"/>
          <w:szCs w:val="22"/>
        </w:rPr>
      </w:pPr>
    </w:p>
    <w:p w:rsidR="00DE7FF5" w:rsidRPr="0071102F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71102F">
        <w:rPr>
          <w:rFonts w:ascii="Arial" w:hAnsi="Arial" w:cs="Arial"/>
          <w:sz w:val="22"/>
          <w:szCs w:val="22"/>
        </w:rPr>
        <w:t xml:space="preserve"> Správa o hospodárení  kapitoly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D409B5">
        <w:rPr>
          <w:rFonts w:ascii="Arial" w:hAnsi="Arial" w:cs="Arial"/>
          <w:sz w:val="22"/>
          <w:szCs w:val="22"/>
        </w:rPr>
        <w:t>1</w:t>
      </w:r>
    </w:p>
    <w:p w:rsidR="00DE7FF5" w:rsidRPr="0071102F" w:rsidRDefault="00DE7FF5" w:rsidP="00DE7FF5">
      <w:pPr>
        <w:pStyle w:val="Nadpis2"/>
        <w:spacing w:before="120" w:after="0"/>
        <w:ind w:right="-227" w:firstLine="403"/>
        <w:jc w:val="both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  <w:lang w:val="sk-SK"/>
        </w:rPr>
        <w:t xml:space="preserve">1.1. </w:t>
      </w:r>
      <w:r w:rsidRPr="0071102F">
        <w:rPr>
          <w:b w:val="0"/>
          <w:i w:val="0"/>
          <w:sz w:val="22"/>
          <w:szCs w:val="22"/>
        </w:rPr>
        <w:t>Súhrnná charakteristika kapitoly a  jej hospodárenia v hodnotenom</w:t>
      </w:r>
    </w:p>
    <w:p w:rsidR="00DE7FF5" w:rsidRPr="0071102F" w:rsidRDefault="00DE7FF5" w:rsidP="00DE7FF5">
      <w:pPr>
        <w:pStyle w:val="Nadpis2"/>
        <w:spacing w:before="120" w:after="0"/>
        <w:ind w:left="403" w:right="-227"/>
        <w:jc w:val="both"/>
        <w:rPr>
          <w:b w:val="0"/>
          <w:i w:val="0"/>
          <w:sz w:val="22"/>
          <w:szCs w:val="22"/>
        </w:rPr>
      </w:pPr>
      <w:r w:rsidRPr="0071102F">
        <w:rPr>
          <w:b w:val="0"/>
          <w:i w:val="0"/>
          <w:sz w:val="22"/>
          <w:szCs w:val="22"/>
          <w:lang w:val="sk-SK"/>
        </w:rPr>
        <w:t>rozpočtovom roku</w:t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 w:rsidR="00AC2355"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>0</w:t>
      </w:r>
      <w:r w:rsidR="00D409B5">
        <w:rPr>
          <w:b w:val="0"/>
          <w:i w:val="0"/>
          <w:sz w:val="22"/>
          <w:szCs w:val="22"/>
          <w:lang w:val="sk-SK"/>
        </w:rPr>
        <w:t>1</w:t>
      </w:r>
    </w:p>
    <w:p w:rsidR="00DE7FF5" w:rsidRPr="0071102F" w:rsidRDefault="00DE7FF5" w:rsidP="00DE7FF5">
      <w:pPr>
        <w:pStyle w:val="Nadpis2"/>
        <w:spacing w:before="120" w:after="0"/>
        <w:ind w:right="-227" w:firstLine="709"/>
        <w:jc w:val="both"/>
        <w:rPr>
          <w:b w:val="0"/>
          <w:i w:val="0"/>
          <w:sz w:val="22"/>
          <w:szCs w:val="22"/>
          <w:lang w:val="sk-SK"/>
        </w:rPr>
      </w:pPr>
      <w:r>
        <w:rPr>
          <w:b w:val="0"/>
          <w:i w:val="0"/>
          <w:sz w:val="22"/>
          <w:szCs w:val="22"/>
          <w:lang w:val="sk-SK"/>
        </w:rPr>
        <w:t>1.1.1.</w:t>
      </w:r>
      <w:r w:rsidRPr="0071102F">
        <w:rPr>
          <w:b w:val="0"/>
          <w:i w:val="0"/>
          <w:sz w:val="22"/>
          <w:szCs w:val="22"/>
          <w:lang w:val="sk-SK"/>
        </w:rPr>
        <w:t xml:space="preserve"> </w:t>
      </w:r>
      <w:r>
        <w:rPr>
          <w:b w:val="0"/>
          <w:i w:val="0"/>
          <w:sz w:val="22"/>
          <w:szCs w:val="22"/>
          <w:lang w:val="sk-SK"/>
        </w:rPr>
        <w:t xml:space="preserve">Charakteristika </w:t>
      </w:r>
      <w:r w:rsidRPr="0071102F">
        <w:rPr>
          <w:b w:val="0"/>
          <w:i w:val="0"/>
          <w:sz w:val="22"/>
          <w:szCs w:val="22"/>
        </w:rPr>
        <w:t>činnosti kapitoly</w:t>
      </w:r>
      <w:r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ab/>
      </w:r>
      <w:r>
        <w:rPr>
          <w:b w:val="0"/>
          <w:i w:val="0"/>
          <w:sz w:val="22"/>
          <w:szCs w:val="22"/>
          <w:lang w:val="sk-SK"/>
        </w:rPr>
        <w:tab/>
        <w:t>0</w:t>
      </w:r>
      <w:r w:rsidR="00D409B5">
        <w:rPr>
          <w:b w:val="0"/>
          <w:i w:val="0"/>
          <w:sz w:val="22"/>
          <w:szCs w:val="22"/>
          <w:lang w:val="sk-SK"/>
        </w:rPr>
        <w:t>1</w:t>
      </w:r>
    </w:p>
    <w:p w:rsidR="00DE7FF5" w:rsidRPr="0071102F" w:rsidRDefault="00DE7FF5" w:rsidP="00DE7FF5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BFB4F" wp14:editId="08B4BAE7">
                <wp:simplePos x="0" y="0"/>
                <wp:positionH relativeFrom="column">
                  <wp:posOffset>-732790</wp:posOffset>
                </wp:positionH>
                <wp:positionV relativeFrom="paragraph">
                  <wp:posOffset>4316095</wp:posOffset>
                </wp:positionV>
                <wp:extent cx="300990" cy="289560"/>
                <wp:effectExtent l="0" t="0" r="22860" b="1524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0" o:spid="_x0000_s1026" style="position:absolute;margin-left:-57.7pt;margin-top:339.85pt;width:23.7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" fillcolor="window" strokecolor="window" strokeweight="2pt">
                <v:path arrowok="t"/>
              </v:rect>
            </w:pict>
          </mc:Fallback>
        </mc:AlternateContent>
      </w:r>
      <w:r w:rsidRPr="0071102F">
        <w:rPr>
          <w:rFonts w:ascii="Arial" w:hAnsi="Arial" w:cs="Arial"/>
          <w:sz w:val="22"/>
          <w:szCs w:val="22"/>
        </w:rPr>
        <w:t>1.1.2</w:t>
      </w:r>
      <w:r>
        <w:rPr>
          <w:rFonts w:ascii="Arial" w:hAnsi="Arial" w:cs="Arial"/>
          <w:sz w:val="22"/>
          <w:szCs w:val="22"/>
        </w:rPr>
        <w:t>.</w:t>
      </w:r>
      <w:r w:rsidR="003F3172">
        <w:rPr>
          <w:rFonts w:ascii="Arial" w:hAnsi="Arial" w:cs="Arial"/>
          <w:sz w:val="22"/>
          <w:szCs w:val="22"/>
        </w:rPr>
        <w:t xml:space="preserve"> Výsledok rozpočtového hospodárenia kapitoly</w:t>
      </w:r>
      <w:r w:rsidR="003F3172">
        <w:rPr>
          <w:rFonts w:ascii="Arial" w:hAnsi="Arial" w:cs="Arial"/>
          <w:sz w:val="22"/>
          <w:szCs w:val="22"/>
        </w:rPr>
        <w:tab/>
      </w:r>
      <w:r w:rsidR="003F317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D409B5">
        <w:rPr>
          <w:rFonts w:ascii="Arial" w:hAnsi="Arial" w:cs="Arial"/>
          <w:sz w:val="22"/>
          <w:szCs w:val="22"/>
        </w:rPr>
        <w:t>2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1.1.3.</w:t>
      </w:r>
      <w:r w:rsidRPr="0071102F">
        <w:rPr>
          <w:rFonts w:ascii="Arial" w:hAnsi="Arial" w:cs="Arial"/>
          <w:sz w:val="22"/>
          <w:szCs w:val="22"/>
        </w:rPr>
        <w:t xml:space="preserve"> </w:t>
      </w:r>
      <w:r w:rsidR="003F3172" w:rsidRPr="0071102F">
        <w:rPr>
          <w:rFonts w:ascii="Arial" w:hAnsi="Arial" w:cs="Arial"/>
          <w:sz w:val="22"/>
          <w:szCs w:val="22"/>
        </w:rPr>
        <w:t>Zhodnotenie plnenia záväzných ukazovateľov rozpočtu kapitoly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2"/>
          <w:szCs w:val="22"/>
        </w:rPr>
        <w:t>0</w:t>
      </w:r>
      <w:r w:rsidR="00D409B5">
        <w:rPr>
          <w:rFonts w:ascii="Arial" w:hAnsi="Arial" w:cs="Arial"/>
          <w:sz w:val="22"/>
          <w:szCs w:val="22"/>
        </w:rPr>
        <w:t>3</w:t>
      </w:r>
    </w:p>
    <w:p w:rsidR="00DE7FF5" w:rsidRDefault="00DE7FF5" w:rsidP="00DE7FF5">
      <w:pPr>
        <w:spacing w:before="12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 Príjmy kapitoly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B22B65">
        <w:rPr>
          <w:rFonts w:ascii="Arial" w:hAnsi="Arial" w:cs="Arial"/>
          <w:sz w:val="22"/>
          <w:szCs w:val="22"/>
        </w:rPr>
        <w:t>4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1.2.1. Príjmy kapitoly podľa ekonomickej klasifikácie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B22B65">
        <w:rPr>
          <w:rFonts w:ascii="Arial" w:hAnsi="Arial" w:cs="Arial"/>
          <w:sz w:val="22"/>
          <w:szCs w:val="22"/>
        </w:rPr>
        <w:t>4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1.2.2. Prostriedky prijaté z rozpočtu Európskej únie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015EDF">
        <w:rPr>
          <w:rFonts w:ascii="Arial" w:hAnsi="Arial" w:cs="Arial"/>
          <w:sz w:val="22"/>
          <w:szCs w:val="22"/>
        </w:rPr>
        <w:t>4</w:t>
      </w:r>
    </w:p>
    <w:p w:rsidR="003F3172" w:rsidRDefault="003F3172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1.2.3  Úpravy pôvodne schváleného rozpočtu príjmov v priebehu roka</w:t>
      </w:r>
      <w:r w:rsidR="00015EDF"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ab/>
        <w:t>04</w:t>
      </w:r>
    </w:p>
    <w:p w:rsidR="00DE7FF5" w:rsidRDefault="00DE7FF5" w:rsidP="00DE7FF5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1.3. Výdavky kapitoly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015EDF">
        <w:rPr>
          <w:rFonts w:ascii="Arial" w:hAnsi="Arial" w:cs="Arial"/>
          <w:sz w:val="22"/>
          <w:szCs w:val="22"/>
        </w:rPr>
        <w:t>4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1.3.1. Výdavky kapitoly podľa ekonomickej klasifikácie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  <w:r w:rsidR="00015EDF">
        <w:rPr>
          <w:rFonts w:ascii="Arial" w:hAnsi="Arial" w:cs="Arial"/>
          <w:sz w:val="22"/>
          <w:szCs w:val="22"/>
        </w:rPr>
        <w:t>4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1.3.2. Výdavky kapitoly podľa funkčnej klasifikácie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12EF5">
        <w:rPr>
          <w:rFonts w:ascii="Arial" w:hAnsi="Arial" w:cs="Arial"/>
          <w:sz w:val="22"/>
          <w:szCs w:val="22"/>
        </w:rPr>
        <w:t>08</w:t>
      </w:r>
    </w:p>
    <w:p w:rsidR="003F3172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1.3.3. </w:t>
      </w:r>
      <w:r w:rsidR="003F3172">
        <w:rPr>
          <w:rFonts w:ascii="Arial" w:hAnsi="Arial" w:cs="Arial"/>
          <w:sz w:val="22"/>
          <w:szCs w:val="22"/>
        </w:rPr>
        <w:t>Výdavky kapitoly hradené z európskych prostriedkov a </w:t>
      </w:r>
    </w:p>
    <w:p w:rsidR="00DE7FF5" w:rsidRDefault="003F3172" w:rsidP="003F3172">
      <w:pPr>
        <w:spacing w:before="120" w:line="276" w:lineRule="auto"/>
        <w:ind w:left="707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spolufinancovania k nim</w:t>
      </w:r>
      <w:r w:rsidR="00DE7FF5">
        <w:rPr>
          <w:rFonts w:ascii="Arial" w:hAnsi="Arial" w:cs="Arial"/>
          <w:sz w:val="22"/>
          <w:szCs w:val="22"/>
        </w:rPr>
        <w:tab/>
      </w:r>
      <w:r w:rsidR="00DE7FF5">
        <w:rPr>
          <w:rFonts w:ascii="Arial" w:hAnsi="Arial" w:cs="Arial"/>
          <w:sz w:val="22"/>
          <w:szCs w:val="22"/>
        </w:rPr>
        <w:tab/>
      </w:r>
      <w:r w:rsidR="00DE7FF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12EF5">
        <w:rPr>
          <w:rFonts w:ascii="Arial" w:hAnsi="Arial" w:cs="Arial"/>
          <w:sz w:val="22"/>
          <w:szCs w:val="22"/>
        </w:rPr>
        <w:t>0</w:t>
      </w:r>
      <w:r w:rsidR="00B22B65">
        <w:rPr>
          <w:rFonts w:ascii="Arial" w:hAnsi="Arial" w:cs="Arial"/>
          <w:sz w:val="22"/>
          <w:szCs w:val="22"/>
        </w:rPr>
        <w:t>8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1.3.4. </w:t>
      </w:r>
      <w:r w:rsidR="001C53F9">
        <w:rPr>
          <w:rFonts w:ascii="Arial" w:hAnsi="Arial" w:cs="Arial"/>
          <w:sz w:val="22"/>
          <w:szCs w:val="22"/>
        </w:rPr>
        <w:t>Úpravy pôvodne schváleného rozpočtu výdavkov v priebehu roka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12EF5">
        <w:rPr>
          <w:rFonts w:ascii="Arial" w:hAnsi="Arial" w:cs="Arial"/>
          <w:sz w:val="22"/>
          <w:szCs w:val="22"/>
        </w:rPr>
        <w:t>09</w:t>
      </w:r>
    </w:p>
    <w:p w:rsidR="00DE7FF5" w:rsidRDefault="00DE7FF5" w:rsidP="00DE7FF5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C53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Finančné operácie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B22B65">
        <w:rPr>
          <w:rFonts w:ascii="Arial" w:hAnsi="Arial" w:cs="Arial"/>
          <w:sz w:val="22"/>
          <w:szCs w:val="22"/>
        </w:rPr>
        <w:t>0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C53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.1. Príjmové finančné operácie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B22B65">
        <w:rPr>
          <w:rFonts w:ascii="Arial" w:hAnsi="Arial" w:cs="Arial"/>
          <w:sz w:val="22"/>
          <w:szCs w:val="22"/>
        </w:rPr>
        <w:t>0</w:t>
      </w:r>
    </w:p>
    <w:p w:rsidR="00DE7FF5" w:rsidRDefault="00DE7FF5" w:rsidP="00DE7FF5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C53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.2. Výdavkové finančné operácie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B86971">
        <w:rPr>
          <w:rFonts w:ascii="Arial" w:hAnsi="Arial" w:cs="Arial"/>
          <w:sz w:val="22"/>
          <w:szCs w:val="22"/>
        </w:rPr>
        <w:t>0</w:t>
      </w:r>
    </w:p>
    <w:p w:rsidR="00DE7FF5" w:rsidRDefault="00DE7FF5" w:rsidP="00DE7FF5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C53F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Zhodnotenie zamestnanosti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B22B65">
        <w:rPr>
          <w:rFonts w:ascii="Arial" w:hAnsi="Arial" w:cs="Arial"/>
          <w:sz w:val="22"/>
          <w:szCs w:val="22"/>
        </w:rPr>
        <w:t>1</w:t>
      </w:r>
    </w:p>
    <w:p w:rsidR="00DE7FF5" w:rsidRDefault="00DE7FF5" w:rsidP="00DE7FF5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C53F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Príspevkové organizácie v pôsobnosti kapitoly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>1</w:t>
      </w:r>
      <w:r w:rsidR="00B22B65">
        <w:rPr>
          <w:rFonts w:ascii="Arial" w:hAnsi="Arial" w:cs="Arial"/>
          <w:sz w:val="22"/>
          <w:szCs w:val="22"/>
        </w:rPr>
        <w:t>1</w:t>
      </w: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Tabuľková časť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>1</w:t>
      </w:r>
      <w:r w:rsidR="00B22B65">
        <w:rPr>
          <w:rFonts w:ascii="Arial" w:hAnsi="Arial" w:cs="Arial"/>
          <w:sz w:val="22"/>
          <w:szCs w:val="22"/>
        </w:rPr>
        <w:t>2</w:t>
      </w: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Príloh</w:t>
      </w:r>
      <w:r w:rsidR="00015E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>1</w:t>
      </w:r>
      <w:r w:rsidR="00B22B65">
        <w:rPr>
          <w:rFonts w:ascii="Arial" w:hAnsi="Arial" w:cs="Arial"/>
          <w:sz w:val="22"/>
          <w:szCs w:val="22"/>
        </w:rPr>
        <w:t>7</w:t>
      </w:r>
    </w:p>
    <w:p w:rsidR="00212EF5" w:rsidRDefault="00212EF5" w:rsidP="00015EDF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C65BB4">
        <w:rPr>
          <w:rFonts w:ascii="Arial" w:hAnsi="Arial" w:cs="Arial"/>
          <w:sz w:val="22"/>
          <w:szCs w:val="22"/>
        </w:rPr>
        <w:t xml:space="preserve"> </w:t>
      </w:r>
      <w:r w:rsidR="002319AC">
        <w:rPr>
          <w:rFonts w:ascii="Arial" w:hAnsi="Arial" w:cs="Arial"/>
          <w:sz w:val="22"/>
          <w:szCs w:val="22"/>
        </w:rPr>
        <w:t>Organizačná schéma kapitoly</w:t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</w:r>
      <w:r w:rsidR="002319AC">
        <w:rPr>
          <w:rFonts w:ascii="Arial" w:hAnsi="Arial" w:cs="Arial"/>
          <w:sz w:val="22"/>
          <w:szCs w:val="22"/>
        </w:rPr>
        <w:tab/>
        <w:t>1</w:t>
      </w:r>
      <w:r w:rsidR="00B22B65">
        <w:rPr>
          <w:rFonts w:ascii="Arial" w:hAnsi="Arial" w:cs="Arial"/>
          <w:sz w:val="22"/>
          <w:szCs w:val="22"/>
        </w:rPr>
        <w:t>7</w:t>
      </w:r>
    </w:p>
    <w:p w:rsidR="00015EDF" w:rsidRDefault="00212EF5" w:rsidP="00015EDF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65BB4">
        <w:rPr>
          <w:rFonts w:ascii="Arial" w:hAnsi="Arial" w:cs="Arial"/>
          <w:sz w:val="22"/>
          <w:szCs w:val="22"/>
        </w:rPr>
        <w:t xml:space="preserve"> </w:t>
      </w:r>
      <w:r w:rsidR="00015EDF">
        <w:rPr>
          <w:rFonts w:ascii="Arial" w:hAnsi="Arial" w:cs="Arial"/>
          <w:sz w:val="22"/>
          <w:szCs w:val="22"/>
        </w:rPr>
        <w:t>Zhodnotenie výsledkov interných a externých kontrol vykonaných</w:t>
      </w:r>
    </w:p>
    <w:p w:rsidR="00015EDF" w:rsidRDefault="00015EDF" w:rsidP="00C65BB4">
      <w:pPr>
        <w:spacing w:before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hodnotenom rozpočtovom roku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B22B65">
        <w:rPr>
          <w:rFonts w:ascii="Arial" w:hAnsi="Arial" w:cs="Arial"/>
          <w:sz w:val="22"/>
          <w:szCs w:val="22"/>
        </w:rPr>
        <w:t>7</w:t>
      </w:r>
    </w:p>
    <w:p w:rsidR="00015EDF" w:rsidRDefault="00212EF5" w:rsidP="00015EDF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C65BB4">
        <w:rPr>
          <w:rFonts w:ascii="Arial" w:hAnsi="Arial" w:cs="Arial"/>
          <w:sz w:val="22"/>
          <w:szCs w:val="22"/>
        </w:rPr>
        <w:t>Ročná m</w:t>
      </w:r>
      <w:r w:rsidR="00015EDF">
        <w:rPr>
          <w:rFonts w:ascii="Arial" w:hAnsi="Arial" w:cs="Arial"/>
          <w:sz w:val="22"/>
          <w:szCs w:val="22"/>
        </w:rPr>
        <w:t xml:space="preserve">onitorovacia správa </w:t>
      </w:r>
      <w:r w:rsidR="00C65BB4">
        <w:rPr>
          <w:rFonts w:ascii="Arial" w:hAnsi="Arial" w:cs="Arial"/>
          <w:sz w:val="22"/>
          <w:szCs w:val="22"/>
        </w:rPr>
        <w:tab/>
      </w:r>
      <w:r w:rsidR="00C65BB4">
        <w:rPr>
          <w:rFonts w:ascii="Arial" w:hAnsi="Arial" w:cs="Arial"/>
          <w:sz w:val="22"/>
          <w:szCs w:val="22"/>
        </w:rPr>
        <w:tab/>
      </w:r>
      <w:r w:rsidR="00C65BB4">
        <w:rPr>
          <w:rFonts w:ascii="Arial" w:hAnsi="Arial" w:cs="Arial"/>
          <w:sz w:val="22"/>
          <w:szCs w:val="22"/>
        </w:rPr>
        <w:tab/>
      </w:r>
      <w:r w:rsidR="00C65BB4">
        <w:rPr>
          <w:rFonts w:ascii="Arial" w:hAnsi="Arial" w:cs="Arial"/>
          <w:sz w:val="22"/>
          <w:szCs w:val="22"/>
        </w:rPr>
        <w:tab/>
      </w:r>
      <w:r w:rsidR="00C65BB4"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ab/>
        <w:t>2</w:t>
      </w:r>
      <w:r w:rsidR="00B22B65">
        <w:rPr>
          <w:rFonts w:ascii="Arial" w:hAnsi="Arial" w:cs="Arial"/>
          <w:sz w:val="22"/>
          <w:szCs w:val="22"/>
        </w:rPr>
        <w:t>2</w:t>
      </w:r>
    </w:p>
    <w:p w:rsidR="00015EDF" w:rsidRDefault="008D16D1" w:rsidP="008D16D1">
      <w:pPr>
        <w:spacing w:before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 w:rsidR="00C422FD">
        <w:rPr>
          <w:rFonts w:ascii="Arial" w:hAnsi="Arial" w:cs="Arial"/>
          <w:sz w:val="22"/>
          <w:szCs w:val="22"/>
        </w:rPr>
        <w:t xml:space="preserve"> </w:t>
      </w:r>
      <w:r w:rsidR="00015EDF">
        <w:rPr>
          <w:rFonts w:ascii="Arial" w:hAnsi="Arial" w:cs="Arial"/>
          <w:sz w:val="22"/>
          <w:szCs w:val="22"/>
        </w:rPr>
        <w:t>Špecifiká kapitoly – tvorba a použitie účtov obmien a zámien</w:t>
      </w:r>
      <w:r w:rsidR="00015EDF"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ab/>
      </w:r>
      <w:r w:rsidR="00212EF5">
        <w:rPr>
          <w:rFonts w:ascii="Arial" w:hAnsi="Arial" w:cs="Arial"/>
          <w:sz w:val="22"/>
          <w:szCs w:val="22"/>
        </w:rPr>
        <w:tab/>
      </w:r>
      <w:r w:rsidR="00015EDF">
        <w:rPr>
          <w:rFonts w:ascii="Arial" w:hAnsi="Arial" w:cs="Arial"/>
          <w:sz w:val="22"/>
          <w:szCs w:val="22"/>
        </w:rPr>
        <w:t>2</w:t>
      </w:r>
      <w:r w:rsidR="00A23747">
        <w:rPr>
          <w:rFonts w:ascii="Arial" w:hAnsi="Arial" w:cs="Arial"/>
          <w:sz w:val="22"/>
          <w:szCs w:val="22"/>
        </w:rPr>
        <w:t>7</w:t>
      </w: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91C95" w:rsidRDefault="00491C9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F73261" w:rsidRDefault="00F73261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  <w:sectPr w:rsidR="00F73261" w:rsidSect="0067714E">
          <w:footerReference w:type="default" r:id="rId9"/>
          <w:footerReference w:type="first" r:id="rId10"/>
          <w:type w:val="continuous"/>
          <w:pgSz w:w="11906" w:h="16838"/>
          <w:pgMar w:top="1418" w:right="1418" w:bottom="1134" w:left="1134" w:header="709" w:footer="709" w:gutter="0"/>
          <w:cols w:space="708"/>
          <w:docGrid w:linePitch="360"/>
        </w:sectPr>
      </w:pPr>
      <w:bookmarkStart w:id="0" w:name="_Toc195409751"/>
      <w:bookmarkStart w:id="1" w:name="_Toc195680953"/>
      <w:bookmarkStart w:id="2" w:name="_Toc195681386"/>
      <w:bookmarkStart w:id="3" w:name="_Toc286920001"/>
    </w:p>
    <w:p w:rsidR="00DE7FF5" w:rsidRPr="00620A17" w:rsidRDefault="00DE7FF5" w:rsidP="00DE7FF5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620A17">
        <w:rPr>
          <w:rFonts w:ascii="Arial" w:hAnsi="Arial" w:cs="Arial"/>
          <w:b/>
          <w:sz w:val="28"/>
          <w:szCs w:val="28"/>
        </w:rPr>
        <w:lastRenderedPageBreak/>
        <w:t>1. Správa o hospodárení  kapitoly</w:t>
      </w:r>
      <w:bookmarkEnd w:id="0"/>
      <w:bookmarkEnd w:id="1"/>
      <w:bookmarkEnd w:id="2"/>
      <w:bookmarkEnd w:id="3"/>
    </w:p>
    <w:p w:rsidR="00DE7FF5" w:rsidRPr="007414B1" w:rsidRDefault="00DE7FF5" w:rsidP="00DE7FF5">
      <w:pPr>
        <w:pStyle w:val="Nadpis2"/>
        <w:ind w:right="-229"/>
        <w:rPr>
          <w:i w:val="0"/>
          <w:sz w:val="24"/>
          <w:szCs w:val="24"/>
        </w:rPr>
      </w:pPr>
      <w:bookmarkStart w:id="4" w:name="_Toc286920002"/>
      <w:bookmarkStart w:id="5" w:name="_Toc195409752"/>
      <w:bookmarkStart w:id="6" w:name="_Toc195680954"/>
      <w:bookmarkStart w:id="7" w:name="_Toc195681387"/>
      <w:r>
        <w:rPr>
          <w:i w:val="0"/>
          <w:sz w:val="24"/>
          <w:szCs w:val="24"/>
          <w:lang w:val="sk-SK"/>
        </w:rPr>
        <w:t xml:space="preserve">1.1.  </w:t>
      </w:r>
      <w:r w:rsidRPr="007414B1">
        <w:rPr>
          <w:i w:val="0"/>
          <w:sz w:val="24"/>
          <w:szCs w:val="24"/>
        </w:rPr>
        <w:t>Súhrnná charakteristika kapitoly a  jej hospodárenia v hodnotenom rozpočtovom roku</w:t>
      </w:r>
      <w:bookmarkEnd w:id="4"/>
      <w:r w:rsidRPr="007414B1">
        <w:rPr>
          <w:i w:val="0"/>
          <w:sz w:val="24"/>
          <w:szCs w:val="24"/>
        </w:rPr>
        <w:t xml:space="preserve"> </w:t>
      </w:r>
      <w:bookmarkEnd w:id="5"/>
      <w:bookmarkEnd w:id="6"/>
      <w:bookmarkEnd w:id="7"/>
    </w:p>
    <w:p w:rsidR="00DE7FF5" w:rsidRPr="001D0AC0" w:rsidRDefault="00DE7FF5" w:rsidP="00DE7FF5">
      <w:pPr>
        <w:pStyle w:val="Nadpis3"/>
        <w:rPr>
          <w:i/>
          <w:sz w:val="24"/>
          <w:szCs w:val="24"/>
        </w:rPr>
      </w:pPr>
      <w:bookmarkStart w:id="8" w:name="_Toc195409753"/>
      <w:bookmarkStart w:id="9" w:name="_Toc195680955"/>
      <w:bookmarkStart w:id="10" w:name="_Toc195681388"/>
      <w:bookmarkStart w:id="11" w:name="_Toc286920003"/>
      <w:r w:rsidRPr="001D0AC0">
        <w:rPr>
          <w:rStyle w:val="Siln"/>
          <w:i/>
          <w:sz w:val="24"/>
          <w:szCs w:val="24"/>
        </w:rPr>
        <w:t>1</w:t>
      </w:r>
      <w:r w:rsidRPr="001D0AC0">
        <w:rPr>
          <w:i/>
          <w:sz w:val="24"/>
          <w:szCs w:val="24"/>
        </w:rPr>
        <w:t>.1.1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Charakteristika činnosti kapitoly</w:t>
      </w:r>
      <w:bookmarkStart w:id="12" w:name="_Toc195409756"/>
      <w:bookmarkEnd w:id="8"/>
      <w:bookmarkEnd w:id="9"/>
      <w:bookmarkEnd w:id="10"/>
      <w:bookmarkEnd w:id="11"/>
    </w:p>
    <w:p w:rsidR="00DE7FF5" w:rsidRDefault="00DE7FF5" w:rsidP="00DE7FF5">
      <w:pPr>
        <w:ind w:right="-87" w:firstLine="709"/>
        <w:jc w:val="both"/>
        <w:rPr>
          <w:rFonts w:ascii="Arial" w:hAnsi="Arial" w:cs="Arial"/>
          <w:sz w:val="22"/>
          <w:szCs w:val="22"/>
        </w:rPr>
      </w:pPr>
    </w:p>
    <w:bookmarkEnd w:id="12"/>
    <w:p w:rsidR="00E53726" w:rsidRPr="007414B1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Správa štátnych hmotných rezerv Slovenskej republiky (ďalej len SŠHR SR), ako ústredný orgán štátnej správy, bola vytvorená zákonom NR SR č. 2/1993 Z. z., ktorým sa dopĺňa zákon NR SR č. 347/1990 Zb. o organizácii ministerstiev a ostatných ústredných orgánov štátnej správy SR v znení neskorších predpisov. Jej úlohou je vytvárať štátne hmotné rezervy a hospodáriť s nimi tak, aby sa dosiahlo efektívne a úsporné riadenie financovania, obmeny, zámeny, pôžičiek, uvoľňovania, skladovania, ochraňovania a kontroly štátnych hmotných rezerv s cieľom úspešného zabezpečenia </w:t>
      </w:r>
      <w:r w:rsidRPr="004D46D1">
        <w:rPr>
          <w:rFonts w:ascii="Arial" w:hAnsi="Arial" w:cs="Arial"/>
          <w:sz w:val="22"/>
          <w:szCs w:val="22"/>
        </w:rPr>
        <w:t>riešenia krízových situácií. Hmotné rezervy sú určené na zabezpečenie potravinovej, energetickej a</w:t>
      </w:r>
      <w:r>
        <w:rPr>
          <w:rFonts w:ascii="Arial" w:hAnsi="Arial" w:cs="Arial"/>
          <w:sz w:val="22"/>
          <w:szCs w:val="22"/>
        </w:rPr>
        <w:t> </w:t>
      </w:r>
      <w:r w:rsidRPr="004D46D1">
        <w:rPr>
          <w:rFonts w:ascii="Arial" w:hAnsi="Arial" w:cs="Arial"/>
          <w:sz w:val="22"/>
          <w:szCs w:val="22"/>
        </w:rPr>
        <w:t>ropnej bezpečnosti štátu, mobilizačné rezervy a</w:t>
      </w:r>
      <w:r>
        <w:rPr>
          <w:rFonts w:ascii="Arial" w:hAnsi="Arial" w:cs="Arial"/>
          <w:sz w:val="22"/>
          <w:szCs w:val="22"/>
        </w:rPr>
        <w:t> </w:t>
      </w:r>
      <w:r w:rsidRPr="004D46D1">
        <w:rPr>
          <w:rFonts w:ascii="Arial" w:hAnsi="Arial" w:cs="Arial"/>
          <w:sz w:val="22"/>
          <w:szCs w:val="22"/>
        </w:rPr>
        <w:t>pohotovostné zásoby slúžia na účely zabezpečenia obrany, hospodárskej mobilizácie a</w:t>
      </w:r>
      <w:r>
        <w:rPr>
          <w:rFonts w:ascii="Arial" w:hAnsi="Arial" w:cs="Arial"/>
          <w:sz w:val="22"/>
          <w:szCs w:val="22"/>
        </w:rPr>
        <w:t> </w:t>
      </w:r>
      <w:r w:rsidRPr="004D46D1">
        <w:rPr>
          <w:rFonts w:ascii="Arial" w:hAnsi="Arial" w:cs="Arial"/>
          <w:sz w:val="22"/>
          <w:szCs w:val="22"/>
        </w:rPr>
        <w:t>na ochranu obyvateľstva alebo majetku v</w:t>
      </w:r>
      <w:r>
        <w:rPr>
          <w:rFonts w:ascii="Arial" w:hAnsi="Arial" w:cs="Arial"/>
          <w:sz w:val="22"/>
          <w:szCs w:val="22"/>
        </w:rPr>
        <w:t> </w:t>
      </w:r>
      <w:r w:rsidRPr="004D46D1">
        <w:rPr>
          <w:rFonts w:ascii="Arial" w:hAnsi="Arial" w:cs="Arial"/>
          <w:sz w:val="22"/>
          <w:szCs w:val="22"/>
        </w:rPr>
        <w:t>krízových situáciách</w:t>
      </w:r>
      <w:r w:rsidRPr="001577D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bookmarkStart w:id="13" w:name="_Toc195409754"/>
      <w:r>
        <w:rPr>
          <w:rFonts w:ascii="Arial" w:hAnsi="Arial" w:cs="Arial"/>
          <w:sz w:val="22"/>
          <w:szCs w:val="22"/>
        </w:rPr>
        <w:t>SŠHR SR p</w:t>
      </w:r>
      <w:r w:rsidRPr="006B5036">
        <w:rPr>
          <w:rFonts w:ascii="Arial" w:hAnsi="Arial" w:cs="Arial"/>
          <w:sz w:val="22"/>
          <w:szCs w:val="22"/>
        </w:rPr>
        <w:t>ôsobí na základe zákona NR SR č. 575/2001 Z. z. o organizácii činnosti vlády a organizácii ústrednej štátnej správy v znení neskorších predpisov</w:t>
      </w:r>
      <w:r>
        <w:rPr>
          <w:rFonts w:ascii="Arial" w:hAnsi="Arial" w:cs="Arial"/>
          <w:sz w:val="22"/>
          <w:szCs w:val="22"/>
        </w:rPr>
        <w:t xml:space="preserve"> a jej s</w:t>
      </w:r>
      <w:r w:rsidRPr="007414B1">
        <w:rPr>
          <w:rFonts w:ascii="Arial" w:hAnsi="Arial" w:cs="Arial"/>
          <w:sz w:val="22"/>
          <w:szCs w:val="22"/>
        </w:rPr>
        <w:t>ídlom je Bratislava.</w:t>
      </w:r>
      <w:bookmarkEnd w:id="13"/>
      <w:r w:rsidRPr="007414B1">
        <w:rPr>
          <w:rFonts w:ascii="Arial" w:hAnsi="Arial" w:cs="Arial"/>
          <w:sz w:val="22"/>
          <w:szCs w:val="22"/>
        </w:rPr>
        <w:t xml:space="preserve"> </w:t>
      </w:r>
    </w:p>
    <w:p w:rsidR="00E53726" w:rsidRPr="00C662B3" w:rsidRDefault="00E53726" w:rsidP="00E53726">
      <w:pPr>
        <w:spacing w:before="120"/>
        <w:ind w:right="-142"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6B5036">
        <w:rPr>
          <w:rFonts w:ascii="Arial" w:hAnsi="Arial" w:cs="Arial"/>
          <w:sz w:val="22"/>
          <w:szCs w:val="22"/>
        </w:rPr>
        <w:t>V roku 201</w:t>
      </w:r>
      <w:r>
        <w:rPr>
          <w:rFonts w:ascii="Arial" w:hAnsi="Arial" w:cs="Arial"/>
          <w:sz w:val="22"/>
          <w:szCs w:val="22"/>
        </w:rPr>
        <w:t>5</w:t>
      </w:r>
      <w:r w:rsidRPr="006B50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SŠHR SR </w:t>
      </w:r>
      <w:r w:rsidRPr="006B5036">
        <w:rPr>
          <w:rFonts w:ascii="Arial" w:hAnsi="Arial" w:cs="Arial"/>
          <w:sz w:val="22"/>
          <w:szCs w:val="22"/>
        </w:rPr>
        <w:t>zabezpečovala všetky činnosti vyplývajúce zo zákona NR SR</w:t>
      </w:r>
      <w:r>
        <w:rPr>
          <w:rFonts w:ascii="Arial" w:hAnsi="Arial" w:cs="Arial"/>
          <w:sz w:val="22"/>
          <w:szCs w:val="22"/>
        </w:rPr>
        <w:br/>
      </w:r>
      <w:r w:rsidRPr="006B503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372/2012</w:t>
      </w:r>
      <w:r w:rsidRPr="006B5036">
        <w:rPr>
          <w:rFonts w:ascii="Arial" w:hAnsi="Arial" w:cs="Arial"/>
          <w:sz w:val="22"/>
          <w:szCs w:val="22"/>
        </w:rPr>
        <w:t xml:space="preserve"> Z. z. o štátnych hmotných rezervách </w:t>
      </w:r>
      <w:r>
        <w:rPr>
          <w:rFonts w:ascii="Arial" w:hAnsi="Arial" w:cs="Arial"/>
          <w:sz w:val="22"/>
          <w:szCs w:val="22"/>
        </w:rPr>
        <w:t>a o doplnení zákona č. 25/2007 Z. z. o elektronickom výbere mýta za užívanie vymedzených úsekov pozemných komunikácií a o zmene a doplnení niektorých zákonov v znení neskorších pred</w:t>
      </w:r>
      <w:r w:rsidRPr="006B5036">
        <w:rPr>
          <w:rFonts w:ascii="Arial" w:hAnsi="Arial" w:cs="Arial"/>
          <w:sz w:val="22"/>
          <w:szCs w:val="22"/>
        </w:rPr>
        <w:t xml:space="preserve">pisov </w:t>
      </w:r>
      <w:r>
        <w:rPr>
          <w:rFonts w:ascii="Arial" w:hAnsi="Arial" w:cs="Arial"/>
          <w:sz w:val="22"/>
          <w:szCs w:val="22"/>
        </w:rPr>
        <w:t xml:space="preserve">(ďalej len zákon o štátnych hmotných rezervách) </w:t>
      </w:r>
      <w:r w:rsidRPr="006B503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6B5036">
        <w:rPr>
          <w:rFonts w:ascii="Arial" w:hAnsi="Arial" w:cs="Arial"/>
          <w:sz w:val="22"/>
          <w:szCs w:val="22"/>
        </w:rPr>
        <w:t>zákona</w:t>
      </w:r>
      <w:r>
        <w:rPr>
          <w:rFonts w:ascii="Arial" w:hAnsi="Arial" w:cs="Arial"/>
          <w:sz w:val="22"/>
          <w:szCs w:val="22"/>
        </w:rPr>
        <w:t xml:space="preserve"> č. 218/2013 Z. z. o núdzových zásobách ropy a ropných výrobkov a o riešení stavu ropnej núdze a o zmene a doplnení niektorých zákonov. </w:t>
      </w:r>
    </w:p>
    <w:p w:rsidR="00E53726" w:rsidRPr="007414B1" w:rsidRDefault="00E53726" w:rsidP="00E53726">
      <w:pPr>
        <w:spacing w:before="120"/>
        <w:ind w:right="-85" w:firstLine="709"/>
        <w:jc w:val="both"/>
        <w:rPr>
          <w:rFonts w:ascii="Arial" w:hAnsi="Arial" w:cs="Arial"/>
          <w:sz w:val="22"/>
          <w:szCs w:val="22"/>
        </w:rPr>
      </w:pPr>
      <w:r w:rsidRPr="002663D4">
        <w:rPr>
          <w:rFonts w:ascii="Arial" w:hAnsi="Arial" w:cs="Arial"/>
          <w:sz w:val="22"/>
          <w:szCs w:val="22"/>
        </w:rPr>
        <w:t>SŠHR SR je z hľadiska organizačnej klasifikácie rozpočtovou kapitolou štátneho rozpočtu s identifikačným označením 42.</w:t>
      </w:r>
      <w:r>
        <w:rPr>
          <w:rFonts w:ascii="Arial" w:hAnsi="Arial" w:cs="Arial"/>
          <w:sz w:val="22"/>
          <w:szCs w:val="22"/>
        </w:rPr>
        <w:t xml:space="preserve"> J</w:t>
      </w:r>
      <w:r w:rsidRPr="007414B1">
        <w:rPr>
          <w:rFonts w:ascii="Arial" w:hAnsi="Arial" w:cs="Arial"/>
          <w:sz w:val="22"/>
          <w:szCs w:val="22"/>
        </w:rPr>
        <w:t xml:space="preserve">e špecifická z hľadiska výkonu svojich činností. </w:t>
      </w:r>
      <w:r>
        <w:rPr>
          <w:rFonts w:ascii="Arial" w:hAnsi="Arial" w:cs="Arial"/>
          <w:sz w:val="22"/>
          <w:szCs w:val="22"/>
        </w:rPr>
        <w:t>Ako rozpočtová organizácia je</w:t>
      </w:r>
      <w:r w:rsidRPr="00741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svojimi príjmami a výdavkami </w:t>
      </w:r>
      <w:r w:rsidRPr="007414B1">
        <w:rPr>
          <w:rFonts w:ascii="Arial" w:hAnsi="Arial" w:cs="Arial"/>
          <w:sz w:val="22"/>
          <w:szCs w:val="22"/>
        </w:rPr>
        <w:t>napojená na štátny rozpočet</w:t>
      </w:r>
      <w:r>
        <w:rPr>
          <w:rFonts w:ascii="Arial" w:hAnsi="Arial" w:cs="Arial"/>
          <w:sz w:val="22"/>
          <w:szCs w:val="22"/>
        </w:rPr>
        <w:t xml:space="preserve"> a okrem zdrojov štátneho rozpočtu využíva</w:t>
      </w:r>
      <w:r w:rsidRPr="00741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svoju</w:t>
      </w:r>
      <w:r w:rsidRPr="007414B1">
        <w:rPr>
          <w:rFonts w:ascii="Arial" w:hAnsi="Arial" w:cs="Arial"/>
          <w:sz w:val="22"/>
          <w:szCs w:val="22"/>
        </w:rPr>
        <w:t xml:space="preserve"> činnosť súvisiacu s realizáciou obmien a zám</w:t>
      </w:r>
      <w:r>
        <w:rPr>
          <w:rFonts w:ascii="Arial" w:hAnsi="Arial" w:cs="Arial"/>
          <w:sz w:val="22"/>
          <w:szCs w:val="22"/>
        </w:rPr>
        <w:t>i</w:t>
      </w:r>
      <w:r w:rsidRPr="007414B1">
        <w:rPr>
          <w:rFonts w:ascii="Arial" w:hAnsi="Arial" w:cs="Arial"/>
          <w:sz w:val="22"/>
          <w:szCs w:val="22"/>
        </w:rPr>
        <w:t>en štátnych hmotných rezerv</w:t>
      </w:r>
      <w:r>
        <w:rPr>
          <w:rFonts w:ascii="Arial" w:hAnsi="Arial" w:cs="Arial"/>
          <w:sz w:val="22"/>
          <w:szCs w:val="22"/>
        </w:rPr>
        <w:t xml:space="preserve"> aj mimorozpočtové zdroje</w:t>
      </w:r>
      <w:r w:rsidRPr="007414B1">
        <w:rPr>
          <w:rFonts w:ascii="Arial" w:hAnsi="Arial" w:cs="Arial"/>
          <w:sz w:val="22"/>
          <w:szCs w:val="22"/>
        </w:rPr>
        <w:t>.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Kapitola nemá podriadené organizácie, ktoré by mali právnu subjektivitu, má však štyri samostatné závody na území SR, ktoré sú </w:t>
      </w:r>
      <w:r>
        <w:rPr>
          <w:rFonts w:ascii="Arial" w:hAnsi="Arial" w:cs="Arial"/>
          <w:sz w:val="22"/>
          <w:szCs w:val="22"/>
        </w:rPr>
        <w:t xml:space="preserve">financované v rámci prideleného </w:t>
      </w:r>
      <w:r w:rsidRPr="007414B1">
        <w:rPr>
          <w:rFonts w:ascii="Arial" w:hAnsi="Arial" w:cs="Arial"/>
          <w:sz w:val="22"/>
          <w:szCs w:val="22"/>
        </w:rPr>
        <w:t>limit</w:t>
      </w:r>
      <w:r>
        <w:rPr>
          <w:rFonts w:ascii="Arial" w:hAnsi="Arial" w:cs="Arial"/>
          <w:sz w:val="22"/>
          <w:szCs w:val="22"/>
        </w:rPr>
        <w:t>u</w:t>
      </w:r>
      <w:r w:rsidRPr="007414B1">
        <w:rPr>
          <w:rFonts w:ascii="Arial" w:hAnsi="Arial" w:cs="Arial"/>
          <w:sz w:val="22"/>
          <w:szCs w:val="22"/>
        </w:rPr>
        <w:t xml:space="preserve"> rozpočtových prostriedkov </w:t>
      </w:r>
      <w:r>
        <w:rPr>
          <w:rFonts w:ascii="Arial" w:hAnsi="Arial" w:cs="Arial"/>
          <w:sz w:val="22"/>
          <w:szCs w:val="22"/>
        </w:rPr>
        <w:t>na základe</w:t>
      </w:r>
      <w:r w:rsidRPr="007414B1">
        <w:rPr>
          <w:rFonts w:ascii="Arial" w:hAnsi="Arial" w:cs="Arial"/>
          <w:sz w:val="22"/>
          <w:szCs w:val="22"/>
        </w:rPr>
        <w:t xml:space="preserve"> rozpisu záväzných ukazovateľov rozpočtu</w:t>
      </w:r>
      <w:r>
        <w:rPr>
          <w:rFonts w:ascii="Arial" w:hAnsi="Arial" w:cs="Arial"/>
          <w:sz w:val="22"/>
          <w:szCs w:val="22"/>
        </w:rPr>
        <w:t xml:space="preserve"> pre SŠHR SR </w:t>
      </w:r>
      <w:r w:rsidRPr="007414B1">
        <w:rPr>
          <w:rFonts w:ascii="Arial" w:hAnsi="Arial" w:cs="Arial"/>
          <w:sz w:val="22"/>
          <w:szCs w:val="22"/>
        </w:rPr>
        <w:t>na príslušný rok ako v časti príjmov, tak aj v časti výdavkov kapitoly. Závody plnia úlohy vyplývajúce zo zákona</w:t>
      </w:r>
      <w:r>
        <w:rPr>
          <w:rFonts w:ascii="Arial" w:hAnsi="Arial" w:cs="Arial"/>
          <w:sz w:val="22"/>
          <w:szCs w:val="22"/>
        </w:rPr>
        <w:t xml:space="preserve"> </w:t>
      </w:r>
      <w:r w:rsidRPr="002663D4">
        <w:rPr>
          <w:rFonts w:ascii="Arial" w:hAnsi="Arial" w:cs="Arial"/>
          <w:sz w:val="22"/>
          <w:szCs w:val="22"/>
        </w:rPr>
        <w:t>o štátnych hmotných rezervách</w:t>
      </w:r>
      <w:r>
        <w:rPr>
          <w:rFonts w:ascii="Arial" w:hAnsi="Arial" w:cs="Arial"/>
          <w:sz w:val="22"/>
          <w:szCs w:val="22"/>
        </w:rPr>
        <w:t>.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F068C1">
        <w:rPr>
          <w:rFonts w:ascii="Arial" w:hAnsi="Arial" w:cs="Arial"/>
          <w:sz w:val="22"/>
          <w:szCs w:val="22"/>
        </w:rPr>
        <w:t xml:space="preserve">Štátne hmotné rezervy sa delia na hmotné rezervy, mobilizačné rezervy a pohotovostné zásoby. 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Hmotné rezervy sú určené na ochranu ekonomiky, pre potreby ozbrojených síl, na dočasné riešenie následkov mimoriadnych situácií a na zaistenie energetickej a potravinovej bezpečnosti štátu. Hmotné rezervy tvoria vybrané základné suroviny, materiály a výrobky.</w:t>
      </w:r>
    </w:p>
    <w:p w:rsidR="00E53726" w:rsidRPr="001815C0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1815C0">
        <w:rPr>
          <w:rFonts w:ascii="Arial" w:hAnsi="Arial" w:cs="Arial"/>
          <w:sz w:val="22"/>
          <w:szCs w:val="22"/>
        </w:rPr>
        <w:t xml:space="preserve">V rámci energetickej bezpečnosti štátu udržiava SŠHR SR zásoby </w:t>
      </w:r>
      <w:r>
        <w:rPr>
          <w:rFonts w:ascii="Arial" w:hAnsi="Arial" w:cs="Arial"/>
          <w:sz w:val="22"/>
          <w:szCs w:val="22"/>
        </w:rPr>
        <w:t xml:space="preserve">jadrového </w:t>
      </w:r>
      <w:r w:rsidRPr="001815C0">
        <w:rPr>
          <w:rFonts w:ascii="Arial" w:hAnsi="Arial" w:cs="Arial"/>
          <w:sz w:val="22"/>
          <w:szCs w:val="22"/>
        </w:rPr>
        <w:t>paliva na výrobu elektrickej energie do elektrizačnej siete SR v prípade nutnosti riešenia krízovej situácie, resp. v prípade problémov v dodávkach paliva od iných dodávateľov.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1815C0">
        <w:rPr>
          <w:rFonts w:ascii="Arial" w:hAnsi="Arial" w:cs="Arial"/>
          <w:sz w:val="22"/>
          <w:szCs w:val="22"/>
        </w:rPr>
        <w:t xml:space="preserve">Osobitným druhom hmotných rezerv sú núdzové zásoby ropy a ropných výrobkov, ktoré slúžia na predchádzanie, zmiernenie alebo prekonanie stavu ropnej núdze v SR, prípadne v Európskej únii. Núdzové zásoby sú určené na riešenie krízových situácií a majú byť </w:t>
      </w:r>
      <w:r>
        <w:rPr>
          <w:rFonts w:ascii="Arial" w:hAnsi="Arial" w:cs="Arial"/>
          <w:sz w:val="22"/>
          <w:szCs w:val="22"/>
        </w:rPr>
        <w:t>udržiavané minimálne</w:t>
      </w:r>
      <w:r w:rsidRPr="001815C0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úrovni </w:t>
      </w:r>
      <w:r w:rsidRPr="001815C0">
        <w:rPr>
          <w:rFonts w:ascii="Arial" w:hAnsi="Arial" w:cs="Arial"/>
          <w:sz w:val="22"/>
          <w:szCs w:val="22"/>
        </w:rPr>
        <w:t>90 dní priemernej spotreby SR. Ich úlohou je zmierniť alebo dočasne zabezpečiť nevyhnutný chod ekonomiky a dôležitých činností štátu v prípade vzniku krízovej situácie</w:t>
      </w:r>
      <w:r>
        <w:rPr>
          <w:rFonts w:ascii="Arial" w:hAnsi="Arial" w:cs="Arial"/>
          <w:sz w:val="22"/>
          <w:szCs w:val="22"/>
        </w:rPr>
        <w:t>,</w:t>
      </w:r>
      <w:r w:rsidRPr="001815C0">
        <w:rPr>
          <w:rFonts w:ascii="Arial" w:hAnsi="Arial" w:cs="Arial"/>
          <w:sz w:val="22"/>
          <w:szCs w:val="22"/>
        </w:rPr>
        <w:t xml:space="preserve"> spôsobenej vyčerpaním všetkých dostupných zdrojov a spôsobov v zásobovaní štátu ropou a vybranými ropnými výrobkami. Použitie núdzových zásob je krajným opatrením pri riešení stavu ropnej núdze.</w:t>
      </w:r>
      <w:r>
        <w:rPr>
          <w:rFonts w:ascii="Arial" w:hAnsi="Arial" w:cs="Arial"/>
          <w:sz w:val="22"/>
          <w:szCs w:val="22"/>
        </w:rPr>
        <w:t xml:space="preserve"> Od 1.12.2013 prešla správa a financovanie núdzových zásob v súlade so zákonom č. 218/2013 Z. z. o núdzových zásobách ropy a ropných výrobkov </w:t>
      </w:r>
      <w:r>
        <w:rPr>
          <w:rFonts w:ascii="Arial" w:hAnsi="Arial" w:cs="Arial"/>
          <w:sz w:val="22"/>
          <w:szCs w:val="22"/>
        </w:rPr>
        <w:lastRenderedPageBreak/>
        <w:t>a o riešení stavu ropnej núdze a o zmene a doplnení niektorých zákonov na Agentúru pre núdzové zásoby ropy a ropných výrobkov.</w:t>
      </w:r>
    </w:p>
    <w:p w:rsidR="00E53726" w:rsidRPr="001815C0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1815C0">
        <w:rPr>
          <w:rFonts w:ascii="Arial" w:hAnsi="Arial" w:cs="Arial"/>
          <w:sz w:val="22"/>
          <w:szCs w:val="22"/>
        </w:rPr>
        <w:t>Na zaistenie potravinovej bezpečnosti štátu slúžia potravin</w:t>
      </w:r>
      <w:r>
        <w:rPr>
          <w:rFonts w:ascii="Arial" w:hAnsi="Arial" w:cs="Arial"/>
          <w:sz w:val="22"/>
          <w:szCs w:val="22"/>
        </w:rPr>
        <w:t>árske</w:t>
      </w:r>
      <w:r w:rsidRPr="001815C0">
        <w:rPr>
          <w:rFonts w:ascii="Arial" w:hAnsi="Arial" w:cs="Arial"/>
          <w:sz w:val="22"/>
          <w:szCs w:val="22"/>
        </w:rPr>
        <w:t xml:space="preserve"> komodity, ktoré sú súčasťou hmotných rezerv. SŠHR SR skladuje v hmotných rezervách najmä pšenicu, ryžu, mäso</w:t>
      </w:r>
      <w:r>
        <w:rPr>
          <w:rFonts w:ascii="Arial" w:hAnsi="Arial" w:cs="Arial"/>
          <w:sz w:val="22"/>
          <w:szCs w:val="22"/>
        </w:rPr>
        <w:t xml:space="preserve"> a </w:t>
      </w:r>
      <w:r w:rsidRPr="001815C0">
        <w:rPr>
          <w:rFonts w:ascii="Arial" w:hAnsi="Arial" w:cs="Arial"/>
          <w:sz w:val="22"/>
          <w:szCs w:val="22"/>
        </w:rPr>
        <w:t>cukor</w:t>
      </w:r>
      <w:r>
        <w:rPr>
          <w:rFonts w:ascii="Arial" w:hAnsi="Arial" w:cs="Arial"/>
          <w:sz w:val="22"/>
          <w:szCs w:val="22"/>
        </w:rPr>
        <w:t>.</w:t>
      </w:r>
      <w:r w:rsidRPr="001815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Tieto položky m</w:t>
      </w:r>
      <w:r w:rsidRPr="001815C0">
        <w:rPr>
          <w:rFonts w:ascii="Arial" w:hAnsi="Arial" w:cs="Arial"/>
          <w:sz w:val="22"/>
          <w:szCs w:val="22"/>
        </w:rPr>
        <w:t>ajú funkciu stabilizačného prvku a zdrojovej základne štátu v prípade riešenia krízovej situácie</w:t>
      </w:r>
      <w:r>
        <w:rPr>
          <w:rFonts w:ascii="Arial" w:hAnsi="Arial" w:cs="Arial"/>
          <w:sz w:val="22"/>
          <w:szCs w:val="22"/>
        </w:rPr>
        <w:t xml:space="preserve"> v dodávke potravín</w:t>
      </w:r>
      <w:r w:rsidRPr="001815C0">
        <w:rPr>
          <w:rFonts w:ascii="Arial" w:hAnsi="Arial" w:cs="Arial"/>
          <w:sz w:val="22"/>
          <w:szCs w:val="22"/>
        </w:rPr>
        <w:t>. Vytvára</w:t>
      </w:r>
      <w:r>
        <w:rPr>
          <w:rFonts w:ascii="Arial" w:hAnsi="Arial" w:cs="Arial"/>
          <w:sz w:val="22"/>
          <w:szCs w:val="22"/>
        </w:rPr>
        <w:t>né sú</w:t>
      </w:r>
      <w:r w:rsidRPr="001815C0">
        <w:rPr>
          <w:rFonts w:ascii="Arial" w:hAnsi="Arial" w:cs="Arial"/>
          <w:sz w:val="22"/>
          <w:szCs w:val="22"/>
        </w:rPr>
        <w:t xml:space="preserve"> tak, aby pokryli potrebu SR na prvých tridsať dní po vyhlásení krízovej situácie. SŠHR SR potravinárske komodity skladuje a ochraňuje v sklado</w:t>
      </w:r>
      <w:r>
        <w:rPr>
          <w:rFonts w:ascii="Arial" w:hAnsi="Arial" w:cs="Arial"/>
          <w:sz w:val="22"/>
          <w:szCs w:val="22"/>
        </w:rPr>
        <w:t>vací</w:t>
      </w:r>
      <w:r w:rsidRPr="001815C0">
        <w:rPr>
          <w:rFonts w:ascii="Arial" w:hAnsi="Arial" w:cs="Arial"/>
          <w:sz w:val="22"/>
          <w:szCs w:val="22"/>
        </w:rPr>
        <w:t>ch priestoroch tak, aby bola zabezpečená nielen maximálna kontrola kvality týchto komodít, ale aj kontrola vynaložených finančných prostriedkov spojených s touto činnosťou.</w:t>
      </w:r>
    </w:p>
    <w:p w:rsidR="00E53726" w:rsidRPr="00344AB0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344AB0">
        <w:rPr>
          <w:rFonts w:ascii="Arial" w:hAnsi="Arial" w:cs="Arial"/>
          <w:sz w:val="22"/>
          <w:szCs w:val="22"/>
        </w:rPr>
        <w:t>Mobilizačné rezervy sa vytvárajú na základe požiadaviek s</w:t>
      </w:r>
      <w:r>
        <w:rPr>
          <w:rFonts w:ascii="Arial" w:hAnsi="Arial" w:cs="Arial"/>
          <w:sz w:val="22"/>
          <w:szCs w:val="22"/>
        </w:rPr>
        <w:t>ubjektov</w:t>
      </w:r>
      <w:r w:rsidRPr="00344AB0">
        <w:rPr>
          <w:rFonts w:ascii="Arial" w:hAnsi="Arial" w:cs="Arial"/>
          <w:sz w:val="22"/>
          <w:szCs w:val="22"/>
        </w:rPr>
        <w:t xml:space="preserve"> hospodárskej mobilizácie pre potreby ekonomiky, obyvateľstva, ozbrojených síl a ozbrojených bezpečnostných zborov. Určené sú na zabezpečenie rýchleho prechodu ekonomiky na činnosť v období krízovej situácie, ako aj následnú obnovu hospodárskeho a spoločenského života. Tvoria ich vybrané základné suroviny, materiály, stroje, výrobky, náradie</w:t>
      </w:r>
      <w:r>
        <w:rPr>
          <w:rFonts w:ascii="Arial" w:hAnsi="Arial" w:cs="Arial"/>
          <w:sz w:val="22"/>
          <w:szCs w:val="22"/>
        </w:rPr>
        <w:t xml:space="preserve"> a</w:t>
      </w:r>
      <w:r w:rsidRPr="00344AB0">
        <w:rPr>
          <w:rFonts w:ascii="Arial" w:hAnsi="Arial" w:cs="Arial"/>
          <w:sz w:val="22"/>
          <w:szCs w:val="22"/>
        </w:rPr>
        <w:t xml:space="preserve"> dokumentácia potrebné pre vyššie spomínané činnosti. Mobilizačné rezervy sú vytvárané a udržiavané na základe požiadaviek ústredných orgánov štátnej správy na plnenie úloh vyplývajúcich z ich krízových plánov. Uložené sú u ochraňovateľov – subjektov hospodárskej mobilizácie na základe uzatvorených zmlúv o ochraňovaní, ako aj v štyroch vlastných závodoch SŠHR SR.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344AB0">
        <w:rPr>
          <w:rFonts w:ascii="Arial" w:hAnsi="Arial" w:cs="Arial"/>
          <w:sz w:val="22"/>
          <w:szCs w:val="22"/>
        </w:rPr>
        <w:t xml:space="preserve">Pohotovostné zásoby tvoria položky nevyhnutné na zabezpečenie prežitia obyvateľstva počas najdramatickejšieho obdobia mimoriadnej udalosti, technické prostriedky na zabezpečenie akcieschopnosti </w:t>
      </w:r>
      <w:r>
        <w:rPr>
          <w:rFonts w:ascii="Arial" w:hAnsi="Arial" w:cs="Arial"/>
          <w:sz w:val="22"/>
          <w:szCs w:val="22"/>
        </w:rPr>
        <w:t>zložiek integrovaného záchranného systému</w:t>
      </w:r>
      <w:r w:rsidRPr="00344AB0">
        <w:rPr>
          <w:rFonts w:ascii="Arial" w:hAnsi="Arial" w:cs="Arial"/>
          <w:sz w:val="22"/>
          <w:szCs w:val="22"/>
        </w:rPr>
        <w:t xml:space="preserve">. Sú nevyhnutnou pomocou v období mimoriadnej situácie pre uspokojenie základných životných potrieb obyvateľstva na postihnutom území, ktoré stratilo možnosť zabezpečiť svoje základné životné potreby počas prvých </w:t>
      </w:r>
      <w:r>
        <w:rPr>
          <w:rFonts w:ascii="Arial" w:hAnsi="Arial" w:cs="Arial"/>
          <w:sz w:val="22"/>
          <w:szCs w:val="22"/>
        </w:rPr>
        <w:t>dvoch</w:t>
      </w:r>
      <w:r w:rsidRPr="00344AB0">
        <w:rPr>
          <w:rFonts w:ascii="Arial" w:hAnsi="Arial" w:cs="Arial"/>
          <w:sz w:val="22"/>
          <w:szCs w:val="22"/>
        </w:rPr>
        <w:t xml:space="preserve"> dní po vzniku </w:t>
      </w:r>
      <w:r>
        <w:rPr>
          <w:rFonts w:ascii="Arial" w:hAnsi="Arial" w:cs="Arial"/>
          <w:sz w:val="22"/>
          <w:szCs w:val="22"/>
        </w:rPr>
        <w:t>mimoriadnej udalosti</w:t>
      </w:r>
      <w:r w:rsidRPr="00344AB0">
        <w:rPr>
          <w:rFonts w:ascii="Arial" w:hAnsi="Arial" w:cs="Arial"/>
          <w:sz w:val="22"/>
          <w:szCs w:val="22"/>
        </w:rPr>
        <w:t xml:space="preserve">. Pohotovostné zásoby sú ďalej určené pre </w:t>
      </w:r>
      <w:r>
        <w:rPr>
          <w:rFonts w:ascii="Arial" w:hAnsi="Arial" w:cs="Arial"/>
          <w:sz w:val="22"/>
          <w:szCs w:val="22"/>
        </w:rPr>
        <w:t>zložky integrovaného záchranného systému</w:t>
      </w:r>
      <w:r w:rsidRPr="00344AB0">
        <w:rPr>
          <w:rFonts w:ascii="Arial" w:hAnsi="Arial" w:cs="Arial"/>
          <w:sz w:val="22"/>
          <w:szCs w:val="22"/>
        </w:rPr>
        <w:t xml:space="preserve"> pri riešení nevojenských krízových situácií a </w:t>
      </w:r>
      <w:r>
        <w:rPr>
          <w:rFonts w:ascii="Arial" w:hAnsi="Arial" w:cs="Arial"/>
          <w:sz w:val="22"/>
          <w:szCs w:val="22"/>
        </w:rPr>
        <w:t>na</w:t>
      </w:r>
      <w:r w:rsidRPr="00344AB0">
        <w:rPr>
          <w:rFonts w:ascii="Arial" w:hAnsi="Arial" w:cs="Arial"/>
          <w:sz w:val="22"/>
          <w:szCs w:val="22"/>
        </w:rPr>
        <w:t xml:space="preserve"> podporu výkonu štátnej a verejnej správy ako riadiaceho prvku riešenia týchto situácií. Na základe rozhodnutia vlády SR môžu byť poskytnuté aj v rámci humanitárnej pomoci.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53726" w:rsidRPr="00344AB0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Prioritou SŠHR SR je v spolupráci s Ministerstvom životného prostredia SR zabezpečiť zásobovanie pitnou vodou pri mimoriadnych a krízových situáciách a s rezortom Ministerstva vnútra SR vytvoriť zásoby na protipožiarnu a protipovodňovú ochranu obyvateľstva.</w:t>
      </w:r>
    </w:p>
    <w:p w:rsidR="00E53726" w:rsidRDefault="00E53726" w:rsidP="00E53726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4F5E4E">
        <w:rPr>
          <w:rFonts w:ascii="Arial" w:hAnsi="Arial" w:cs="Arial"/>
          <w:sz w:val="22"/>
          <w:szCs w:val="22"/>
        </w:rPr>
        <w:t>Pôsobnosť a úlohy SŠHR SR podrobnejšie vymedzuje Štatút Správy štátnych hmotných rezerv Slovenskej republiky.</w:t>
      </w:r>
    </w:p>
    <w:p w:rsidR="007A42F5" w:rsidRPr="004F5E4E" w:rsidRDefault="007A42F5" w:rsidP="00DE7FF5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</w:p>
    <w:p w:rsidR="00F43C86" w:rsidRDefault="00F43C86" w:rsidP="00DE7FF5">
      <w:pPr>
        <w:pStyle w:val="Nadpis3"/>
        <w:spacing w:before="0" w:after="0"/>
        <w:rPr>
          <w:i/>
          <w:sz w:val="24"/>
          <w:szCs w:val="24"/>
          <w:lang w:val="sk-SK"/>
        </w:rPr>
      </w:pPr>
      <w:bookmarkStart w:id="14" w:name="_Toc195409787"/>
      <w:bookmarkStart w:id="15" w:name="_Toc195680956"/>
      <w:bookmarkStart w:id="16" w:name="_Toc195681389"/>
      <w:bookmarkStart w:id="17" w:name="_Toc286920004"/>
    </w:p>
    <w:p w:rsidR="00A6498A" w:rsidRPr="00B6629A" w:rsidRDefault="00A6498A" w:rsidP="00A6498A">
      <w:pPr>
        <w:pStyle w:val="Nadpis3"/>
        <w:spacing w:before="0" w:after="0"/>
        <w:rPr>
          <w:i/>
          <w:sz w:val="24"/>
          <w:szCs w:val="24"/>
          <w:lang w:val="sk-SK"/>
        </w:rPr>
      </w:pPr>
      <w:bookmarkStart w:id="18" w:name="_Toc162418401"/>
      <w:bookmarkStart w:id="19" w:name="_Toc162658241"/>
      <w:bookmarkStart w:id="20" w:name="_Toc195409797"/>
      <w:bookmarkStart w:id="21" w:name="_Toc195680965"/>
      <w:bookmarkStart w:id="22" w:name="_Toc195681398"/>
      <w:bookmarkStart w:id="23" w:name="_Toc286920013"/>
      <w:r w:rsidRPr="00A6498A">
        <w:rPr>
          <w:i/>
          <w:sz w:val="24"/>
          <w:szCs w:val="24"/>
        </w:rPr>
        <w:t xml:space="preserve">1.1.2.  </w:t>
      </w:r>
      <w:r w:rsidRPr="001D0AC0">
        <w:rPr>
          <w:i/>
          <w:sz w:val="24"/>
          <w:szCs w:val="24"/>
        </w:rPr>
        <w:t xml:space="preserve"> Výsledok rozpočtového hospodárenia kapitol</w:t>
      </w:r>
      <w:bookmarkEnd w:id="18"/>
      <w:bookmarkEnd w:id="19"/>
      <w:bookmarkEnd w:id="20"/>
      <w:bookmarkEnd w:id="21"/>
      <w:bookmarkEnd w:id="22"/>
      <w:bookmarkEnd w:id="23"/>
      <w:r w:rsidRPr="00A6498A">
        <w:rPr>
          <w:i/>
          <w:sz w:val="24"/>
          <w:szCs w:val="24"/>
        </w:rPr>
        <w:t>y</w:t>
      </w:r>
    </w:p>
    <w:p w:rsidR="00A6498A" w:rsidRPr="00620A17" w:rsidRDefault="00A6498A" w:rsidP="00A6498A">
      <w:pPr>
        <w:ind w:left="8508"/>
        <w:rPr>
          <w:rFonts w:ascii="Arial" w:hAnsi="Arial" w:cs="Arial"/>
          <w:sz w:val="16"/>
          <w:szCs w:val="16"/>
        </w:rPr>
      </w:pPr>
      <w:r w:rsidRPr="00620A17">
        <w:rPr>
          <w:rFonts w:ascii="Arial" w:hAnsi="Arial" w:cs="Arial"/>
          <w:sz w:val="16"/>
          <w:szCs w:val="16"/>
        </w:rPr>
        <w:t>(v eurách)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701"/>
        <w:gridCol w:w="1701"/>
      </w:tblGrid>
      <w:tr w:rsidR="00926466" w:rsidRPr="007414B1" w:rsidTr="00926466">
        <w:trPr>
          <w:trHeight w:val="227"/>
        </w:trPr>
        <w:tc>
          <w:tcPr>
            <w:tcW w:w="2802" w:type="dxa"/>
            <w:shd w:val="clear" w:color="auto" w:fill="CCFFCC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Text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926466" w:rsidRPr="00E3689F" w:rsidRDefault="00926466" w:rsidP="00184706">
            <w:pPr>
              <w:keepNext/>
              <w:ind w:right="74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Schválený</w:t>
            </w:r>
          </w:p>
          <w:p w:rsidR="00926466" w:rsidRPr="00E3689F" w:rsidRDefault="00926466" w:rsidP="00184706">
            <w:pPr>
              <w:keepNext/>
              <w:ind w:right="7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rozpočet</w:t>
            </w:r>
          </w:p>
        </w:tc>
        <w:tc>
          <w:tcPr>
            <w:tcW w:w="1701" w:type="dxa"/>
            <w:shd w:val="clear" w:color="auto" w:fill="CCFFCC"/>
          </w:tcPr>
          <w:p w:rsidR="00926466" w:rsidRPr="00E3689F" w:rsidRDefault="00926466" w:rsidP="00184706">
            <w:pPr>
              <w:keepNext/>
              <w:spacing w:before="120"/>
              <w:ind w:right="7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Upravený rozpočet</w:t>
            </w:r>
          </w:p>
        </w:tc>
        <w:tc>
          <w:tcPr>
            <w:tcW w:w="1701" w:type="dxa"/>
            <w:shd w:val="clear" w:color="auto" w:fill="CCFFCC"/>
          </w:tcPr>
          <w:p w:rsidR="00926466" w:rsidRPr="00E3689F" w:rsidRDefault="00926466" w:rsidP="00926466">
            <w:pPr>
              <w:keepNext/>
              <w:spacing w:before="120"/>
              <w:ind w:right="74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Skutočnosť</w:t>
            </w:r>
          </w:p>
          <w:p w:rsidR="00926466" w:rsidRPr="00E3689F" w:rsidRDefault="00926466" w:rsidP="00CA2475">
            <w:pPr>
              <w:keepNext/>
              <w:ind w:right="7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k 31.12.201</w:t>
            </w:r>
            <w:r w:rsidR="00CA2475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CCFFCC"/>
          </w:tcPr>
          <w:p w:rsidR="00926466" w:rsidRPr="00E3689F" w:rsidRDefault="00926466" w:rsidP="00184706">
            <w:pPr>
              <w:keepNext/>
              <w:ind w:right="74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% k upravenému rozpočtu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  <w:shd w:val="clear" w:color="auto" w:fill="FFFF99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Príjmy spolu</w:t>
            </w:r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2 000</w:t>
            </w:r>
            <w:r w:rsidR="00926466"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 xml:space="preserve"> </w:t>
            </w:r>
            <w:proofErr w:type="spellStart"/>
            <w:r w:rsidR="00926466"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1 158 000</w:t>
            </w:r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1 163 733</w:t>
            </w:r>
          </w:p>
        </w:tc>
        <w:tc>
          <w:tcPr>
            <w:tcW w:w="1701" w:type="dxa"/>
            <w:shd w:val="clear" w:color="auto" w:fill="FFFF99"/>
          </w:tcPr>
          <w:p w:rsidR="00926466" w:rsidRDefault="005C5F38" w:rsidP="003D7D23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</w:t>
            </w:r>
            <w:r w:rsidR="00F64D90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,5</w:t>
            </w: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 xml:space="preserve"> 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Z toho: prijaté z rozpočtu EÚ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5C5F38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  <w:shd w:val="clear" w:color="auto" w:fill="FFFF99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Výdavky spolu:</w:t>
            </w:r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9 647 056</w:t>
            </w:r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13 161 389</w:t>
            </w:r>
          </w:p>
        </w:tc>
        <w:tc>
          <w:tcPr>
            <w:tcW w:w="1701" w:type="dxa"/>
            <w:shd w:val="clear" w:color="auto" w:fill="FFFF99"/>
          </w:tcPr>
          <w:p w:rsidR="00926466" w:rsidRPr="00E3689F" w:rsidRDefault="00CA2475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13 159 745</w:t>
            </w:r>
          </w:p>
        </w:tc>
        <w:tc>
          <w:tcPr>
            <w:tcW w:w="1701" w:type="dxa"/>
            <w:shd w:val="clear" w:color="auto" w:fill="FFFF99"/>
          </w:tcPr>
          <w:p w:rsidR="00926466" w:rsidRDefault="005C5F38" w:rsidP="003D7D23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</w:t>
            </w:r>
            <w:r w:rsidR="00346E1D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,0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Z toho: kryté prostriedkami EÚ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5C5F38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Saldo príjmov a výdavkov</w:t>
            </w:r>
          </w:p>
        </w:tc>
        <w:tc>
          <w:tcPr>
            <w:tcW w:w="1701" w:type="dxa"/>
          </w:tcPr>
          <w:p w:rsidR="00926466" w:rsidRPr="00E3689F" w:rsidRDefault="00CA2475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-7 647 056</w:t>
            </w:r>
          </w:p>
        </w:tc>
        <w:tc>
          <w:tcPr>
            <w:tcW w:w="1701" w:type="dxa"/>
          </w:tcPr>
          <w:p w:rsidR="00926466" w:rsidRPr="00E3689F" w:rsidRDefault="00CA2475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-12 003 389</w:t>
            </w:r>
          </w:p>
        </w:tc>
        <w:tc>
          <w:tcPr>
            <w:tcW w:w="1701" w:type="dxa"/>
          </w:tcPr>
          <w:p w:rsidR="00926466" w:rsidRPr="00E3689F" w:rsidRDefault="00CA2475" w:rsidP="007C25F5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-1</w:t>
            </w:r>
            <w:r w:rsidR="007C25F5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 996 012</w:t>
            </w:r>
          </w:p>
        </w:tc>
        <w:tc>
          <w:tcPr>
            <w:tcW w:w="1701" w:type="dxa"/>
          </w:tcPr>
          <w:p w:rsidR="00926466" w:rsidRDefault="00F64D90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99,9</w:t>
            </w:r>
          </w:p>
        </w:tc>
      </w:tr>
      <w:tr w:rsidR="00926466" w:rsidRPr="007414B1" w:rsidTr="00926466">
        <w:trPr>
          <w:trHeight w:val="227"/>
        </w:trPr>
        <w:tc>
          <w:tcPr>
            <w:tcW w:w="2802" w:type="dxa"/>
          </w:tcPr>
          <w:p w:rsidR="00926466" w:rsidRPr="00E3689F" w:rsidRDefault="00926466" w:rsidP="00184706">
            <w:pPr>
              <w:keepNext/>
              <w:spacing w:before="120" w:line="360" w:lineRule="auto"/>
              <w:ind w:right="74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Z toho: z prostriedkov EÚ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5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317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926466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26466" w:rsidRPr="00E3689F" w:rsidRDefault="005C5F38" w:rsidP="00926466">
            <w:pPr>
              <w:keepNext/>
              <w:spacing w:before="120"/>
              <w:ind w:right="43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-</w:t>
            </w:r>
          </w:p>
        </w:tc>
      </w:tr>
    </w:tbl>
    <w:p w:rsidR="00FC4AAB" w:rsidRDefault="00A6498A" w:rsidP="00F75729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Kapitole </w:t>
      </w:r>
      <w:r>
        <w:rPr>
          <w:rFonts w:ascii="Arial" w:hAnsi="Arial" w:cs="Arial"/>
          <w:sz w:val="22"/>
          <w:szCs w:val="22"/>
        </w:rPr>
        <w:t>SŠHR SR</w:t>
      </w:r>
      <w:r w:rsidRPr="007414B1">
        <w:rPr>
          <w:rFonts w:ascii="Arial" w:hAnsi="Arial" w:cs="Arial"/>
          <w:sz w:val="22"/>
          <w:szCs w:val="22"/>
        </w:rPr>
        <w:t xml:space="preserve"> boli na rok 201</w:t>
      </w:r>
      <w:r w:rsidR="00CA2475"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rozpočtované </w:t>
      </w:r>
      <w:r w:rsidRPr="002E7A28">
        <w:rPr>
          <w:rFonts w:ascii="Arial" w:hAnsi="Arial" w:cs="Arial"/>
          <w:sz w:val="22"/>
          <w:szCs w:val="22"/>
        </w:rPr>
        <w:t>príjmy vo výške</w:t>
      </w:r>
      <w:r w:rsidR="00F75729">
        <w:rPr>
          <w:rFonts w:ascii="Arial" w:hAnsi="Arial" w:cs="Arial"/>
          <w:sz w:val="22"/>
          <w:szCs w:val="22"/>
        </w:rPr>
        <w:br/>
        <w:t>2 0</w:t>
      </w:r>
      <w:r w:rsidR="00CA2475">
        <w:rPr>
          <w:rFonts w:ascii="Arial" w:hAnsi="Arial" w:cs="Arial"/>
          <w:sz w:val="22"/>
          <w:szCs w:val="22"/>
        </w:rPr>
        <w:t>00</w:t>
      </w:r>
      <w:r w:rsidRPr="002E7A28">
        <w:rPr>
          <w:rFonts w:ascii="Arial" w:hAnsi="Arial" w:cs="Arial"/>
          <w:sz w:val="22"/>
          <w:szCs w:val="22"/>
        </w:rPr>
        <w:t> </w:t>
      </w:r>
      <w:proofErr w:type="spellStart"/>
      <w:r w:rsidRPr="002E7A28">
        <w:rPr>
          <w:rFonts w:ascii="Arial" w:hAnsi="Arial" w:cs="Arial"/>
          <w:sz w:val="22"/>
          <w:szCs w:val="22"/>
        </w:rPr>
        <w:t>000</w:t>
      </w:r>
      <w:proofErr w:type="spellEnd"/>
      <w:r w:rsidRPr="002E7A28">
        <w:rPr>
          <w:rFonts w:ascii="Arial" w:hAnsi="Arial" w:cs="Arial"/>
          <w:sz w:val="22"/>
          <w:szCs w:val="22"/>
        </w:rPr>
        <w:t> </w:t>
      </w:r>
      <w:r w:rsidR="00BB37C9" w:rsidRPr="002E7A28">
        <w:rPr>
          <w:rFonts w:ascii="Arial" w:hAnsi="Arial" w:cs="Arial"/>
          <w:sz w:val="22"/>
          <w:szCs w:val="22"/>
        </w:rPr>
        <w:t>eur</w:t>
      </w:r>
      <w:r w:rsidRPr="002E7A28">
        <w:rPr>
          <w:rFonts w:ascii="Arial" w:hAnsi="Arial" w:cs="Arial"/>
          <w:sz w:val="22"/>
          <w:szCs w:val="22"/>
        </w:rPr>
        <w:t xml:space="preserve">,  upravené boli na </w:t>
      </w:r>
      <w:r w:rsidR="00CA2475">
        <w:rPr>
          <w:rFonts w:ascii="Arial" w:hAnsi="Arial" w:cs="Arial"/>
          <w:sz w:val="22"/>
          <w:szCs w:val="22"/>
        </w:rPr>
        <w:t>1 158 000</w:t>
      </w:r>
      <w:r w:rsidRPr="002E7A28">
        <w:rPr>
          <w:rFonts w:ascii="Arial" w:hAnsi="Arial" w:cs="Arial"/>
          <w:sz w:val="22"/>
          <w:szCs w:val="22"/>
        </w:rPr>
        <w:t xml:space="preserve"> </w:t>
      </w:r>
      <w:r w:rsidR="00BB37C9" w:rsidRPr="002E7A28">
        <w:rPr>
          <w:rFonts w:ascii="Arial" w:hAnsi="Arial" w:cs="Arial"/>
          <w:sz w:val="22"/>
          <w:szCs w:val="22"/>
        </w:rPr>
        <w:t>eur</w:t>
      </w:r>
      <w:r w:rsidRPr="002E7A28">
        <w:rPr>
          <w:rFonts w:ascii="Arial" w:hAnsi="Arial" w:cs="Arial"/>
          <w:sz w:val="22"/>
          <w:szCs w:val="22"/>
        </w:rPr>
        <w:t>, ich skutočné plnenie k 31.12.201</w:t>
      </w:r>
      <w:r w:rsidR="00CA2475">
        <w:rPr>
          <w:rFonts w:ascii="Arial" w:hAnsi="Arial" w:cs="Arial"/>
          <w:sz w:val="22"/>
          <w:szCs w:val="22"/>
        </w:rPr>
        <w:t>5</w:t>
      </w:r>
      <w:r w:rsidRPr="002E7A28">
        <w:rPr>
          <w:rFonts w:ascii="Arial" w:hAnsi="Arial" w:cs="Arial"/>
          <w:sz w:val="22"/>
          <w:szCs w:val="22"/>
        </w:rPr>
        <w:t xml:space="preserve"> bolo v objeme  </w:t>
      </w:r>
      <w:r w:rsidR="00CA2475">
        <w:rPr>
          <w:rFonts w:ascii="Arial" w:hAnsi="Arial" w:cs="Arial"/>
          <w:sz w:val="22"/>
          <w:szCs w:val="22"/>
        </w:rPr>
        <w:t>1 163 733</w:t>
      </w:r>
      <w:r w:rsidR="005C5F38" w:rsidRPr="002E7A28">
        <w:rPr>
          <w:rFonts w:ascii="Arial" w:hAnsi="Arial" w:cs="Arial"/>
          <w:sz w:val="22"/>
          <w:szCs w:val="22"/>
        </w:rPr>
        <w:t xml:space="preserve"> </w:t>
      </w:r>
      <w:r w:rsidR="00BB37C9" w:rsidRPr="002E7A28">
        <w:rPr>
          <w:rFonts w:ascii="Arial" w:hAnsi="Arial" w:cs="Arial"/>
          <w:sz w:val="22"/>
          <w:szCs w:val="22"/>
        </w:rPr>
        <w:t>eur</w:t>
      </w:r>
      <w:r w:rsidR="0060418E">
        <w:rPr>
          <w:rFonts w:ascii="Arial" w:hAnsi="Arial" w:cs="Arial"/>
          <w:sz w:val="22"/>
          <w:szCs w:val="22"/>
        </w:rPr>
        <w:t>, t.j. 100,5</w:t>
      </w:r>
      <w:r w:rsidR="0060418E">
        <w:rPr>
          <w:rFonts w:ascii="Arial" w:hAnsi="Arial" w:cs="Arial"/>
          <w:sz w:val="22"/>
          <w:szCs w:val="22"/>
        </w:rPr>
        <w:softHyphen/>
        <w:t xml:space="preserve"> % ročného upraveného rozpočtu</w:t>
      </w:r>
      <w:r w:rsidRPr="002E7A28">
        <w:rPr>
          <w:rFonts w:ascii="Arial" w:hAnsi="Arial" w:cs="Arial"/>
          <w:sz w:val="22"/>
          <w:szCs w:val="22"/>
        </w:rPr>
        <w:t xml:space="preserve">. </w:t>
      </w:r>
    </w:p>
    <w:p w:rsidR="00A6498A" w:rsidRDefault="00D4116A" w:rsidP="00FC4AAB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 w:rsidRPr="007414B1">
        <w:rPr>
          <w:rFonts w:ascii="Arial" w:hAnsi="Arial" w:cs="Arial"/>
          <w:sz w:val="22"/>
          <w:szCs w:val="22"/>
        </w:rPr>
        <w:t xml:space="preserve">elkový </w:t>
      </w:r>
      <w:r w:rsidRPr="000370EF">
        <w:rPr>
          <w:rFonts w:ascii="Arial" w:hAnsi="Arial" w:cs="Arial"/>
          <w:sz w:val="22"/>
          <w:szCs w:val="22"/>
        </w:rPr>
        <w:t>rozpočet výdavkov</w:t>
      </w:r>
      <w:r w:rsidRPr="007414B1">
        <w:rPr>
          <w:rFonts w:ascii="Arial" w:hAnsi="Arial" w:cs="Arial"/>
          <w:sz w:val="22"/>
          <w:szCs w:val="22"/>
        </w:rPr>
        <w:t xml:space="preserve"> na rok 201</w:t>
      </w:r>
      <w:r w:rsidR="00CA2475"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bol SŠHR SR </w:t>
      </w:r>
      <w:r w:rsidR="00A6498A" w:rsidRPr="007414B1">
        <w:rPr>
          <w:rFonts w:ascii="Arial" w:hAnsi="Arial" w:cs="Arial"/>
          <w:sz w:val="22"/>
          <w:szCs w:val="22"/>
        </w:rPr>
        <w:t xml:space="preserve">stanovený v objeme </w:t>
      </w:r>
      <w:r w:rsidR="00BB37C9">
        <w:rPr>
          <w:rFonts w:ascii="Arial" w:hAnsi="Arial" w:cs="Arial"/>
          <w:sz w:val="22"/>
          <w:szCs w:val="22"/>
        </w:rPr>
        <w:br/>
      </w:r>
      <w:r w:rsidR="00CA2475">
        <w:rPr>
          <w:rFonts w:ascii="Arial" w:hAnsi="Arial" w:cs="Arial"/>
          <w:sz w:val="22"/>
          <w:szCs w:val="22"/>
        </w:rPr>
        <w:t>9 647 056</w:t>
      </w:r>
      <w:r w:rsidR="00A6498A" w:rsidRPr="000370EF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,</w:t>
      </w:r>
      <w:r w:rsidR="00A6498A" w:rsidRPr="000370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="00A6498A" w:rsidRPr="007414B1">
        <w:rPr>
          <w:rFonts w:ascii="Arial" w:hAnsi="Arial" w:cs="Arial"/>
          <w:sz w:val="22"/>
          <w:szCs w:val="22"/>
        </w:rPr>
        <w:t>ozpočtovými opatreniami v priebehu roka 201</w:t>
      </w:r>
      <w:r w:rsidR="00CA2475">
        <w:rPr>
          <w:rFonts w:ascii="Arial" w:hAnsi="Arial" w:cs="Arial"/>
          <w:sz w:val="22"/>
          <w:szCs w:val="22"/>
        </w:rPr>
        <w:t>5</w:t>
      </w:r>
      <w:r w:rsidR="00A6498A" w:rsidRPr="007414B1">
        <w:rPr>
          <w:rFonts w:ascii="Arial" w:hAnsi="Arial" w:cs="Arial"/>
          <w:sz w:val="22"/>
          <w:szCs w:val="22"/>
        </w:rPr>
        <w:t xml:space="preserve"> bol upravený na celkovú sumu </w:t>
      </w:r>
      <w:r w:rsidR="00CA2475">
        <w:rPr>
          <w:rFonts w:ascii="Arial" w:hAnsi="Arial" w:cs="Arial"/>
          <w:sz w:val="22"/>
          <w:szCs w:val="22"/>
        </w:rPr>
        <w:t>13 161 389</w:t>
      </w:r>
      <w:r w:rsidR="00A6498A" w:rsidRPr="007414B1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 xml:space="preserve"> a s</w:t>
      </w:r>
      <w:r w:rsidR="00A6498A" w:rsidRPr="002E7A28">
        <w:rPr>
          <w:rFonts w:ascii="Arial" w:hAnsi="Arial" w:cs="Arial"/>
          <w:sz w:val="22"/>
          <w:szCs w:val="22"/>
        </w:rPr>
        <w:t xml:space="preserve">kutočné čerpanie výdavkov ku koncu roka dosiahlo sumu </w:t>
      </w:r>
      <w:r w:rsidR="00CA2475">
        <w:rPr>
          <w:rFonts w:ascii="Arial" w:hAnsi="Arial" w:cs="Arial"/>
          <w:sz w:val="22"/>
          <w:szCs w:val="22"/>
        </w:rPr>
        <w:t>13 159 745</w:t>
      </w:r>
      <w:r w:rsidR="00A6498A" w:rsidRPr="002E7A28">
        <w:rPr>
          <w:rFonts w:ascii="Arial" w:hAnsi="Arial" w:cs="Arial"/>
          <w:sz w:val="22"/>
          <w:szCs w:val="22"/>
        </w:rPr>
        <w:t xml:space="preserve"> </w:t>
      </w:r>
      <w:r w:rsidR="00BB37C9" w:rsidRPr="002E7A28">
        <w:rPr>
          <w:rFonts w:ascii="Arial" w:hAnsi="Arial" w:cs="Arial"/>
          <w:sz w:val="22"/>
          <w:szCs w:val="22"/>
        </w:rPr>
        <w:t>eur</w:t>
      </w:r>
      <w:r w:rsidR="007671FD">
        <w:rPr>
          <w:rFonts w:ascii="Arial" w:hAnsi="Arial" w:cs="Arial"/>
          <w:sz w:val="22"/>
          <w:szCs w:val="22"/>
        </w:rPr>
        <w:t xml:space="preserve">, </w:t>
      </w:r>
      <w:r w:rsidR="007671FD">
        <w:rPr>
          <w:rFonts w:ascii="Arial" w:hAnsi="Arial" w:cs="Arial"/>
          <w:sz w:val="22"/>
          <w:szCs w:val="22"/>
        </w:rPr>
        <w:br/>
        <w:t>t.j. 100</w:t>
      </w:r>
      <w:r w:rsidR="007671FD">
        <w:rPr>
          <w:rFonts w:ascii="Arial" w:hAnsi="Arial" w:cs="Arial"/>
          <w:sz w:val="22"/>
          <w:szCs w:val="22"/>
        </w:rPr>
        <w:softHyphen/>
        <w:t xml:space="preserve"> % ročného upraveného rozpočtu</w:t>
      </w:r>
      <w:r w:rsidR="00A6498A" w:rsidRPr="007414B1">
        <w:rPr>
          <w:rFonts w:ascii="Arial" w:hAnsi="Arial" w:cs="Arial"/>
          <w:sz w:val="22"/>
          <w:szCs w:val="22"/>
        </w:rPr>
        <w:t>.</w:t>
      </w:r>
    </w:p>
    <w:p w:rsidR="00A6498A" w:rsidRDefault="00A6498A" w:rsidP="00A6498A">
      <w:pPr>
        <w:autoSpaceDE w:val="0"/>
        <w:autoSpaceDN w:val="0"/>
        <w:adjustRightInd w:val="0"/>
        <w:spacing w:before="120" w:line="240" w:lineRule="atLeast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CE6495">
        <w:rPr>
          <w:rFonts w:ascii="Arial" w:hAnsi="Arial" w:cs="Arial"/>
          <w:sz w:val="22"/>
          <w:szCs w:val="22"/>
        </w:rPr>
        <w:t>Výsledkom rozpočtového hospodárenia kapitoly SŠHR SR za rok 201</w:t>
      </w:r>
      <w:r w:rsidR="004C3C61">
        <w:rPr>
          <w:rFonts w:ascii="Arial" w:hAnsi="Arial" w:cs="Arial"/>
          <w:sz w:val="22"/>
          <w:szCs w:val="22"/>
        </w:rPr>
        <w:t>5</w:t>
      </w:r>
      <w:r w:rsidRPr="00CE6495">
        <w:rPr>
          <w:rFonts w:ascii="Arial" w:hAnsi="Arial" w:cs="Arial"/>
          <w:sz w:val="22"/>
          <w:szCs w:val="22"/>
        </w:rPr>
        <w:t xml:space="preserve"> bol </w:t>
      </w:r>
      <w:r w:rsidR="005C5F38" w:rsidRPr="00CE6495">
        <w:rPr>
          <w:rFonts w:ascii="Arial" w:hAnsi="Arial" w:cs="Arial"/>
          <w:sz w:val="22"/>
          <w:szCs w:val="22"/>
        </w:rPr>
        <w:t>schodok</w:t>
      </w:r>
      <w:r w:rsidR="007C25F5">
        <w:rPr>
          <w:rFonts w:ascii="Arial" w:hAnsi="Arial" w:cs="Arial"/>
          <w:sz w:val="22"/>
          <w:szCs w:val="22"/>
        </w:rPr>
        <w:br/>
      </w:r>
      <w:r w:rsidRPr="00CE6495">
        <w:rPr>
          <w:rFonts w:ascii="Arial" w:hAnsi="Arial" w:cs="Arial"/>
          <w:sz w:val="22"/>
          <w:szCs w:val="22"/>
        </w:rPr>
        <w:t xml:space="preserve">v čiastke </w:t>
      </w:r>
      <w:r w:rsidR="007C25F5">
        <w:rPr>
          <w:rFonts w:ascii="Arial" w:hAnsi="Arial" w:cs="Arial"/>
          <w:sz w:val="22"/>
          <w:szCs w:val="22"/>
        </w:rPr>
        <w:t>11 996 012</w:t>
      </w:r>
      <w:r w:rsidRPr="00CE6495">
        <w:rPr>
          <w:rFonts w:ascii="Arial" w:hAnsi="Arial" w:cs="Arial"/>
          <w:sz w:val="22"/>
          <w:szCs w:val="22"/>
        </w:rPr>
        <w:t xml:space="preserve"> </w:t>
      </w:r>
      <w:r w:rsidR="005D5F46" w:rsidRPr="00CE6495">
        <w:rPr>
          <w:rFonts w:ascii="Arial" w:hAnsi="Arial" w:cs="Arial"/>
          <w:sz w:val="22"/>
          <w:szCs w:val="22"/>
        </w:rPr>
        <w:t>eur</w:t>
      </w:r>
      <w:r w:rsidRPr="00CE6495">
        <w:rPr>
          <w:rFonts w:ascii="Arial" w:hAnsi="Arial" w:cs="Arial"/>
          <w:sz w:val="22"/>
          <w:szCs w:val="22"/>
        </w:rPr>
        <w:t>.</w:t>
      </w:r>
    </w:p>
    <w:p w:rsidR="00E76382" w:rsidRPr="00CE6495" w:rsidRDefault="00E76382" w:rsidP="00A6498A">
      <w:pPr>
        <w:autoSpaceDE w:val="0"/>
        <w:autoSpaceDN w:val="0"/>
        <w:adjustRightInd w:val="0"/>
        <w:spacing w:before="120" w:line="240" w:lineRule="atLeast"/>
        <w:ind w:right="-142" w:firstLine="709"/>
        <w:jc w:val="both"/>
        <w:rPr>
          <w:rFonts w:ascii="Arial" w:hAnsi="Arial" w:cs="Arial"/>
          <w:sz w:val="22"/>
          <w:szCs w:val="22"/>
        </w:rPr>
      </w:pPr>
    </w:p>
    <w:p w:rsidR="003522D6" w:rsidRDefault="003522D6" w:rsidP="003522D6"/>
    <w:p w:rsidR="00AF1565" w:rsidRDefault="00AF1565" w:rsidP="003522D6"/>
    <w:p w:rsidR="00AF7EDA" w:rsidRPr="003522D6" w:rsidRDefault="00AF7EDA" w:rsidP="003522D6"/>
    <w:p w:rsidR="00DE7FF5" w:rsidRPr="00B6629A" w:rsidRDefault="00DE7FF5" w:rsidP="00DE7FF5">
      <w:pPr>
        <w:pStyle w:val="Nadpis3"/>
        <w:spacing w:before="0" w:after="0"/>
        <w:rPr>
          <w:i/>
          <w:sz w:val="24"/>
          <w:szCs w:val="24"/>
          <w:lang w:val="sk-SK"/>
        </w:rPr>
      </w:pPr>
      <w:r w:rsidRPr="001D0AC0">
        <w:rPr>
          <w:i/>
          <w:sz w:val="24"/>
          <w:szCs w:val="24"/>
        </w:rPr>
        <w:t>1.1.</w:t>
      </w:r>
      <w:r w:rsidR="00A6498A">
        <w:rPr>
          <w:i/>
          <w:sz w:val="24"/>
          <w:szCs w:val="24"/>
          <w:lang w:val="sk-SK"/>
        </w:rPr>
        <w:t>3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 Zhodnotenie plnenia záväzných ukazovateľov rozpočtu kapitoly</w:t>
      </w:r>
      <w:bookmarkEnd w:id="14"/>
      <w:bookmarkEnd w:id="15"/>
      <w:bookmarkEnd w:id="16"/>
      <w:bookmarkEnd w:id="17"/>
    </w:p>
    <w:p w:rsidR="00DE7FF5" w:rsidRDefault="00DE7FF5" w:rsidP="00DE7FF5">
      <w:pPr>
        <w:jc w:val="both"/>
        <w:rPr>
          <w:rFonts w:ascii="Arial" w:hAnsi="Arial" w:cs="Arial"/>
          <w:sz w:val="22"/>
          <w:szCs w:val="22"/>
        </w:rPr>
      </w:pPr>
      <w:bookmarkStart w:id="24" w:name="_Toc195409788"/>
    </w:p>
    <w:p w:rsidR="00AF1565" w:rsidRPr="007414B1" w:rsidRDefault="00AF1565" w:rsidP="00DE7FF5">
      <w:pPr>
        <w:jc w:val="both"/>
        <w:rPr>
          <w:rFonts w:ascii="Arial" w:hAnsi="Arial" w:cs="Arial"/>
          <w:sz w:val="22"/>
          <w:szCs w:val="22"/>
        </w:rPr>
      </w:pPr>
    </w:p>
    <w:bookmarkEnd w:id="24"/>
    <w:p w:rsidR="00DE7FF5" w:rsidRDefault="00DE7FF5" w:rsidP="00DE7FF5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V nasledujúcej tabuľke je uvedené zhodnotenie plnenia záväzných ukazovateľov rozpočtu určených kapitole </w:t>
      </w:r>
      <w:r>
        <w:rPr>
          <w:rFonts w:ascii="Arial" w:hAnsi="Arial" w:cs="Arial"/>
          <w:sz w:val="22"/>
          <w:szCs w:val="22"/>
        </w:rPr>
        <w:t>SŠHR SR</w:t>
      </w:r>
      <w:r w:rsidRPr="007414B1">
        <w:rPr>
          <w:rFonts w:ascii="Arial" w:hAnsi="Arial" w:cs="Arial"/>
          <w:sz w:val="22"/>
          <w:szCs w:val="22"/>
        </w:rPr>
        <w:t xml:space="preserve"> na rok 201</w:t>
      </w:r>
      <w:r w:rsidR="004C3C61"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>.</w:t>
      </w:r>
    </w:p>
    <w:p w:rsidR="00A20DAD" w:rsidRPr="007414B1" w:rsidRDefault="00A20DAD" w:rsidP="00DE7FF5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DE7FF5" w:rsidRPr="007414B1" w:rsidRDefault="00DE7FF5" w:rsidP="00DE7FF5">
      <w:pPr>
        <w:ind w:left="7799" w:right="-518" w:firstLine="709"/>
        <w:jc w:val="both"/>
        <w:rPr>
          <w:rFonts w:ascii="Arial" w:hAnsi="Arial" w:cs="Arial"/>
          <w:sz w:val="14"/>
          <w:szCs w:val="14"/>
        </w:rPr>
      </w:pPr>
      <w:r w:rsidRPr="007414B1">
        <w:rPr>
          <w:rFonts w:ascii="Arial" w:hAnsi="Arial" w:cs="Arial"/>
          <w:sz w:val="14"/>
          <w:szCs w:val="14"/>
        </w:rPr>
        <w:t>(v eurách)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418"/>
        <w:gridCol w:w="1417"/>
        <w:gridCol w:w="851"/>
        <w:gridCol w:w="1417"/>
      </w:tblGrid>
      <w:tr w:rsidR="00DE7FF5" w:rsidRPr="007414B1" w:rsidTr="000D6DB3">
        <w:trPr>
          <w:trHeight w:val="255"/>
        </w:trPr>
        <w:tc>
          <w:tcPr>
            <w:tcW w:w="322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tabs>
                <w:tab w:val="left" w:pos="9072"/>
              </w:tabs>
              <w:spacing w:line="240" w:lineRule="atLeast"/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Ukazovateľ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Schválený</w:t>
            </w:r>
          </w:p>
          <w:p w:rsidR="00DE7FF5" w:rsidRPr="00E3689F" w:rsidRDefault="00DE7FF5" w:rsidP="001C2278">
            <w:pPr>
              <w:spacing w:line="240" w:lineRule="atLeast"/>
              <w:ind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right="8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Upravený rozpočet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left="-70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Skutočnosť</w:t>
            </w:r>
          </w:p>
          <w:p w:rsidR="00DE7FF5" w:rsidRPr="00E3689F" w:rsidRDefault="00DE7FF5" w:rsidP="004C3C61">
            <w:pPr>
              <w:spacing w:line="240" w:lineRule="atLeast"/>
              <w:ind w:left="-70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4C3C6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CCFFCC"/>
          </w:tcPr>
          <w:p w:rsidR="00DE7FF5" w:rsidRPr="00E3689F" w:rsidRDefault="00DE7FF5" w:rsidP="001C2278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3522D6">
              <w:rPr>
                <w:rFonts w:ascii="Arial" w:hAnsi="Arial" w:cs="Arial"/>
                <w:b/>
                <w:sz w:val="18"/>
                <w:szCs w:val="18"/>
              </w:rPr>
              <w:t xml:space="preserve"> plnenia príjmov a</w:t>
            </w: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čerpania </w:t>
            </w:r>
            <w:r w:rsidR="003522D6">
              <w:rPr>
                <w:rFonts w:ascii="Arial" w:hAnsi="Arial" w:cs="Arial"/>
                <w:b/>
                <w:sz w:val="18"/>
                <w:szCs w:val="18"/>
              </w:rPr>
              <w:t xml:space="preserve">výdavkov </w:t>
            </w:r>
            <w:r w:rsidRPr="00E3689F">
              <w:rPr>
                <w:rFonts w:ascii="Arial" w:hAnsi="Arial" w:cs="Arial"/>
                <w:b/>
                <w:sz w:val="18"/>
                <w:szCs w:val="18"/>
              </w:rPr>
              <w:t>k upravenému rozpočtu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shd w:val="clear" w:color="auto" w:fill="FFFF99"/>
            <w:vAlign w:val="center"/>
          </w:tcPr>
          <w:p w:rsidR="00DE7FF5" w:rsidRPr="00E3689F" w:rsidRDefault="00DE7FF5" w:rsidP="001C2278">
            <w:pPr>
              <w:ind w:right="51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Príjmy SŠHR SR spolu</w:t>
            </w:r>
          </w:p>
        </w:tc>
        <w:tc>
          <w:tcPr>
            <w:tcW w:w="1417" w:type="dxa"/>
            <w:shd w:val="clear" w:color="auto" w:fill="FFFF99"/>
            <w:vAlign w:val="center"/>
          </w:tcPr>
          <w:p w:rsidR="00DE7FF5" w:rsidRPr="00E3689F" w:rsidRDefault="00046CCA" w:rsidP="001C2278">
            <w:pPr>
              <w:spacing w:line="240" w:lineRule="atLeast"/>
              <w:ind w:left="-25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2 000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418" w:type="dxa"/>
            <w:shd w:val="clear" w:color="auto" w:fill="FFFF99"/>
            <w:vAlign w:val="center"/>
          </w:tcPr>
          <w:p w:rsidR="00DE7FF5" w:rsidRPr="00E3689F" w:rsidRDefault="00046CCA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1 158 000</w:t>
            </w:r>
          </w:p>
        </w:tc>
        <w:tc>
          <w:tcPr>
            <w:tcW w:w="1417" w:type="dxa"/>
            <w:shd w:val="clear" w:color="auto" w:fill="FFFF99"/>
            <w:vAlign w:val="center"/>
          </w:tcPr>
          <w:p w:rsidR="00DE7FF5" w:rsidRPr="00E3689F" w:rsidRDefault="00046CCA" w:rsidP="001C2278">
            <w:pPr>
              <w:spacing w:line="240" w:lineRule="atLeast"/>
              <w:ind w:left="-7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1 163 733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FFFF99"/>
            <w:vAlign w:val="center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99"/>
            <w:vAlign w:val="center"/>
          </w:tcPr>
          <w:p w:rsidR="00DE7FF5" w:rsidRPr="00E3689F" w:rsidRDefault="005C141D" w:rsidP="002B0946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</w:t>
            </w:r>
            <w:r w:rsidR="002B094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0D6DB3">
            <w:pPr>
              <w:ind w:right="51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v tom:</w:t>
            </w:r>
          </w:p>
        </w:tc>
        <w:tc>
          <w:tcPr>
            <w:tcW w:w="1417" w:type="dxa"/>
          </w:tcPr>
          <w:p w:rsidR="00DE7FF5" w:rsidRPr="00E3689F" w:rsidRDefault="00DE7FF5" w:rsidP="001C2278">
            <w:pPr>
              <w:spacing w:line="240" w:lineRule="atLeas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E7FF5" w:rsidRPr="00E3689F" w:rsidRDefault="00DE7FF5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E7FF5" w:rsidRPr="00E3689F" w:rsidRDefault="00DE7FF5" w:rsidP="001C2278">
            <w:pPr>
              <w:spacing w:line="240" w:lineRule="atLeast"/>
              <w:ind w:left="-7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E3689F" w:rsidRDefault="00DE7FF5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0D6DB3">
            <w:pPr>
              <w:ind w:right="51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- rozpočtové príjmy</w:t>
            </w:r>
          </w:p>
        </w:tc>
        <w:tc>
          <w:tcPr>
            <w:tcW w:w="1417" w:type="dxa"/>
          </w:tcPr>
          <w:p w:rsidR="00DE7FF5" w:rsidRPr="00E3689F" w:rsidRDefault="00046CCA" w:rsidP="001C2278">
            <w:pPr>
              <w:spacing w:line="240" w:lineRule="atLeast"/>
              <w:ind w:left="-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2 000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418" w:type="dxa"/>
          </w:tcPr>
          <w:p w:rsidR="00DE7FF5" w:rsidRPr="005C141D" w:rsidRDefault="00046CCA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1 158 000</w:t>
            </w:r>
          </w:p>
        </w:tc>
        <w:tc>
          <w:tcPr>
            <w:tcW w:w="1417" w:type="dxa"/>
            <w:vAlign w:val="center"/>
          </w:tcPr>
          <w:p w:rsidR="00DE7FF5" w:rsidRPr="005C141D" w:rsidRDefault="00046CCA" w:rsidP="001C2278">
            <w:pPr>
              <w:spacing w:line="240" w:lineRule="atLeast"/>
              <w:ind w:left="-7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1 163 733</w:t>
            </w:r>
          </w:p>
        </w:tc>
        <w:tc>
          <w:tcPr>
            <w:tcW w:w="851" w:type="dxa"/>
            <w:tcBorders>
              <w:right w:val="nil"/>
            </w:tcBorders>
          </w:tcPr>
          <w:p w:rsidR="00DE7FF5" w:rsidRPr="005C141D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5C141D" w:rsidRDefault="005C141D" w:rsidP="002B0946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</w:t>
            </w:r>
            <w:r w:rsidR="002B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shd w:val="clear" w:color="auto" w:fill="FFFF99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Výdavky kapitoly spolu A+B+C</w:t>
            </w:r>
          </w:p>
        </w:tc>
        <w:tc>
          <w:tcPr>
            <w:tcW w:w="1417" w:type="dxa"/>
            <w:shd w:val="clear" w:color="auto" w:fill="FFFF99"/>
          </w:tcPr>
          <w:p w:rsidR="00DE7FF5" w:rsidRPr="00E3689F" w:rsidRDefault="00046CCA" w:rsidP="001C2278">
            <w:pPr>
              <w:spacing w:line="240" w:lineRule="atLeast"/>
              <w:ind w:hanging="29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9 647 056</w:t>
            </w:r>
            <w:r w:rsidR="007C1E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FFFF99"/>
          </w:tcPr>
          <w:p w:rsidR="00DE7FF5" w:rsidRPr="00E3689F" w:rsidRDefault="00046CCA" w:rsidP="001C2278">
            <w:pPr>
              <w:spacing w:line="240" w:lineRule="atLeast"/>
              <w:ind w:left="-120" w:right="110" w:hanging="29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13 161 389</w:t>
            </w:r>
          </w:p>
        </w:tc>
        <w:tc>
          <w:tcPr>
            <w:tcW w:w="1417" w:type="dxa"/>
            <w:shd w:val="clear" w:color="auto" w:fill="FFFF99"/>
          </w:tcPr>
          <w:p w:rsidR="00DE7FF5" w:rsidRPr="00E3689F" w:rsidRDefault="00046CCA" w:rsidP="001C2278">
            <w:pPr>
              <w:spacing w:line="240" w:lineRule="atLeast"/>
              <w:ind w:left="-7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13 159 745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FFFF99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99"/>
          </w:tcPr>
          <w:p w:rsidR="00DE7FF5" w:rsidRPr="00E3689F" w:rsidRDefault="005C141D" w:rsidP="001C2278">
            <w:pPr>
              <w:tabs>
                <w:tab w:val="left" w:pos="842"/>
                <w:tab w:val="left" w:pos="1049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129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Výdavky spolu bez prostriedkov</w:t>
            </w:r>
          </w:p>
          <w:p w:rsidR="00DE7FF5" w:rsidRPr="00E3689F" w:rsidRDefault="00DE7FF5" w:rsidP="001C2278">
            <w:pPr>
              <w:spacing w:line="240" w:lineRule="atLeast"/>
              <w:ind w:right="-129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z rozpočtu EÚ, z toho: </w:t>
            </w:r>
          </w:p>
        </w:tc>
        <w:tc>
          <w:tcPr>
            <w:tcW w:w="1417" w:type="dxa"/>
            <w:vAlign w:val="bottom"/>
          </w:tcPr>
          <w:p w:rsidR="00DE7FF5" w:rsidRPr="00E3689F" w:rsidRDefault="00DE7FF5" w:rsidP="001C2278">
            <w:pPr>
              <w:spacing w:line="240" w:lineRule="atLeast"/>
              <w:ind w:left="-108" w:hanging="29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DE7FF5" w:rsidRPr="00E3689F" w:rsidRDefault="00DE7FF5" w:rsidP="001C2278">
            <w:pPr>
              <w:spacing w:line="240" w:lineRule="atLeast"/>
              <w:ind w:left="-120" w:right="110" w:hanging="29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DE7FF5" w:rsidRPr="00E3689F" w:rsidRDefault="00DE7FF5" w:rsidP="001C2278">
            <w:pPr>
              <w:spacing w:line="240" w:lineRule="atLeast"/>
              <w:ind w:left="-7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E3689F" w:rsidRDefault="00DE7FF5" w:rsidP="001C2278">
            <w:pPr>
              <w:tabs>
                <w:tab w:val="left" w:pos="842"/>
                <w:tab w:val="left" w:pos="1049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7FF5" w:rsidRPr="007414B1" w:rsidTr="000D6DB3">
        <w:tc>
          <w:tcPr>
            <w:tcW w:w="3227" w:type="dxa"/>
            <w:shd w:val="clear" w:color="auto" w:fill="FFCCFF"/>
          </w:tcPr>
          <w:p w:rsidR="00DE7FF5" w:rsidRPr="00E3689F" w:rsidRDefault="00DE7FF5" w:rsidP="001C2278">
            <w:pPr>
              <w:spacing w:line="240" w:lineRule="atLeast"/>
              <w:ind w:right="52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A.   Bežné výdavky (600)  </w:t>
            </w:r>
          </w:p>
        </w:tc>
        <w:tc>
          <w:tcPr>
            <w:tcW w:w="1417" w:type="dxa"/>
            <w:shd w:val="clear" w:color="auto" w:fill="FFCCFF"/>
          </w:tcPr>
          <w:p w:rsidR="00DE7FF5" w:rsidRPr="00E3689F" w:rsidRDefault="002F03B7" w:rsidP="001C2278">
            <w:pPr>
              <w:spacing w:line="240" w:lineRule="atLeast"/>
              <w:ind w:lef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9 647 056</w:t>
            </w:r>
          </w:p>
        </w:tc>
        <w:tc>
          <w:tcPr>
            <w:tcW w:w="1418" w:type="dxa"/>
            <w:shd w:val="clear" w:color="auto" w:fill="FFCCFF"/>
          </w:tcPr>
          <w:p w:rsidR="00DE7FF5" w:rsidRPr="00E3689F" w:rsidRDefault="00203CB7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8 889 309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DE7FF5" w:rsidRPr="00E3689F" w:rsidRDefault="00203CB7" w:rsidP="0031176A">
            <w:pPr>
              <w:spacing w:line="240" w:lineRule="atLeast"/>
              <w:ind w:left="-118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8 888 101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FFCCFF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CCFF"/>
          </w:tcPr>
          <w:p w:rsidR="00DE7FF5" w:rsidRPr="00E3689F" w:rsidRDefault="005C141D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52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v tom:</w:t>
            </w:r>
          </w:p>
        </w:tc>
        <w:tc>
          <w:tcPr>
            <w:tcW w:w="1417" w:type="dxa"/>
          </w:tcPr>
          <w:p w:rsidR="00DE7FF5" w:rsidRPr="00E3689F" w:rsidRDefault="00DE7FF5" w:rsidP="001C2278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DE7FF5" w:rsidRPr="00E3689F" w:rsidRDefault="00DE7FF5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E7FF5" w:rsidRPr="00E3689F" w:rsidRDefault="00DE7FF5" w:rsidP="001C2278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E3689F" w:rsidRDefault="00DE7FF5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- prostriedky na spolufinancovanie</w:t>
            </w:r>
          </w:p>
        </w:tc>
        <w:tc>
          <w:tcPr>
            <w:tcW w:w="1417" w:type="dxa"/>
            <w:vAlign w:val="center"/>
          </w:tcPr>
          <w:p w:rsidR="00DE7FF5" w:rsidRPr="00E3689F" w:rsidRDefault="00DE7FF5" w:rsidP="001C2278">
            <w:pPr>
              <w:spacing w:line="240" w:lineRule="atLeast"/>
              <w:ind w:left="290" w:hanging="29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E7FF5" w:rsidRPr="00E3689F" w:rsidRDefault="007C1ED7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DE7FF5" w:rsidRPr="00E3689F" w:rsidRDefault="007C1ED7" w:rsidP="001C2278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E7FF5" w:rsidRPr="00E3689F" w:rsidRDefault="007C1ED7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156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- mzdy, platy, služobné príjmy </w:t>
            </w:r>
          </w:p>
          <w:p w:rsidR="00DE7FF5" w:rsidRPr="00E3689F" w:rsidRDefault="00DE7FF5" w:rsidP="001C2278">
            <w:pPr>
              <w:spacing w:line="240" w:lineRule="atLeast"/>
              <w:ind w:right="-156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a ostatné osobné vyrovnania  (610)</w:t>
            </w:r>
          </w:p>
        </w:tc>
        <w:tc>
          <w:tcPr>
            <w:tcW w:w="1417" w:type="dxa"/>
            <w:vAlign w:val="bottom"/>
          </w:tcPr>
          <w:p w:rsidR="00DE7FF5" w:rsidRPr="00E3689F" w:rsidRDefault="002F03B7" w:rsidP="0043034A">
            <w:pPr>
              <w:spacing w:line="240" w:lineRule="atLeast"/>
              <w:ind w:left="-108" w:hanging="29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1 416 632</w:t>
            </w:r>
          </w:p>
        </w:tc>
        <w:tc>
          <w:tcPr>
            <w:tcW w:w="1418" w:type="dxa"/>
            <w:vAlign w:val="bottom"/>
          </w:tcPr>
          <w:p w:rsidR="00DE7FF5" w:rsidRPr="00CB1440" w:rsidRDefault="00203CB7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1 487 813</w:t>
            </w:r>
          </w:p>
        </w:tc>
        <w:tc>
          <w:tcPr>
            <w:tcW w:w="1417" w:type="dxa"/>
            <w:vAlign w:val="bottom"/>
          </w:tcPr>
          <w:p w:rsidR="00DE7FF5" w:rsidRPr="00CB1440" w:rsidRDefault="00203CB7" w:rsidP="001C2278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1 486 768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DE7FF5" w:rsidRPr="00E3689F" w:rsidRDefault="002B0946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156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- počet zamestnancov rozpočtovej   </w:t>
            </w:r>
          </w:p>
          <w:p w:rsidR="00DE7FF5" w:rsidRPr="00E3689F" w:rsidRDefault="00DE7FF5" w:rsidP="001C2278">
            <w:pPr>
              <w:spacing w:line="240" w:lineRule="atLeast"/>
              <w:ind w:right="419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organizácie</w:t>
            </w:r>
          </w:p>
        </w:tc>
        <w:tc>
          <w:tcPr>
            <w:tcW w:w="1417" w:type="dxa"/>
            <w:vAlign w:val="bottom"/>
          </w:tcPr>
          <w:p w:rsidR="00DE7FF5" w:rsidRPr="00E3689F" w:rsidRDefault="001766AE" w:rsidP="0043034A">
            <w:pPr>
              <w:tabs>
                <w:tab w:val="left" w:pos="1550"/>
              </w:tabs>
              <w:spacing w:line="240" w:lineRule="atLeast"/>
              <w:ind w:left="7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osôb</w:t>
            </w:r>
          </w:p>
        </w:tc>
        <w:tc>
          <w:tcPr>
            <w:tcW w:w="1418" w:type="dxa"/>
            <w:vAlign w:val="bottom"/>
          </w:tcPr>
          <w:p w:rsidR="00DE7FF5" w:rsidRPr="00E3689F" w:rsidRDefault="001766AE" w:rsidP="0043034A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osôb</w:t>
            </w:r>
          </w:p>
        </w:tc>
        <w:tc>
          <w:tcPr>
            <w:tcW w:w="1417" w:type="dxa"/>
            <w:vAlign w:val="bottom"/>
          </w:tcPr>
          <w:p w:rsidR="00DE7FF5" w:rsidRPr="004C3C61" w:rsidRDefault="00AB0FDA" w:rsidP="001C2278">
            <w:pPr>
              <w:spacing w:line="240" w:lineRule="atLeast"/>
              <w:ind w:right="1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B0FDA">
              <w:rPr>
                <w:rFonts w:ascii="Arial" w:hAnsi="Arial" w:cs="Arial"/>
                <w:sz w:val="18"/>
                <w:szCs w:val="18"/>
              </w:rPr>
              <w:t>108</w:t>
            </w:r>
            <w:r w:rsidR="00357893" w:rsidRPr="00AB0FDA">
              <w:rPr>
                <w:rFonts w:ascii="Arial" w:hAnsi="Arial" w:cs="Arial"/>
                <w:sz w:val="18"/>
                <w:szCs w:val="18"/>
              </w:rPr>
              <w:t xml:space="preserve"> osôb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E7FF5" w:rsidRPr="004C3C61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DE7FF5" w:rsidRPr="004C3C61" w:rsidRDefault="002B0946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0946">
              <w:rPr>
                <w:rFonts w:ascii="Arial" w:hAnsi="Arial" w:cs="Arial"/>
                <w:sz w:val="18"/>
                <w:szCs w:val="18"/>
              </w:rPr>
              <w:t>95,6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shd w:val="clear" w:color="auto" w:fill="FFCCFF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B.   Kapitálové výdavky (700)</w:t>
            </w:r>
          </w:p>
        </w:tc>
        <w:tc>
          <w:tcPr>
            <w:tcW w:w="1417" w:type="dxa"/>
            <w:shd w:val="clear" w:color="auto" w:fill="FFCCFF"/>
          </w:tcPr>
          <w:p w:rsidR="00DE7FF5" w:rsidRPr="00E3689F" w:rsidRDefault="002F03B7" w:rsidP="001C2278">
            <w:pPr>
              <w:spacing w:line="240" w:lineRule="atLeast"/>
              <w:ind w:left="-108" w:hanging="149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FCCFF"/>
          </w:tcPr>
          <w:p w:rsidR="00DE7FF5" w:rsidRPr="00E3689F" w:rsidRDefault="00203CB7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4 272 080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DE7FF5" w:rsidRPr="00E3689F" w:rsidRDefault="00203CB7" w:rsidP="001C2278">
            <w:pPr>
              <w:spacing w:line="240" w:lineRule="atLeast"/>
              <w:ind w:left="-119" w:right="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4 271 644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FFCCFF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CCFF"/>
          </w:tcPr>
          <w:p w:rsidR="00DE7FF5" w:rsidRPr="00E3689F" w:rsidRDefault="005C141D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>v tom:</w:t>
            </w:r>
          </w:p>
        </w:tc>
        <w:tc>
          <w:tcPr>
            <w:tcW w:w="1417" w:type="dxa"/>
          </w:tcPr>
          <w:p w:rsidR="00DE7FF5" w:rsidRPr="00E3689F" w:rsidRDefault="00DE7FF5" w:rsidP="001C2278">
            <w:pPr>
              <w:spacing w:line="240" w:lineRule="atLeast"/>
              <w:ind w:left="-108" w:hanging="149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E7FF5" w:rsidRPr="00E3689F" w:rsidRDefault="00DE7FF5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E7FF5" w:rsidRPr="00E3689F" w:rsidRDefault="00DE7FF5" w:rsidP="001C2278">
            <w:pPr>
              <w:spacing w:line="240" w:lineRule="atLeast"/>
              <w:ind w:left="-118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E3689F" w:rsidRDefault="00DE7FF5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7FF5" w:rsidRPr="00D84E2F" w:rsidTr="000D6DB3">
        <w:trPr>
          <w:trHeight w:val="284"/>
        </w:trPr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- zdroj 111</w:t>
            </w:r>
          </w:p>
        </w:tc>
        <w:tc>
          <w:tcPr>
            <w:tcW w:w="1417" w:type="dxa"/>
          </w:tcPr>
          <w:p w:rsidR="00DE7FF5" w:rsidRPr="00E3689F" w:rsidRDefault="002F03B7" w:rsidP="001766AE">
            <w:pPr>
              <w:spacing w:line="240" w:lineRule="atLeast"/>
              <w:ind w:left="-108" w:hanging="1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7FF5" w:rsidRPr="00CB1440" w:rsidRDefault="002B0946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781 309</w:t>
            </w:r>
          </w:p>
        </w:tc>
        <w:tc>
          <w:tcPr>
            <w:tcW w:w="1417" w:type="dxa"/>
            <w:vAlign w:val="center"/>
          </w:tcPr>
          <w:p w:rsidR="00DE7FF5" w:rsidRPr="00CB1440" w:rsidRDefault="002B0946" w:rsidP="001C2278">
            <w:pPr>
              <w:spacing w:line="240" w:lineRule="atLeast"/>
              <w:ind w:left="-119" w:right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780 873</w:t>
            </w:r>
          </w:p>
        </w:tc>
        <w:tc>
          <w:tcPr>
            <w:tcW w:w="851" w:type="dxa"/>
            <w:tcBorders>
              <w:right w:val="nil"/>
            </w:tcBorders>
          </w:tcPr>
          <w:p w:rsidR="00DE7FF5" w:rsidRPr="00CB1440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CB1440" w:rsidRDefault="002B0946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DE7FF5" w:rsidRPr="00D84E2F" w:rsidTr="000D6DB3">
        <w:trPr>
          <w:trHeight w:val="284"/>
        </w:trPr>
        <w:tc>
          <w:tcPr>
            <w:tcW w:w="3227" w:type="dxa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- zdroj 131</w:t>
            </w:r>
          </w:p>
        </w:tc>
        <w:tc>
          <w:tcPr>
            <w:tcW w:w="1417" w:type="dxa"/>
          </w:tcPr>
          <w:p w:rsidR="00DE7FF5" w:rsidRPr="00E3689F" w:rsidRDefault="007C1ED7" w:rsidP="001C2278">
            <w:pPr>
              <w:spacing w:line="240" w:lineRule="atLeast"/>
              <w:ind w:left="-108" w:hanging="1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7FF5" w:rsidRPr="00CB1440" w:rsidRDefault="002B0946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3 490 771</w:t>
            </w:r>
          </w:p>
        </w:tc>
        <w:tc>
          <w:tcPr>
            <w:tcW w:w="1417" w:type="dxa"/>
            <w:vAlign w:val="center"/>
          </w:tcPr>
          <w:p w:rsidR="00DE7FF5" w:rsidRPr="00CB1440" w:rsidRDefault="002B0946" w:rsidP="001C2278">
            <w:pPr>
              <w:spacing w:line="240" w:lineRule="atLeast"/>
              <w:ind w:left="-119" w:right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3 490 771</w:t>
            </w:r>
          </w:p>
        </w:tc>
        <w:tc>
          <w:tcPr>
            <w:tcW w:w="851" w:type="dxa"/>
            <w:tcBorders>
              <w:right w:val="nil"/>
            </w:tcBorders>
          </w:tcPr>
          <w:p w:rsidR="00DE7FF5" w:rsidRPr="00CB1440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DE7FF5" w:rsidRPr="00CB1440" w:rsidRDefault="000D6DB3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shd w:val="clear" w:color="auto" w:fill="FFCCFF"/>
            <w:vAlign w:val="center"/>
          </w:tcPr>
          <w:p w:rsidR="00DE7FF5" w:rsidRPr="00E3689F" w:rsidRDefault="00DE7FF5" w:rsidP="001C2278">
            <w:pPr>
              <w:spacing w:line="240" w:lineRule="atLeast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C.   Prostriedky z rozpočtu EÚ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DE7FF5" w:rsidRPr="00E3689F" w:rsidRDefault="007C1ED7" w:rsidP="001C2278">
            <w:pPr>
              <w:tabs>
                <w:tab w:val="left" w:pos="1370"/>
              </w:tabs>
              <w:spacing w:line="240" w:lineRule="atLeast"/>
              <w:ind w:left="79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FCCFF"/>
            <w:vAlign w:val="center"/>
          </w:tcPr>
          <w:p w:rsidR="00DE7FF5" w:rsidRPr="00E3689F" w:rsidRDefault="00DE7FF5" w:rsidP="001C2278">
            <w:pPr>
              <w:spacing w:line="240" w:lineRule="atLeast"/>
              <w:ind w:left="-120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DE7FF5" w:rsidRPr="00E3689F" w:rsidRDefault="00DE7FF5" w:rsidP="001C2278">
            <w:pPr>
              <w:spacing w:line="240" w:lineRule="atLeast"/>
              <w:ind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FFCCFF"/>
            <w:vAlign w:val="center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CCFF"/>
            <w:vAlign w:val="center"/>
          </w:tcPr>
          <w:p w:rsidR="00DE7FF5" w:rsidRPr="00E3689F" w:rsidRDefault="00DE7FF5" w:rsidP="001C2278">
            <w:pPr>
              <w:tabs>
                <w:tab w:val="left" w:pos="842"/>
              </w:tabs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0,0</w:t>
            </w:r>
          </w:p>
        </w:tc>
      </w:tr>
      <w:tr w:rsidR="00DE7FF5" w:rsidRPr="007414B1" w:rsidTr="000D6DB3">
        <w:trPr>
          <w:trHeight w:val="285"/>
        </w:trPr>
        <w:tc>
          <w:tcPr>
            <w:tcW w:w="3227" w:type="dxa"/>
            <w:shd w:val="clear" w:color="auto" w:fill="CCFFCC"/>
          </w:tcPr>
          <w:p w:rsidR="00DE7FF5" w:rsidRPr="00E3689F" w:rsidRDefault="00DE7FF5" w:rsidP="001C2278">
            <w:pPr>
              <w:tabs>
                <w:tab w:val="left" w:pos="9072"/>
              </w:tabs>
              <w:spacing w:before="120"/>
              <w:ind w:right="74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Kód </w:t>
            </w:r>
          </w:p>
          <w:p w:rsidR="00DE7FF5" w:rsidRPr="00E3689F" w:rsidRDefault="00DE7FF5" w:rsidP="001C2278">
            <w:pPr>
              <w:tabs>
                <w:tab w:val="left" w:pos="9072"/>
              </w:tabs>
              <w:ind w:right="74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programu     Názov programu</w:t>
            </w:r>
          </w:p>
          <w:p w:rsidR="00DE7FF5" w:rsidRPr="00E3689F" w:rsidRDefault="00DE7FF5" w:rsidP="001C2278">
            <w:pPr>
              <w:spacing w:before="120" w:line="240" w:lineRule="atLeast"/>
              <w:ind w:right="-29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Schválený</w:t>
            </w:r>
          </w:p>
          <w:p w:rsidR="00DE7FF5" w:rsidRPr="00E3689F" w:rsidRDefault="00DE7FF5" w:rsidP="001C2278">
            <w:pPr>
              <w:spacing w:line="240" w:lineRule="atLeast"/>
              <w:ind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left="-93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Upravený rozpočet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left="-32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Skutočnosť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CCFFCC"/>
            <w:vAlign w:val="center"/>
          </w:tcPr>
          <w:p w:rsidR="00DE7FF5" w:rsidRDefault="00DE7FF5" w:rsidP="000D6DB3">
            <w:pPr>
              <w:jc w:val="center"/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% čerpania k upravenému rozpočtu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vAlign w:val="center"/>
          </w:tcPr>
          <w:p w:rsidR="001766AE" w:rsidRDefault="00DE7FF5" w:rsidP="001766AE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086  </w:t>
            </w: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3689F">
              <w:rPr>
                <w:rFonts w:ascii="Arial" w:hAnsi="Arial" w:cs="Arial"/>
                <w:sz w:val="18"/>
                <w:szCs w:val="18"/>
              </w:rPr>
              <w:t xml:space="preserve">     Štátne hmotné rezervy</w:t>
            </w:r>
          </w:p>
          <w:p w:rsidR="00DE7FF5" w:rsidRPr="00E3689F" w:rsidRDefault="001766AE" w:rsidP="001766AE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v tom:</w:t>
            </w:r>
          </w:p>
        </w:tc>
        <w:tc>
          <w:tcPr>
            <w:tcW w:w="1417" w:type="dxa"/>
            <w:vAlign w:val="center"/>
          </w:tcPr>
          <w:p w:rsidR="00DE7FF5" w:rsidRPr="00E3689F" w:rsidRDefault="002F03B7" w:rsidP="001C2278">
            <w:pPr>
              <w:spacing w:line="240" w:lineRule="atLeast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6 941 456</w:t>
            </w:r>
          </w:p>
        </w:tc>
        <w:tc>
          <w:tcPr>
            <w:tcW w:w="1418" w:type="dxa"/>
            <w:vAlign w:val="center"/>
          </w:tcPr>
          <w:p w:rsidR="00DE7FF5" w:rsidRPr="00E3689F" w:rsidRDefault="00203CB7" w:rsidP="00052BE9">
            <w:pPr>
              <w:spacing w:line="240" w:lineRule="atLeast"/>
              <w:ind w:left="-168"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10 540 789</w:t>
            </w:r>
          </w:p>
        </w:tc>
        <w:tc>
          <w:tcPr>
            <w:tcW w:w="1417" w:type="dxa"/>
            <w:vAlign w:val="center"/>
          </w:tcPr>
          <w:p w:rsidR="00DE7FF5" w:rsidRPr="00E3689F" w:rsidRDefault="00203CB7" w:rsidP="001C2278">
            <w:pPr>
              <w:spacing w:line="240" w:lineRule="atLeast"/>
              <w:ind w:left="-168"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10 539 596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E7FF5" w:rsidRPr="00052BE9" w:rsidRDefault="00052BE9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2BE9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>06H</w:t>
            </w:r>
            <w:r w:rsidR="00F24240">
              <w:rPr>
                <w:rFonts w:ascii="Arial" w:hAnsi="Arial" w:cs="Arial"/>
                <w:sz w:val="18"/>
                <w:szCs w:val="18"/>
              </w:rPr>
              <w:t>0</w:t>
            </w:r>
            <w:r w:rsidRPr="00E3689F">
              <w:rPr>
                <w:rFonts w:ascii="Arial" w:hAnsi="Arial" w:cs="Arial"/>
                <w:sz w:val="18"/>
                <w:szCs w:val="18"/>
              </w:rPr>
              <w:t>H  Hospodárska mobilizácia</w:t>
            </w:r>
          </w:p>
          <w:p w:rsidR="00DE7FF5" w:rsidRPr="00E3689F" w:rsidRDefault="00DE7FF5" w:rsidP="001C2278">
            <w:pPr>
              <w:ind w:right="51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             </w:t>
            </w:r>
            <w:r w:rsidRPr="00E3689F">
              <w:rPr>
                <w:rFonts w:ascii="Arial" w:hAnsi="Arial" w:cs="Arial"/>
                <w:i/>
                <w:sz w:val="18"/>
                <w:szCs w:val="18"/>
              </w:rPr>
              <w:t>Gestor: MH SR</w:t>
            </w:r>
          </w:p>
        </w:tc>
        <w:tc>
          <w:tcPr>
            <w:tcW w:w="1417" w:type="dxa"/>
            <w:vAlign w:val="center"/>
          </w:tcPr>
          <w:p w:rsidR="00DE7FF5" w:rsidRPr="00E3689F" w:rsidRDefault="002F03B7" w:rsidP="000D6DB3">
            <w:pPr>
              <w:spacing w:line="240" w:lineRule="atLeast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503 600</w:t>
            </w:r>
          </w:p>
        </w:tc>
        <w:tc>
          <w:tcPr>
            <w:tcW w:w="1418" w:type="dxa"/>
            <w:vAlign w:val="center"/>
          </w:tcPr>
          <w:p w:rsidR="00DE7FF5" w:rsidRPr="00E3689F" w:rsidRDefault="00203CB7" w:rsidP="000D6DB3">
            <w:pPr>
              <w:spacing w:line="240" w:lineRule="atLeast"/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513 600</w:t>
            </w:r>
          </w:p>
        </w:tc>
        <w:tc>
          <w:tcPr>
            <w:tcW w:w="1417" w:type="dxa"/>
            <w:vAlign w:val="center"/>
          </w:tcPr>
          <w:p w:rsidR="00DE7FF5" w:rsidRPr="00E3689F" w:rsidRDefault="00203CB7" w:rsidP="000D6DB3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513 439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DE7FF5" w:rsidRPr="00E3689F" w:rsidRDefault="00DE7FF5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E7FF5" w:rsidRPr="00052BE9" w:rsidRDefault="00052BE9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2BE9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06E06   Štátne hmotné rezervy </w:t>
            </w:r>
          </w:p>
          <w:p w:rsidR="00DE7FF5" w:rsidRPr="00E3689F" w:rsidRDefault="00DE7FF5" w:rsidP="001C2278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 xml:space="preserve">              pre obranu </w:t>
            </w:r>
          </w:p>
          <w:p w:rsidR="00DE7FF5" w:rsidRPr="00E3689F" w:rsidRDefault="00DE7FF5" w:rsidP="001C2278">
            <w:pPr>
              <w:ind w:right="-70"/>
              <w:rPr>
                <w:rFonts w:ascii="Arial" w:hAnsi="Arial" w:cs="Arial"/>
                <w:i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             </w:t>
            </w:r>
            <w:r w:rsidRPr="00E3689F">
              <w:rPr>
                <w:rFonts w:ascii="Arial" w:hAnsi="Arial" w:cs="Arial"/>
                <w:i/>
                <w:sz w:val="18"/>
                <w:szCs w:val="18"/>
              </w:rPr>
              <w:t>Gestor: MO SR</w:t>
            </w:r>
          </w:p>
        </w:tc>
        <w:tc>
          <w:tcPr>
            <w:tcW w:w="1417" w:type="dxa"/>
            <w:vAlign w:val="center"/>
          </w:tcPr>
          <w:p w:rsidR="00DE7FF5" w:rsidRPr="00E3689F" w:rsidRDefault="002F03B7" w:rsidP="000D6DB3">
            <w:pPr>
              <w:spacing w:line="240" w:lineRule="atLeast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2 197 000</w:t>
            </w:r>
          </w:p>
        </w:tc>
        <w:tc>
          <w:tcPr>
            <w:tcW w:w="1418" w:type="dxa"/>
            <w:vAlign w:val="center"/>
          </w:tcPr>
          <w:p w:rsidR="00DE7FF5" w:rsidRPr="00E3689F" w:rsidRDefault="00203CB7" w:rsidP="000D6DB3">
            <w:pPr>
              <w:spacing w:line="240" w:lineRule="atLeast"/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2 107 000</w:t>
            </w:r>
          </w:p>
        </w:tc>
        <w:tc>
          <w:tcPr>
            <w:tcW w:w="1417" w:type="dxa"/>
            <w:vAlign w:val="center"/>
          </w:tcPr>
          <w:p w:rsidR="00DE7FF5" w:rsidRPr="00E3689F" w:rsidRDefault="00203CB7" w:rsidP="000D6DB3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2 106 710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DE7FF5" w:rsidRPr="00E3689F" w:rsidRDefault="00DE7FF5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E7FF5" w:rsidRPr="00052BE9" w:rsidRDefault="00033EF7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DE7FF5" w:rsidRPr="007414B1" w:rsidTr="000D6DB3">
        <w:tc>
          <w:tcPr>
            <w:tcW w:w="3227" w:type="dxa"/>
          </w:tcPr>
          <w:p w:rsidR="00DE7FF5" w:rsidRPr="00E3689F" w:rsidRDefault="00DE7FF5" w:rsidP="001C2278">
            <w:pPr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>0020F   Civilné núdzové  plánovanie</w:t>
            </w:r>
          </w:p>
          <w:p w:rsidR="00DE7FF5" w:rsidRPr="00E3689F" w:rsidRDefault="00DE7FF5" w:rsidP="001C2278">
            <w:pPr>
              <w:ind w:right="-7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  <w:r w:rsidRPr="00E3689F">
              <w:rPr>
                <w:rFonts w:ascii="Arial" w:hAnsi="Arial" w:cs="Arial"/>
                <w:i/>
                <w:sz w:val="18"/>
                <w:szCs w:val="18"/>
              </w:rPr>
              <w:t>Gestor: MV SR</w:t>
            </w:r>
            <w:r w:rsidRPr="00E3689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DE7FF5" w:rsidRPr="00E3689F" w:rsidRDefault="001766AE" w:rsidP="000D6DB3">
            <w:pPr>
              <w:spacing w:line="240" w:lineRule="atLeast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18" w:type="dxa"/>
            <w:vAlign w:val="center"/>
          </w:tcPr>
          <w:p w:rsidR="00DE7FF5" w:rsidRPr="00E3689F" w:rsidRDefault="001766AE" w:rsidP="000D6DB3">
            <w:pPr>
              <w:spacing w:line="240" w:lineRule="atLeast"/>
              <w:ind w:right="7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DE7FF5" w:rsidRPr="00E3689F" w:rsidRDefault="001766AE" w:rsidP="000D6DB3">
            <w:pPr>
              <w:spacing w:line="240" w:lineRule="atLeast"/>
              <w:ind w:right="1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DE7FF5" w:rsidRPr="00E3689F" w:rsidRDefault="00DE7FF5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E7FF5" w:rsidRPr="009F1F0D" w:rsidRDefault="001766AE" w:rsidP="000D6DB3">
            <w:pPr>
              <w:spacing w:line="240" w:lineRule="atLeast"/>
              <w:ind w:right="6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1F0D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DE7FF5" w:rsidRPr="007414B1" w:rsidTr="000D6DB3">
        <w:trPr>
          <w:trHeight w:val="284"/>
        </w:trPr>
        <w:tc>
          <w:tcPr>
            <w:tcW w:w="322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ind w:right="51"/>
              <w:rPr>
                <w:rFonts w:ascii="Arial" w:hAnsi="Arial" w:cs="Arial"/>
                <w:b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Programy spolu: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2F03B7" w:rsidP="001C2278">
            <w:pPr>
              <w:spacing w:line="240" w:lineRule="atLeast"/>
              <w:ind w:lef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9 647 056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DE7FF5" w:rsidRPr="00E3689F" w:rsidRDefault="00203CB7" w:rsidP="001C2278">
            <w:pPr>
              <w:spacing w:line="240" w:lineRule="atLeast"/>
              <w:ind w:left="-168" w:right="72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13 161 389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DE7FF5" w:rsidRPr="00E3689F" w:rsidRDefault="00203CB7" w:rsidP="001C2278">
            <w:pPr>
              <w:spacing w:line="240" w:lineRule="atLeast"/>
              <w:ind w:left="-168" w:right="11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13 159 745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CCFFCC"/>
            <w:vAlign w:val="center"/>
          </w:tcPr>
          <w:p w:rsidR="00DE7FF5" w:rsidRPr="00E3689F" w:rsidRDefault="00DE7FF5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CCFFCC"/>
            <w:vAlign w:val="center"/>
          </w:tcPr>
          <w:p w:rsidR="00DE7FF5" w:rsidRPr="00F24240" w:rsidRDefault="00776AC4" w:rsidP="001C2278">
            <w:pPr>
              <w:spacing w:line="240" w:lineRule="atLeast"/>
              <w:ind w:right="62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</w:t>
            </w:r>
          </w:p>
        </w:tc>
      </w:tr>
    </w:tbl>
    <w:p w:rsidR="00DE7FF5" w:rsidRDefault="00DE7FF5" w:rsidP="00DE7FF5">
      <w:pPr>
        <w:spacing w:line="240" w:lineRule="atLeast"/>
        <w:ind w:right="-290"/>
        <w:jc w:val="both"/>
        <w:rPr>
          <w:b/>
        </w:rPr>
      </w:pPr>
    </w:p>
    <w:p w:rsidR="00E76382" w:rsidRDefault="00E76382" w:rsidP="00DE7FF5">
      <w:pPr>
        <w:spacing w:line="240" w:lineRule="atLeast"/>
        <w:ind w:right="-290"/>
        <w:jc w:val="both"/>
        <w:rPr>
          <w:b/>
        </w:rPr>
      </w:pPr>
    </w:p>
    <w:p w:rsidR="00863787" w:rsidRDefault="00863787" w:rsidP="00DE7FF5">
      <w:pPr>
        <w:spacing w:line="240" w:lineRule="atLeast"/>
        <w:ind w:right="-290"/>
        <w:jc w:val="both"/>
        <w:rPr>
          <w:b/>
        </w:rPr>
      </w:pPr>
    </w:p>
    <w:p w:rsidR="00863787" w:rsidRDefault="00863787" w:rsidP="00DE7FF5">
      <w:pPr>
        <w:spacing w:line="240" w:lineRule="atLeast"/>
        <w:ind w:right="-290"/>
        <w:jc w:val="both"/>
        <w:rPr>
          <w:b/>
        </w:rPr>
      </w:pPr>
    </w:p>
    <w:p w:rsidR="00DE7FF5" w:rsidRPr="007A42F5" w:rsidRDefault="00DE7FF5" w:rsidP="007A42F5">
      <w:pPr>
        <w:pStyle w:val="Nadpis3"/>
        <w:rPr>
          <w:caps/>
          <w:sz w:val="24"/>
          <w:szCs w:val="24"/>
        </w:rPr>
      </w:pPr>
      <w:bookmarkStart w:id="25" w:name="_Toc286920005"/>
      <w:r w:rsidRPr="001D0AC0">
        <w:rPr>
          <w:i/>
          <w:sz w:val="24"/>
          <w:szCs w:val="24"/>
        </w:rPr>
        <w:lastRenderedPageBreak/>
        <w:t xml:space="preserve">  </w:t>
      </w:r>
      <w:bookmarkStart w:id="26" w:name="_Toc195409790"/>
      <w:bookmarkStart w:id="27" w:name="_Toc195680958"/>
      <w:bookmarkStart w:id="28" w:name="_Toc195681391"/>
      <w:bookmarkStart w:id="29" w:name="_Toc286920006"/>
      <w:bookmarkEnd w:id="25"/>
      <w:r w:rsidR="007A42F5" w:rsidRPr="007A42F5">
        <w:rPr>
          <w:sz w:val="24"/>
          <w:szCs w:val="24"/>
          <w:lang w:val="sk-SK"/>
        </w:rPr>
        <w:t>1.2</w:t>
      </w:r>
      <w:r w:rsidRPr="007A42F5">
        <w:rPr>
          <w:sz w:val="24"/>
          <w:szCs w:val="24"/>
          <w:lang w:val="sk-SK"/>
        </w:rPr>
        <w:t xml:space="preserve">.  </w:t>
      </w:r>
      <w:r w:rsidRPr="007A42F5">
        <w:rPr>
          <w:sz w:val="24"/>
          <w:szCs w:val="24"/>
        </w:rPr>
        <w:t xml:space="preserve"> Príjmy kapitoly</w:t>
      </w:r>
      <w:bookmarkEnd w:id="26"/>
      <w:bookmarkEnd w:id="27"/>
      <w:bookmarkEnd w:id="28"/>
      <w:bookmarkEnd w:id="29"/>
    </w:p>
    <w:p w:rsidR="00DE7FF5" w:rsidRPr="001D0AC0" w:rsidRDefault="00DE7FF5" w:rsidP="00DE7FF5">
      <w:pPr>
        <w:pStyle w:val="Nadpis3"/>
        <w:rPr>
          <w:i/>
          <w:sz w:val="24"/>
          <w:szCs w:val="24"/>
        </w:rPr>
      </w:pPr>
      <w:bookmarkStart w:id="30" w:name="_Toc195409791"/>
      <w:bookmarkStart w:id="31" w:name="_Toc195680959"/>
      <w:bookmarkStart w:id="32" w:name="_Toc195681392"/>
      <w:bookmarkStart w:id="33" w:name="_Toc286920007"/>
      <w:r w:rsidRPr="001D0AC0">
        <w:rPr>
          <w:i/>
          <w:sz w:val="24"/>
          <w:szCs w:val="24"/>
        </w:rPr>
        <w:t>1.2.1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Príjmy kapitoly podľa ekonomickej klasifikácie</w:t>
      </w:r>
      <w:bookmarkEnd w:id="30"/>
      <w:bookmarkEnd w:id="31"/>
      <w:bookmarkEnd w:id="32"/>
      <w:bookmarkEnd w:id="33"/>
    </w:p>
    <w:p w:rsidR="00DE7FF5" w:rsidRPr="007414B1" w:rsidRDefault="00DE7FF5" w:rsidP="00DE7FF5">
      <w:pPr>
        <w:pStyle w:val="Z-druhpodkapitola"/>
      </w:pPr>
    </w:p>
    <w:p w:rsidR="00DE7FF5" w:rsidRPr="007414B1" w:rsidRDefault="00DE7FF5" w:rsidP="00DE7FF5">
      <w:pPr>
        <w:autoSpaceDE w:val="0"/>
        <w:autoSpaceDN w:val="0"/>
        <w:adjustRightInd w:val="0"/>
        <w:ind w:right="54" w:firstLine="709"/>
        <w:jc w:val="both"/>
        <w:rPr>
          <w:rFonts w:ascii="Arial" w:hAnsi="Arial" w:cs="Arial"/>
          <w:b/>
          <w:sz w:val="22"/>
          <w:szCs w:val="22"/>
        </w:rPr>
      </w:pPr>
      <w:r w:rsidRPr="00E3689F">
        <w:rPr>
          <w:rFonts w:ascii="Arial" w:hAnsi="Arial" w:cs="Arial"/>
          <w:sz w:val="22"/>
          <w:szCs w:val="22"/>
          <w:lang w:eastAsia="en-US"/>
        </w:rPr>
        <w:t>Príjmy SŠHR SR boli na rok 201</w:t>
      </w:r>
      <w:r w:rsidR="00033EF7">
        <w:rPr>
          <w:rFonts w:ascii="Arial" w:hAnsi="Arial" w:cs="Arial"/>
          <w:sz w:val="22"/>
          <w:szCs w:val="22"/>
          <w:lang w:eastAsia="en-US"/>
        </w:rPr>
        <w:t>5</w:t>
      </w:r>
      <w:r w:rsidRPr="00E3689F">
        <w:rPr>
          <w:rFonts w:ascii="Arial" w:hAnsi="Arial" w:cs="Arial"/>
          <w:sz w:val="22"/>
          <w:szCs w:val="22"/>
          <w:lang w:eastAsia="en-US"/>
        </w:rPr>
        <w:t xml:space="preserve"> rozpočtované sumou </w:t>
      </w:r>
      <w:r w:rsidR="00033EF7">
        <w:rPr>
          <w:rFonts w:ascii="Arial" w:hAnsi="Arial" w:cs="Arial"/>
          <w:sz w:val="22"/>
          <w:szCs w:val="22"/>
          <w:lang w:eastAsia="en-US"/>
        </w:rPr>
        <w:t>2 000</w:t>
      </w:r>
      <w:r w:rsidRPr="00F24240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F24240">
        <w:rPr>
          <w:rFonts w:ascii="Arial" w:hAnsi="Arial" w:cs="Arial"/>
          <w:sz w:val="22"/>
          <w:szCs w:val="22"/>
          <w:lang w:eastAsia="en-US"/>
        </w:rPr>
        <w:t>000</w:t>
      </w:r>
      <w:proofErr w:type="spellEnd"/>
      <w:r w:rsidRPr="00F2424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D5F46">
        <w:rPr>
          <w:rFonts w:ascii="Arial" w:hAnsi="Arial" w:cs="Arial"/>
          <w:sz w:val="22"/>
          <w:szCs w:val="22"/>
          <w:lang w:eastAsia="en-US"/>
        </w:rPr>
        <w:t>eur</w:t>
      </w:r>
      <w:r w:rsidR="00F24240" w:rsidRPr="00F24240">
        <w:rPr>
          <w:rFonts w:ascii="Arial" w:hAnsi="Arial" w:cs="Arial"/>
          <w:sz w:val="22"/>
          <w:szCs w:val="22"/>
          <w:lang w:eastAsia="en-US"/>
        </w:rPr>
        <w:t xml:space="preserve"> schváleného rozpočtu, upravené boli na</w:t>
      </w:r>
      <w:r w:rsidR="00F24240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033EF7" w:rsidRPr="00B50274">
        <w:rPr>
          <w:rFonts w:ascii="Arial" w:hAnsi="Arial" w:cs="Arial"/>
          <w:sz w:val="22"/>
          <w:szCs w:val="22"/>
          <w:lang w:eastAsia="en-US"/>
        </w:rPr>
        <w:t>1 158 000</w:t>
      </w:r>
      <w:r w:rsidR="00F24240" w:rsidRPr="00B5027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D5F46" w:rsidRPr="00B50274">
        <w:rPr>
          <w:rFonts w:ascii="Arial" w:hAnsi="Arial" w:cs="Arial"/>
          <w:sz w:val="22"/>
          <w:szCs w:val="22"/>
          <w:lang w:eastAsia="en-US"/>
        </w:rPr>
        <w:t>eur</w:t>
      </w:r>
      <w:r w:rsidRPr="00B50274">
        <w:rPr>
          <w:rFonts w:ascii="Arial" w:hAnsi="Arial" w:cs="Arial"/>
          <w:sz w:val="22"/>
          <w:szCs w:val="22"/>
          <w:lang w:eastAsia="en-US"/>
        </w:rPr>
        <w:t>.</w:t>
      </w:r>
      <w:r w:rsidRPr="00E3689F">
        <w:rPr>
          <w:rFonts w:ascii="Arial" w:hAnsi="Arial" w:cs="Arial"/>
          <w:sz w:val="22"/>
          <w:szCs w:val="22"/>
          <w:lang w:eastAsia="en-US"/>
        </w:rPr>
        <w:t xml:space="preserve"> Skutočne dosiahnuté príjmy za rok 201</w:t>
      </w:r>
      <w:r w:rsidR="00033EF7">
        <w:rPr>
          <w:rFonts w:ascii="Arial" w:hAnsi="Arial" w:cs="Arial"/>
          <w:sz w:val="22"/>
          <w:szCs w:val="22"/>
          <w:lang w:eastAsia="en-US"/>
        </w:rPr>
        <w:t>5</w:t>
      </w:r>
      <w:r w:rsidRPr="00E3689F">
        <w:rPr>
          <w:rFonts w:ascii="Arial" w:hAnsi="Arial" w:cs="Arial"/>
          <w:sz w:val="22"/>
          <w:szCs w:val="22"/>
          <w:lang w:eastAsia="en-US"/>
        </w:rPr>
        <w:t xml:space="preserve"> v objeme </w:t>
      </w:r>
      <w:r w:rsidR="00033EF7" w:rsidRPr="00AF4003">
        <w:rPr>
          <w:rFonts w:ascii="Arial" w:hAnsi="Arial" w:cs="Arial"/>
          <w:sz w:val="22"/>
          <w:szCs w:val="22"/>
          <w:lang w:eastAsia="en-US"/>
        </w:rPr>
        <w:t>1 163 733</w:t>
      </w:r>
      <w:r w:rsidRPr="00AF400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D5F46" w:rsidRPr="00AF4003">
        <w:rPr>
          <w:rFonts w:ascii="Arial" w:hAnsi="Arial" w:cs="Arial"/>
          <w:sz w:val="22"/>
          <w:szCs w:val="22"/>
          <w:lang w:eastAsia="en-US"/>
        </w:rPr>
        <w:t>eur</w:t>
      </w:r>
      <w:r w:rsidRPr="00E3689F">
        <w:rPr>
          <w:rFonts w:ascii="Arial" w:hAnsi="Arial" w:cs="Arial"/>
          <w:sz w:val="22"/>
          <w:szCs w:val="22"/>
          <w:lang w:eastAsia="en-US"/>
        </w:rPr>
        <w:t xml:space="preserve"> predstavujú </w:t>
      </w:r>
      <w:r w:rsidRPr="00272CA8">
        <w:rPr>
          <w:rFonts w:ascii="Arial" w:hAnsi="Arial" w:cs="Arial"/>
          <w:b/>
          <w:sz w:val="22"/>
          <w:szCs w:val="22"/>
          <w:lang w:eastAsia="en-US"/>
        </w:rPr>
        <w:t xml:space="preserve">plnenie ročného </w:t>
      </w:r>
      <w:r w:rsidR="009D13F3" w:rsidRPr="00272CA8">
        <w:rPr>
          <w:rFonts w:ascii="Arial" w:hAnsi="Arial" w:cs="Arial"/>
          <w:b/>
          <w:sz w:val="22"/>
          <w:szCs w:val="22"/>
          <w:lang w:eastAsia="en-US"/>
        </w:rPr>
        <w:t xml:space="preserve">upraveného </w:t>
      </w:r>
      <w:r w:rsidRPr="00272CA8">
        <w:rPr>
          <w:rFonts w:ascii="Arial" w:hAnsi="Arial" w:cs="Arial"/>
          <w:b/>
          <w:sz w:val="22"/>
          <w:szCs w:val="22"/>
          <w:lang w:eastAsia="en-US"/>
        </w:rPr>
        <w:t xml:space="preserve">rozpočtu na </w:t>
      </w:r>
      <w:r w:rsidR="009D13F3" w:rsidRPr="00272CA8">
        <w:rPr>
          <w:rFonts w:ascii="Arial" w:hAnsi="Arial" w:cs="Arial"/>
          <w:b/>
          <w:sz w:val="22"/>
          <w:szCs w:val="22"/>
          <w:lang w:eastAsia="en-US"/>
        </w:rPr>
        <w:t>100,</w:t>
      </w:r>
      <w:r w:rsidR="00033EF7" w:rsidRPr="00272CA8">
        <w:rPr>
          <w:rFonts w:ascii="Arial" w:hAnsi="Arial" w:cs="Arial"/>
          <w:b/>
          <w:sz w:val="22"/>
          <w:szCs w:val="22"/>
          <w:lang w:eastAsia="en-US"/>
        </w:rPr>
        <w:t>5</w:t>
      </w:r>
      <w:r w:rsidRPr="00272CA8">
        <w:rPr>
          <w:rFonts w:ascii="Arial" w:hAnsi="Arial" w:cs="Arial"/>
          <w:b/>
          <w:sz w:val="22"/>
          <w:szCs w:val="22"/>
          <w:lang w:eastAsia="en-US"/>
        </w:rPr>
        <w:t xml:space="preserve"> %</w:t>
      </w:r>
      <w:r w:rsidRPr="00E3689F">
        <w:rPr>
          <w:rFonts w:ascii="Arial" w:hAnsi="Arial" w:cs="Arial"/>
          <w:sz w:val="22"/>
          <w:szCs w:val="22"/>
          <w:lang w:eastAsia="en-US"/>
        </w:rPr>
        <w:t xml:space="preserve"> v tomto členení:</w:t>
      </w:r>
    </w:p>
    <w:p w:rsidR="007A42F5" w:rsidRDefault="007A42F5" w:rsidP="00DE7FF5">
      <w:pPr>
        <w:ind w:left="7657" w:right="-255" w:firstLine="851"/>
        <w:jc w:val="both"/>
        <w:rPr>
          <w:rFonts w:ascii="Arial" w:hAnsi="Arial" w:cs="Arial"/>
          <w:sz w:val="14"/>
          <w:szCs w:val="14"/>
        </w:rPr>
      </w:pPr>
    </w:p>
    <w:p w:rsidR="00DE7FF5" w:rsidRPr="007414B1" w:rsidRDefault="00DE7FF5" w:rsidP="00DE7FF5">
      <w:pPr>
        <w:ind w:left="7657" w:right="-255" w:firstLine="851"/>
        <w:jc w:val="both"/>
        <w:rPr>
          <w:rFonts w:ascii="Arial" w:hAnsi="Arial" w:cs="Arial"/>
          <w:sz w:val="14"/>
          <w:szCs w:val="14"/>
        </w:rPr>
      </w:pPr>
      <w:r w:rsidRPr="007414B1">
        <w:rPr>
          <w:rFonts w:ascii="Arial" w:hAnsi="Arial" w:cs="Arial"/>
          <w:sz w:val="14"/>
          <w:szCs w:val="14"/>
        </w:rPr>
        <w:t>(v eurách)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843"/>
        <w:gridCol w:w="1843"/>
      </w:tblGrid>
      <w:tr w:rsidR="004B5A84" w:rsidRPr="007414B1" w:rsidTr="004B5A84">
        <w:tc>
          <w:tcPr>
            <w:tcW w:w="3794" w:type="dxa"/>
            <w:shd w:val="clear" w:color="auto" w:fill="CCFFCC"/>
            <w:vAlign w:val="center"/>
          </w:tcPr>
          <w:p w:rsidR="004B5A84" w:rsidRPr="00E3689F" w:rsidRDefault="004B5A84" w:rsidP="004B5A84">
            <w:pPr>
              <w:ind w:right="-516"/>
              <w:rPr>
                <w:rFonts w:ascii="Arial" w:hAnsi="Arial" w:cs="Arial"/>
                <w:b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>Číslo a názov rozpočtovej položky</w:t>
            </w:r>
          </w:p>
        </w:tc>
        <w:tc>
          <w:tcPr>
            <w:tcW w:w="1984" w:type="dxa"/>
            <w:shd w:val="clear" w:color="auto" w:fill="CCFFCC"/>
          </w:tcPr>
          <w:p w:rsidR="004B5A84" w:rsidRDefault="004B5A84" w:rsidP="004B5A84">
            <w:pPr>
              <w:ind w:left="-19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 xml:space="preserve">Schválený </w:t>
            </w:r>
          </w:p>
          <w:p w:rsidR="004B5A84" w:rsidRPr="00E3689F" w:rsidRDefault="004B5A84" w:rsidP="00033EF7">
            <w:pPr>
              <w:ind w:left="-194" w:right="-108"/>
              <w:jc w:val="center"/>
              <w:rPr>
                <w:rFonts w:ascii="Arial" w:hAnsi="Arial" w:cs="Arial"/>
                <w:b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>rozpočet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3689F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33EF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CCFFCC"/>
          </w:tcPr>
          <w:p w:rsidR="004B5A84" w:rsidRPr="00E3689F" w:rsidRDefault="004B5A84" w:rsidP="001C2278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>Upravený</w:t>
            </w:r>
          </w:p>
          <w:p w:rsidR="004B5A84" w:rsidRPr="00E3689F" w:rsidRDefault="004B5A84" w:rsidP="00033EF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E3689F">
              <w:rPr>
                <w:rFonts w:ascii="Arial" w:hAnsi="Arial" w:cs="Arial"/>
                <w:b/>
                <w:sz w:val="20"/>
                <w:szCs w:val="20"/>
              </w:rPr>
              <w:t>ozpočet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3689F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33EF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CCFFCC"/>
          </w:tcPr>
          <w:p w:rsidR="004B5A84" w:rsidRPr="00E3689F" w:rsidRDefault="004B5A84" w:rsidP="001C2278">
            <w:pPr>
              <w:ind w:left="-108" w:right="-3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>Plnenie</w:t>
            </w:r>
          </w:p>
          <w:p w:rsidR="004B5A84" w:rsidRPr="00E3689F" w:rsidRDefault="004B5A84" w:rsidP="00033EF7">
            <w:pPr>
              <w:ind w:right="-31"/>
              <w:jc w:val="center"/>
              <w:rPr>
                <w:rFonts w:ascii="Arial" w:hAnsi="Arial" w:cs="Arial"/>
                <w:b/>
              </w:rPr>
            </w:pPr>
            <w:r w:rsidRPr="00E3689F">
              <w:rPr>
                <w:rFonts w:ascii="Arial" w:hAnsi="Arial" w:cs="Arial"/>
                <w:b/>
                <w:sz w:val="20"/>
                <w:szCs w:val="20"/>
              </w:rPr>
              <w:t>k 31.12.201</w:t>
            </w:r>
            <w:r w:rsidR="00033EF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B5A84" w:rsidRPr="007414B1" w:rsidTr="004B5A84">
        <w:trPr>
          <w:trHeight w:val="284"/>
        </w:trPr>
        <w:tc>
          <w:tcPr>
            <w:tcW w:w="3794" w:type="dxa"/>
            <w:vAlign w:val="center"/>
          </w:tcPr>
          <w:p w:rsidR="004B5A84" w:rsidRPr="004B5A84" w:rsidRDefault="004B5A84" w:rsidP="001C2278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212 Príjmy z vlastníctva</w:t>
            </w:r>
          </w:p>
        </w:tc>
        <w:tc>
          <w:tcPr>
            <w:tcW w:w="1984" w:type="dxa"/>
            <w:vAlign w:val="center"/>
          </w:tcPr>
          <w:p w:rsidR="004B5A84" w:rsidRPr="004B5A84" w:rsidRDefault="00033EF7" w:rsidP="001C2278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2154F">
              <w:rPr>
                <w:rFonts w:ascii="Arial" w:hAnsi="Arial" w:cs="Arial"/>
                <w:sz w:val="20"/>
                <w:szCs w:val="20"/>
              </w:rPr>
              <w:t>00</w:t>
            </w:r>
            <w:r w:rsidR="004B5A84" w:rsidRPr="004B5A84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1C2278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</w:t>
            </w:r>
            <w:r w:rsidR="004B5A84" w:rsidRPr="004B5A84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31176A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244 450</w:t>
            </w:r>
          </w:p>
        </w:tc>
      </w:tr>
      <w:tr w:rsidR="004B5A84" w:rsidRPr="007414B1" w:rsidTr="004B5A84">
        <w:trPr>
          <w:trHeight w:val="284"/>
        </w:trPr>
        <w:tc>
          <w:tcPr>
            <w:tcW w:w="3794" w:type="dxa"/>
            <w:vAlign w:val="center"/>
          </w:tcPr>
          <w:p w:rsidR="004B5A84" w:rsidRPr="004B5A84" w:rsidRDefault="004B5A84" w:rsidP="001C2278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222 Pokuty a penále</w:t>
            </w:r>
          </w:p>
        </w:tc>
        <w:tc>
          <w:tcPr>
            <w:tcW w:w="1984" w:type="dxa"/>
            <w:vAlign w:val="center"/>
          </w:tcPr>
          <w:p w:rsidR="004B5A84" w:rsidRPr="004B5A84" w:rsidRDefault="004B5A84" w:rsidP="001C2278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4B5A84" w:rsidP="001C2278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1C2278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2 858</w:t>
            </w:r>
          </w:p>
        </w:tc>
      </w:tr>
      <w:tr w:rsidR="004B5A84" w:rsidRPr="007414B1" w:rsidTr="004B5A84">
        <w:tc>
          <w:tcPr>
            <w:tcW w:w="3794" w:type="dxa"/>
            <w:vAlign w:val="center"/>
          </w:tcPr>
          <w:p w:rsidR="004B5A84" w:rsidRPr="004B5A84" w:rsidRDefault="004B5A84" w:rsidP="004B5A84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223 Poplatky a platby z nepriemyselného predaja</w:t>
            </w:r>
          </w:p>
        </w:tc>
        <w:tc>
          <w:tcPr>
            <w:tcW w:w="1984" w:type="dxa"/>
            <w:vAlign w:val="center"/>
          </w:tcPr>
          <w:p w:rsidR="004B5A84" w:rsidRPr="004B5A84" w:rsidRDefault="004B5A84" w:rsidP="001C2278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4B5A84" w:rsidP="001C2278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9D13F3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6 844</w:t>
            </w:r>
          </w:p>
        </w:tc>
      </w:tr>
      <w:tr w:rsidR="004B5A84" w:rsidRPr="007414B1" w:rsidTr="004B5A84">
        <w:trPr>
          <w:trHeight w:val="284"/>
        </w:trPr>
        <w:tc>
          <w:tcPr>
            <w:tcW w:w="3794" w:type="dxa"/>
            <w:vAlign w:val="center"/>
          </w:tcPr>
          <w:p w:rsidR="004B5A84" w:rsidRPr="004B5A84" w:rsidRDefault="004B5A84" w:rsidP="001C2278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231 Príjem z predaja kapitálových aktív</w:t>
            </w:r>
          </w:p>
        </w:tc>
        <w:tc>
          <w:tcPr>
            <w:tcW w:w="1984" w:type="dxa"/>
            <w:vAlign w:val="center"/>
          </w:tcPr>
          <w:p w:rsidR="004B5A84" w:rsidRPr="004B5A84" w:rsidRDefault="004B5A84" w:rsidP="0062154F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7</w:t>
            </w:r>
            <w:r w:rsidR="0062154F">
              <w:rPr>
                <w:rFonts w:ascii="Arial" w:hAnsi="Arial" w:cs="Arial"/>
                <w:sz w:val="20"/>
                <w:szCs w:val="20"/>
              </w:rPr>
              <w:t>0</w:t>
            </w:r>
            <w:r w:rsidRPr="004B5A84">
              <w:rPr>
                <w:rFonts w:ascii="Arial" w:hAnsi="Arial" w:cs="Arial"/>
                <w:sz w:val="20"/>
                <w:szCs w:val="20"/>
              </w:rPr>
              <w:t>0 000</w:t>
            </w:r>
          </w:p>
        </w:tc>
        <w:tc>
          <w:tcPr>
            <w:tcW w:w="1843" w:type="dxa"/>
            <w:vAlign w:val="center"/>
          </w:tcPr>
          <w:p w:rsidR="004B5A84" w:rsidRPr="004B5A84" w:rsidRDefault="004B5A84" w:rsidP="0062154F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7</w:t>
            </w:r>
            <w:r w:rsidR="0062154F">
              <w:rPr>
                <w:rFonts w:ascii="Arial" w:hAnsi="Arial" w:cs="Arial"/>
                <w:sz w:val="20"/>
                <w:szCs w:val="20"/>
              </w:rPr>
              <w:t>0</w:t>
            </w:r>
            <w:r w:rsidRPr="004B5A84">
              <w:rPr>
                <w:rFonts w:ascii="Arial" w:hAnsi="Arial" w:cs="Arial"/>
                <w:sz w:val="20"/>
                <w:szCs w:val="20"/>
              </w:rPr>
              <w:t>0 000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1C2278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</w:t>
            </w:r>
            <w:r w:rsidR="009D13F3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</w:tr>
      <w:tr w:rsidR="004B5A84" w:rsidRPr="007414B1" w:rsidTr="004B5A84">
        <w:trPr>
          <w:trHeight w:val="284"/>
        </w:trPr>
        <w:tc>
          <w:tcPr>
            <w:tcW w:w="3794" w:type="dxa"/>
            <w:vAlign w:val="center"/>
          </w:tcPr>
          <w:p w:rsidR="004B5A84" w:rsidRPr="004B5A84" w:rsidRDefault="004B5A84" w:rsidP="001C2278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>232 Príjem z predaja  HR a MR</w:t>
            </w:r>
          </w:p>
        </w:tc>
        <w:tc>
          <w:tcPr>
            <w:tcW w:w="1984" w:type="dxa"/>
            <w:vAlign w:val="center"/>
          </w:tcPr>
          <w:p w:rsidR="004B5A84" w:rsidRPr="004B5A84" w:rsidRDefault="00033EF7" w:rsidP="001C2278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="004B5A84" w:rsidRPr="004B5A84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1C2278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1C2278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B5A84" w:rsidRPr="007414B1" w:rsidTr="004B5A84">
        <w:trPr>
          <w:trHeight w:val="284"/>
        </w:trPr>
        <w:tc>
          <w:tcPr>
            <w:tcW w:w="3794" w:type="dxa"/>
            <w:vAlign w:val="center"/>
          </w:tcPr>
          <w:p w:rsidR="004B5A84" w:rsidRPr="004B5A84" w:rsidRDefault="004B5A84" w:rsidP="00EB465F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4B5A84">
              <w:rPr>
                <w:rFonts w:ascii="Arial" w:hAnsi="Arial" w:cs="Arial"/>
                <w:sz w:val="20"/>
                <w:szCs w:val="20"/>
              </w:rPr>
              <w:t xml:space="preserve">292 Ostatné príjmy </w:t>
            </w:r>
          </w:p>
        </w:tc>
        <w:tc>
          <w:tcPr>
            <w:tcW w:w="1984" w:type="dxa"/>
            <w:vAlign w:val="center"/>
          </w:tcPr>
          <w:p w:rsidR="004B5A84" w:rsidRPr="004B5A84" w:rsidRDefault="0062154F" w:rsidP="001C2278">
            <w:pPr>
              <w:ind w:right="15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62154F" w:rsidP="001C2278">
            <w:pPr>
              <w:ind w:right="26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4B5A84" w:rsidRPr="004B5A84" w:rsidRDefault="00033EF7" w:rsidP="00EB465F">
            <w:pPr>
              <w:ind w:right="17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19 581</w:t>
            </w:r>
          </w:p>
        </w:tc>
      </w:tr>
      <w:tr w:rsidR="004B5A84" w:rsidRPr="007414B1" w:rsidTr="004B5A84">
        <w:tc>
          <w:tcPr>
            <w:tcW w:w="3794" w:type="dxa"/>
            <w:shd w:val="clear" w:color="auto" w:fill="CCFFCC"/>
          </w:tcPr>
          <w:p w:rsidR="004B5A84" w:rsidRPr="004B5A84" w:rsidRDefault="004B5A84" w:rsidP="001C2278">
            <w:pPr>
              <w:spacing w:before="120" w:after="120"/>
              <w:ind w:right="-25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B5A84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984" w:type="dxa"/>
            <w:shd w:val="clear" w:color="auto" w:fill="CCFFCC"/>
          </w:tcPr>
          <w:p w:rsidR="004B5A84" w:rsidRPr="004B5A84" w:rsidRDefault="00033EF7" w:rsidP="001C2278">
            <w:pPr>
              <w:spacing w:before="120" w:after="120"/>
              <w:ind w:right="1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2 000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843" w:type="dxa"/>
            <w:shd w:val="clear" w:color="auto" w:fill="CCFFCC"/>
          </w:tcPr>
          <w:p w:rsidR="004B5A84" w:rsidRPr="004B5A84" w:rsidRDefault="00033EF7" w:rsidP="001C2278">
            <w:pPr>
              <w:spacing w:before="120" w:after="120"/>
              <w:ind w:right="2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1 158 000</w:t>
            </w:r>
          </w:p>
        </w:tc>
        <w:tc>
          <w:tcPr>
            <w:tcW w:w="1843" w:type="dxa"/>
            <w:shd w:val="clear" w:color="auto" w:fill="CCFFCC"/>
          </w:tcPr>
          <w:p w:rsidR="004B5A84" w:rsidRPr="004B5A84" w:rsidRDefault="00033EF7" w:rsidP="001C2278">
            <w:pPr>
              <w:spacing w:before="120" w:after="120"/>
              <w:ind w:right="17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1 163 733</w:t>
            </w:r>
          </w:p>
        </w:tc>
      </w:tr>
    </w:tbl>
    <w:p w:rsidR="00DE7FF5" w:rsidRPr="007414B1" w:rsidRDefault="00DE7FF5" w:rsidP="00DE7FF5">
      <w:pPr>
        <w:ind w:right="-516"/>
        <w:jc w:val="both"/>
        <w:rPr>
          <w:b/>
        </w:rPr>
      </w:pPr>
    </w:p>
    <w:p w:rsidR="001D0AC0" w:rsidRDefault="00DE7FF5" w:rsidP="009D13F3">
      <w:pPr>
        <w:ind w:right="1" w:firstLine="70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DB80B" wp14:editId="6F1A1E96">
                <wp:simplePos x="0" y="0"/>
                <wp:positionH relativeFrom="column">
                  <wp:posOffset>-789940</wp:posOffset>
                </wp:positionH>
                <wp:positionV relativeFrom="paragraph">
                  <wp:posOffset>415290</wp:posOffset>
                </wp:positionV>
                <wp:extent cx="581025" cy="299085"/>
                <wp:effectExtent l="0" t="0" r="28575" b="24765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299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8" o:spid="_x0000_s1026" style="position:absolute;margin-left:-62.2pt;margin-top:32.7pt;width:45.7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" fillcolor="window" strokecolor="window" strokeweight="2pt">
                <v:path arrowok="t"/>
              </v:rect>
            </w:pict>
          </mc:Fallback>
        </mc:AlternateContent>
      </w:r>
      <w:r w:rsidRPr="007414B1">
        <w:rPr>
          <w:rFonts w:ascii="Arial" w:hAnsi="Arial" w:cs="Arial"/>
          <w:sz w:val="22"/>
          <w:szCs w:val="22"/>
        </w:rPr>
        <w:t xml:space="preserve">Najvyšší podiel na dosiahnutých príjmoch tvoril </w:t>
      </w:r>
      <w:r w:rsidR="00D3114C">
        <w:rPr>
          <w:rFonts w:ascii="Arial" w:hAnsi="Arial" w:cs="Arial"/>
          <w:sz w:val="22"/>
          <w:szCs w:val="22"/>
        </w:rPr>
        <w:t xml:space="preserve">príjem z predaja </w:t>
      </w:r>
      <w:r w:rsidR="00033EF7">
        <w:rPr>
          <w:rFonts w:ascii="Arial" w:hAnsi="Arial" w:cs="Arial"/>
          <w:sz w:val="22"/>
          <w:szCs w:val="22"/>
        </w:rPr>
        <w:t xml:space="preserve">kapitálových aktív </w:t>
      </w:r>
      <w:r w:rsidR="00DB557C">
        <w:rPr>
          <w:rFonts w:ascii="Arial" w:hAnsi="Arial" w:cs="Arial"/>
          <w:sz w:val="22"/>
          <w:szCs w:val="22"/>
        </w:rPr>
        <w:br/>
      </w:r>
      <w:r w:rsidR="00033EF7">
        <w:rPr>
          <w:rFonts w:ascii="Arial" w:hAnsi="Arial" w:cs="Arial"/>
          <w:sz w:val="22"/>
          <w:szCs w:val="22"/>
        </w:rPr>
        <w:t xml:space="preserve">za odpredaj </w:t>
      </w:r>
      <w:r w:rsidR="001572F6">
        <w:rPr>
          <w:rFonts w:ascii="Arial" w:hAnsi="Arial" w:cs="Arial"/>
          <w:sz w:val="22"/>
          <w:szCs w:val="22"/>
        </w:rPr>
        <w:t>prebytočného</w:t>
      </w:r>
      <w:r w:rsidR="00033EF7">
        <w:rPr>
          <w:rFonts w:ascii="Arial" w:hAnsi="Arial" w:cs="Arial"/>
          <w:sz w:val="22"/>
          <w:szCs w:val="22"/>
        </w:rPr>
        <w:t xml:space="preserve"> nehnuteľného majetku štátu vo výške 890 000 eur.</w:t>
      </w:r>
    </w:p>
    <w:p w:rsidR="002A7E6D" w:rsidRPr="007414B1" w:rsidRDefault="002A7E6D" w:rsidP="009D13F3">
      <w:pPr>
        <w:ind w:right="1" w:firstLine="709"/>
        <w:jc w:val="both"/>
        <w:rPr>
          <w:rFonts w:ascii="Arial" w:hAnsi="Arial" w:cs="Arial"/>
          <w:sz w:val="22"/>
          <w:szCs w:val="22"/>
        </w:rPr>
      </w:pPr>
    </w:p>
    <w:p w:rsidR="00DE7FF5" w:rsidRPr="001D0AC0" w:rsidRDefault="00DE7FF5" w:rsidP="002A7E6D">
      <w:pPr>
        <w:pStyle w:val="Nadpis3"/>
        <w:spacing w:before="120" w:after="0"/>
        <w:rPr>
          <w:i/>
          <w:sz w:val="24"/>
          <w:szCs w:val="24"/>
        </w:rPr>
      </w:pPr>
      <w:bookmarkStart w:id="34" w:name="_Toc195409792"/>
      <w:bookmarkStart w:id="35" w:name="_Toc195680960"/>
      <w:bookmarkStart w:id="36" w:name="_Toc195681393"/>
      <w:bookmarkStart w:id="37" w:name="_Toc286920008"/>
      <w:r w:rsidRPr="001D0AC0">
        <w:rPr>
          <w:i/>
          <w:sz w:val="24"/>
          <w:szCs w:val="24"/>
        </w:rPr>
        <w:t>1.2.2.   Prostriedky prijaté z rozpočtu Európskej únie</w:t>
      </w:r>
      <w:bookmarkEnd w:id="34"/>
      <w:bookmarkEnd w:id="35"/>
      <w:bookmarkEnd w:id="36"/>
      <w:bookmarkEnd w:id="37"/>
    </w:p>
    <w:p w:rsidR="00DE7FF5" w:rsidRDefault="00DE7FF5" w:rsidP="00DE7FF5">
      <w:pPr>
        <w:pStyle w:val="Z-druhpodkapitola"/>
        <w:spacing w:before="120"/>
        <w:ind w:right="0" w:firstLine="709"/>
        <w:rPr>
          <w:rFonts w:ascii="Arial" w:hAnsi="Arial" w:cs="Arial"/>
          <w:b w:val="0"/>
          <w:sz w:val="22"/>
          <w:szCs w:val="22"/>
        </w:rPr>
      </w:pPr>
      <w:bookmarkStart w:id="38" w:name="_Toc286919861"/>
      <w:r w:rsidRPr="007414B1">
        <w:rPr>
          <w:rFonts w:ascii="Arial" w:hAnsi="Arial" w:cs="Arial"/>
          <w:b w:val="0"/>
          <w:sz w:val="22"/>
          <w:szCs w:val="22"/>
        </w:rPr>
        <w:t>V roku 201</w:t>
      </w:r>
      <w:r w:rsidR="00033EF7">
        <w:rPr>
          <w:rFonts w:ascii="Arial" w:hAnsi="Arial" w:cs="Arial"/>
          <w:b w:val="0"/>
          <w:sz w:val="22"/>
          <w:szCs w:val="22"/>
        </w:rPr>
        <w:t>5</w:t>
      </w:r>
      <w:r w:rsidRPr="007414B1">
        <w:rPr>
          <w:rFonts w:ascii="Arial" w:hAnsi="Arial" w:cs="Arial"/>
          <w:b w:val="0"/>
          <w:sz w:val="22"/>
          <w:szCs w:val="22"/>
        </w:rPr>
        <w:t xml:space="preserve"> kapitola </w:t>
      </w:r>
      <w:r>
        <w:rPr>
          <w:rFonts w:ascii="Arial" w:hAnsi="Arial" w:cs="Arial"/>
          <w:b w:val="0"/>
          <w:sz w:val="22"/>
          <w:szCs w:val="22"/>
        </w:rPr>
        <w:t>SŠHR SR</w:t>
      </w:r>
      <w:r w:rsidRPr="007414B1">
        <w:rPr>
          <w:rFonts w:ascii="Arial" w:hAnsi="Arial" w:cs="Arial"/>
          <w:b w:val="0"/>
          <w:sz w:val="22"/>
          <w:szCs w:val="22"/>
        </w:rPr>
        <w:t xml:space="preserve"> neprijala žiadne finančné prostriedky z rozpočtu Európskej únie či prostriedky zo zahraničia, prijatie ktorých by vyplynulo z medzinárodných zmlúv </w:t>
      </w:r>
      <w:r w:rsidR="004B5A84">
        <w:rPr>
          <w:rFonts w:ascii="Arial" w:hAnsi="Arial" w:cs="Arial"/>
          <w:b w:val="0"/>
          <w:sz w:val="22"/>
          <w:szCs w:val="22"/>
        </w:rPr>
        <w:t xml:space="preserve">uzavretých </w:t>
      </w:r>
      <w:r w:rsidRPr="007414B1">
        <w:rPr>
          <w:rFonts w:ascii="Arial" w:hAnsi="Arial" w:cs="Arial"/>
          <w:b w:val="0"/>
          <w:sz w:val="22"/>
          <w:szCs w:val="22"/>
        </w:rPr>
        <w:t xml:space="preserve">medzi </w:t>
      </w:r>
      <w:r w:rsidR="004B5A84">
        <w:rPr>
          <w:rFonts w:ascii="Arial" w:hAnsi="Arial" w:cs="Arial"/>
          <w:b w:val="0"/>
          <w:sz w:val="22"/>
          <w:szCs w:val="22"/>
        </w:rPr>
        <w:t>Slovenskou republikou</w:t>
      </w:r>
      <w:r w:rsidRPr="007414B1">
        <w:rPr>
          <w:rFonts w:ascii="Arial" w:hAnsi="Arial" w:cs="Arial"/>
          <w:b w:val="0"/>
          <w:sz w:val="22"/>
          <w:szCs w:val="22"/>
        </w:rPr>
        <w:t xml:space="preserve"> a inými štátmi.</w:t>
      </w:r>
      <w:bookmarkEnd w:id="38"/>
      <w:r w:rsidRPr="007414B1">
        <w:rPr>
          <w:rFonts w:ascii="Arial" w:hAnsi="Arial" w:cs="Arial"/>
          <w:b w:val="0"/>
          <w:sz w:val="22"/>
          <w:szCs w:val="22"/>
        </w:rPr>
        <w:t xml:space="preserve"> </w:t>
      </w:r>
    </w:p>
    <w:p w:rsidR="002A7E6D" w:rsidRDefault="002A7E6D" w:rsidP="00DE7FF5">
      <w:pPr>
        <w:pStyle w:val="Z-druhpodkapitola"/>
        <w:spacing w:before="120"/>
        <w:ind w:right="0" w:firstLine="709"/>
        <w:rPr>
          <w:rFonts w:ascii="Arial" w:hAnsi="Arial" w:cs="Arial"/>
          <w:b w:val="0"/>
          <w:sz w:val="22"/>
          <w:szCs w:val="22"/>
        </w:rPr>
      </w:pPr>
    </w:p>
    <w:p w:rsidR="00EF505B" w:rsidRPr="00EF505B" w:rsidRDefault="00EF505B" w:rsidP="002A7E6D">
      <w:pPr>
        <w:pStyle w:val="Nadpis3"/>
        <w:spacing w:before="0" w:after="0"/>
        <w:rPr>
          <w:i/>
          <w:sz w:val="24"/>
          <w:szCs w:val="24"/>
          <w:lang w:val="sk-SK"/>
        </w:rPr>
      </w:pPr>
      <w:r w:rsidRPr="001D0AC0">
        <w:rPr>
          <w:i/>
          <w:sz w:val="24"/>
          <w:szCs w:val="24"/>
        </w:rPr>
        <w:t>1.2.</w:t>
      </w:r>
      <w:r>
        <w:rPr>
          <w:i/>
          <w:sz w:val="24"/>
          <w:szCs w:val="24"/>
          <w:lang w:val="sk-SK"/>
        </w:rPr>
        <w:t>3</w:t>
      </w:r>
      <w:r w:rsidRPr="001D0AC0">
        <w:rPr>
          <w:i/>
          <w:sz w:val="24"/>
          <w:szCs w:val="24"/>
        </w:rPr>
        <w:t xml:space="preserve">.   </w:t>
      </w:r>
      <w:r>
        <w:rPr>
          <w:i/>
          <w:sz w:val="24"/>
          <w:szCs w:val="24"/>
          <w:lang w:val="sk-SK"/>
        </w:rPr>
        <w:t>Úpravy pôvodne schváleného rozpočtu príjmov v priebehu roka</w:t>
      </w:r>
    </w:p>
    <w:p w:rsidR="00EF505B" w:rsidRDefault="00EF505B" w:rsidP="00EF505B">
      <w:pPr>
        <w:pStyle w:val="Z-druhpodkapitola"/>
        <w:spacing w:before="120"/>
        <w:ind w:right="0" w:firstLine="70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Schválený záväzný </w:t>
      </w:r>
      <w:r w:rsidRPr="000C324D">
        <w:rPr>
          <w:rFonts w:ascii="Arial" w:hAnsi="Arial" w:cs="Arial"/>
          <w:sz w:val="22"/>
          <w:szCs w:val="22"/>
        </w:rPr>
        <w:t>limit príjmov</w:t>
      </w:r>
      <w:r>
        <w:rPr>
          <w:rFonts w:ascii="Arial" w:hAnsi="Arial" w:cs="Arial"/>
          <w:b w:val="0"/>
          <w:sz w:val="22"/>
          <w:szCs w:val="22"/>
        </w:rPr>
        <w:t xml:space="preserve"> kapitoly</w:t>
      </w:r>
      <w:r w:rsidR="0022627A">
        <w:rPr>
          <w:rFonts w:ascii="Arial" w:hAnsi="Arial" w:cs="Arial"/>
          <w:b w:val="0"/>
          <w:sz w:val="22"/>
          <w:szCs w:val="22"/>
        </w:rPr>
        <w:t xml:space="preserve"> 2 mil. eur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0C324D">
        <w:rPr>
          <w:rFonts w:ascii="Arial" w:hAnsi="Arial" w:cs="Arial"/>
          <w:sz w:val="22"/>
          <w:szCs w:val="22"/>
        </w:rPr>
        <w:t>bol</w:t>
      </w:r>
      <w:r>
        <w:rPr>
          <w:rFonts w:ascii="Arial" w:hAnsi="Arial" w:cs="Arial"/>
          <w:b w:val="0"/>
          <w:sz w:val="22"/>
          <w:szCs w:val="22"/>
        </w:rPr>
        <w:t xml:space="preserve"> v priebehu roka 201</w:t>
      </w:r>
      <w:r w:rsidR="00033EF7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22627A" w:rsidRPr="000C324D">
        <w:rPr>
          <w:rFonts w:ascii="Arial" w:hAnsi="Arial" w:cs="Arial"/>
          <w:sz w:val="22"/>
          <w:szCs w:val="22"/>
        </w:rPr>
        <w:t>znížený o 842 tis. eur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22627A">
        <w:rPr>
          <w:rFonts w:ascii="Arial" w:hAnsi="Arial" w:cs="Arial"/>
          <w:b w:val="0"/>
          <w:sz w:val="22"/>
          <w:szCs w:val="22"/>
        </w:rPr>
        <w:t xml:space="preserve">nasledovnými </w:t>
      </w:r>
      <w:r>
        <w:rPr>
          <w:rFonts w:ascii="Arial" w:hAnsi="Arial" w:cs="Arial"/>
          <w:b w:val="0"/>
          <w:sz w:val="22"/>
          <w:szCs w:val="22"/>
        </w:rPr>
        <w:t>dvomi rozpočtovými opatreniami:</w:t>
      </w:r>
    </w:p>
    <w:p w:rsidR="00AA148E" w:rsidRDefault="00033EF7" w:rsidP="00033EF7">
      <w:pPr>
        <w:pStyle w:val="Z-druhpodkapitola"/>
        <w:numPr>
          <w:ilvl w:val="0"/>
          <w:numId w:val="44"/>
        </w:numPr>
        <w:tabs>
          <w:tab w:val="num" w:pos="709"/>
        </w:tabs>
        <w:spacing w:before="120"/>
        <w:ind w:right="0"/>
        <w:rPr>
          <w:rFonts w:ascii="Arial" w:hAnsi="Arial" w:cs="Arial"/>
          <w:b w:val="0"/>
          <w:sz w:val="22"/>
          <w:szCs w:val="22"/>
        </w:rPr>
      </w:pPr>
      <w:r w:rsidRPr="00AA148E">
        <w:rPr>
          <w:rFonts w:ascii="Arial" w:hAnsi="Arial" w:cs="Arial"/>
          <w:sz w:val="22"/>
          <w:szCs w:val="22"/>
        </w:rPr>
        <w:t>Rozpočtové opatrenie MF SR č. 9 – zmena záväzného ukazovateľa</w:t>
      </w:r>
      <w:r w:rsidRPr="00AA148E">
        <w:rPr>
          <w:rFonts w:ascii="Arial" w:hAnsi="Arial" w:cs="Arial"/>
          <w:b w:val="0"/>
          <w:sz w:val="22"/>
          <w:szCs w:val="22"/>
        </w:rPr>
        <w:t xml:space="preserve"> – MF SR v nadväznosti na žiadosť kapitoly znížilo záväzný ukazovateľ limitu príjmov kapitoly </w:t>
      </w:r>
      <w:r w:rsidRPr="00AA148E">
        <w:rPr>
          <w:rFonts w:ascii="Arial" w:hAnsi="Arial" w:cs="Arial"/>
          <w:sz w:val="22"/>
          <w:szCs w:val="22"/>
        </w:rPr>
        <w:t>o sumu 800 000 eur.</w:t>
      </w:r>
      <w:r w:rsidRPr="00AA148E">
        <w:rPr>
          <w:rFonts w:ascii="Arial" w:hAnsi="Arial" w:cs="Arial"/>
          <w:b w:val="0"/>
          <w:sz w:val="22"/>
          <w:szCs w:val="22"/>
        </w:rPr>
        <w:t xml:space="preserve"> Rozpočtované príjmy mala kapitola zabezpečiť z odpredaja </w:t>
      </w:r>
      <w:r w:rsidR="003C7A46">
        <w:rPr>
          <w:rFonts w:ascii="Arial" w:hAnsi="Arial" w:cs="Arial"/>
          <w:b w:val="0"/>
          <w:sz w:val="22"/>
          <w:szCs w:val="22"/>
        </w:rPr>
        <w:t xml:space="preserve">hmotných a </w:t>
      </w:r>
      <w:r w:rsidRPr="00AA148E">
        <w:rPr>
          <w:rFonts w:ascii="Arial" w:hAnsi="Arial" w:cs="Arial"/>
          <w:b w:val="0"/>
          <w:sz w:val="22"/>
          <w:szCs w:val="22"/>
        </w:rPr>
        <w:t>mobilizačných rezerv</w:t>
      </w:r>
      <w:r w:rsidR="003C7A46">
        <w:rPr>
          <w:rFonts w:ascii="Arial" w:hAnsi="Arial" w:cs="Arial"/>
          <w:b w:val="0"/>
          <w:sz w:val="22"/>
          <w:szCs w:val="22"/>
        </w:rPr>
        <w:t>. N</w:t>
      </w:r>
      <w:r w:rsidRPr="00AA148E">
        <w:rPr>
          <w:rFonts w:ascii="Arial" w:hAnsi="Arial" w:cs="Arial"/>
          <w:b w:val="0"/>
          <w:sz w:val="22"/>
          <w:szCs w:val="22"/>
        </w:rPr>
        <w:t>akoľko</w:t>
      </w:r>
      <w:r w:rsidR="003C7A46">
        <w:rPr>
          <w:rFonts w:ascii="Arial" w:hAnsi="Arial" w:cs="Arial"/>
          <w:b w:val="0"/>
          <w:sz w:val="22"/>
          <w:szCs w:val="22"/>
        </w:rPr>
        <w:t xml:space="preserve"> o prebytočný majetok z vyčlenených mobilizačných rezerv v rámci ponukového konania prejavilo záujem Ministerstvo vnútra SR ako rozpočtová organizácia, išlo o bezodplatný prevod, v dôsledku čoho sa nenaplnili príjmy SŠHR SR</w:t>
      </w:r>
      <w:r w:rsidRPr="00AA148E">
        <w:rPr>
          <w:rFonts w:ascii="Arial" w:hAnsi="Arial" w:cs="Arial"/>
          <w:b w:val="0"/>
          <w:sz w:val="22"/>
          <w:szCs w:val="22"/>
        </w:rPr>
        <w:t xml:space="preserve">. </w:t>
      </w:r>
    </w:p>
    <w:p w:rsidR="00033EF7" w:rsidRPr="00AA148E" w:rsidRDefault="00033EF7" w:rsidP="00033EF7">
      <w:pPr>
        <w:pStyle w:val="Z-druhpodkapitola"/>
        <w:numPr>
          <w:ilvl w:val="0"/>
          <w:numId w:val="44"/>
        </w:numPr>
        <w:tabs>
          <w:tab w:val="num" w:pos="709"/>
        </w:tabs>
        <w:spacing w:before="120"/>
        <w:ind w:right="0"/>
        <w:rPr>
          <w:rFonts w:ascii="Arial" w:hAnsi="Arial" w:cs="Arial"/>
          <w:b w:val="0"/>
          <w:sz w:val="22"/>
          <w:szCs w:val="22"/>
        </w:rPr>
      </w:pPr>
      <w:r w:rsidRPr="00AA148E">
        <w:rPr>
          <w:rFonts w:ascii="Arial" w:hAnsi="Arial" w:cs="Arial"/>
          <w:sz w:val="22"/>
          <w:szCs w:val="22"/>
        </w:rPr>
        <w:t>Rozpočtové opatrenie MF SR č. 14 – zmena záväzného ukazovateľa</w:t>
      </w:r>
      <w:r w:rsidRPr="00AA148E">
        <w:rPr>
          <w:rFonts w:ascii="Arial" w:hAnsi="Arial" w:cs="Arial"/>
          <w:b w:val="0"/>
          <w:sz w:val="22"/>
          <w:szCs w:val="22"/>
        </w:rPr>
        <w:t xml:space="preserve"> – MF SR v nadväznosti na žiadosť kapitoly znížilo záväzný ukazovateľ limitu príjmov kapitoly </w:t>
      </w:r>
      <w:r w:rsidRPr="00AA148E">
        <w:rPr>
          <w:rFonts w:ascii="Arial" w:hAnsi="Arial" w:cs="Arial"/>
          <w:sz w:val="22"/>
          <w:szCs w:val="22"/>
        </w:rPr>
        <w:t xml:space="preserve">o sumu 42 000 eur </w:t>
      </w:r>
      <w:r w:rsidRPr="00AA148E">
        <w:rPr>
          <w:rFonts w:ascii="Arial" w:hAnsi="Arial" w:cs="Arial"/>
          <w:b w:val="0"/>
          <w:sz w:val="22"/>
          <w:szCs w:val="22"/>
        </w:rPr>
        <w:t>v súvislosti s</w:t>
      </w:r>
      <w:r w:rsidR="00E83409">
        <w:rPr>
          <w:rFonts w:ascii="Arial" w:hAnsi="Arial" w:cs="Arial"/>
          <w:b w:val="0"/>
          <w:sz w:val="22"/>
          <w:szCs w:val="22"/>
        </w:rPr>
        <w:t> výpadkom príjmu z </w:t>
      </w:r>
      <w:r w:rsidR="00FA0124">
        <w:rPr>
          <w:rFonts w:ascii="Arial" w:hAnsi="Arial" w:cs="Arial"/>
          <w:b w:val="0"/>
          <w:sz w:val="22"/>
          <w:szCs w:val="22"/>
        </w:rPr>
        <w:t>vlastníctva</w:t>
      </w:r>
      <w:r w:rsidR="00E83409">
        <w:rPr>
          <w:rFonts w:ascii="Arial" w:hAnsi="Arial" w:cs="Arial"/>
          <w:b w:val="0"/>
          <w:sz w:val="22"/>
          <w:szCs w:val="22"/>
        </w:rPr>
        <w:t xml:space="preserve"> v</w:t>
      </w:r>
      <w:r w:rsidR="00D923C7">
        <w:rPr>
          <w:rFonts w:ascii="Arial" w:hAnsi="Arial" w:cs="Arial"/>
          <w:b w:val="0"/>
          <w:sz w:val="22"/>
          <w:szCs w:val="22"/>
        </w:rPr>
        <w:t> </w:t>
      </w:r>
      <w:r w:rsidR="00E83409">
        <w:rPr>
          <w:rFonts w:ascii="Arial" w:hAnsi="Arial" w:cs="Arial"/>
          <w:b w:val="0"/>
          <w:sz w:val="22"/>
          <w:szCs w:val="22"/>
        </w:rPr>
        <w:t>dôsledku</w:t>
      </w:r>
      <w:r w:rsidR="00D923C7">
        <w:rPr>
          <w:rFonts w:ascii="Arial" w:hAnsi="Arial" w:cs="Arial"/>
          <w:b w:val="0"/>
          <w:sz w:val="22"/>
          <w:szCs w:val="22"/>
        </w:rPr>
        <w:t xml:space="preserve"> žiadosti nájomcu o</w:t>
      </w:r>
      <w:r w:rsidR="00E83409">
        <w:rPr>
          <w:rFonts w:ascii="Arial" w:hAnsi="Arial" w:cs="Arial"/>
          <w:b w:val="0"/>
          <w:sz w:val="22"/>
          <w:szCs w:val="22"/>
        </w:rPr>
        <w:t xml:space="preserve"> ukončeni</w:t>
      </w:r>
      <w:r w:rsidR="00D923C7">
        <w:rPr>
          <w:rFonts w:ascii="Arial" w:hAnsi="Arial" w:cs="Arial"/>
          <w:b w:val="0"/>
          <w:sz w:val="22"/>
          <w:szCs w:val="22"/>
        </w:rPr>
        <w:t>e</w:t>
      </w:r>
      <w:r w:rsidR="00E83409">
        <w:rPr>
          <w:rFonts w:ascii="Arial" w:hAnsi="Arial" w:cs="Arial"/>
          <w:b w:val="0"/>
          <w:sz w:val="22"/>
          <w:szCs w:val="22"/>
        </w:rPr>
        <w:t xml:space="preserve"> zmluvy o nájme</w:t>
      </w:r>
      <w:r w:rsidRPr="00AA148E">
        <w:rPr>
          <w:rFonts w:ascii="Arial" w:hAnsi="Arial" w:cs="Arial"/>
          <w:b w:val="0"/>
          <w:sz w:val="22"/>
          <w:szCs w:val="22"/>
        </w:rPr>
        <w:t>.</w:t>
      </w:r>
    </w:p>
    <w:p w:rsidR="00EF505B" w:rsidRDefault="00EF505B" w:rsidP="00EF505B">
      <w:pPr>
        <w:pStyle w:val="Z-druhpodkapitola"/>
        <w:spacing w:before="120"/>
        <w:ind w:right="0"/>
        <w:rPr>
          <w:rFonts w:ascii="Arial" w:hAnsi="Arial" w:cs="Arial"/>
          <w:b w:val="0"/>
          <w:sz w:val="22"/>
          <w:szCs w:val="22"/>
        </w:rPr>
      </w:pPr>
    </w:p>
    <w:p w:rsidR="00DE7FF5" w:rsidRPr="00260DDF" w:rsidRDefault="00DE7FF5" w:rsidP="00DE7FF5">
      <w:pPr>
        <w:pStyle w:val="Nadpis2"/>
        <w:ind w:right="425"/>
        <w:rPr>
          <w:i w:val="0"/>
          <w:sz w:val="24"/>
          <w:szCs w:val="24"/>
        </w:rPr>
      </w:pPr>
      <w:bookmarkStart w:id="39" w:name="_Toc286920009"/>
      <w:r w:rsidRPr="00260DDF">
        <w:rPr>
          <w:i w:val="0"/>
          <w:sz w:val="24"/>
          <w:szCs w:val="24"/>
        </w:rPr>
        <w:t>1.3</w:t>
      </w:r>
      <w:r>
        <w:rPr>
          <w:i w:val="0"/>
          <w:sz w:val="24"/>
          <w:szCs w:val="24"/>
          <w:lang w:val="sk-SK"/>
        </w:rPr>
        <w:t>.</w:t>
      </w:r>
      <w:r w:rsidRPr="00260DDF">
        <w:rPr>
          <w:i w:val="0"/>
          <w:sz w:val="24"/>
          <w:szCs w:val="24"/>
        </w:rPr>
        <w:t xml:space="preserve">  </w:t>
      </w:r>
      <w:bookmarkStart w:id="40" w:name="_Toc195409793"/>
      <w:bookmarkStart w:id="41" w:name="_Toc195680961"/>
      <w:bookmarkStart w:id="42" w:name="_Toc195681394"/>
      <w:r w:rsidRPr="00260DDF">
        <w:rPr>
          <w:i w:val="0"/>
          <w:sz w:val="24"/>
          <w:szCs w:val="24"/>
        </w:rPr>
        <w:t>Výdavky kapitoly</w:t>
      </w:r>
      <w:bookmarkEnd w:id="39"/>
      <w:bookmarkEnd w:id="40"/>
      <w:bookmarkEnd w:id="41"/>
      <w:bookmarkEnd w:id="42"/>
    </w:p>
    <w:p w:rsidR="00DE7FF5" w:rsidRPr="001D0AC0" w:rsidRDefault="00DE7FF5" w:rsidP="00DE7FF5">
      <w:pPr>
        <w:pStyle w:val="Nadpis3"/>
        <w:rPr>
          <w:i/>
          <w:sz w:val="24"/>
          <w:szCs w:val="24"/>
        </w:rPr>
      </w:pPr>
      <w:bookmarkStart w:id="43" w:name="_Toc195409794"/>
      <w:bookmarkStart w:id="44" w:name="_Toc195680962"/>
      <w:bookmarkStart w:id="45" w:name="_Toc195681395"/>
      <w:bookmarkStart w:id="46" w:name="_Toc286920010"/>
      <w:r w:rsidRPr="001D0AC0">
        <w:rPr>
          <w:i/>
          <w:sz w:val="24"/>
          <w:szCs w:val="24"/>
        </w:rPr>
        <w:t>1.3.1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Výdavky kapitoly podľa ekonomickej klasifikácie</w:t>
      </w:r>
      <w:bookmarkEnd w:id="43"/>
      <w:bookmarkEnd w:id="44"/>
      <w:bookmarkEnd w:id="45"/>
      <w:bookmarkEnd w:id="46"/>
    </w:p>
    <w:p w:rsidR="00DE7FF5" w:rsidRPr="00A42D7E" w:rsidRDefault="00DE7FF5" w:rsidP="00DE7FF5">
      <w:pPr>
        <w:spacing w:before="120" w:line="24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4F0673">
        <w:rPr>
          <w:rFonts w:ascii="Arial" w:hAnsi="Arial" w:cs="Arial"/>
          <w:b/>
          <w:sz w:val="22"/>
          <w:szCs w:val="22"/>
        </w:rPr>
        <w:t>Výdavky kapitoly SŠHR SR na rok 201</w:t>
      </w:r>
      <w:r w:rsidR="00040FBE" w:rsidRPr="004F0673">
        <w:rPr>
          <w:rFonts w:ascii="Arial" w:hAnsi="Arial" w:cs="Arial"/>
          <w:b/>
          <w:sz w:val="22"/>
          <w:szCs w:val="22"/>
        </w:rPr>
        <w:t>5</w:t>
      </w:r>
      <w:r w:rsidRPr="004F0673">
        <w:rPr>
          <w:rFonts w:ascii="Arial" w:hAnsi="Arial" w:cs="Arial"/>
          <w:b/>
          <w:sz w:val="22"/>
          <w:szCs w:val="22"/>
        </w:rPr>
        <w:t xml:space="preserve"> boli rozpočtované vo výške </w:t>
      </w:r>
      <w:r w:rsidR="00040FBE" w:rsidRPr="004F0673">
        <w:rPr>
          <w:rFonts w:ascii="Arial" w:hAnsi="Arial" w:cs="Arial"/>
          <w:b/>
          <w:sz w:val="22"/>
          <w:szCs w:val="22"/>
        </w:rPr>
        <w:t>9 647 056</w:t>
      </w:r>
      <w:r w:rsidRPr="004F0673">
        <w:rPr>
          <w:rFonts w:ascii="Arial" w:hAnsi="Arial" w:cs="Arial"/>
          <w:b/>
          <w:sz w:val="22"/>
          <w:szCs w:val="22"/>
        </w:rPr>
        <w:t xml:space="preserve"> </w:t>
      </w:r>
      <w:r w:rsidR="005D5F46" w:rsidRPr="004F0673">
        <w:rPr>
          <w:rFonts w:ascii="Arial" w:hAnsi="Arial" w:cs="Arial"/>
          <w:b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DB557C">
        <w:rPr>
          <w:rFonts w:ascii="Arial" w:hAnsi="Arial" w:cs="Arial"/>
          <w:sz w:val="22"/>
          <w:szCs w:val="22"/>
        </w:rPr>
        <w:br/>
      </w:r>
      <w:r w:rsidR="00040FBE">
        <w:rPr>
          <w:rFonts w:ascii="Arial" w:hAnsi="Arial" w:cs="Arial"/>
          <w:sz w:val="22"/>
          <w:szCs w:val="22"/>
        </w:rPr>
        <w:t xml:space="preserve">na bežných výdavkoch </w:t>
      </w:r>
      <w:r w:rsidRPr="007414B1">
        <w:rPr>
          <w:rFonts w:ascii="Arial" w:hAnsi="Arial" w:cs="Arial"/>
          <w:sz w:val="22"/>
          <w:szCs w:val="22"/>
        </w:rPr>
        <w:t>a v priebehu roka boli upravené rozpočtovými opatreniam</w:t>
      </w:r>
      <w:r>
        <w:rPr>
          <w:rFonts w:ascii="Arial" w:hAnsi="Arial" w:cs="Arial"/>
          <w:sz w:val="22"/>
          <w:szCs w:val="22"/>
        </w:rPr>
        <w:t xml:space="preserve">i 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040FBE">
        <w:rPr>
          <w:rFonts w:ascii="Arial" w:hAnsi="Arial" w:cs="Arial"/>
          <w:sz w:val="22"/>
          <w:szCs w:val="22"/>
        </w:rPr>
        <w:br/>
      </w:r>
      <w:r w:rsidRPr="007414B1">
        <w:rPr>
          <w:rFonts w:ascii="Arial" w:hAnsi="Arial" w:cs="Arial"/>
          <w:sz w:val="22"/>
          <w:szCs w:val="22"/>
        </w:rPr>
        <w:t xml:space="preserve">na sumu </w:t>
      </w:r>
      <w:r w:rsidR="00040FBE">
        <w:rPr>
          <w:rFonts w:ascii="Arial" w:hAnsi="Arial" w:cs="Arial"/>
          <w:sz w:val="22"/>
          <w:szCs w:val="22"/>
        </w:rPr>
        <w:t>13 161 389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5D5F46"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. </w:t>
      </w:r>
      <w:r w:rsidRPr="00A94373">
        <w:rPr>
          <w:rFonts w:ascii="Arial" w:hAnsi="Arial" w:cs="Arial"/>
          <w:b/>
          <w:sz w:val="22"/>
          <w:szCs w:val="22"/>
        </w:rPr>
        <w:t>Skutoč</w:t>
      </w:r>
      <w:r w:rsidRPr="00A94373">
        <w:rPr>
          <w:rFonts w:ascii="Arial" w:hAnsi="Arial" w:cs="Arial"/>
          <w:b/>
          <w:spacing w:val="5"/>
          <w:sz w:val="22"/>
          <w:szCs w:val="22"/>
        </w:rPr>
        <w:t>né čerpanie</w:t>
      </w:r>
      <w:r w:rsidRPr="00A42D7E">
        <w:rPr>
          <w:rFonts w:ascii="Arial" w:hAnsi="Arial" w:cs="Arial"/>
          <w:spacing w:val="5"/>
          <w:sz w:val="22"/>
          <w:szCs w:val="22"/>
        </w:rPr>
        <w:t xml:space="preserve"> výdavkov k 31.12.201</w:t>
      </w:r>
      <w:r w:rsidR="00040FBE" w:rsidRPr="00A42D7E">
        <w:rPr>
          <w:rFonts w:ascii="Arial" w:hAnsi="Arial" w:cs="Arial"/>
          <w:spacing w:val="5"/>
          <w:sz w:val="22"/>
          <w:szCs w:val="22"/>
        </w:rPr>
        <w:t>5</w:t>
      </w:r>
      <w:r w:rsidRPr="00A42D7E">
        <w:rPr>
          <w:rFonts w:ascii="Arial" w:hAnsi="Arial" w:cs="Arial"/>
          <w:sz w:val="22"/>
          <w:szCs w:val="22"/>
        </w:rPr>
        <w:t xml:space="preserve"> dosiahlo </w:t>
      </w:r>
      <w:r w:rsidR="00B305B3">
        <w:rPr>
          <w:rFonts w:ascii="Arial" w:hAnsi="Arial" w:cs="Arial"/>
          <w:sz w:val="22"/>
          <w:szCs w:val="22"/>
        </w:rPr>
        <w:br/>
      </w:r>
      <w:r w:rsidR="00040FBE" w:rsidRPr="00A42D7E">
        <w:rPr>
          <w:rFonts w:ascii="Arial" w:hAnsi="Arial" w:cs="Arial"/>
          <w:sz w:val="22"/>
          <w:szCs w:val="22"/>
        </w:rPr>
        <w:t>13 159 745</w:t>
      </w:r>
      <w:r w:rsidRPr="00A42D7E">
        <w:rPr>
          <w:rFonts w:ascii="Arial" w:hAnsi="Arial" w:cs="Arial"/>
          <w:sz w:val="22"/>
          <w:szCs w:val="22"/>
        </w:rPr>
        <w:t xml:space="preserve"> </w:t>
      </w:r>
      <w:r w:rsidR="005D5F46" w:rsidRPr="00A42D7E">
        <w:rPr>
          <w:rFonts w:ascii="Arial" w:hAnsi="Arial" w:cs="Arial"/>
          <w:sz w:val="22"/>
          <w:szCs w:val="22"/>
        </w:rPr>
        <w:t>eur</w:t>
      </w:r>
      <w:r w:rsidRPr="00A42D7E">
        <w:rPr>
          <w:rFonts w:ascii="Arial" w:hAnsi="Arial" w:cs="Arial"/>
          <w:sz w:val="22"/>
          <w:szCs w:val="22"/>
        </w:rPr>
        <w:t xml:space="preserve">, t.j. </w:t>
      </w:r>
      <w:r w:rsidR="00FB33C4" w:rsidRPr="00A94373">
        <w:rPr>
          <w:rFonts w:ascii="Arial" w:hAnsi="Arial" w:cs="Arial"/>
          <w:b/>
          <w:sz w:val="22"/>
          <w:szCs w:val="22"/>
        </w:rPr>
        <w:t>100</w:t>
      </w:r>
      <w:r w:rsidRPr="00A94373">
        <w:rPr>
          <w:rFonts w:ascii="Arial" w:hAnsi="Arial" w:cs="Arial"/>
          <w:b/>
          <w:sz w:val="22"/>
          <w:szCs w:val="22"/>
        </w:rPr>
        <w:t xml:space="preserve"> % upraveného ročného rozpočtu</w:t>
      </w:r>
      <w:r w:rsidRPr="00A42D7E">
        <w:rPr>
          <w:rFonts w:ascii="Arial" w:hAnsi="Arial" w:cs="Arial"/>
          <w:sz w:val="22"/>
          <w:szCs w:val="22"/>
        </w:rPr>
        <w:t xml:space="preserve">. </w:t>
      </w:r>
    </w:p>
    <w:p w:rsidR="00F14E14" w:rsidRPr="0059153E" w:rsidRDefault="00191C83" w:rsidP="00F14E14">
      <w:pPr>
        <w:pStyle w:val="Zkladntext3"/>
        <w:widowControl/>
        <w:tabs>
          <w:tab w:val="left" w:pos="-1560"/>
          <w:tab w:val="left" w:pos="-1418"/>
          <w:tab w:val="left" w:pos="0"/>
        </w:tabs>
        <w:spacing w:line="240" w:lineRule="auto"/>
        <w:ind w:righ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4C37DE" w:rsidRPr="003D600A">
        <w:rPr>
          <w:rFonts w:ascii="Arial" w:hAnsi="Arial" w:cs="Arial"/>
          <w:sz w:val="22"/>
          <w:szCs w:val="22"/>
        </w:rPr>
        <w:t>Rozpočet</w:t>
      </w:r>
      <w:r w:rsidR="004C37DE" w:rsidRPr="001113B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C37DE" w:rsidRPr="001113B3">
        <w:rPr>
          <w:rFonts w:ascii="Arial" w:hAnsi="Arial" w:cs="Arial"/>
          <w:b/>
          <w:sz w:val="22"/>
          <w:szCs w:val="22"/>
        </w:rPr>
        <w:t>bežných</w:t>
      </w:r>
      <w:proofErr w:type="spellEnd"/>
      <w:r w:rsidR="004C37DE" w:rsidRPr="001113B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C37DE" w:rsidRPr="001113B3">
        <w:rPr>
          <w:rFonts w:ascii="Arial" w:hAnsi="Arial" w:cs="Arial"/>
          <w:b/>
          <w:sz w:val="22"/>
          <w:szCs w:val="22"/>
        </w:rPr>
        <w:t>výdavkov</w:t>
      </w:r>
      <w:proofErr w:type="spellEnd"/>
      <w:r w:rsidR="004C37DE">
        <w:rPr>
          <w:rFonts w:ascii="Arial" w:hAnsi="Arial" w:cs="Arial"/>
          <w:sz w:val="22"/>
          <w:szCs w:val="22"/>
        </w:rPr>
        <w:t xml:space="preserve"> kapitoly </w:t>
      </w:r>
      <w:r w:rsidR="00D5696D">
        <w:rPr>
          <w:rFonts w:ascii="Arial" w:hAnsi="Arial" w:cs="Arial"/>
          <w:sz w:val="22"/>
          <w:szCs w:val="22"/>
        </w:rPr>
        <w:t xml:space="preserve">SŠHR SR </w:t>
      </w:r>
      <w:r w:rsidR="004C37DE">
        <w:rPr>
          <w:rFonts w:ascii="Arial" w:hAnsi="Arial" w:cs="Arial"/>
          <w:sz w:val="22"/>
          <w:szCs w:val="22"/>
        </w:rPr>
        <w:t xml:space="preserve">9 647 056 eur bol v počas roka </w:t>
      </w:r>
      <w:r w:rsidR="00A42D7E">
        <w:rPr>
          <w:rFonts w:ascii="Arial" w:hAnsi="Arial" w:cs="Arial"/>
          <w:sz w:val="22"/>
          <w:szCs w:val="22"/>
        </w:rPr>
        <w:t xml:space="preserve">2015 </w:t>
      </w:r>
      <w:r w:rsidR="004C37DE">
        <w:rPr>
          <w:rFonts w:ascii="Arial" w:hAnsi="Arial" w:cs="Arial"/>
          <w:sz w:val="22"/>
          <w:szCs w:val="22"/>
        </w:rPr>
        <w:t>upravený</w:t>
      </w:r>
      <w:r w:rsidR="00D5696D">
        <w:rPr>
          <w:rFonts w:ascii="Arial" w:hAnsi="Arial" w:cs="Arial"/>
          <w:sz w:val="22"/>
          <w:szCs w:val="22"/>
        </w:rPr>
        <w:t xml:space="preserve"> -</w:t>
      </w:r>
      <w:r w:rsidR="00D36430">
        <w:rPr>
          <w:rFonts w:ascii="Arial" w:hAnsi="Arial" w:cs="Arial"/>
          <w:sz w:val="22"/>
          <w:szCs w:val="22"/>
        </w:rPr>
        <w:t xml:space="preserve"> </w:t>
      </w:r>
      <w:r w:rsidR="004C37DE" w:rsidRPr="001113B3">
        <w:rPr>
          <w:rFonts w:ascii="Arial" w:hAnsi="Arial" w:cs="Arial"/>
          <w:b/>
          <w:sz w:val="22"/>
          <w:szCs w:val="22"/>
        </w:rPr>
        <w:t>znížený o 757 747 eur</w:t>
      </w:r>
      <w:r w:rsidR="004C37DE">
        <w:rPr>
          <w:rFonts w:ascii="Arial" w:hAnsi="Arial" w:cs="Arial"/>
          <w:sz w:val="22"/>
          <w:szCs w:val="22"/>
        </w:rPr>
        <w:t xml:space="preserve"> </w:t>
      </w:r>
      <w:r w:rsidR="00AB5C9E">
        <w:rPr>
          <w:rFonts w:ascii="Arial" w:hAnsi="Arial" w:cs="Arial"/>
          <w:sz w:val="22"/>
          <w:szCs w:val="22"/>
        </w:rPr>
        <w:t xml:space="preserve">na sumu 8 889 309 </w:t>
      </w:r>
      <w:r w:rsidR="004C37DE">
        <w:rPr>
          <w:rFonts w:ascii="Arial" w:hAnsi="Arial" w:cs="Arial"/>
          <w:sz w:val="22"/>
          <w:szCs w:val="22"/>
        </w:rPr>
        <w:t xml:space="preserve">v dôsledku </w:t>
      </w:r>
      <w:r w:rsidR="00F97299">
        <w:rPr>
          <w:rFonts w:ascii="Arial" w:hAnsi="Arial" w:cs="Arial"/>
          <w:sz w:val="22"/>
          <w:szCs w:val="22"/>
        </w:rPr>
        <w:t>zámeny</w:t>
      </w:r>
      <w:r w:rsidR="00980208">
        <w:rPr>
          <w:rFonts w:ascii="Arial" w:hAnsi="Arial" w:cs="Arial"/>
          <w:sz w:val="22"/>
          <w:szCs w:val="22"/>
        </w:rPr>
        <w:t xml:space="preserve"> časti</w:t>
      </w:r>
      <w:r w:rsidR="004C37DE">
        <w:rPr>
          <w:rFonts w:ascii="Arial" w:hAnsi="Arial" w:cs="Arial"/>
          <w:sz w:val="22"/>
          <w:szCs w:val="22"/>
        </w:rPr>
        <w:t xml:space="preserve"> bežných výdavkov </w:t>
      </w:r>
      <w:r w:rsidR="00F97299">
        <w:rPr>
          <w:rFonts w:ascii="Arial" w:hAnsi="Arial" w:cs="Arial"/>
          <w:sz w:val="22"/>
          <w:szCs w:val="22"/>
        </w:rPr>
        <w:t>na</w:t>
      </w:r>
      <w:r w:rsidR="004C37DE">
        <w:rPr>
          <w:rFonts w:ascii="Arial" w:hAnsi="Arial" w:cs="Arial"/>
          <w:sz w:val="22"/>
          <w:szCs w:val="22"/>
        </w:rPr>
        <w:t xml:space="preserve"> kapitálov</w:t>
      </w:r>
      <w:r w:rsidR="00F97299">
        <w:rPr>
          <w:rFonts w:ascii="Arial" w:hAnsi="Arial" w:cs="Arial"/>
          <w:sz w:val="22"/>
          <w:szCs w:val="22"/>
        </w:rPr>
        <w:t>é</w:t>
      </w:r>
      <w:r w:rsidR="004C37DE">
        <w:rPr>
          <w:rFonts w:ascii="Arial" w:hAnsi="Arial" w:cs="Arial"/>
          <w:sz w:val="22"/>
          <w:szCs w:val="22"/>
        </w:rPr>
        <w:t xml:space="preserve"> výdavk</w:t>
      </w:r>
      <w:r w:rsidR="00F97299">
        <w:rPr>
          <w:rFonts w:ascii="Arial" w:hAnsi="Arial" w:cs="Arial"/>
          <w:sz w:val="22"/>
          <w:szCs w:val="22"/>
        </w:rPr>
        <w:t>y</w:t>
      </w:r>
      <w:r w:rsidR="004C37DE">
        <w:rPr>
          <w:rFonts w:ascii="Arial" w:hAnsi="Arial" w:cs="Arial"/>
          <w:sz w:val="22"/>
          <w:szCs w:val="22"/>
        </w:rPr>
        <w:t xml:space="preserve"> (-</w:t>
      </w:r>
      <w:r w:rsidR="00F97299">
        <w:rPr>
          <w:rFonts w:ascii="Arial" w:hAnsi="Arial" w:cs="Arial"/>
          <w:sz w:val="22"/>
          <w:szCs w:val="22"/>
        </w:rPr>
        <w:t xml:space="preserve"> </w:t>
      </w:r>
      <w:r w:rsidR="001113B3">
        <w:rPr>
          <w:rFonts w:ascii="Arial" w:hAnsi="Arial" w:cs="Arial"/>
          <w:sz w:val="22"/>
          <w:szCs w:val="22"/>
        </w:rPr>
        <w:t xml:space="preserve">794 024 eur) </w:t>
      </w:r>
      <w:r w:rsidR="004C37DE">
        <w:rPr>
          <w:rFonts w:ascii="Arial" w:hAnsi="Arial" w:cs="Arial"/>
          <w:sz w:val="22"/>
          <w:szCs w:val="22"/>
        </w:rPr>
        <w:t>a</w:t>
      </w:r>
      <w:r w:rsidR="00F97299">
        <w:rPr>
          <w:rFonts w:ascii="Arial" w:hAnsi="Arial" w:cs="Arial"/>
          <w:sz w:val="22"/>
          <w:szCs w:val="22"/>
        </w:rPr>
        <w:t> </w:t>
      </w:r>
      <w:r w:rsidR="004C37DE">
        <w:rPr>
          <w:rFonts w:ascii="Arial" w:hAnsi="Arial" w:cs="Arial"/>
          <w:sz w:val="22"/>
          <w:szCs w:val="22"/>
        </w:rPr>
        <w:t xml:space="preserve">v dôsledku valorizácie miezd </w:t>
      </w:r>
      <w:r w:rsidR="001113B3">
        <w:rPr>
          <w:rFonts w:ascii="Arial" w:hAnsi="Arial" w:cs="Arial"/>
          <w:sz w:val="22"/>
          <w:szCs w:val="22"/>
        </w:rPr>
        <w:t>(+ 36 277 eur)</w:t>
      </w:r>
      <w:r w:rsidR="004C37DE">
        <w:rPr>
          <w:rFonts w:ascii="Arial" w:hAnsi="Arial" w:cs="Arial"/>
          <w:sz w:val="22"/>
          <w:szCs w:val="22"/>
        </w:rPr>
        <w:t xml:space="preserve"> </w:t>
      </w:r>
      <w:r w:rsidR="001113B3">
        <w:rPr>
          <w:rFonts w:ascii="Arial" w:hAnsi="Arial" w:cs="Arial"/>
          <w:sz w:val="22"/>
          <w:szCs w:val="22"/>
        </w:rPr>
        <w:t>v súlade s § 2 zákona</w:t>
      </w:r>
      <w:r w:rsidR="00F14E14">
        <w:rPr>
          <w:rFonts w:ascii="Arial" w:hAnsi="Arial" w:cs="Arial"/>
          <w:sz w:val="22"/>
          <w:szCs w:val="22"/>
        </w:rPr>
        <w:t xml:space="preserve"> </w:t>
      </w:r>
      <w:r w:rsidR="001113B3">
        <w:rPr>
          <w:rFonts w:ascii="Arial" w:hAnsi="Arial" w:cs="Arial"/>
          <w:sz w:val="22"/>
          <w:szCs w:val="22"/>
        </w:rPr>
        <w:t>č. 385/2014 Z. z. o štátnom rozpočte na rok 2015 a nariadeniami vlády, ktorými sa upravujú stupnice platových taríf a platové tarify</w:t>
      </w:r>
      <w:r w:rsidR="004C37DE">
        <w:rPr>
          <w:rFonts w:ascii="Arial" w:hAnsi="Arial" w:cs="Arial"/>
          <w:sz w:val="22"/>
          <w:szCs w:val="22"/>
        </w:rPr>
        <w:t>.</w:t>
      </w:r>
      <w:r w:rsidR="00F14E14">
        <w:rPr>
          <w:rFonts w:ascii="Arial" w:hAnsi="Arial" w:cs="Arial"/>
          <w:sz w:val="22"/>
          <w:szCs w:val="22"/>
        </w:rPr>
        <w:t xml:space="preserve"> </w:t>
      </w:r>
      <w:r w:rsidR="00F14E14" w:rsidRPr="0059153E">
        <w:rPr>
          <w:rFonts w:ascii="Arial" w:hAnsi="Arial" w:cs="Arial"/>
          <w:b/>
          <w:sz w:val="22"/>
          <w:szCs w:val="22"/>
          <w:lang w:val="sk-SK"/>
        </w:rPr>
        <w:t xml:space="preserve">Čerpané boli </w:t>
      </w:r>
      <w:r w:rsidR="00A00E48">
        <w:rPr>
          <w:rFonts w:ascii="Arial" w:hAnsi="Arial" w:cs="Arial"/>
          <w:b/>
          <w:sz w:val="22"/>
          <w:szCs w:val="22"/>
          <w:lang w:val="sk-SK"/>
        </w:rPr>
        <w:br/>
      </w:r>
      <w:r w:rsidR="00F14E14" w:rsidRPr="0059153E">
        <w:rPr>
          <w:rFonts w:ascii="Arial" w:hAnsi="Arial" w:cs="Arial"/>
          <w:b/>
          <w:sz w:val="22"/>
          <w:szCs w:val="22"/>
          <w:lang w:val="sk-SK"/>
        </w:rPr>
        <w:t>v sume 8 888 101 eur,  t.j.  100 % upraveného ročného rozpočtu.</w:t>
      </w:r>
    </w:p>
    <w:p w:rsidR="003D600A" w:rsidRDefault="003D600A" w:rsidP="00DE7FF5">
      <w:pPr>
        <w:spacing w:before="120" w:line="240" w:lineRule="atLeast"/>
        <w:ind w:firstLine="709"/>
        <w:jc w:val="both"/>
        <w:rPr>
          <w:rFonts w:ascii="Arial" w:hAnsi="Arial" w:cs="Arial"/>
          <w:sz w:val="22"/>
          <w:szCs w:val="22"/>
        </w:rPr>
      </w:pPr>
    </w:p>
    <w:p w:rsidR="004817C8" w:rsidRPr="0059153E" w:rsidRDefault="003D600A" w:rsidP="003D600A">
      <w:pPr>
        <w:pStyle w:val="Zkladntext3"/>
        <w:widowControl/>
        <w:tabs>
          <w:tab w:val="left" w:pos="-1560"/>
          <w:tab w:val="left" w:pos="-1418"/>
          <w:tab w:val="left" w:pos="0"/>
        </w:tabs>
        <w:spacing w:line="240" w:lineRule="auto"/>
        <w:ind w:righ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lang w:val="sk-SK"/>
        </w:rPr>
        <w:tab/>
      </w:r>
      <w:r w:rsidRPr="003D600A">
        <w:rPr>
          <w:rFonts w:ascii="Arial" w:hAnsi="Arial" w:cs="Arial"/>
          <w:b/>
          <w:sz w:val="22"/>
          <w:szCs w:val="22"/>
          <w:lang w:val="sk-SK"/>
        </w:rPr>
        <w:t>Kapitálové výdavky</w:t>
      </w:r>
      <w:r w:rsidRPr="007414B1">
        <w:rPr>
          <w:rFonts w:ascii="Arial" w:hAnsi="Arial" w:cs="Arial"/>
          <w:sz w:val="22"/>
          <w:szCs w:val="22"/>
          <w:lang w:val="sk-SK"/>
        </w:rPr>
        <w:t xml:space="preserve"> pre </w:t>
      </w:r>
      <w:r>
        <w:rPr>
          <w:rFonts w:ascii="Arial" w:hAnsi="Arial" w:cs="Arial"/>
          <w:sz w:val="22"/>
          <w:szCs w:val="22"/>
          <w:lang w:val="sk-SK"/>
        </w:rPr>
        <w:t>SŠHR SR</w:t>
      </w:r>
      <w:r w:rsidRPr="007414B1"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sz w:val="22"/>
          <w:szCs w:val="22"/>
          <w:lang w:val="sk-SK"/>
        </w:rPr>
        <w:t>na rok 2015 z dôvodu nedostatku finančných prostriedkov rozpočtované neboli</w:t>
      </w:r>
      <w:r w:rsidRPr="007F12CE">
        <w:rPr>
          <w:rFonts w:ascii="Arial" w:hAnsi="Arial" w:cs="Arial"/>
          <w:sz w:val="22"/>
          <w:szCs w:val="22"/>
          <w:lang w:val="sk-SK"/>
        </w:rPr>
        <w:t>.</w:t>
      </w:r>
      <w:r w:rsidRPr="007414B1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="004C37DE" w:rsidRPr="003D600A">
        <w:rPr>
          <w:rFonts w:ascii="Arial" w:hAnsi="Arial" w:cs="Arial"/>
          <w:sz w:val="22"/>
          <w:szCs w:val="22"/>
        </w:rPr>
        <w:t xml:space="preserve">Rozpočet kapitálových </w:t>
      </w:r>
      <w:proofErr w:type="spellStart"/>
      <w:r w:rsidR="004C37DE" w:rsidRPr="003D600A">
        <w:rPr>
          <w:rFonts w:ascii="Arial" w:hAnsi="Arial" w:cs="Arial"/>
          <w:sz w:val="22"/>
          <w:szCs w:val="22"/>
        </w:rPr>
        <w:t>výdavko</w:t>
      </w:r>
      <w:r w:rsidR="00F14E14">
        <w:rPr>
          <w:rFonts w:ascii="Arial" w:hAnsi="Arial" w:cs="Arial"/>
          <w:sz w:val="22"/>
          <w:szCs w:val="22"/>
        </w:rPr>
        <w:t>v</w:t>
      </w:r>
      <w:proofErr w:type="spellEnd"/>
      <w:r w:rsidR="004C37DE">
        <w:rPr>
          <w:rFonts w:ascii="Arial" w:hAnsi="Arial" w:cs="Arial"/>
          <w:sz w:val="22"/>
          <w:szCs w:val="22"/>
        </w:rPr>
        <w:t xml:space="preserve"> SŠHR SR bol </w:t>
      </w:r>
      <w:r w:rsidR="00DC1842">
        <w:rPr>
          <w:rFonts w:ascii="Arial" w:hAnsi="Arial" w:cs="Arial"/>
          <w:sz w:val="22"/>
          <w:szCs w:val="22"/>
        </w:rPr>
        <w:br/>
      </w:r>
      <w:r w:rsidR="004C37DE">
        <w:rPr>
          <w:rFonts w:ascii="Arial" w:hAnsi="Arial" w:cs="Arial"/>
          <w:sz w:val="22"/>
          <w:szCs w:val="22"/>
        </w:rPr>
        <w:t>upravený</w:t>
      </w:r>
      <w:r w:rsidR="00110DDB">
        <w:rPr>
          <w:rFonts w:ascii="Arial" w:hAnsi="Arial" w:cs="Arial"/>
          <w:sz w:val="22"/>
          <w:szCs w:val="22"/>
        </w:rPr>
        <w:t xml:space="preserve"> -</w:t>
      </w:r>
      <w:r w:rsidR="00DC1842">
        <w:rPr>
          <w:rFonts w:ascii="Arial" w:hAnsi="Arial" w:cs="Arial"/>
          <w:sz w:val="22"/>
          <w:szCs w:val="22"/>
        </w:rPr>
        <w:t xml:space="preserve"> </w:t>
      </w:r>
      <w:r w:rsidR="004C37DE" w:rsidRPr="00110DDB">
        <w:rPr>
          <w:rFonts w:ascii="Arial" w:hAnsi="Arial" w:cs="Arial"/>
          <w:b/>
          <w:sz w:val="22"/>
          <w:szCs w:val="22"/>
        </w:rPr>
        <w:t>navýšený o 4 272</w:t>
      </w:r>
      <w:r w:rsidR="00110DDB">
        <w:rPr>
          <w:rFonts w:ascii="Arial" w:hAnsi="Arial" w:cs="Arial"/>
          <w:b/>
          <w:sz w:val="22"/>
          <w:szCs w:val="22"/>
        </w:rPr>
        <w:t> </w:t>
      </w:r>
      <w:r w:rsidR="004C37DE" w:rsidRPr="00110DDB">
        <w:rPr>
          <w:rFonts w:ascii="Arial" w:hAnsi="Arial" w:cs="Arial"/>
          <w:b/>
          <w:sz w:val="22"/>
          <w:szCs w:val="22"/>
        </w:rPr>
        <w:t>080</w:t>
      </w:r>
      <w:r w:rsidR="00110DDB">
        <w:rPr>
          <w:rFonts w:ascii="Arial" w:hAnsi="Arial" w:cs="Arial"/>
          <w:b/>
          <w:sz w:val="22"/>
          <w:szCs w:val="22"/>
        </w:rPr>
        <w:t xml:space="preserve"> </w:t>
      </w:r>
      <w:r w:rsidR="004C37DE" w:rsidRPr="00110DDB">
        <w:rPr>
          <w:rFonts w:ascii="Arial" w:hAnsi="Arial" w:cs="Arial"/>
          <w:b/>
          <w:sz w:val="22"/>
          <w:szCs w:val="22"/>
        </w:rPr>
        <w:t>eur</w:t>
      </w:r>
      <w:r w:rsidR="004C37DE">
        <w:rPr>
          <w:rFonts w:ascii="Arial" w:hAnsi="Arial" w:cs="Arial"/>
          <w:sz w:val="22"/>
          <w:szCs w:val="22"/>
        </w:rPr>
        <w:t xml:space="preserve"> v dôsledku presunu </w:t>
      </w:r>
      <w:r w:rsidR="001039DB">
        <w:rPr>
          <w:rFonts w:ascii="Arial" w:hAnsi="Arial" w:cs="Arial"/>
          <w:sz w:val="22"/>
          <w:szCs w:val="22"/>
        </w:rPr>
        <w:t>kapitálových výdavkov</w:t>
      </w:r>
      <w:r w:rsidR="004C37DE">
        <w:rPr>
          <w:rFonts w:ascii="Arial" w:hAnsi="Arial" w:cs="Arial"/>
          <w:sz w:val="22"/>
          <w:szCs w:val="22"/>
        </w:rPr>
        <w:t xml:space="preserve"> </w:t>
      </w:r>
      <w:r w:rsidR="001039DB">
        <w:rPr>
          <w:rFonts w:ascii="Arial" w:hAnsi="Arial" w:cs="Arial"/>
          <w:sz w:val="22"/>
          <w:szCs w:val="22"/>
        </w:rPr>
        <w:t xml:space="preserve">SŠHR SR </w:t>
      </w:r>
      <w:r w:rsidR="004C37DE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  <w:lang w:val="sk-SK"/>
        </w:rPr>
        <w:t>predchádzajúcich dvoch rokov</w:t>
      </w:r>
      <w:r>
        <w:rPr>
          <w:rFonts w:ascii="Arial" w:hAnsi="Arial" w:cs="Arial"/>
          <w:sz w:val="22"/>
          <w:szCs w:val="22"/>
        </w:rPr>
        <w:t xml:space="preserve"> </w:t>
      </w:r>
      <w:r w:rsidR="004C37DE">
        <w:rPr>
          <w:rFonts w:ascii="Arial" w:hAnsi="Arial" w:cs="Arial"/>
          <w:sz w:val="22"/>
          <w:szCs w:val="22"/>
        </w:rPr>
        <w:t xml:space="preserve">v zmysle </w:t>
      </w:r>
      <w:r w:rsidR="001039DB" w:rsidRPr="00D239DA">
        <w:rPr>
          <w:rFonts w:ascii="Arial" w:hAnsi="Arial" w:cs="Arial"/>
          <w:sz w:val="22"/>
          <w:szCs w:val="22"/>
        </w:rPr>
        <w:t>§ 8 ods. 6 a § 17 zákona č. 523/2004 Z. z. o rozpočtových pravidlách verejnej správy a o zmene a doplnení niektorých zákonov v znení neskorších predpisov</w:t>
      </w:r>
      <w:r w:rsidR="001039DB">
        <w:rPr>
          <w:rFonts w:ascii="Arial" w:hAnsi="Arial" w:cs="Arial"/>
          <w:sz w:val="22"/>
          <w:szCs w:val="22"/>
        </w:rPr>
        <w:t xml:space="preserve"> (+ 3 490 771 eur) a tiež v dôsledku zámeny časti bežných výdavkov kapitoly SŠHR SR na kapitálové </w:t>
      </w:r>
      <w:proofErr w:type="spellStart"/>
      <w:r w:rsidR="001039DB">
        <w:rPr>
          <w:rFonts w:ascii="Arial" w:hAnsi="Arial" w:cs="Arial"/>
          <w:sz w:val="22"/>
          <w:szCs w:val="22"/>
        </w:rPr>
        <w:t>výdavky</w:t>
      </w:r>
      <w:proofErr w:type="spellEnd"/>
      <w:r w:rsidR="00191C83">
        <w:rPr>
          <w:rFonts w:ascii="Arial" w:hAnsi="Arial" w:cs="Arial"/>
          <w:sz w:val="22"/>
          <w:szCs w:val="22"/>
        </w:rPr>
        <w:t xml:space="preserve"> </w:t>
      </w:r>
      <w:r w:rsidR="001039DB">
        <w:rPr>
          <w:rFonts w:ascii="Arial" w:hAnsi="Arial" w:cs="Arial"/>
          <w:sz w:val="22"/>
          <w:szCs w:val="22"/>
        </w:rPr>
        <w:t>(+ 794 024 eur).</w:t>
      </w:r>
      <w:r w:rsidR="00791E72">
        <w:rPr>
          <w:rFonts w:ascii="Arial" w:hAnsi="Arial" w:cs="Arial"/>
          <w:sz w:val="22"/>
          <w:szCs w:val="22"/>
        </w:rPr>
        <w:t xml:space="preserve"> </w:t>
      </w:r>
      <w:r w:rsidR="004817C8">
        <w:rPr>
          <w:rFonts w:ascii="Arial" w:hAnsi="Arial" w:cs="Arial"/>
          <w:sz w:val="22"/>
          <w:szCs w:val="22"/>
        </w:rPr>
        <w:t>SŠHR SR</w:t>
      </w:r>
      <w:r w:rsidR="004817C8" w:rsidRPr="007414B1">
        <w:rPr>
          <w:rFonts w:ascii="Arial" w:hAnsi="Arial" w:cs="Arial"/>
          <w:sz w:val="22"/>
          <w:szCs w:val="22"/>
        </w:rPr>
        <w:t xml:space="preserve"> v zmysle § 8 zákona NR SR č. 523/2004 Z. z. o rozpočtových pravidlách verejnej správy a o zmene a doplnení niektorých zákonov </w:t>
      </w:r>
      <w:r w:rsidR="004817C8">
        <w:rPr>
          <w:rFonts w:ascii="Arial" w:hAnsi="Arial" w:cs="Arial"/>
          <w:sz w:val="22"/>
          <w:szCs w:val="22"/>
        </w:rPr>
        <w:t>koncom roka</w:t>
      </w:r>
      <w:r w:rsidR="004817C8" w:rsidRPr="007414B1">
        <w:rPr>
          <w:rFonts w:ascii="Arial" w:hAnsi="Arial" w:cs="Arial"/>
          <w:sz w:val="22"/>
          <w:szCs w:val="22"/>
        </w:rPr>
        <w:t xml:space="preserve"> 201</w:t>
      </w:r>
      <w:r w:rsidR="004817C8">
        <w:rPr>
          <w:rFonts w:ascii="Arial" w:hAnsi="Arial" w:cs="Arial"/>
          <w:sz w:val="22"/>
          <w:szCs w:val="22"/>
        </w:rPr>
        <w:t>5</w:t>
      </w:r>
      <w:r w:rsidR="004817C8" w:rsidRPr="007414B1">
        <w:rPr>
          <w:rFonts w:ascii="Arial" w:hAnsi="Arial" w:cs="Arial"/>
          <w:sz w:val="22"/>
          <w:szCs w:val="22"/>
        </w:rPr>
        <w:t xml:space="preserve"> požiadala o presun  kapitálových výdavkov do roku 201</w:t>
      </w:r>
      <w:r w:rsidR="004817C8">
        <w:rPr>
          <w:rFonts w:ascii="Arial" w:hAnsi="Arial" w:cs="Arial"/>
          <w:sz w:val="22"/>
          <w:szCs w:val="22"/>
        </w:rPr>
        <w:t>6</w:t>
      </w:r>
      <w:r w:rsidR="004817C8" w:rsidRPr="007414B1">
        <w:rPr>
          <w:rFonts w:ascii="Arial" w:hAnsi="Arial" w:cs="Arial"/>
          <w:sz w:val="22"/>
          <w:szCs w:val="22"/>
        </w:rPr>
        <w:t xml:space="preserve"> </w:t>
      </w:r>
      <w:r w:rsidR="004817C8">
        <w:rPr>
          <w:rFonts w:ascii="Arial" w:hAnsi="Arial" w:cs="Arial"/>
          <w:sz w:val="22"/>
          <w:szCs w:val="22"/>
        </w:rPr>
        <w:t>(- 12 715</w:t>
      </w:r>
      <w:r w:rsidR="004817C8" w:rsidRPr="007414B1">
        <w:rPr>
          <w:rFonts w:ascii="Arial" w:hAnsi="Arial" w:cs="Arial"/>
          <w:sz w:val="22"/>
          <w:szCs w:val="22"/>
        </w:rPr>
        <w:t xml:space="preserve"> </w:t>
      </w:r>
      <w:r w:rsidR="004817C8">
        <w:rPr>
          <w:rFonts w:ascii="Arial" w:hAnsi="Arial" w:cs="Arial"/>
          <w:sz w:val="22"/>
          <w:szCs w:val="22"/>
        </w:rPr>
        <w:t>eur)</w:t>
      </w:r>
      <w:r w:rsidR="004817C8" w:rsidRPr="007414B1">
        <w:rPr>
          <w:rFonts w:ascii="Arial" w:hAnsi="Arial" w:cs="Arial"/>
          <w:sz w:val="22"/>
          <w:szCs w:val="22"/>
        </w:rPr>
        <w:t>.</w:t>
      </w:r>
      <w:r w:rsidRPr="003D600A">
        <w:rPr>
          <w:rFonts w:ascii="Arial" w:hAnsi="Arial" w:cs="Arial"/>
          <w:b/>
          <w:sz w:val="22"/>
          <w:szCs w:val="22"/>
        </w:rPr>
        <w:t xml:space="preserve"> </w:t>
      </w:r>
      <w:r w:rsidRPr="0059153E">
        <w:rPr>
          <w:rFonts w:ascii="Arial" w:hAnsi="Arial" w:cs="Arial"/>
          <w:b/>
          <w:sz w:val="22"/>
          <w:szCs w:val="22"/>
          <w:lang w:val="sk-SK"/>
        </w:rPr>
        <w:t>Čerpané boli vo výške 4 271 644 eur,  t.j.  100 % upraveného ročného rozpočtu.</w:t>
      </w:r>
    </w:p>
    <w:p w:rsidR="00DE7FF5" w:rsidRPr="007414B1" w:rsidRDefault="00DE7FF5" w:rsidP="00DE7FF5">
      <w:pPr>
        <w:spacing w:line="240" w:lineRule="atLeast"/>
        <w:ind w:left="7090" w:right="-338" w:firstLine="709"/>
        <w:jc w:val="center"/>
        <w:rPr>
          <w:rFonts w:ascii="Arial" w:hAnsi="Arial" w:cs="Arial"/>
          <w:sz w:val="14"/>
          <w:szCs w:val="14"/>
        </w:rPr>
      </w:pPr>
      <w:r w:rsidRPr="007414B1">
        <w:rPr>
          <w:rFonts w:ascii="Arial" w:hAnsi="Arial" w:cs="Arial"/>
          <w:sz w:val="14"/>
          <w:szCs w:val="14"/>
        </w:rPr>
        <w:t>(v eurách)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701"/>
        <w:gridCol w:w="1701"/>
        <w:gridCol w:w="1559"/>
      </w:tblGrid>
      <w:tr w:rsidR="00DE7FF5" w:rsidRPr="007414B1" w:rsidTr="00FB33C4">
        <w:tc>
          <w:tcPr>
            <w:tcW w:w="3227" w:type="dxa"/>
            <w:shd w:val="clear" w:color="auto" w:fill="CCFFCC"/>
          </w:tcPr>
          <w:p w:rsidR="00DE7FF5" w:rsidRPr="00E3689F" w:rsidRDefault="00DE7FF5" w:rsidP="001C2278">
            <w:pPr>
              <w:keepNext/>
              <w:spacing w:before="240" w:after="60"/>
              <w:ind w:right="-108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Číslo a názov rozpočtovej  položky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DE7FF5" w:rsidRPr="00E3689F" w:rsidRDefault="00DE7FF5" w:rsidP="00FB33C4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Schválený rozpočet</w:t>
            </w:r>
          </w:p>
          <w:p w:rsidR="00DE7FF5" w:rsidRPr="00E3689F" w:rsidRDefault="00DE7FF5" w:rsidP="00040FBE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201</w:t>
            </w:r>
            <w:r w:rsidR="00040FBE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DE7FF5" w:rsidRPr="00E3689F" w:rsidRDefault="00DE7FF5" w:rsidP="00FB33C4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Upravený</w:t>
            </w:r>
          </w:p>
          <w:p w:rsidR="00DE7FF5" w:rsidRPr="00E3689F" w:rsidRDefault="00DE7FF5" w:rsidP="00FB33C4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rozpočet</w:t>
            </w:r>
          </w:p>
          <w:p w:rsidR="00DE7FF5" w:rsidRPr="00E3689F" w:rsidRDefault="00DE7FF5" w:rsidP="00040FBE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201</w:t>
            </w:r>
            <w:r w:rsidR="00040FBE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DE7FF5" w:rsidRPr="00E3689F" w:rsidRDefault="00DE7FF5" w:rsidP="00FB33C4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Skutočnosť</w:t>
            </w:r>
          </w:p>
          <w:p w:rsidR="00DE7FF5" w:rsidRPr="00E3689F" w:rsidRDefault="00DE7FF5" w:rsidP="00040FBE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 31.12.201</w:t>
            </w:r>
            <w:r w:rsidR="00040FBE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DE7FF5" w:rsidRPr="00FB33C4" w:rsidRDefault="00DE7FF5" w:rsidP="00FB33C4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i/>
                <w:caps/>
                <w:kern w:val="32"/>
                <w:sz w:val="18"/>
                <w:szCs w:val="18"/>
              </w:rPr>
            </w:pPr>
            <w:r w:rsidRPr="00FB33C4">
              <w:rPr>
                <w:rFonts w:ascii="Arial" w:hAnsi="Arial" w:cs="Arial"/>
                <w:b/>
                <w:bCs/>
                <w:i/>
                <w:kern w:val="32"/>
                <w:sz w:val="18"/>
                <w:szCs w:val="18"/>
              </w:rPr>
              <w:t>% čerpania k upravenému rozpočtu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610 Mzdy, platy, </w:t>
            </w:r>
            <w:proofErr w:type="spellStart"/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sl</w:t>
            </w:r>
            <w:proofErr w:type="spellEnd"/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. príjmy a OOV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keepNext/>
              <w:ind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1 416 632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1 487 813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1 486 768</w:t>
            </w:r>
          </w:p>
        </w:tc>
        <w:tc>
          <w:tcPr>
            <w:tcW w:w="1559" w:type="dxa"/>
            <w:vAlign w:val="center"/>
          </w:tcPr>
          <w:p w:rsidR="00DE7FF5" w:rsidRPr="006C0286" w:rsidRDefault="00040FBE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99,9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ind w:right="-255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sz w:val="18"/>
                <w:szCs w:val="18"/>
              </w:rPr>
              <w:t>620 Poistné a príspevky do poisťovní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ind w:right="17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494 921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1C2278">
            <w:pPr>
              <w:ind w:right="17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593 221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1C2278">
            <w:pPr>
              <w:ind w:right="17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593 221</w:t>
            </w:r>
          </w:p>
        </w:tc>
        <w:tc>
          <w:tcPr>
            <w:tcW w:w="1559" w:type="dxa"/>
            <w:vAlign w:val="center"/>
          </w:tcPr>
          <w:p w:rsidR="00DE7FF5" w:rsidRPr="006C0286" w:rsidRDefault="00353AC7" w:rsidP="001C2278">
            <w:pPr>
              <w:ind w:right="3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C0286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630 Tovary a služby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7 712 134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A26802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6 788 406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DB557C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6 788 24</w:t>
            </w:r>
            <w:r w:rsidR="00DB557C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DE7FF5" w:rsidRPr="006C0286" w:rsidRDefault="006C0286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6C0286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v tom:</w:t>
            </w:r>
          </w:p>
        </w:tc>
        <w:tc>
          <w:tcPr>
            <w:tcW w:w="1559" w:type="dxa"/>
            <w:vAlign w:val="center"/>
          </w:tcPr>
          <w:p w:rsidR="00DE7FF5" w:rsidRPr="00E3689F" w:rsidRDefault="00DE7FF5" w:rsidP="001C2278">
            <w:pPr>
              <w:keepNext/>
              <w:ind w:left="-108" w:right="175"/>
              <w:jc w:val="center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:rsidR="00DE7FF5" w:rsidRPr="00E3689F" w:rsidRDefault="00DE7FF5" w:rsidP="001C2278">
            <w:pPr>
              <w:keepNext/>
              <w:ind w:right="176"/>
              <w:jc w:val="center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:rsidR="00DE7FF5" w:rsidRPr="00E3689F" w:rsidRDefault="00DE7FF5" w:rsidP="001C2278">
            <w:pPr>
              <w:keepNext/>
              <w:ind w:right="176"/>
              <w:jc w:val="center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DE7FF5" w:rsidRPr="006C0286" w:rsidRDefault="00DE7FF5" w:rsidP="001C2278">
            <w:pPr>
              <w:keepNext/>
              <w:ind w:right="340"/>
              <w:jc w:val="center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6C0286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 xml:space="preserve">          x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4A24C3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</w:pPr>
            <w:r w:rsidRPr="004A24C3"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  <w:t xml:space="preserve">631 002 – Cestovné </w:t>
            </w:r>
            <w:proofErr w:type="spellStart"/>
            <w:r w:rsidRPr="004A24C3"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  <w:t>náhr</w:t>
            </w:r>
            <w:proofErr w:type="spellEnd"/>
            <w:r w:rsidRPr="004A24C3"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  <w:t>.- zahraničné</w:t>
            </w:r>
          </w:p>
        </w:tc>
        <w:tc>
          <w:tcPr>
            <w:tcW w:w="1559" w:type="dxa"/>
            <w:vAlign w:val="center"/>
          </w:tcPr>
          <w:p w:rsidR="00DE7FF5" w:rsidRPr="004A24C3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5 000</w:t>
            </w:r>
          </w:p>
        </w:tc>
        <w:tc>
          <w:tcPr>
            <w:tcW w:w="1701" w:type="dxa"/>
            <w:vAlign w:val="center"/>
          </w:tcPr>
          <w:p w:rsidR="00DE7FF5" w:rsidRPr="004A24C3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14 100</w:t>
            </w:r>
          </w:p>
        </w:tc>
        <w:tc>
          <w:tcPr>
            <w:tcW w:w="1701" w:type="dxa"/>
            <w:vAlign w:val="center"/>
          </w:tcPr>
          <w:p w:rsidR="00DE7FF5" w:rsidRPr="004A24C3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14 100</w:t>
            </w:r>
          </w:p>
        </w:tc>
        <w:tc>
          <w:tcPr>
            <w:tcW w:w="1559" w:type="dxa"/>
            <w:vAlign w:val="center"/>
          </w:tcPr>
          <w:p w:rsidR="00DE7FF5" w:rsidRPr="004A24C3" w:rsidRDefault="006C0286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 w:rsidRPr="004A24C3"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4A24C3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</w:pPr>
            <w:r w:rsidRPr="004A24C3">
              <w:rPr>
                <w:rFonts w:ascii="Arial" w:hAnsi="Arial" w:cs="Arial"/>
                <w:bCs/>
                <w:i/>
                <w:kern w:val="32"/>
                <w:sz w:val="18"/>
                <w:szCs w:val="18"/>
              </w:rPr>
              <w:t>637 008 – Náhrada nákladov hospodárskej mobilizácie</w:t>
            </w:r>
          </w:p>
        </w:tc>
        <w:tc>
          <w:tcPr>
            <w:tcW w:w="1559" w:type="dxa"/>
            <w:vAlign w:val="center"/>
          </w:tcPr>
          <w:p w:rsidR="00DE7FF5" w:rsidRPr="004A24C3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4 626 773</w:t>
            </w:r>
          </w:p>
        </w:tc>
        <w:tc>
          <w:tcPr>
            <w:tcW w:w="1701" w:type="dxa"/>
            <w:vAlign w:val="center"/>
          </w:tcPr>
          <w:p w:rsidR="00DE7FF5" w:rsidRPr="004A24C3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3 545 702</w:t>
            </w:r>
          </w:p>
        </w:tc>
        <w:tc>
          <w:tcPr>
            <w:tcW w:w="1701" w:type="dxa"/>
            <w:vAlign w:val="center"/>
          </w:tcPr>
          <w:p w:rsidR="00DE7FF5" w:rsidRPr="004A24C3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3 545 702</w:t>
            </w:r>
          </w:p>
        </w:tc>
        <w:tc>
          <w:tcPr>
            <w:tcW w:w="1559" w:type="dxa"/>
            <w:vAlign w:val="center"/>
          </w:tcPr>
          <w:p w:rsidR="00DE7FF5" w:rsidRPr="004A24C3" w:rsidRDefault="00040FBE" w:rsidP="002D4626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640 Bežné transfery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keepNext/>
              <w:ind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23 369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A26802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19 869</w:t>
            </w:r>
          </w:p>
        </w:tc>
        <w:tc>
          <w:tcPr>
            <w:tcW w:w="1701" w:type="dxa"/>
            <w:vAlign w:val="center"/>
          </w:tcPr>
          <w:p w:rsidR="00DE7FF5" w:rsidRPr="00E3689F" w:rsidRDefault="00040FBE" w:rsidP="00A26802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19 869</w:t>
            </w:r>
          </w:p>
        </w:tc>
        <w:tc>
          <w:tcPr>
            <w:tcW w:w="1559" w:type="dxa"/>
            <w:vAlign w:val="center"/>
          </w:tcPr>
          <w:p w:rsidR="00DE7FF5" w:rsidRPr="006C0286" w:rsidRDefault="006C0286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6C0286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shd w:val="clear" w:color="auto" w:fill="FFFF99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Spolu  bežné výdavky</w:t>
            </w: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 xml:space="preserve"> (600)</w:t>
            </w:r>
          </w:p>
        </w:tc>
        <w:tc>
          <w:tcPr>
            <w:tcW w:w="1559" w:type="dxa"/>
            <w:shd w:val="clear" w:color="auto" w:fill="FFFF99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9 647 056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DE7FF5" w:rsidRPr="00E3689F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8 889 309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DE7FF5" w:rsidRPr="00E3689F" w:rsidRDefault="00040FBE" w:rsidP="00942A32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8 888 101</w:t>
            </w:r>
          </w:p>
        </w:tc>
        <w:tc>
          <w:tcPr>
            <w:tcW w:w="1559" w:type="dxa"/>
            <w:shd w:val="clear" w:color="auto" w:fill="FFFF99"/>
            <w:vAlign w:val="center"/>
          </w:tcPr>
          <w:p w:rsidR="00DE7FF5" w:rsidRPr="00683F93" w:rsidRDefault="006C0286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683F93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710 Obstarávanie kapitálových aktív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4 272 080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4 271 644</w:t>
            </w:r>
          </w:p>
        </w:tc>
        <w:tc>
          <w:tcPr>
            <w:tcW w:w="1559" w:type="dxa"/>
            <w:vAlign w:val="center"/>
          </w:tcPr>
          <w:p w:rsidR="00DE7FF5" w:rsidRPr="006C0286" w:rsidRDefault="00641B6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468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       v tom:  rozpočet –  zdroj 111</w:t>
            </w:r>
          </w:p>
        </w:tc>
        <w:tc>
          <w:tcPr>
            <w:tcW w:w="1559" w:type="dxa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781 309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780 873</w:t>
            </w:r>
          </w:p>
        </w:tc>
        <w:tc>
          <w:tcPr>
            <w:tcW w:w="1559" w:type="dxa"/>
            <w:vAlign w:val="center"/>
          </w:tcPr>
          <w:p w:rsidR="00DE7FF5" w:rsidRPr="006C0286" w:rsidRDefault="00641B6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468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                   presunuté </w:t>
            </w:r>
            <w:proofErr w:type="spellStart"/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inv</w:t>
            </w:r>
            <w:proofErr w:type="spellEnd"/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. akcie - 131</w:t>
            </w:r>
          </w:p>
        </w:tc>
        <w:tc>
          <w:tcPr>
            <w:tcW w:w="1559" w:type="dxa"/>
            <w:vAlign w:val="center"/>
          </w:tcPr>
          <w:p w:rsidR="00DE7FF5" w:rsidRPr="00E3689F" w:rsidRDefault="00641B6B" w:rsidP="001C2278">
            <w:pPr>
              <w:keepNext/>
              <w:ind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3 490 771</w:t>
            </w:r>
          </w:p>
        </w:tc>
        <w:tc>
          <w:tcPr>
            <w:tcW w:w="1701" w:type="dxa"/>
            <w:vAlign w:val="center"/>
          </w:tcPr>
          <w:p w:rsidR="00DE7FF5" w:rsidRPr="00E3689F" w:rsidRDefault="0003660F" w:rsidP="00DB557C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3 4</w:t>
            </w:r>
            <w:r w:rsidR="00DB557C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90</w:t>
            </w: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 xml:space="preserve"> 771</w:t>
            </w:r>
          </w:p>
        </w:tc>
        <w:tc>
          <w:tcPr>
            <w:tcW w:w="1559" w:type="dxa"/>
            <w:vAlign w:val="center"/>
          </w:tcPr>
          <w:p w:rsidR="00DE7FF5" w:rsidRPr="006C0286" w:rsidRDefault="00641B6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vAlign w:val="center"/>
          </w:tcPr>
          <w:p w:rsidR="00DE7FF5" w:rsidRPr="00E3689F" w:rsidRDefault="00DE7FF5" w:rsidP="001C2278">
            <w:pPr>
              <w:keepNext/>
              <w:ind w:right="-468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720 Kapitálové transfery</w:t>
            </w:r>
          </w:p>
        </w:tc>
        <w:tc>
          <w:tcPr>
            <w:tcW w:w="1559" w:type="dxa"/>
            <w:vAlign w:val="center"/>
          </w:tcPr>
          <w:p w:rsidR="00DE7FF5" w:rsidRPr="00E3689F" w:rsidRDefault="00641B6B" w:rsidP="001C2278">
            <w:pPr>
              <w:keepNext/>
              <w:ind w:right="175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E7FF5" w:rsidRPr="00E3689F" w:rsidRDefault="00641B6B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E7FF5" w:rsidRPr="00E3689F" w:rsidRDefault="00641B6B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DE7FF5" w:rsidRPr="006C0286" w:rsidRDefault="00641B6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shd w:val="clear" w:color="auto" w:fill="FFFF99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Spolu  kapitálové výdavky (700)</w:t>
            </w:r>
          </w:p>
        </w:tc>
        <w:tc>
          <w:tcPr>
            <w:tcW w:w="1559" w:type="dxa"/>
            <w:shd w:val="clear" w:color="auto" w:fill="FFFF99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DE7FF5" w:rsidRPr="00E3689F" w:rsidRDefault="0003660F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4 272 080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DE7FF5" w:rsidRPr="00E3689F" w:rsidRDefault="0003660F" w:rsidP="00641B6B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4 271 644</w:t>
            </w:r>
          </w:p>
        </w:tc>
        <w:tc>
          <w:tcPr>
            <w:tcW w:w="1559" w:type="dxa"/>
            <w:shd w:val="clear" w:color="auto" w:fill="FFFF99"/>
            <w:vAlign w:val="center"/>
          </w:tcPr>
          <w:p w:rsidR="00DE7FF5" w:rsidRPr="00683F93" w:rsidRDefault="0066695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227" w:type="dxa"/>
            <w:shd w:val="clear" w:color="auto" w:fill="CCFFCC"/>
            <w:vAlign w:val="center"/>
          </w:tcPr>
          <w:p w:rsidR="00DE7FF5" w:rsidRPr="00E3689F" w:rsidRDefault="00DE7FF5" w:rsidP="001C2278">
            <w:pPr>
              <w:keepNext/>
              <w:ind w:right="-255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Výdavky spolu: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DE7FF5" w:rsidRPr="00E3689F" w:rsidRDefault="00040FBE" w:rsidP="001C2278">
            <w:pPr>
              <w:keepNext/>
              <w:ind w:left="-108" w:right="175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9 647 056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DE7FF5" w:rsidRPr="00E3689F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13 161 389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DE7FF5" w:rsidRPr="00E3689F" w:rsidRDefault="00040FBE" w:rsidP="001C2278">
            <w:pPr>
              <w:keepNext/>
              <w:ind w:right="176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13 159 745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DE7FF5" w:rsidRPr="00683F93" w:rsidRDefault="00641B6B" w:rsidP="001C2278">
            <w:pPr>
              <w:keepNext/>
              <w:ind w:right="340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</w:tbl>
    <w:p w:rsidR="00B7413D" w:rsidRDefault="00B7413D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</w:p>
    <w:p w:rsidR="00DE7FF5" w:rsidRDefault="00DE7FF5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Mzdy, platy, služobné príjmy a ostatné osobné vyrovnania</w:t>
      </w:r>
    </w:p>
    <w:p w:rsidR="00DE7FF5" w:rsidRDefault="00DE7FF5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</w:p>
    <w:p w:rsidR="00DE7FF5" w:rsidRPr="0026595C" w:rsidRDefault="00DE7FF5" w:rsidP="00DE7FF5">
      <w:pPr>
        <w:ind w:right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26595C">
        <w:rPr>
          <w:rFonts w:ascii="Arial" w:hAnsi="Arial" w:cs="Arial"/>
          <w:sz w:val="22"/>
          <w:szCs w:val="22"/>
        </w:rPr>
        <w:t>Rozpisovým listom MF SR bol kapitole pridelený záväzný ukazovateľ v ekonomickej kategórii 610 – Mzdy, platy, služobné príjmy a ostatné osobné vyrovnania vo výške</w:t>
      </w:r>
      <w:r w:rsidR="00110507">
        <w:rPr>
          <w:rFonts w:ascii="Arial" w:hAnsi="Arial" w:cs="Arial"/>
          <w:sz w:val="22"/>
          <w:szCs w:val="22"/>
        </w:rPr>
        <w:br/>
      </w:r>
      <w:r w:rsidRPr="0026595C">
        <w:rPr>
          <w:rFonts w:ascii="Arial" w:hAnsi="Arial" w:cs="Arial"/>
          <w:sz w:val="22"/>
          <w:szCs w:val="22"/>
        </w:rPr>
        <w:t>1</w:t>
      </w:r>
      <w:r w:rsidR="0003660F">
        <w:rPr>
          <w:rFonts w:ascii="Arial" w:hAnsi="Arial" w:cs="Arial"/>
          <w:sz w:val="22"/>
          <w:szCs w:val="22"/>
        </w:rPr>
        <w:t> 416 632</w:t>
      </w:r>
      <w:r w:rsidRPr="0026595C">
        <w:rPr>
          <w:rFonts w:ascii="Arial" w:hAnsi="Arial" w:cs="Arial"/>
          <w:sz w:val="22"/>
          <w:szCs w:val="22"/>
        </w:rPr>
        <w:t xml:space="preserve"> </w:t>
      </w:r>
      <w:r w:rsidR="005D5F46">
        <w:rPr>
          <w:rFonts w:ascii="Arial" w:hAnsi="Arial" w:cs="Arial"/>
          <w:sz w:val="22"/>
          <w:szCs w:val="22"/>
        </w:rPr>
        <w:t>eur</w:t>
      </w:r>
      <w:r w:rsidRPr="0026595C">
        <w:rPr>
          <w:rFonts w:ascii="Arial" w:hAnsi="Arial" w:cs="Arial"/>
          <w:sz w:val="22"/>
          <w:szCs w:val="22"/>
        </w:rPr>
        <w:t>. Výdavky rozpočtu na mzdy boli upravené rozpočtovým</w:t>
      </w:r>
      <w:r w:rsidR="00AB17FC">
        <w:rPr>
          <w:rFonts w:ascii="Arial" w:hAnsi="Arial" w:cs="Arial"/>
          <w:sz w:val="22"/>
          <w:szCs w:val="22"/>
        </w:rPr>
        <w:t>i</w:t>
      </w:r>
      <w:r w:rsidRPr="0026595C">
        <w:rPr>
          <w:rFonts w:ascii="Arial" w:hAnsi="Arial" w:cs="Arial"/>
          <w:sz w:val="22"/>
          <w:szCs w:val="22"/>
        </w:rPr>
        <w:t xml:space="preserve"> opatren</w:t>
      </w:r>
      <w:r w:rsidR="00AB17FC">
        <w:rPr>
          <w:rFonts w:ascii="Arial" w:hAnsi="Arial" w:cs="Arial"/>
          <w:sz w:val="22"/>
          <w:szCs w:val="22"/>
        </w:rPr>
        <w:t>iami</w:t>
      </w:r>
      <w:r w:rsidRPr="00265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MF SR </w:t>
      </w:r>
      <w:r w:rsidR="00DB557C">
        <w:rPr>
          <w:rFonts w:ascii="Arial" w:hAnsi="Arial" w:cs="Arial"/>
          <w:sz w:val="22"/>
          <w:szCs w:val="22"/>
        </w:rPr>
        <w:br/>
      </w:r>
      <w:r w:rsidRPr="0026595C">
        <w:rPr>
          <w:rFonts w:ascii="Arial" w:hAnsi="Arial" w:cs="Arial"/>
          <w:sz w:val="22"/>
          <w:szCs w:val="22"/>
        </w:rPr>
        <w:t>na sumu 1</w:t>
      </w:r>
      <w:r w:rsidR="0003660F">
        <w:rPr>
          <w:rFonts w:ascii="Arial" w:hAnsi="Arial" w:cs="Arial"/>
          <w:sz w:val="22"/>
          <w:szCs w:val="22"/>
        </w:rPr>
        <w:t> 487 813</w:t>
      </w:r>
      <w:r w:rsidRPr="0026595C">
        <w:rPr>
          <w:rFonts w:ascii="Arial" w:hAnsi="Arial" w:cs="Arial"/>
          <w:sz w:val="22"/>
          <w:szCs w:val="22"/>
        </w:rPr>
        <w:t xml:space="preserve"> </w:t>
      </w:r>
      <w:r w:rsidR="005D5F46">
        <w:rPr>
          <w:rFonts w:ascii="Arial" w:hAnsi="Arial" w:cs="Arial"/>
          <w:sz w:val="22"/>
          <w:szCs w:val="22"/>
        </w:rPr>
        <w:t>eur</w:t>
      </w:r>
      <w:r w:rsidRPr="0026595C">
        <w:rPr>
          <w:rFonts w:ascii="Arial" w:hAnsi="Arial" w:cs="Arial"/>
          <w:sz w:val="22"/>
          <w:szCs w:val="22"/>
        </w:rPr>
        <w:t xml:space="preserve"> a vyčerpané </w:t>
      </w:r>
      <w:r w:rsidR="00AB17FC">
        <w:rPr>
          <w:rFonts w:ascii="Arial" w:hAnsi="Arial" w:cs="Arial"/>
          <w:sz w:val="22"/>
          <w:szCs w:val="22"/>
        </w:rPr>
        <w:t>v</w:t>
      </w:r>
      <w:r w:rsidR="0003660F">
        <w:rPr>
          <w:rFonts w:ascii="Arial" w:hAnsi="Arial" w:cs="Arial"/>
          <w:sz w:val="22"/>
          <w:szCs w:val="22"/>
        </w:rPr>
        <w:t>o</w:t>
      </w:r>
      <w:r w:rsidR="00AB17FC">
        <w:rPr>
          <w:rFonts w:ascii="Arial" w:hAnsi="Arial" w:cs="Arial"/>
          <w:sz w:val="22"/>
          <w:szCs w:val="22"/>
        </w:rPr>
        <w:t> výške</w:t>
      </w:r>
      <w:r w:rsidR="0003660F">
        <w:rPr>
          <w:rFonts w:ascii="Arial" w:hAnsi="Arial" w:cs="Arial"/>
          <w:sz w:val="22"/>
          <w:szCs w:val="22"/>
        </w:rPr>
        <w:t xml:space="preserve"> </w:t>
      </w:r>
      <w:r w:rsidR="0003660F" w:rsidRPr="001576C2">
        <w:rPr>
          <w:rFonts w:ascii="Arial" w:hAnsi="Arial" w:cs="Arial"/>
          <w:b/>
          <w:sz w:val="22"/>
          <w:szCs w:val="22"/>
        </w:rPr>
        <w:t>1 486 768 eur</w:t>
      </w:r>
      <w:r w:rsidRPr="0026595C">
        <w:rPr>
          <w:rFonts w:ascii="Arial" w:hAnsi="Arial" w:cs="Arial"/>
          <w:sz w:val="22"/>
          <w:szCs w:val="22"/>
        </w:rPr>
        <w:t xml:space="preserve">, čo predstavuje </w:t>
      </w:r>
      <w:r w:rsidR="0003660F">
        <w:rPr>
          <w:rFonts w:ascii="Arial" w:hAnsi="Arial" w:cs="Arial"/>
          <w:sz w:val="22"/>
          <w:szCs w:val="22"/>
        </w:rPr>
        <w:t>99,9</w:t>
      </w:r>
      <w:r w:rsidRPr="0026595C">
        <w:rPr>
          <w:rFonts w:ascii="Arial" w:hAnsi="Arial" w:cs="Arial"/>
          <w:sz w:val="22"/>
          <w:szCs w:val="22"/>
        </w:rPr>
        <w:t xml:space="preserve"> % z upraveného rozpočtu</w:t>
      </w:r>
      <w:r w:rsidR="00BD04D8">
        <w:rPr>
          <w:rFonts w:ascii="Arial" w:hAnsi="Arial" w:cs="Arial"/>
          <w:sz w:val="22"/>
          <w:szCs w:val="22"/>
        </w:rPr>
        <w:t xml:space="preserve"> miezd</w:t>
      </w:r>
      <w:r w:rsidRPr="0026595C">
        <w:rPr>
          <w:rFonts w:ascii="Arial" w:hAnsi="Arial" w:cs="Arial"/>
          <w:sz w:val="22"/>
          <w:szCs w:val="22"/>
        </w:rPr>
        <w:t>. Záväzný ukazovateľ miezd nebol prekročený. Mzdové prostriedky boli čerpané len na zdroji 111</w:t>
      </w:r>
      <w:r w:rsidR="00833496">
        <w:rPr>
          <w:rFonts w:ascii="Arial" w:hAnsi="Arial" w:cs="Arial"/>
          <w:sz w:val="22"/>
          <w:szCs w:val="22"/>
        </w:rPr>
        <w:t xml:space="preserve"> (štátny rozpočet)</w:t>
      </w:r>
      <w:r w:rsidRPr="0026595C">
        <w:rPr>
          <w:rFonts w:ascii="Arial" w:hAnsi="Arial" w:cs="Arial"/>
          <w:sz w:val="22"/>
          <w:szCs w:val="22"/>
        </w:rPr>
        <w:t>.</w:t>
      </w:r>
    </w:p>
    <w:p w:rsidR="00DE7FF5" w:rsidRDefault="00DE7FF5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</w:p>
    <w:p w:rsidR="00DE7FF5" w:rsidRDefault="00DE7FF5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na zahraničné prac</w:t>
      </w:r>
      <w:r w:rsidRPr="007414B1">
        <w:rPr>
          <w:rFonts w:ascii="Arial" w:hAnsi="Arial" w:cs="Arial"/>
          <w:b/>
          <w:sz w:val="22"/>
          <w:szCs w:val="22"/>
        </w:rPr>
        <w:t>ovné cesty</w:t>
      </w:r>
    </w:p>
    <w:p w:rsidR="00DE7FF5" w:rsidRPr="007414B1" w:rsidRDefault="00DE7FF5" w:rsidP="00DE7FF5">
      <w:pPr>
        <w:ind w:right="1"/>
        <w:jc w:val="both"/>
        <w:rPr>
          <w:rFonts w:ascii="Arial" w:hAnsi="Arial" w:cs="Arial"/>
          <w:b/>
          <w:sz w:val="22"/>
          <w:szCs w:val="22"/>
        </w:rPr>
      </w:pPr>
    </w:p>
    <w:p w:rsidR="00DE7FF5" w:rsidRDefault="003D7D23" w:rsidP="003D7D2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>V rámci SŠHR SR v roku 201</w:t>
      </w:r>
      <w:r w:rsidR="00F415D0">
        <w:rPr>
          <w:rFonts w:ascii="Arial" w:hAnsi="Arial" w:cs="Arial"/>
          <w:sz w:val="22"/>
          <w:szCs w:val="22"/>
        </w:rPr>
        <w:t>5</w:t>
      </w:r>
      <w:r w:rsidRPr="007F3BB1">
        <w:rPr>
          <w:rFonts w:ascii="Arial" w:hAnsi="Arial" w:cs="Arial"/>
          <w:sz w:val="22"/>
          <w:szCs w:val="22"/>
        </w:rPr>
        <w:t xml:space="preserve"> bolo zrealizovaných 1</w:t>
      </w:r>
      <w:r w:rsidR="00F415D0">
        <w:rPr>
          <w:rFonts w:ascii="Arial" w:hAnsi="Arial" w:cs="Arial"/>
          <w:sz w:val="22"/>
          <w:szCs w:val="22"/>
        </w:rPr>
        <w:t>1</w:t>
      </w:r>
      <w:r w:rsidRPr="007F3B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zahraničných pracovných ciest</w:t>
      </w:r>
      <w:r w:rsidR="001A5B5A">
        <w:rPr>
          <w:rFonts w:ascii="Arial" w:hAnsi="Arial" w:cs="Arial"/>
          <w:sz w:val="22"/>
          <w:szCs w:val="22"/>
        </w:rPr>
        <w:t>,</w:t>
      </w:r>
      <w:r w:rsidRPr="007F3BB1">
        <w:rPr>
          <w:rFonts w:ascii="Arial" w:hAnsi="Arial" w:cs="Arial"/>
          <w:sz w:val="22"/>
          <w:szCs w:val="22"/>
        </w:rPr>
        <w:t xml:space="preserve"> </w:t>
      </w:r>
      <w:r w:rsidR="001A5B5A">
        <w:rPr>
          <w:rFonts w:ascii="Arial" w:hAnsi="Arial" w:cs="Arial"/>
          <w:sz w:val="22"/>
          <w:szCs w:val="22"/>
        </w:rPr>
        <w:t>j</w:t>
      </w:r>
      <w:r w:rsidRPr="007F3BB1">
        <w:rPr>
          <w:rFonts w:ascii="Arial" w:hAnsi="Arial" w:cs="Arial"/>
          <w:sz w:val="22"/>
          <w:szCs w:val="22"/>
        </w:rPr>
        <w:t xml:space="preserve">edna pracovná cesta bola zrušená. </w:t>
      </w:r>
      <w:r>
        <w:rPr>
          <w:rFonts w:ascii="Arial" w:hAnsi="Arial" w:cs="Arial"/>
          <w:sz w:val="22"/>
          <w:szCs w:val="22"/>
        </w:rPr>
        <w:t>Úhrnné výdavky</w:t>
      </w:r>
      <w:r w:rsidR="001A5B5A">
        <w:rPr>
          <w:rFonts w:ascii="Arial" w:hAnsi="Arial" w:cs="Arial"/>
          <w:sz w:val="22"/>
          <w:szCs w:val="22"/>
        </w:rPr>
        <w:t xml:space="preserve"> SŠHR SR</w:t>
      </w:r>
      <w:r>
        <w:rPr>
          <w:rFonts w:ascii="Arial" w:hAnsi="Arial" w:cs="Arial"/>
          <w:sz w:val="22"/>
          <w:szCs w:val="22"/>
        </w:rPr>
        <w:t xml:space="preserve"> na </w:t>
      </w:r>
      <w:r w:rsidR="001A5B5A">
        <w:rPr>
          <w:rFonts w:ascii="Arial" w:hAnsi="Arial" w:cs="Arial"/>
          <w:sz w:val="22"/>
          <w:szCs w:val="22"/>
        </w:rPr>
        <w:t>zahraničné pracovné cesty</w:t>
      </w:r>
      <w:r>
        <w:rPr>
          <w:rFonts w:ascii="Arial" w:hAnsi="Arial" w:cs="Arial"/>
          <w:sz w:val="22"/>
          <w:szCs w:val="22"/>
        </w:rPr>
        <w:t xml:space="preserve"> predstavovali výšku </w:t>
      </w:r>
      <w:r w:rsidR="00F415D0" w:rsidRPr="001576C2">
        <w:rPr>
          <w:rFonts w:ascii="Arial" w:hAnsi="Arial" w:cs="Arial"/>
          <w:b/>
          <w:sz w:val="22"/>
          <w:szCs w:val="22"/>
        </w:rPr>
        <w:t>14 100</w:t>
      </w:r>
      <w:r w:rsidRPr="001576C2">
        <w:rPr>
          <w:rFonts w:ascii="Arial" w:hAnsi="Arial" w:cs="Arial"/>
          <w:b/>
          <w:sz w:val="22"/>
          <w:szCs w:val="22"/>
        </w:rPr>
        <w:t xml:space="preserve"> eur</w:t>
      </w:r>
      <w:r w:rsidR="001A5B5A">
        <w:rPr>
          <w:rFonts w:ascii="Arial" w:hAnsi="Arial" w:cs="Arial"/>
          <w:sz w:val="22"/>
          <w:szCs w:val="22"/>
        </w:rPr>
        <w:t>, pričom z</w:t>
      </w:r>
      <w:r w:rsidR="00DE7FF5" w:rsidRPr="007414B1">
        <w:rPr>
          <w:rFonts w:ascii="Arial" w:hAnsi="Arial" w:cs="Arial"/>
          <w:sz w:val="22"/>
          <w:szCs w:val="22"/>
        </w:rPr>
        <w:t xml:space="preserve">amestnanci </w:t>
      </w:r>
      <w:r w:rsidR="001A5B5A">
        <w:rPr>
          <w:rFonts w:ascii="Arial" w:hAnsi="Arial" w:cs="Arial"/>
          <w:sz w:val="22"/>
          <w:szCs w:val="22"/>
        </w:rPr>
        <w:t xml:space="preserve">SŠHR SR </w:t>
      </w:r>
      <w:r w:rsidR="00DE7FF5" w:rsidRPr="007414B1">
        <w:rPr>
          <w:rFonts w:ascii="Arial" w:hAnsi="Arial" w:cs="Arial"/>
          <w:sz w:val="22"/>
          <w:szCs w:val="22"/>
        </w:rPr>
        <w:t>absolvovali tieto zahraničné pracovné cesty:</w:t>
      </w:r>
    </w:p>
    <w:p w:rsidR="007F3BB1" w:rsidRPr="00A90E02" w:rsidRDefault="007F3BB1" w:rsidP="00EC0D02">
      <w:pPr>
        <w:jc w:val="both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1. </w:t>
      </w:r>
      <w:r w:rsidR="00F415D0">
        <w:rPr>
          <w:rFonts w:ascii="Arial" w:hAnsi="Arial" w:cs="Arial"/>
          <w:sz w:val="22"/>
          <w:szCs w:val="22"/>
          <w:u w:val="single"/>
        </w:rPr>
        <w:t>Česká republika, Praha</w:t>
      </w:r>
      <w:r w:rsidRPr="00A90E02">
        <w:rPr>
          <w:rFonts w:ascii="Arial" w:hAnsi="Arial" w:cs="Arial"/>
          <w:sz w:val="22"/>
          <w:szCs w:val="22"/>
        </w:rPr>
        <w:t xml:space="preserve"> 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="00F415D0">
        <w:rPr>
          <w:rFonts w:ascii="Arial" w:hAnsi="Arial" w:cs="Arial"/>
          <w:sz w:val="22"/>
          <w:szCs w:val="22"/>
        </w:rPr>
        <w:t>5. februára 2015</w:t>
      </w:r>
    </w:p>
    <w:p w:rsidR="007F3BB1" w:rsidRPr="007F3BB1" w:rsidRDefault="00F415D0" w:rsidP="00ED66B1">
      <w:pPr>
        <w:pStyle w:val="Odsekzoznamu"/>
        <w:numPr>
          <w:ilvl w:val="0"/>
          <w:numId w:val="36"/>
        </w:num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Pracovné rokovanie s predsedom Správy </w:t>
      </w:r>
      <w:proofErr w:type="spellStart"/>
      <w:r>
        <w:rPr>
          <w:rFonts w:ascii="Arial" w:hAnsi="Arial" w:cs="Arial"/>
          <w:sz w:val="22"/>
          <w:szCs w:val="22"/>
        </w:rPr>
        <w:t>státních</w:t>
      </w:r>
      <w:proofErr w:type="spellEnd"/>
      <w:r>
        <w:rPr>
          <w:rFonts w:ascii="Arial" w:hAnsi="Arial" w:cs="Arial"/>
          <w:sz w:val="22"/>
          <w:szCs w:val="22"/>
        </w:rPr>
        <w:t xml:space="preserve"> hmotných rezerv Českej republiky</w:t>
      </w:r>
    </w:p>
    <w:p w:rsidR="007F3BB1" w:rsidRPr="007F3BB1" w:rsidRDefault="00F415D0" w:rsidP="00ED66B1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Predsedovia Správy </w:t>
      </w:r>
      <w:proofErr w:type="spellStart"/>
      <w:r>
        <w:rPr>
          <w:rFonts w:ascii="Arial" w:hAnsi="Arial" w:cs="Arial"/>
          <w:sz w:val="22"/>
          <w:szCs w:val="22"/>
        </w:rPr>
        <w:t>státních</w:t>
      </w:r>
      <w:proofErr w:type="spellEnd"/>
      <w:r>
        <w:rPr>
          <w:rFonts w:ascii="Arial" w:hAnsi="Arial" w:cs="Arial"/>
          <w:sz w:val="22"/>
          <w:szCs w:val="22"/>
        </w:rPr>
        <w:t xml:space="preserve"> hmotných rezerv Českej republiky (SSHR ČR) a SŠHR SR sa zaoberali aktuálnymi otázkami vývoja správy štátnych hmotných rezerv ako aj komoditným zložením zásob a tiež otázkou poskytovania hu</w:t>
      </w:r>
      <w:r w:rsidR="00DD3DE5">
        <w:rPr>
          <w:rFonts w:ascii="Arial" w:hAnsi="Arial" w:cs="Arial"/>
          <w:sz w:val="22"/>
          <w:szCs w:val="22"/>
        </w:rPr>
        <w:t>manitárnej pomoci. Predmetné informácie napomáhajú pri riešení aktuálnych problémov oboch Správ rezerv.</w:t>
      </w:r>
    </w:p>
    <w:p w:rsidR="007F3BB1" w:rsidRPr="00A90E02" w:rsidRDefault="007F3BB1" w:rsidP="001A5B5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2. </w:t>
      </w:r>
      <w:r w:rsidRPr="00ED66B1">
        <w:rPr>
          <w:rFonts w:ascii="Arial" w:hAnsi="Arial" w:cs="Arial"/>
          <w:sz w:val="22"/>
          <w:szCs w:val="22"/>
          <w:u w:val="single"/>
        </w:rPr>
        <w:t>Č</w:t>
      </w:r>
      <w:r w:rsidR="00A90E02" w:rsidRPr="00ED66B1">
        <w:rPr>
          <w:rFonts w:ascii="Arial" w:hAnsi="Arial" w:cs="Arial"/>
          <w:sz w:val="22"/>
          <w:szCs w:val="22"/>
          <w:u w:val="single"/>
        </w:rPr>
        <w:t>eská republika</w:t>
      </w:r>
      <w:r w:rsidR="002D4626">
        <w:rPr>
          <w:rFonts w:ascii="Arial" w:hAnsi="Arial" w:cs="Arial"/>
          <w:sz w:val="22"/>
          <w:szCs w:val="22"/>
          <w:u w:val="single"/>
        </w:rPr>
        <w:t>,</w:t>
      </w:r>
      <w:r w:rsidRPr="00ED66B1">
        <w:rPr>
          <w:rFonts w:ascii="Arial" w:hAnsi="Arial" w:cs="Arial"/>
          <w:sz w:val="22"/>
          <w:szCs w:val="22"/>
          <w:u w:val="single"/>
        </w:rPr>
        <w:t xml:space="preserve"> </w:t>
      </w:r>
      <w:r w:rsidR="00DD3DE5">
        <w:rPr>
          <w:rFonts w:ascii="Arial" w:hAnsi="Arial" w:cs="Arial"/>
          <w:sz w:val="22"/>
          <w:szCs w:val="22"/>
          <w:u w:val="single"/>
        </w:rPr>
        <w:t>Olomouc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="00DD3DE5">
        <w:rPr>
          <w:rFonts w:ascii="Arial" w:hAnsi="Arial" w:cs="Arial"/>
          <w:sz w:val="22"/>
          <w:szCs w:val="22"/>
        </w:rPr>
        <w:t>5. februára 2015</w:t>
      </w:r>
    </w:p>
    <w:p w:rsidR="007F3BB1" w:rsidRPr="007F3BB1" w:rsidRDefault="00DD3DE5" w:rsidP="00ED66B1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Pracovné stretnutie so zástupcami SSHR ČR v Olomouci</w:t>
      </w:r>
    </w:p>
    <w:p w:rsidR="007F3BB1" w:rsidRPr="007F3BB1" w:rsidRDefault="00DD3DE5" w:rsidP="00ED66B1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Prínos pracovnej cesty spočíva v získaní informácií o odlišnostiach v systéme skladovania štátnych hmotných rezerv Správ rezerv Českej republiky a Slovenskej republiky.</w:t>
      </w:r>
    </w:p>
    <w:p w:rsidR="007F3BB1" w:rsidRPr="00A90E02" w:rsidRDefault="007F3BB1" w:rsidP="00ED66B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3. </w:t>
      </w:r>
      <w:r w:rsidR="006A4102">
        <w:rPr>
          <w:rFonts w:ascii="Arial" w:hAnsi="Arial" w:cs="Arial"/>
          <w:sz w:val="22"/>
          <w:szCs w:val="22"/>
          <w:u w:val="single"/>
        </w:rPr>
        <w:t>Francúzsko, Paríž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="00DD3DE5">
        <w:rPr>
          <w:rFonts w:ascii="Arial" w:hAnsi="Arial" w:cs="Arial"/>
          <w:sz w:val="22"/>
          <w:szCs w:val="22"/>
        </w:rPr>
        <w:t>2</w:t>
      </w:r>
      <w:r w:rsidR="0044535E">
        <w:rPr>
          <w:rFonts w:ascii="Arial" w:hAnsi="Arial" w:cs="Arial"/>
          <w:sz w:val="22"/>
          <w:szCs w:val="22"/>
        </w:rPr>
        <w:t>3</w:t>
      </w:r>
      <w:r w:rsidR="00DD3DE5">
        <w:rPr>
          <w:rFonts w:ascii="Arial" w:hAnsi="Arial" w:cs="Arial"/>
          <w:sz w:val="22"/>
          <w:szCs w:val="22"/>
        </w:rPr>
        <w:t xml:space="preserve">. – 25. </w:t>
      </w:r>
      <w:r w:rsidR="00E6106F">
        <w:rPr>
          <w:rFonts w:ascii="Arial" w:hAnsi="Arial" w:cs="Arial"/>
          <w:sz w:val="22"/>
          <w:szCs w:val="22"/>
        </w:rPr>
        <w:t>f</w:t>
      </w:r>
      <w:r w:rsidR="00DD3DE5">
        <w:rPr>
          <w:rFonts w:ascii="Arial" w:hAnsi="Arial" w:cs="Arial"/>
          <w:sz w:val="22"/>
          <w:szCs w:val="22"/>
        </w:rPr>
        <w:t>ebruára 2015</w:t>
      </w:r>
    </w:p>
    <w:p w:rsidR="00DD3DE5" w:rsidRPr="007F3BB1" w:rsidRDefault="00DD3DE5" w:rsidP="00DD3DE5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>Účasť na zasadaniach Stálej skupiny IEA pre núdzové otázky (SEQ) a Stálej skupiny IEA pre ro</w:t>
      </w:r>
      <w:r w:rsidR="004C3C61">
        <w:rPr>
          <w:rFonts w:ascii="Arial" w:hAnsi="Arial" w:cs="Arial"/>
          <w:sz w:val="22"/>
          <w:szCs w:val="22"/>
        </w:rPr>
        <w:t>pné trhy (SOM) v</w:t>
      </w:r>
      <w:r w:rsidR="0017104A">
        <w:rPr>
          <w:rFonts w:ascii="Arial" w:hAnsi="Arial" w:cs="Arial"/>
          <w:sz w:val="22"/>
          <w:szCs w:val="22"/>
        </w:rPr>
        <w:t> </w:t>
      </w:r>
      <w:r w:rsidR="004C3C61">
        <w:rPr>
          <w:rFonts w:ascii="Arial" w:hAnsi="Arial" w:cs="Arial"/>
          <w:sz w:val="22"/>
          <w:szCs w:val="22"/>
        </w:rPr>
        <w:t>Paríži</w:t>
      </w:r>
    </w:p>
    <w:p w:rsidR="007F3BB1" w:rsidRPr="007F3BB1" w:rsidRDefault="007F3BB1" w:rsidP="002D4626">
      <w:pPr>
        <w:spacing w:before="120" w:after="120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3BB1">
        <w:rPr>
          <w:rFonts w:ascii="Arial" w:eastAsiaTheme="minorHAnsi" w:hAnsi="Arial" w:cs="Arial"/>
          <w:sz w:val="22"/>
          <w:szCs w:val="22"/>
          <w:lang w:eastAsia="en-US"/>
        </w:rPr>
        <w:t xml:space="preserve">Prínos pracovnej cesty </w:t>
      </w:r>
      <w:r w:rsidR="00DD3DE5">
        <w:rPr>
          <w:rFonts w:ascii="Arial" w:eastAsiaTheme="minorHAnsi" w:hAnsi="Arial" w:cs="Arial"/>
          <w:sz w:val="22"/>
          <w:szCs w:val="22"/>
          <w:lang w:eastAsia="en-US"/>
        </w:rPr>
        <w:t>spočíva najmä v prekonzultovaní praktických krokov v prípade hroziaceho narušenia dodávok ropy a ropných výrobkov a v získaní aktuálnych informácií a poznatkov potrebných pre efektívnu spoluprácu Slovenskej republiky a IEA a jej členskými krajinami.</w:t>
      </w:r>
    </w:p>
    <w:p w:rsidR="007F3BB1" w:rsidRPr="00A90E02" w:rsidRDefault="007F3BB1" w:rsidP="00ED66B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4. </w:t>
      </w:r>
      <w:r w:rsidR="00E6106F">
        <w:rPr>
          <w:rFonts w:ascii="Arial" w:hAnsi="Arial" w:cs="Arial"/>
          <w:sz w:val="22"/>
          <w:szCs w:val="22"/>
          <w:u w:val="single"/>
        </w:rPr>
        <w:t>Česká republika, Južná Morava</w:t>
      </w:r>
      <w:r w:rsidR="006A41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="00E6106F">
        <w:rPr>
          <w:rFonts w:ascii="Arial" w:hAnsi="Arial" w:cs="Arial"/>
          <w:sz w:val="22"/>
          <w:szCs w:val="22"/>
        </w:rPr>
        <w:t>9. – 10. apríla 2015</w:t>
      </w:r>
    </w:p>
    <w:p w:rsidR="007F3BB1" w:rsidRPr="007F3BB1" w:rsidRDefault="00E6106F" w:rsidP="00ED66B1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Rokovanie so zástupcami Správy </w:t>
      </w:r>
      <w:proofErr w:type="spellStart"/>
      <w:r>
        <w:rPr>
          <w:rFonts w:ascii="Arial" w:hAnsi="Arial" w:cs="Arial"/>
          <w:sz w:val="22"/>
          <w:szCs w:val="22"/>
        </w:rPr>
        <w:t>státních</w:t>
      </w:r>
      <w:proofErr w:type="spellEnd"/>
      <w:r>
        <w:rPr>
          <w:rFonts w:ascii="Arial" w:hAnsi="Arial" w:cs="Arial"/>
          <w:sz w:val="22"/>
          <w:szCs w:val="22"/>
        </w:rPr>
        <w:t xml:space="preserve"> hmotných rezerv ČR</w:t>
      </w:r>
    </w:p>
    <w:p w:rsidR="007F3BB1" w:rsidRDefault="00E6106F" w:rsidP="00FD1D09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Predmetom rokovania boli nové skúsenosti zástupcov SSHR ČR spojené s tvorbou a ochraňovaním štátnych hmotných rezerv. Česká Správa rezerv pracuje momentálne </w:t>
      </w:r>
      <w:r w:rsidR="00DB557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logistickom zabezpečení spracovania pšenice na múku ako aj na príprave zmeny štruktúry hmotných rezerv – doplnenie mäsa o živú formu (stáda dobytka). Slovenská Správa rezerv mala veľký záujem o tento nový systém zabezpečenia hmotných rezerv v položke mäso, keďže rovnako plánuje časť tejto položky zabezpečiť formou živého stáda.</w:t>
      </w:r>
    </w:p>
    <w:p w:rsidR="00FD1D09" w:rsidRPr="007F3BB1" w:rsidRDefault="00FD1D09" w:rsidP="00FD1D09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Obidve strany sa zhodli na tom, že hlavnou úlohou Správ rezerv je zabezpečiť použiteľnosť štátnych hmotných rezerv v potrebnom objeme a štruktúre v príslušnom čase </w:t>
      </w:r>
      <w:r w:rsidR="00DB557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požadovanom mieste.</w:t>
      </w:r>
    </w:p>
    <w:p w:rsidR="007F3BB1" w:rsidRPr="00A90E02" w:rsidRDefault="007F3BB1" w:rsidP="00ED66B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5. </w:t>
      </w:r>
      <w:r w:rsidR="00FD1D09">
        <w:rPr>
          <w:rFonts w:ascii="Arial" w:hAnsi="Arial" w:cs="Arial"/>
          <w:sz w:val="22"/>
          <w:szCs w:val="22"/>
          <w:u w:val="single"/>
        </w:rPr>
        <w:t>Belgicko, Brusel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FD1D09">
        <w:rPr>
          <w:rFonts w:ascii="Arial" w:hAnsi="Arial" w:cs="Arial"/>
          <w:sz w:val="22"/>
          <w:szCs w:val="22"/>
        </w:rPr>
        <w:tab/>
      </w:r>
      <w:r w:rsidR="00FD1D09">
        <w:rPr>
          <w:rFonts w:ascii="Arial" w:hAnsi="Arial" w:cs="Arial"/>
          <w:sz w:val="22"/>
          <w:szCs w:val="22"/>
        </w:rPr>
        <w:tab/>
        <w:t>14. – 15. júna 2015</w:t>
      </w:r>
    </w:p>
    <w:p w:rsidR="007F3BB1" w:rsidRPr="007F3BB1" w:rsidRDefault="00FD1D09" w:rsidP="00ED66B1">
      <w:pPr>
        <w:pStyle w:val="Odsekzoznamu"/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Účasť na zasadnutí </w:t>
      </w:r>
      <w:proofErr w:type="spellStart"/>
      <w:r>
        <w:rPr>
          <w:rFonts w:ascii="Arial" w:hAnsi="Arial" w:cs="Arial"/>
          <w:sz w:val="22"/>
          <w:szCs w:val="22"/>
        </w:rPr>
        <w:t>Oil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Coordination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Group</w:t>
      </w:r>
      <w:proofErr w:type="spellEnd"/>
      <w:r>
        <w:rPr>
          <w:rFonts w:ascii="Arial" w:hAnsi="Arial" w:cs="Arial"/>
          <w:sz w:val="22"/>
          <w:szCs w:val="22"/>
        </w:rPr>
        <w:t xml:space="preserve"> v Bruseli</w:t>
      </w:r>
    </w:p>
    <w:p w:rsidR="007F3BB1" w:rsidRDefault="00FD1D09" w:rsidP="00ED66B1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Hlavný prínos zahraničnej pracovnej cesty spočíva v získaní teoretických poznatkov o elektronickom systéme fungovania trhu „</w:t>
      </w:r>
      <w:proofErr w:type="spellStart"/>
      <w:r>
        <w:rPr>
          <w:rFonts w:ascii="Arial" w:hAnsi="Arial" w:cs="Arial"/>
          <w:sz w:val="22"/>
          <w:szCs w:val="22"/>
        </w:rPr>
        <w:t>ticketov</w:t>
      </w:r>
      <w:proofErr w:type="spellEnd"/>
      <w:r>
        <w:rPr>
          <w:rFonts w:ascii="Arial" w:hAnsi="Arial" w:cs="Arial"/>
          <w:sz w:val="22"/>
          <w:szCs w:val="22"/>
        </w:rPr>
        <w:t>“, ktorý sa využíva pri skladovaní núdzových zásob ropy a ropných výrobkov mimo krajiny.</w:t>
      </w:r>
    </w:p>
    <w:p w:rsidR="007F3BB1" w:rsidRPr="00A90E02" w:rsidRDefault="00A90E02" w:rsidP="00ED66B1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6. </w:t>
      </w:r>
      <w:r w:rsidR="00FD1D09">
        <w:rPr>
          <w:rFonts w:ascii="Arial" w:hAnsi="Arial" w:cs="Arial"/>
          <w:sz w:val="22"/>
          <w:szCs w:val="22"/>
          <w:u w:val="single"/>
        </w:rPr>
        <w:t>Francúzsko, Paríž</w:t>
      </w:r>
      <w:r w:rsidR="007F3BB1" w:rsidRPr="00A90E02">
        <w:rPr>
          <w:rFonts w:ascii="Arial" w:hAnsi="Arial" w:cs="Arial"/>
          <w:sz w:val="22"/>
          <w:szCs w:val="22"/>
        </w:rPr>
        <w:tab/>
      </w:r>
      <w:r w:rsidR="007F3BB1" w:rsidRPr="00A90E02">
        <w:rPr>
          <w:rFonts w:ascii="Arial" w:hAnsi="Arial" w:cs="Arial"/>
          <w:sz w:val="22"/>
          <w:szCs w:val="22"/>
        </w:rPr>
        <w:tab/>
      </w:r>
      <w:r w:rsidR="00FD1D09">
        <w:rPr>
          <w:rFonts w:ascii="Arial" w:hAnsi="Arial" w:cs="Arial"/>
          <w:sz w:val="22"/>
          <w:szCs w:val="22"/>
        </w:rPr>
        <w:tab/>
      </w:r>
      <w:r w:rsidR="00FD1D09">
        <w:rPr>
          <w:rFonts w:ascii="Arial" w:hAnsi="Arial" w:cs="Arial"/>
          <w:sz w:val="22"/>
          <w:szCs w:val="22"/>
        </w:rPr>
        <w:tab/>
        <w:t xml:space="preserve">22. – 25. </w:t>
      </w:r>
      <w:r w:rsidR="0075510B">
        <w:rPr>
          <w:rFonts w:ascii="Arial" w:hAnsi="Arial" w:cs="Arial"/>
          <w:sz w:val="22"/>
          <w:szCs w:val="22"/>
        </w:rPr>
        <w:t>j</w:t>
      </w:r>
      <w:r w:rsidR="00FD1D09">
        <w:rPr>
          <w:rFonts w:ascii="Arial" w:hAnsi="Arial" w:cs="Arial"/>
          <w:sz w:val="22"/>
          <w:szCs w:val="22"/>
        </w:rPr>
        <w:t>úna 2015</w:t>
      </w:r>
    </w:p>
    <w:p w:rsidR="00FD1D09" w:rsidRPr="007F3BB1" w:rsidRDefault="00FD1D09" w:rsidP="00FD1D09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>Účasť na zasad</w:t>
      </w:r>
      <w:r>
        <w:rPr>
          <w:rFonts w:ascii="Arial" w:hAnsi="Arial" w:cs="Arial"/>
          <w:sz w:val="22"/>
          <w:szCs w:val="22"/>
        </w:rPr>
        <w:t>nutí</w:t>
      </w:r>
      <w:r w:rsidRPr="007F3BB1">
        <w:rPr>
          <w:rFonts w:ascii="Arial" w:hAnsi="Arial" w:cs="Arial"/>
          <w:sz w:val="22"/>
          <w:szCs w:val="22"/>
        </w:rPr>
        <w:t xml:space="preserve"> Stálej skupiny IEA pre núdzové otázky (SEQ) a Stálej skupiny IEA pre ropné trhy (SOM) </w:t>
      </w:r>
    </w:p>
    <w:p w:rsidR="00CB15E0" w:rsidRDefault="00FD1D09" w:rsidP="00FD1D09">
      <w:pPr>
        <w:pStyle w:val="rtejustify1"/>
        <w:shd w:val="clear" w:color="auto" w:fill="FFFFFF"/>
        <w:spacing w:before="120"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Prínos pracovnej cesty bol v získaní požadovaných informácií a poznatkov o svetovom ropnom trhu a o postavení zemného plynu a elektrickej energie v energetickom mixe.</w:t>
      </w:r>
    </w:p>
    <w:p w:rsidR="007F3BB1" w:rsidRPr="00A90E02" w:rsidRDefault="007F3BB1" w:rsidP="00777B00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 xml:space="preserve"> </w:t>
      </w:r>
      <w:r w:rsidRPr="00A90E02">
        <w:rPr>
          <w:rFonts w:ascii="Arial" w:hAnsi="Arial" w:cs="Arial"/>
          <w:sz w:val="22"/>
          <w:szCs w:val="22"/>
        </w:rPr>
        <w:t xml:space="preserve">7. </w:t>
      </w:r>
      <w:r w:rsidR="0075510B">
        <w:rPr>
          <w:rFonts w:ascii="Arial" w:hAnsi="Arial" w:cs="Arial"/>
          <w:sz w:val="22"/>
          <w:szCs w:val="22"/>
          <w:u w:val="single"/>
        </w:rPr>
        <w:t>Česká republika, Olomouc</w:t>
      </w:r>
      <w:r w:rsidRPr="00ED66B1">
        <w:rPr>
          <w:rFonts w:ascii="Arial" w:hAnsi="Arial" w:cs="Arial"/>
          <w:sz w:val="22"/>
          <w:szCs w:val="22"/>
          <w:u w:val="single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75510B">
        <w:rPr>
          <w:rFonts w:ascii="Arial" w:hAnsi="Arial" w:cs="Arial"/>
          <w:sz w:val="22"/>
          <w:szCs w:val="22"/>
        </w:rPr>
        <w:tab/>
        <w:t>30. – 31. júla 2015</w:t>
      </w:r>
    </w:p>
    <w:p w:rsidR="007F3BB1" w:rsidRPr="007F3BB1" w:rsidRDefault="007F3BB1" w:rsidP="00ED66B1">
      <w:pPr>
        <w:pStyle w:val="rtejustify1"/>
        <w:numPr>
          <w:ilvl w:val="0"/>
          <w:numId w:val="37"/>
        </w:numPr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 xml:space="preserve">Rokovanie </w:t>
      </w:r>
      <w:r w:rsidR="0075510B">
        <w:rPr>
          <w:rFonts w:ascii="Arial" w:hAnsi="Arial" w:cs="Arial"/>
          <w:sz w:val="22"/>
          <w:szCs w:val="22"/>
        </w:rPr>
        <w:t xml:space="preserve">so zástupcami Správy </w:t>
      </w:r>
      <w:proofErr w:type="spellStart"/>
      <w:r w:rsidR="0075510B">
        <w:rPr>
          <w:rFonts w:ascii="Arial" w:hAnsi="Arial" w:cs="Arial"/>
          <w:sz w:val="22"/>
          <w:szCs w:val="22"/>
        </w:rPr>
        <w:t>státních</w:t>
      </w:r>
      <w:proofErr w:type="spellEnd"/>
      <w:r w:rsidR="0075510B">
        <w:rPr>
          <w:rFonts w:ascii="Arial" w:hAnsi="Arial" w:cs="Arial"/>
          <w:sz w:val="22"/>
          <w:szCs w:val="22"/>
        </w:rPr>
        <w:t xml:space="preserve"> hmotných rezerv ČR</w:t>
      </w:r>
    </w:p>
    <w:p w:rsidR="007F3BB1" w:rsidRDefault="0075510B" w:rsidP="0075510B">
      <w:pPr>
        <w:pStyle w:val="rtejustify1"/>
        <w:shd w:val="clear" w:color="auto" w:fill="FFFFFF"/>
        <w:spacing w:before="120" w:after="120" w:line="24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Pracovné stretnutie bolo zamerané na pokračovanie spolupráce v zmysle odporúčaní konferencie V 4 + 1 „Štátne hmotné rezervy a ich ďalší rozvoj</w:t>
      </w:r>
      <w:r w:rsidR="00DB557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, ktorá sa uskutočnila </w:t>
      </w:r>
      <w:r w:rsidR="00DB557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 apríli 2015 v Bratislave.</w:t>
      </w:r>
    </w:p>
    <w:p w:rsidR="007F3BB1" w:rsidRPr="00A90E02" w:rsidRDefault="007F3BB1" w:rsidP="00ED66B1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8. </w:t>
      </w:r>
      <w:r w:rsidR="0075510B">
        <w:rPr>
          <w:rFonts w:ascii="Arial" w:hAnsi="Arial" w:cs="Arial"/>
          <w:sz w:val="22"/>
          <w:szCs w:val="22"/>
          <w:u w:val="single"/>
        </w:rPr>
        <w:t>Gruzínsko, Tbilisi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75510B">
        <w:rPr>
          <w:rFonts w:ascii="Arial" w:hAnsi="Arial" w:cs="Arial"/>
          <w:sz w:val="22"/>
          <w:szCs w:val="22"/>
        </w:rPr>
        <w:tab/>
      </w:r>
      <w:r w:rsidR="0075510B">
        <w:rPr>
          <w:rFonts w:ascii="Arial" w:hAnsi="Arial" w:cs="Arial"/>
          <w:sz w:val="22"/>
          <w:szCs w:val="22"/>
        </w:rPr>
        <w:tab/>
        <w:t>6. – 10. septembra 2015</w:t>
      </w:r>
    </w:p>
    <w:p w:rsidR="007F3BB1" w:rsidRPr="007F3BB1" w:rsidRDefault="0075510B" w:rsidP="00ED66B1">
      <w:pPr>
        <w:pStyle w:val="rtejustify1"/>
        <w:numPr>
          <w:ilvl w:val="0"/>
          <w:numId w:val="37"/>
        </w:numPr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Pracovné stretnutie so zástupcami Odboru štátnych hmotných rezerv Ministerstva vnútra Gruzínska </w:t>
      </w:r>
    </w:p>
    <w:p w:rsidR="007F3BB1" w:rsidRDefault="002C56F9" w:rsidP="006A4102">
      <w:pPr>
        <w:spacing w:before="120" w:after="120"/>
        <w:ind w:firstLine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Predstavitelia s</w:t>
      </w:r>
      <w:r w:rsidR="0075510B">
        <w:rPr>
          <w:rFonts w:ascii="Arial" w:eastAsiaTheme="minorHAnsi" w:hAnsi="Arial" w:cs="Arial"/>
          <w:sz w:val="22"/>
          <w:szCs w:val="22"/>
          <w:lang w:eastAsia="en-US"/>
        </w:rPr>
        <w:t>práv rezerv Gruzínska a</w:t>
      </w:r>
      <w:r w:rsidR="00DB557C">
        <w:rPr>
          <w:rFonts w:ascii="Arial" w:eastAsiaTheme="minorHAnsi" w:hAnsi="Arial" w:cs="Arial"/>
          <w:sz w:val="22"/>
          <w:szCs w:val="22"/>
          <w:lang w:eastAsia="en-US"/>
        </w:rPr>
        <w:t> Slovenskej republiky</w:t>
      </w:r>
      <w:r w:rsidR="0075510B">
        <w:rPr>
          <w:rFonts w:ascii="Arial" w:eastAsiaTheme="minorHAnsi" w:hAnsi="Arial" w:cs="Arial"/>
          <w:sz w:val="22"/>
          <w:szCs w:val="22"/>
          <w:lang w:eastAsia="en-US"/>
        </w:rPr>
        <w:t xml:space="preserve"> venovali aktívnu odbornú diskusiu najmä výmene </w:t>
      </w:r>
      <w:proofErr w:type="spellStart"/>
      <w:r w:rsidR="0075510B">
        <w:rPr>
          <w:rFonts w:ascii="Arial" w:eastAsiaTheme="minorHAnsi" w:hAnsi="Arial" w:cs="Arial"/>
          <w:sz w:val="22"/>
          <w:szCs w:val="22"/>
          <w:lang w:eastAsia="en-US"/>
        </w:rPr>
        <w:t>know-how</w:t>
      </w:r>
      <w:proofErr w:type="spellEnd"/>
      <w:r w:rsidR="0075510B">
        <w:rPr>
          <w:rFonts w:ascii="Arial" w:eastAsiaTheme="minorHAnsi" w:hAnsi="Arial" w:cs="Arial"/>
          <w:sz w:val="22"/>
          <w:szCs w:val="22"/>
          <w:lang w:eastAsia="en-US"/>
        </w:rPr>
        <w:t xml:space="preserve"> pri tvorbe a hospodárení s hmotným rezervami, </w:t>
      </w:r>
      <w:r w:rsidR="0075510B">
        <w:rPr>
          <w:rFonts w:ascii="Arial" w:eastAsiaTheme="minorHAnsi" w:hAnsi="Arial" w:cs="Arial"/>
          <w:sz w:val="22"/>
          <w:szCs w:val="22"/>
          <w:lang w:eastAsia="en-US"/>
        </w:rPr>
        <w:lastRenderedPageBreak/>
        <w:t>mobilizačnými rezervami a pohotovostnými zásobami, ako aj odovzdávaniu poznatkov z integrácie do európskych a</w:t>
      </w:r>
      <w:r w:rsidR="00737044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5510B">
        <w:rPr>
          <w:rFonts w:ascii="Arial" w:eastAsiaTheme="minorHAnsi" w:hAnsi="Arial" w:cs="Arial"/>
          <w:sz w:val="22"/>
          <w:szCs w:val="22"/>
          <w:lang w:eastAsia="en-US"/>
        </w:rPr>
        <w:t>severoatla</w:t>
      </w:r>
      <w:r w:rsidR="00737044">
        <w:rPr>
          <w:rFonts w:ascii="Arial" w:eastAsiaTheme="minorHAnsi" w:hAnsi="Arial" w:cs="Arial"/>
          <w:sz w:val="22"/>
          <w:szCs w:val="22"/>
          <w:lang w:eastAsia="en-US"/>
        </w:rPr>
        <w:t xml:space="preserve">ntických štruktúr </w:t>
      </w:r>
      <w:r w:rsidR="00113E8D">
        <w:rPr>
          <w:rFonts w:ascii="Arial" w:eastAsiaTheme="minorHAnsi" w:hAnsi="Arial" w:cs="Arial"/>
          <w:sz w:val="22"/>
          <w:szCs w:val="22"/>
          <w:lang w:eastAsia="en-US"/>
        </w:rPr>
        <w:t>a skúseností z transformačného procesu a implementácie reforiem. Obe strany sa na záver stretnutia dohodli na pokračovaní v ďalšej spolupráci.</w:t>
      </w:r>
    </w:p>
    <w:p w:rsidR="007F3BB1" w:rsidRPr="00F51493" w:rsidRDefault="007F3BB1" w:rsidP="00ED66B1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F51493">
        <w:rPr>
          <w:rFonts w:ascii="Arial" w:hAnsi="Arial" w:cs="Arial"/>
          <w:sz w:val="22"/>
          <w:szCs w:val="22"/>
        </w:rPr>
        <w:t xml:space="preserve">9. </w:t>
      </w:r>
      <w:r w:rsidR="00F51493">
        <w:rPr>
          <w:rFonts w:ascii="Arial" w:hAnsi="Arial" w:cs="Arial"/>
          <w:sz w:val="22"/>
          <w:szCs w:val="22"/>
          <w:u w:val="single"/>
        </w:rPr>
        <w:t>Španielsko, Madrid</w:t>
      </w:r>
      <w:r w:rsidRPr="00F51493">
        <w:rPr>
          <w:rFonts w:ascii="Arial" w:hAnsi="Arial" w:cs="Arial"/>
          <w:sz w:val="22"/>
          <w:szCs w:val="22"/>
        </w:rPr>
        <w:tab/>
      </w:r>
      <w:r w:rsidRPr="00F51493">
        <w:rPr>
          <w:rFonts w:ascii="Arial" w:hAnsi="Arial" w:cs="Arial"/>
          <w:sz w:val="22"/>
          <w:szCs w:val="22"/>
        </w:rPr>
        <w:tab/>
      </w:r>
      <w:r w:rsidR="00F51493">
        <w:rPr>
          <w:rFonts w:ascii="Arial" w:hAnsi="Arial" w:cs="Arial"/>
          <w:sz w:val="22"/>
          <w:szCs w:val="22"/>
        </w:rPr>
        <w:tab/>
      </w:r>
      <w:r w:rsidR="00F51493">
        <w:rPr>
          <w:rFonts w:ascii="Arial" w:hAnsi="Arial" w:cs="Arial"/>
          <w:sz w:val="22"/>
          <w:szCs w:val="22"/>
        </w:rPr>
        <w:tab/>
        <w:t>13. – 15. septembra 2015</w:t>
      </w:r>
    </w:p>
    <w:p w:rsidR="007F3BB1" w:rsidRPr="00F51493" w:rsidRDefault="007F3BB1" w:rsidP="00ED66B1">
      <w:pPr>
        <w:pStyle w:val="rtejustify1"/>
        <w:numPr>
          <w:ilvl w:val="0"/>
          <w:numId w:val="37"/>
        </w:numPr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F51493">
        <w:rPr>
          <w:rFonts w:ascii="Arial" w:hAnsi="Arial" w:cs="Arial"/>
          <w:sz w:val="22"/>
          <w:szCs w:val="22"/>
        </w:rPr>
        <w:t xml:space="preserve">Účasť na </w:t>
      </w:r>
      <w:r w:rsidR="00F51493">
        <w:rPr>
          <w:rFonts w:ascii="Arial" w:hAnsi="Arial" w:cs="Arial"/>
          <w:sz w:val="22"/>
          <w:szCs w:val="22"/>
        </w:rPr>
        <w:t>pravidelnom každoročnom stretnutí skladovateľov núdzových zásob ropy a ropných výrobkov ACOMES</w:t>
      </w:r>
    </w:p>
    <w:p w:rsidR="007F3BB1" w:rsidRDefault="00F51493" w:rsidP="00F51493">
      <w:pPr>
        <w:pStyle w:val="rtejustify1"/>
        <w:shd w:val="clear" w:color="auto" w:fill="FFFFFF"/>
        <w:spacing w:before="120"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Hlavnou témou pracovného rokovania bol najmä proces financovania a použitia núdzových zásob ropy a ropných výrobkov a súvisiace problémy identifikované pri plnení Smernice Rady č. 119/2009/ES a z toho vyplývajúce potreby jej úpravy. Taktiež boli prednesené informácie o postupoch pri tvorbe a rozvoji núdzových zásob vo vybraných štátoch, o problémoch spojených s financovaním tvorby</w:t>
      </w:r>
      <w:r w:rsidR="004C53C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obmien, štruktúre vlastníckych vzťahov skladovacích zariadení a núdzových zásob a o dosahu štátu na použitie núdzových zásob.</w:t>
      </w:r>
    </w:p>
    <w:p w:rsidR="007F3BB1" w:rsidRPr="00A90E02" w:rsidRDefault="007F3BB1" w:rsidP="00ED66B1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 xml:space="preserve">10. </w:t>
      </w:r>
      <w:r w:rsidR="006A4102">
        <w:rPr>
          <w:rFonts w:ascii="Arial" w:hAnsi="Arial" w:cs="Arial"/>
          <w:sz w:val="22"/>
          <w:szCs w:val="22"/>
          <w:u w:val="single"/>
        </w:rPr>
        <w:t>Francúzsko, Paríž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 w:rsidR="006A41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>1</w:t>
      </w:r>
      <w:r w:rsidR="00F51493">
        <w:rPr>
          <w:rFonts w:ascii="Arial" w:hAnsi="Arial" w:cs="Arial"/>
          <w:sz w:val="22"/>
          <w:szCs w:val="22"/>
        </w:rPr>
        <w:t>2</w:t>
      </w:r>
      <w:r w:rsidRPr="00A90E02">
        <w:rPr>
          <w:rFonts w:ascii="Arial" w:hAnsi="Arial" w:cs="Arial"/>
          <w:sz w:val="22"/>
          <w:szCs w:val="22"/>
        </w:rPr>
        <w:t>. – 1</w:t>
      </w:r>
      <w:r w:rsidR="00F51493">
        <w:rPr>
          <w:rFonts w:ascii="Arial" w:hAnsi="Arial" w:cs="Arial"/>
          <w:sz w:val="22"/>
          <w:szCs w:val="22"/>
        </w:rPr>
        <w:t>5</w:t>
      </w:r>
      <w:r w:rsidRPr="00A90E02">
        <w:rPr>
          <w:rFonts w:ascii="Arial" w:hAnsi="Arial" w:cs="Arial"/>
          <w:sz w:val="22"/>
          <w:szCs w:val="22"/>
        </w:rPr>
        <w:t xml:space="preserve">. </w:t>
      </w:r>
      <w:r w:rsidR="00F51493">
        <w:rPr>
          <w:rFonts w:ascii="Arial" w:hAnsi="Arial" w:cs="Arial"/>
          <w:sz w:val="22"/>
          <w:szCs w:val="22"/>
        </w:rPr>
        <w:t>októbra 2015</w:t>
      </w:r>
    </w:p>
    <w:p w:rsidR="00F51493" w:rsidRPr="007F3BB1" w:rsidRDefault="00F51493" w:rsidP="00F51493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>Účasť na zasad</w:t>
      </w:r>
      <w:r>
        <w:rPr>
          <w:rFonts w:ascii="Arial" w:hAnsi="Arial" w:cs="Arial"/>
          <w:sz w:val="22"/>
          <w:szCs w:val="22"/>
        </w:rPr>
        <w:t>nutí</w:t>
      </w:r>
      <w:r w:rsidRPr="007F3BB1">
        <w:rPr>
          <w:rFonts w:ascii="Arial" w:hAnsi="Arial" w:cs="Arial"/>
          <w:sz w:val="22"/>
          <w:szCs w:val="22"/>
        </w:rPr>
        <w:t xml:space="preserve"> Stálej skupiny IEA pre núdzové otázky (SEQ) a Stálej skupiny IEA pre ropné trhy (SOM) </w:t>
      </w:r>
    </w:p>
    <w:p w:rsidR="007F3BB1" w:rsidRDefault="00F51493" w:rsidP="002D4626">
      <w:pPr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Prínos pracovnej cesty spočíva v získaní aktuálnych poznatkov o súčasnej situácii </w:t>
      </w:r>
      <w:r>
        <w:rPr>
          <w:rFonts w:ascii="Arial" w:hAnsi="Arial" w:cs="Arial"/>
          <w:sz w:val="22"/>
          <w:szCs w:val="22"/>
        </w:rPr>
        <w:br/>
        <w:t>na svetovom ropnom trhu a o návrate Iránu na ropné trhy po zrušení hospodárskych sankcií. Členské štáty sa v diskusii zaoberali i postavením zemného plynu a elektrickej energie v energetickom mixe.</w:t>
      </w:r>
    </w:p>
    <w:p w:rsidR="006A4102" w:rsidRPr="00A90E02" w:rsidRDefault="006A4102" w:rsidP="006A4102">
      <w:pPr>
        <w:pStyle w:val="rtejustify1"/>
        <w:shd w:val="clear" w:color="auto" w:fill="FFFFF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90E0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A90E0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u w:val="single"/>
        </w:rPr>
        <w:t>Česká republika, Praha</w:t>
      </w:r>
      <w:r w:rsidRPr="00A90E02">
        <w:rPr>
          <w:rFonts w:ascii="Arial" w:hAnsi="Arial" w:cs="Arial"/>
          <w:sz w:val="22"/>
          <w:szCs w:val="22"/>
        </w:rPr>
        <w:tab/>
      </w:r>
      <w:r w:rsidRPr="00A90E0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5. – 6. novembra 2015</w:t>
      </w:r>
    </w:p>
    <w:p w:rsidR="006A4102" w:rsidRPr="007F3BB1" w:rsidRDefault="006A4102" w:rsidP="006A4102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F3BB1">
        <w:rPr>
          <w:rFonts w:ascii="Arial" w:hAnsi="Arial" w:cs="Arial"/>
          <w:sz w:val="22"/>
          <w:szCs w:val="22"/>
        </w:rPr>
        <w:t xml:space="preserve">Účasť na </w:t>
      </w:r>
      <w:r>
        <w:rPr>
          <w:rFonts w:ascii="Arial" w:hAnsi="Arial" w:cs="Arial"/>
          <w:sz w:val="22"/>
          <w:szCs w:val="22"/>
        </w:rPr>
        <w:t xml:space="preserve">úvodnom zasadnutí Vedeckého grémia Správy </w:t>
      </w:r>
      <w:proofErr w:type="spellStart"/>
      <w:r>
        <w:rPr>
          <w:rFonts w:ascii="Arial" w:hAnsi="Arial" w:cs="Arial"/>
          <w:sz w:val="22"/>
          <w:szCs w:val="22"/>
        </w:rPr>
        <w:t>státních</w:t>
      </w:r>
      <w:proofErr w:type="spellEnd"/>
      <w:r>
        <w:rPr>
          <w:rFonts w:ascii="Arial" w:hAnsi="Arial" w:cs="Arial"/>
          <w:sz w:val="22"/>
          <w:szCs w:val="22"/>
        </w:rPr>
        <w:t xml:space="preserve"> hmotných rezerv Českej republiky</w:t>
      </w:r>
      <w:r w:rsidR="004C3C61">
        <w:rPr>
          <w:rFonts w:ascii="Arial" w:hAnsi="Arial" w:cs="Arial"/>
          <w:sz w:val="22"/>
          <w:szCs w:val="22"/>
        </w:rPr>
        <w:t xml:space="preserve"> a následne na bilaterálnych rokovaniach s vedúcimi zamestnancami SSHR ČR</w:t>
      </w:r>
    </w:p>
    <w:p w:rsidR="006A4102" w:rsidRDefault="006A4102" w:rsidP="006A4102">
      <w:pPr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Pracovné stretnutie poskytlo priestor k spoločnému odbornému analyzovaniu aktuálnych otázok a problémov a nachádzaniu konkrétnych odpovedí a riešení.</w:t>
      </w:r>
    </w:p>
    <w:p w:rsidR="002F6F8E" w:rsidRPr="007F3BB1" w:rsidRDefault="002F6F8E" w:rsidP="00ED66B1">
      <w:pPr>
        <w:spacing w:before="120" w:after="120"/>
        <w:ind w:firstLine="360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tabs>
          <w:tab w:val="left" w:pos="8364"/>
        </w:tabs>
        <w:ind w:right="599"/>
        <w:outlineLvl w:val="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1E145" wp14:editId="4D0BF3D3">
                <wp:simplePos x="0" y="0"/>
                <wp:positionH relativeFrom="column">
                  <wp:posOffset>-789940</wp:posOffset>
                </wp:positionH>
                <wp:positionV relativeFrom="paragraph">
                  <wp:posOffset>23495</wp:posOffset>
                </wp:positionV>
                <wp:extent cx="458470" cy="476250"/>
                <wp:effectExtent l="0" t="0" r="17780" b="1905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9" o:spid="_x0000_s1026" style="position:absolute;margin-left:-62.2pt;margin-top:1.85pt;width:36.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" fillcolor="window" strokecolor="window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sz w:val="22"/>
          <w:szCs w:val="22"/>
        </w:rPr>
        <w:t>Náhrada nákladov hospodárskej mobilizácie a intervenčných zásob</w:t>
      </w:r>
    </w:p>
    <w:p w:rsidR="00DE7FF5" w:rsidRDefault="00DE7FF5" w:rsidP="00DE7F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E7F3A">
        <w:rPr>
          <w:rFonts w:ascii="Arial" w:hAnsi="Arial" w:cs="Arial"/>
          <w:color w:val="FF0000"/>
          <w:sz w:val="22"/>
          <w:szCs w:val="22"/>
        </w:rPr>
        <w:tab/>
      </w:r>
      <w:r w:rsidR="0003660F">
        <w:rPr>
          <w:rFonts w:ascii="Arial" w:hAnsi="Arial" w:cs="Arial"/>
          <w:sz w:val="22"/>
          <w:szCs w:val="22"/>
        </w:rPr>
        <w:t>Najvýznamnejšou výdavkovou podpoložkou kapitoly v roku 2015 bola podpoložka</w:t>
      </w:r>
      <w:r w:rsidRPr="007718EF">
        <w:rPr>
          <w:rFonts w:ascii="Arial" w:hAnsi="Arial" w:cs="Arial"/>
          <w:sz w:val="22"/>
          <w:szCs w:val="22"/>
        </w:rPr>
        <w:t xml:space="preserve"> 637 008 – Náhrada nákladov hospodárskej mobilizácie a intervenčných zásob. V rámci nej sú uhrádzané náklady hmotných rezerv, mobilizačných rezerv</w:t>
      </w:r>
      <w:r w:rsidR="002840C2">
        <w:rPr>
          <w:rFonts w:ascii="Arial" w:hAnsi="Arial" w:cs="Arial"/>
          <w:sz w:val="22"/>
          <w:szCs w:val="22"/>
        </w:rPr>
        <w:t xml:space="preserve"> a</w:t>
      </w:r>
      <w:r w:rsidRPr="007718EF">
        <w:rPr>
          <w:rFonts w:ascii="Arial" w:hAnsi="Arial" w:cs="Arial"/>
          <w:sz w:val="22"/>
          <w:szCs w:val="22"/>
        </w:rPr>
        <w:t xml:space="preserve"> pohotovostných zásob. </w:t>
      </w:r>
    </w:p>
    <w:p w:rsidR="002F4D4E" w:rsidRPr="005E0C35" w:rsidRDefault="002F4D4E" w:rsidP="002F4D4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C54F37">
        <w:rPr>
          <w:rFonts w:ascii="Arial" w:hAnsi="Arial" w:cs="Arial"/>
          <w:sz w:val="22"/>
          <w:szCs w:val="22"/>
        </w:rPr>
        <w:t xml:space="preserve">Bežné výdavky na </w:t>
      </w:r>
      <w:r w:rsidRPr="00C54F37">
        <w:rPr>
          <w:rFonts w:ascii="Arial" w:hAnsi="Arial" w:cs="Arial"/>
          <w:b/>
          <w:sz w:val="22"/>
          <w:szCs w:val="22"/>
        </w:rPr>
        <w:t>udržiavanie</w:t>
      </w:r>
      <w:r w:rsidR="008755F8" w:rsidRPr="00C54F37">
        <w:rPr>
          <w:rFonts w:ascii="Arial" w:hAnsi="Arial" w:cs="Arial"/>
          <w:b/>
          <w:sz w:val="22"/>
          <w:szCs w:val="22"/>
        </w:rPr>
        <w:t xml:space="preserve"> štátnych hmotných rezerv</w:t>
      </w:r>
      <w:r w:rsidR="008755F8" w:rsidRPr="005E0C35">
        <w:rPr>
          <w:rFonts w:ascii="Arial" w:hAnsi="Arial" w:cs="Arial"/>
          <w:b/>
          <w:sz w:val="22"/>
          <w:szCs w:val="22"/>
        </w:rPr>
        <w:t xml:space="preserve"> pre obranu </w:t>
      </w:r>
      <w:r w:rsidR="008755F8" w:rsidRPr="00C54F37">
        <w:rPr>
          <w:rFonts w:ascii="Arial" w:hAnsi="Arial" w:cs="Arial"/>
          <w:sz w:val="22"/>
          <w:szCs w:val="22"/>
        </w:rPr>
        <w:t>v celkovej výške</w:t>
      </w:r>
      <w:r w:rsidR="008755F8" w:rsidRPr="005E0C35">
        <w:rPr>
          <w:rFonts w:ascii="Arial" w:hAnsi="Arial" w:cs="Arial"/>
          <w:b/>
          <w:sz w:val="22"/>
          <w:szCs w:val="22"/>
        </w:rPr>
        <w:t xml:space="preserve"> 1 860 931 eur</w:t>
      </w:r>
      <w:r w:rsidRPr="007718EF">
        <w:rPr>
          <w:rFonts w:ascii="Arial" w:hAnsi="Arial" w:cs="Arial"/>
          <w:sz w:val="22"/>
          <w:szCs w:val="22"/>
        </w:rPr>
        <w:t xml:space="preserve">, </w:t>
      </w:r>
      <w:r w:rsidR="008755F8">
        <w:rPr>
          <w:rFonts w:ascii="Arial" w:hAnsi="Arial" w:cs="Arial"/>
          <w:sz w:val="22"/>
          <w:szCs w:val="22"/>
        </w:rPr>
        <w:t>z toho</w:t>
      </w:r>
      <w:r w:rsidRPr="007718EF">
        <w:rPr>
          <w:rFonts w:ascii="Arial" w:hAnsi="Arial" w:cs="Arial"/>
          <w:sz w:val="22"/>
          <w:szCs w:val="22"/>
        </w:rPr>
        <w:t xml:space="preserve"> </w:t>
      </w:r>
      <w:r w:rsidR="008755F8">
        <w:rPr>
          <w:rFonts w:ascii="Arial" w:hAnsi="Arial" w:cs="Arial"/>
          <w:sz w:val="22"/>
          <w:szCs w:val="22"/>
        </w:rPr>
        <w:t xml:space="preserve">na </w:t>
      </w:r>
      <w:r w:rsidRPr="005E0C35">
        <w:rPr>
          <w:rFonts w:ascii="Arial" w:hAnsi="Arial" w:cs="Arial"/>
          <w:sz w:val="22"/>
          <w:szCs w:val="22"/>
        </w:rPr>
        <w:t>ochraňovanie pohonných hmôt pre Ministerstvo obrany Slovenskej republiky</w:t>
      </w:r>
      <w:r w:rsidR="008755F8" w:rsidRPr="005E0C35">
        <w:rPr>
          <w:rFonts w:ascii="Arial" w:hAnsi="Arial" w:cs="Arial"/>
          <w:sz w:val="22"/>
          <w:szCs w:val="22"/>
        </w:rPr>
        <w:t>,</w:t>
      </w:r>
      <w:r w:rsidRPr="005E0C35">
        <w:rPr>
          <w:rFonts w:ascii="Arial" w:hAnsi="Arial" w:cs="Arial"/>
          <w:color w:val="FF0000"/>
          <w:sz w:val="22"/>
          <w:szCs w:val="22"/>
        </w:rPr>
        <w:t xml:space="preserve"> </w:t>
      </w:r>
      <w:r w:rsidRPr="005E0C35">
        <w:rPr>
          <w:rFonts w:ascii="Arial" w:hAnsi="Arial" w:cs="Arial"/>
          <w:sz w:val="22"/>
          <w:szCs w:val="22"/>
        </w:rPr>
        <w:t xml:space="preserve">vyplynuli predovšetkým z objemu skladovaných zásob počas sledovaného obdobia. </w:t>
      </w:r>
      <w:r w:rsidR="008755F8" w:rsidRPr="005E0C35">
        <w:rPr>
          <w:rFonts w:ascii="Arial" w:hAnsi="Arial" w:cs="Arial"/>
          <w:sz w:val="22"/>
          <w:szCs w:val="22"/>
        </w:rPr>
        <w:t>Ná</w:t>
      </w:r>
      <w:r w:rsidRPr="005E0C35">
        <w:rPr>
          <w:rFonts w:ascii="Arial" w:hAnsi="Arial" w:cs="Arial"/>
          <w:sz w:val="22"/>
          <w:szCs w:val="22"/>
        </w:rPr>
        <w:t>hrada nákladov za ochraňovanie pohonných hmôt pre obranu predstavovala čerpanie vo výške 704 849 eur</w:t>
      </w:r>
      <w:r w:rsidR="00250702" w:rsidRPr="005E0C35">
        <w:rPr>
          <w:rFonts w:ascii="Arial" w:hAnsi="Arial" w:cs="Arial"/>
          <w:sz w:val="22"/>
          <w:szCs w:val="22"/>
        </w:rPr>
        <w:t xml:space="preserve"> a n</w:t>
      </w:r>
      <w:r w:rsidRPr="005E0C35">
        <w:rPr>
          <w:rFonts w:ascii="Arial" w:hAnsi="Arial" w:cs="Arial"/>
          <w:sz w:val="22"/>
          <w:szCs w:val="22"/>
        </w:rPr>
        <w:t xml:space="preserve">áhrada nákladov </w:t>
      </w:r>
      <w:r w:rsidR="00250702" w:rsidRPr="005E0C35">
        <w:rPr>
          <w:rFonts w:ascii="Arial" w:hAnsi="Arial" w:cs="Arial"/>
          <w:sz w:val="22"/>
          <w:szCs w:val="22"/>
        </w:rPr>
        <w:t xml:space="preserve">na ochraňovanie zásob mobilizačných rezerv u ochraňovateľov plniacich úlohy v podpore Ozbrojených síl SR </w:t>
      </w:r>
      <w:r w:rsidRPr="005E0C35">
        <w:rPr>
          <w:rFonts w:ascii="Arial" w:hAnsi="Arial" w:cs="Arial"/>
          <w:sz w:val="22"/>
          <w:szCs w:val="22"/>
        </w:rPr>
        <w:t>bola vo výške 1</w:t>
      </w:r>
      <w:r w:rsidR="00250702" w:rsidRPr="005E0C35">
        <w:rPr>
          <w:rFonts w:ascii="Arial" w:hAnsi="Arial" w:cs="Arial"/>
          <w:sz w:val="22"/>
          <w:szCs w:val="22"/>
        </w:rPr>
        <w:t> 156 082</w:t>
      </w:r>
      <w:r w:rsidRPr="005E0C35">
        <w:rPr>
          <w:rFonts w:ascii="Arial" w:hAnsi="Arial" w:cs="Arial"/>
          <w:sz w:val="22"/>
          <w:szCs w:val="22"/>
        </w:rPr>
        <w:t xml:space="preserve"> eur</w:t>
      </w:r>
      <w:r w:rsidR="00250702" w:rsidRPr="005E0C35">
        <w:rPr>
          <w:rFonts w:ascii="Arial" w:hAnsi="Arial" w:cs="Arial"/>
          <w:sz w:val="22"/>
          <w:szCs w:val="22"/>
        </w:rPr>
        <w:t>.</w:t>
      </w:r>
      <w:r w:rsidRPr="005E0C35">
        <w:rPr>
          <w:rFonts w:ascii="Arial" w:hAnsi="Arial" w:cs="Arial"/>
          <w:sz w:val="22"/>
          <w:szCs w:val="22"/>
        </w:rPr>
        <w:t xml:space="preserve"> </w:t>
      </w:r>
    </w:p>
    <w:p w:rsidR="00FE0578" w:rsidRDefault="00DE7FF5" w:rsidP="004D2CC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7718EF">
        <w:rPr>
          <w:rFonts w:ascii="Arial" w:hAnsi="Arial" w:cs="Arial"/>
          <w:sz w:val="22"/>
          <w:szCs w:val="22"/>
        </w:rPr>
        <w:t xml:space="preserve">Za </w:t>
      </w:r>
      <w:r w:rsidRPr="007718EF">
        <w:rPr>
          <w:rFonts w:ascii="Arial" w:hAnsi="Arial" w:cs="Arial"/>
          <w:b/>
          <w:sz w:val="22"/>
          <w:szCs w:val="22"/>
        </w:rPr>
        <w:t xml:space="preserve">oblasť </w:t>
      </w:r>
      <w:r w:rsidR="00746524">
        <w:rPr>
          <w:rFonts w:ascii="Arial" w:hAnsi="Arial" w:cs="Arial"/>
          <w:b/>
          <w:sz w:val="22"/>
          <w:szCs w:val="22"/>
        </w:rPr>
        <w:t xml:space="preserve">ostatných </w:t>
      </w:r>
      <w:r w:rsidRPr="007718EF">
        <w:rPr>
          <w:rFonts w:ascii="Arial" w:hAnsi="Arial" w:cs="Arial"/>
          <w:b/>
          <w:sz w:val="22"/>
          <w:szCs w:val="22"/>
        </w:rPr>
        <w:t>hmotných rezerv</w:t>
      </w:r>
      <w:r w:rsidRPr="007718EF">
        <w:rPr>
          <w:rFonts w:ascii="Arial" w:hAnsi="Arial" w:cs="Arial"/>
          <w:sz w:val="22"/>
          <w:szCs w:val="22"/>
        </w:rPr>
        <w:t xml:space="preserve"> čerpanie </w:t>
      </w:r>
      <w:r w:rsidR="00250702">
        <w:rPr>
          <w:rFonts w:ascii="Arial" w:hAnsi="Arial" w:cs="Arial"/>
          <w:sz w:val="22"/>
          <w:szCs w:val="22"/>
        </w:rPr>
        <w:t xml:space="preserve">bežných výdavkov </w:t>
      </w:r>
      <w:r w:rsidRPr="007718EF">
        <w:rPr>
          <w:rFonts w:ascii="Arial" w:hAnsi="Arial" w:cs="Arial"/>
          <w:sz w:val="22"/>
          <w:szCs w:val="22"/>
        </w:rPr>
        <w:t>tvorilo</w:t>
      </w:r>
      <w:r w:rsidR="004D2CCA">
        <w:rPr>
          <w:rFonts w:ascii="Arial" w:hAnsi="Arial" w:cs="Arial"/>
          <w:sz w:val="22"/>
          <w:szCs w:val="22"/>
        </w:rPr>
        <w:br/>
      </w:r>
      <w:r w:rsidR="0003660F">
        <w:rPr>
          <w:rFonts w:ascii="Arial" w:hAnsi="Arial" w:cs="Arial"/>
          <w:b/>
          <w:sz w:val="22"/>
          <w:szCs w:val="22"/>
        </w:rPr>
        <w:t>1 230 00</w:t>
      </w:r>
      <w:r w:rsidR="007278DC">
        <w:rPr>
          <w:rFonts w:ascii="Arial" w:hAnsi="Arial" w:cs="Arial"/>
          <w:b/>
          <w:sz w:val="22"/>
          <w:szCs w:val="22"/>
        </w:rPr>
        <w:t>9</w:t>
      </w:r>
      <w:r w:rsidRPr="007718EF">
        <w:rPr>
          <w:rFonts w:ascii="Arial" w:hAnsi="Arial" w:cs="Arial"/>
          <w:b/>
          <w:sz w:val="22"/>
          <w:szCs w:val="22"/>
        </w:rPr>
        <w:t xml:space="preserve"> </w:t>
      </w:r>
      <w:r w:rsidR="00BB37C9">
        <w:rPr>
          <w:rFonts w:ascii="Arial" w:hAnsi="Arial" w:cs="Arial"/>
          <w:b/>
          <w:sz w:val="22"/>
          <w:szCs w:val="22"/>
        </w:rPr>
        <w:t>eur</w:t>
      </w:r>
      <w:r w:rsidR="00250702">
        <w:rPr>
          <w:rFonts w:ascii="Arial" w:hAnsi="Arial" w:cs="Arial"/>
          <w:b/>
          <w:sz w:val="22"/>
          <w:szCs w:val="22"/>
        </w:rPr>
        <w:t xml:space="preserve">, </w:t>
      </w:r>
      <w:r w:rsidRPr="007718EF">
        <w:rPr>
          <w:rFonts w:ascii="Arial" w:hAnsi="Arial" w:cs="Arial"/>
          <w:sz w:val="22"/>
          <w:szCs w:val="22"/>
        </w:rPr>
        <w:t xml:space="preserve">z toho: </w:t>
      </w:r>
    </w:p>
    <w:p w:rsidR="00DE7FF5" w:rsidRPr="00C71E60" w:rsidRDefault="00DE7FF5" w:rsidP="00FE0578">
      <w:pPr>
        <w:ind w:left="709"/>
        <w:jc w:val="both"/>
        <w:rPr>
          <w:rFonts w:ascii="Arial" w:hAnsi="Arial" w:cs="Arial"/>
          <w:sz w:val="22"/>
          <w:szCs w:val="22"/>
        </w:rPr>
      </w:pPr>
      <w:r w:rsidRPr="007718EF">
        <w:rPr>
          <w:rFonts w:ascii="Arial" w:hAnsi="Arial" w:cs="Arial"/>
          <w:sz w:val="22"/>
          <w:szCs w:val="22"/>
        </w:rPr>
        <w:t>za energetické médiá</w:t>
      </w:r>
      <w:r w:rsidRPr="007718EF">
        <w:rPr>
          <w:rFonts w:ascii="Arial" w:hAnsi="Arial" w:cs="Arial"/>
          <w:sz w:val="22"/>
          <w:szCs w:val="22"/>
        </w:rPr>
        <w:tab/>
      </w:r>
      <w:r w:rsidRPr="007718EF">
        <w:rPr>
          <w:rFonts w:ascii="Arial" w:hAnsi="Arial" w:cs="Arial"/>
          <w:sz w:val="22"/>
          <w:szCs w:val="22"/>
        </w:rPr>
        <w:tab/>
      </w:r>
      <w:r w:rsidRPr="007718EF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718EF">
        <w:rPr>
          <w:rFonts w:ascii="Arial" w:hAnsi="Arial" w:cs="Arial"/>
          <w:sz w:val="22"/>
          <w:szCs w:val="22"/>
        </w:rPr>
        <w:t xml:space="preserve"> </w:t>
      </w:r>
      <w:r w:rsidR="00C71E60">
        <w:rPr>
          <w:rFonts w:ascii="Arial" w:hAnsi="Arial" w:cs="Arial"/>
          <w:sz w:val="22"/>
          <w:szCs w:val="22"/>
        </w:rPr>
        <w:t xml:space="preserve">   </w:t>
      </w:r>
      <w:r w:rsidRPr="007718EF">
        <w:rPr>
          <w:rFonts w:ascii="Arial" w:hAnsi="Arial" w:cs="Arial"/>
          <w:sz w:val="22"/>
          <w:szCs w:val="22"/>
        </w:rPr>
        <w:t xml:space="preserve">  </w:t>
      </w:r>
      <w:r w:rsidRPr="00C71E60">
        <w:rPr>
          <w:rFonts w:ascii="Arial" w:hAnsi="Arial" w:cs="Arial"/>
          <w:sz w:val="22"/>
          <w:szCs w:val="22"/>
        </w:rPr>
        <w:t>1 </w:t>
      </w:r>
      <w:r w:rsidR="007278DC">
        <w:rPr>
          <w:rFonts w:ascii="Arial" w:hAnsi="Arial" w:cs="Arial"/>
          <w:sz w:val="22"/>
          <w:szCs w:val="22"/>
        </w:rPr>
        <w:t>336</w:t>
      </w:r>
      <w:r w:rsidRPr="00C71E60">
        <w:rPr>
          <w:rFonts w:ascii="Arial" w:hAnsi="Arial" w:cs="Arial"/>
          <w:sz w:val="22"/>
          <w:szCs w:val="22"/>
        </w:rPr>
        <w:t xml:space="preserve"> </w:t>
      </w:r>
      <w:r w:rsidR="00BB37C9" w:rsidRPr="00C71E60">
        <w:rPr>
          <w:rFonts w:ascii="Arial" w:hAnsi="Arial" w:cs="Arial"/>
          <w:sz w:val="22"/>
          <w:szCs w:val="22"/>
        </w:rPr>
        <w:t>eur</w:t>
      </w:r>
    </w:p>
    <w:p w:rsidR="00DE7FF5" w:rsidRPr="00C71E60" w:rsidRDefault="00DE7FF5" w:rsidP="00250702">
      <w:pPr>
        <w:ind w:firstLine="705"/>
        <w:jc w:val="both"/>
        <w:rPr>
          <w:rFonts w:ascii="Arial" w:hAnsi="Arial" w:cs="Arial"/>
          <w:sz w:val="22"/>
          <w:szCs w:val="22"/>
        </w:rPr>
      </w:pPr>
      <w:r w:rsidRPr="00C71E60">
        <w:rPr>
          <w:rFonts w:ascii="Arial" w:hAnsi="Arial" w:cs="Arial"/>
          <w:sz w:val="22"/>
          <w:szCs w:val="22"/>
        </w:rPr>
        <w:t xml:space="preserve">za potraviny živočíšneho pôvodu </w:t>
      </w:r>
      <w:r w:rsidRPr="00C71E60">
        <w:rPr>
          <w:rFonts w:ascii="Arial" w:hAnsi="Arial" w:cs="Arial"/>
          <w:sz w:val="22"/>
          <w:szCs w:val="22"/>
        </w:rPr>
        <w:tab/>
        <w:t xml:space="preserve">              </w:t>
      </w:r>
      <w:r w:rsidR="00C71E60" w:rsidRPr="00C71E60">
        <w:rPr>
          <w:rFonts w:ascii="Arial" w:hAnsi="Arial" w:cs="Arial"/>
          <w:sz w:val="22"/>
          <w:szCs w:val="22"/>
        </w:rPr>
        <w:t xml:space="preserve">   729 169</w:t>
      </w:r>
      <w:r w:rsidRPr="00C71E60">
        <w:rPr>
          <w:rFonts w:ascii="Arial" w:hAnsi="Arial" w:cs="Arial"/>
          <w:sz w:val="22"/>
          <w:szCs w:val="22"/>
        </w:rPr>
        <w:t xml:space="preserve"> </w:t>
      </w:r>
      <w:r w:rsidR="00BB37C9" w:rsidRPr="00C71E60">
        <w:rPr>
          <w:rFonts w:ascii="Arial" w:hAnsi="Arial" w:cs="Arial"/>
          <w:sz w:val="22"/>
          <w:szCs w:val="22"/>
        </w:rPr>
        <w:t>eur</w:t>
      </w:r>
    </w:p>
    <w:p w:rsidR="00DE7FF5" w:rsidRPr="00C71E60" w:rsidRDefault="00DE7FF5" w:rsidP="00250702">
      <w:pPr>
        <w:ind w:firstLine="705"/>
        <w:jc w:val="both"/>
        <w:rPr>
          <w:rFonts w:ascii="Arial" w:hAnsi="Arial" w:cs="Arial"/>
          <w:sz w:val="22"/>
          <w:szCs w:val="22"/>
        </w:rPr>
      </w:pPr>
      <w:r w:rsidRPr="00C71E60">
        <w:rPr>
          <w:rFonts w:ascii="Arial" w:hAnsi="Arial" w:cs="Arial"/>
          <w:sz w:val="22"/>
          <w:szCs w:val="22"/>
        </w:rPr>
        <w:t>za obilniny</w:t>
      </w:r>
      <w:r w:rsidRPr="00C71E60">
        <w:rPr>
          <w:rFonts w:ascii="Arial" w:hAnsi="Arial" w:cs="Arial"/>
          <w:sz w:val="22"/>
          <w:szCs w:val="22"/>
        </w:rPr>
        <w:tab/>
      </w:r>
      <w:r w:rsidRPr="00C71E60">
        <w:rPr>
          <w:rFonts w:ascii="Arial" w:hAnsi="Arial" w:cs="Arial"/>
          <w:sz w:val="22"/>
          <w:szCs w:val="22"/>
        </w:rPr>
        <w:tab/>
      </w:r>
      <w:r w:rsidRPr="00C71E60">
        <w:rPr>
          <w:rFonts w:ascii="Arial" w:hAnsi="Arial" w:cs="Arial"/>
          <w:sz w:val="22"/>
          <w:szCs w:val="22"/>
        </w:rPr>
        <w:tab/>
      </w:r>
      <w:r w:rsidRPr="00C71E60">
        <w:rPr>
          <w:rFonts w:ascii="Arial" w:hAnsi="Arial" w:cs="Arial"/>
          <w:sz w:val="22"/>
          <w:szCs w:val="22"/>
        </w:rPr>
        <w:tab/>
        <w:t xml:space="preserve">            </w:t>
      </w:r>
      <w:r w:rsidR="00C71E60" w:rsidRPr="00C71E60">
        <w:rPr>
          <w:rFonts w:ascii="Arial" w:hAnsi="Arial" w:cs="Arial"/>
          <w:sz w:val="22"/>
          <w:szCs w:val="22"/>
        </w:rPr>
        <w:t xml:space="preserve">   </w:t>
      </w:r>
      <w:r w:rsidRPr="00C71E60">
        <w:rPr>
          <w:rFonts w:ascii="Arial" w:hAnsi="Arial" w:cs="Arial"/>
          <w:sz w:val="22"/>
          <w:szCs w:val="22"/>
        </w:rPr>
        <w:t xml:space="preserve">  </w:t>
      </w:r>
      <w:r w:rsidR="00C71E60" w:rsidRPr="00C71E60">
        <w:rPr>
          <w:rFonts w:ascii="Arial" w:hAnsi="Arial" w:cs="Arial"/>
          <w:sz w:val="22"/>
          <w:szCs w:val="22"/>
        </w:rPr>
        <w:t>499 504</w:t>
      </w:r>
      <w:r w:rsidRPr="00C71E60">
        <w:rPr>
          <w:rFonts w:ascii="Arial" w:hAnsi="Arial" w:cs="Arial"/>
          <w:sz w:val="22"/>
          <w:szCs w:val="22"/>
        </w:rPr>
        <w:t xml:space="preserve"> </w:t>
      </w:r>
      <w:r w:rsidR="00BB37C9" w:rsidRPr="00C71E60">
        <w:rPr>
          <w:rFonts w:ascii="Arial" w:hAnsi="Arial" w:cs="Arial"/>
          <w:sz w:val="22"/>
          <w:szCs w:val="22"/>
        </w:rPr>
        <w:t>eur</w:t>
      </w:r>
    </w:p>
    <w:p w:rsidR="002F4D4E" w:rsidRPr="002C5CC3" w:rsidRDefault="00DE7FF5" w:rsidP="00DE7F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18EF">
        <w:rPr>
          <w:rFonts w:ascii="Arial" w:hAnsi="Arial" w:cs="Arial"/>
          <w:sz w:val="22"/>
          <w:szCs w:val="22"/>
        </w:rPr>
        <w:tab/>
      </w:r>
      <w:r w:rsidR="00746524">
        <w:rPr>
          <w:rFonts w:ascii="Arial" w:hAnsi="Arial" w:cs="Arial"/>
          <w:sz w:val="22"/>
          <w:szCs w:val="22"/>
        </w:rPr>
        <w:t>Ostatné b</w:t>
      </w:r>
      <w:r w:rsidRPr="007718EF">
        <w:rPr>
          <w:rFonts w:ascii="Arial" w:hAnsi="Arial" w:cs="Arial"/>
          <w:sz w:val="22"/>
          <w:szCs w:val="22"/>
        </w:rPr>
        <w:t xml:space="preserve">ežné výdavky </w:t>
      </w:r>
      <w:r w:rsidR="00ED66B1">
        <w:rPr>
          <w:rFonts w:ascii="Arial" w:hAnsi="Arial" w:cs="Arial"/>
          <w:sz w:val="22"/>
          <w:szCs w:val="22"/>
        </w:rPr>
        <w:t xml:space="preserve">za </w:t>
      </w:r>
      <w:r w:rsidR="00ED66B1" w:rsidRPr="00ED66B1">
        <w:rPr>
          <w:rFonts w:ascii="Arial" w:hAnsi="Arial" w:cs="Arial"/>
          <w:b/>
          <w:sz w:val="22"/>
          <w:szCs w:val="22"/>
        </w:rPr>
        <w:t>oblasť mobilizačných rezerv</w:t>
      </w:r>
      <w:r w:rsidR="00ED66B1">
        <w:rPr>
          <w:rFonts w:ascii="Arial" w:hAnsi="Arial" w:cs="Arial"/>
          <w:sz w:val="22"/>
          <w:szCs w:val="22"/>
        </w:rPr>
        <w:t xml:space="preserve"> </w:t>
      </w:r>
      <w:r w:rsidR="008108F2" w:rsidRPr="008108F2">
        <w:rPr>
          <w:rFonts w:ascii="Arial" w:hAnsi="Arial" w:cs="Arial"/>
          <w:b/>
          <w:sz w:val="22"/>
          <w:szCs w:val="22"/>
        </w:rPr>
        <w:t>a pohotovostných zásob</w:t>
      </w:r>
      <w:r w:rsidR="008108F2">
        <w:rPr>
          <w:rFonts w:ascii="Arial" w:hAnsi="Arial" w:cs="Arial"/>
          <w:sz w:val="22"/>
          <w:szCs w:val="22"/>
        </w:rPr>
        <w:t xml:space="preserve"> </w:t>
      </w:r>
      <w:r w:rsidR="00F86FF8" w:rsidRPr="002C5CC3">
        <w:rPr>
          <w:rFonts w:ascii="Arial" w:hAnsi="Arial" w:cs="Arial"/>
          <w:b/>
          <w:sz w:val="22"/>
          <w:szCs w:val="22"/>
        </w:rPr>
        <w:t>v celkovej výške 249 719 eur</w:t>
      </w:r>
      <w:r w:rsidR="00F86FF8">
        <w:rPr>
          <w:rFonts w:ascii="Arial" w:hAnsi="Arial" w:cs="Arial"/>
          <w:sz w:val="22"/>
          <w:szCs w:val="22"/>
        </w:rPr>
        <w:t xml:space="preserve"> boli </w:t>
      </w:r>
      <w:r w:rsidRPr="002C5CC3">
        <w:rPr>
          <w:rFonts w:ascii="Arial" w:hAnsi="Arial" w:cs="Arial"/>
          <w:sz w:val="22"/>
          <w:szCs w:val="22"/>
        </w:rPr>
        <w:t xml:space="preserve">vynaložené </w:t>
      </w:r>
      <w:r w:rsidR="002C5CC3">
        <w:rPr>
          <w:rFonts w:ascii="Arial" w:hAnsi="Arial" w:cs="Arial"/>
          <w:sz w:val="22"/>
          <w:szCs w:val="22"/>
        </w:rPr>
        <w:t xml:space="preserve">najmä </w:t>
      </w:r>
      <w:r w:rsidRPr="002C5CC3">
        <w:rPr>
          <w:rFonts w:ascii="Arial" w:hAnsi="Arial" w:cs="Arial"/>
          <w:sz w:val="22"/>
          <w:szCs w:val="22"/>
        </w:rPr>
        <w:t>na refundáciu nákladov spojených s ochraňovaním zásob mobilizačných rezerv u subjektov hospodárskej mobilizácie – ochraňovateľov mobilizačných rezerv (mzdové náklady, materiálové a dopravné náklady, energie, údržba, nájom skladov, stráženie</w:t>
      </w:r>
      <w:r w:rsidR="002C5CC3">
        <w:rPr>
          <w:rFonts w:ascii="Arial" w:hAnsi="Arial" w:cs="Arial"/>
          <w:sz w:val="22"/>
          <w:szCs w:val="22"/>
        </w:rPr>
        <w:t>)</w:t>
      </w:r>
      <w:r w:rsidR="002C5CC3" w:rsidRPr="002C5CC3">
        <w:rPr>
          <w:rFonts w:ascii="Arial" w:hAnsi="Arial" w:cs="Arial"/>
          <w:sz w:val="22"/>
          <w:szCs w:val="22"/>
        </w:rPr>
        <w:t xml:space="preserve"> vo výške 247</w:t>
      </w:r>
      <w:r w:rsidR="002C5CC3">
        <w:rPr>
          <w:rFonts w:ascii="Arial" w:hAnsi="Arial" w:cs="Arial"/>
          <w:sz w:val="22"/>
          <w:szCs w:val="22"/>
        </w:rPr>
        <w:t> </w:t>
      </w:r>
      <w:r w:rsidR="002C5CC3" w:rsidRPr="002C5CC3">
        <w:rPr>
          <w:rFonts w:ascii="Arial" w:hAnsi="Arial" w:cs="Arial"/>
          <w:sz w:val="22"/>
          <w:szCs w:val="22"/>
        </w:rPr>
        <w:t>847</w:t>
      </w:r>
      <w:r w:rsidR="002C5CC3">
        <w:rPr>
          <w:rFonts w:ascii="Arial" w:hAnsi="Arial" w:cs="Arial"/>
          <w:sz w:val="22"/>
          <w:szCs w:val="22"/>
        </w:rPr>
        <w:t xml:space="preserve"> eur</w:t>
      </w:r>
      <w:r w:rsidRPr="002C5CC3">
        <w:rPr>
          <w:rFonts w:ascii="Arial" w:hAnsi="Arial" w:cs="Arial"/>
          <w:sz w:val="22"/>
          <w:szCs w:val="22"/>
        </w:rPr>
        <w:t xml:space="preserve">. </w:t>
      </w:r>
      <w:r w:rsidR="002F4D4E" w:rsidRPr="002C5CC3">
        <w:rPr>
          <w:rFonts w:ascii="Arial" w:hAnsi="Arial" w:cs="Arial"/>
          <w:sz w:val="22"/>
          <w:szCs w:val="22"/>
        </w:rPr>
        <w:t>Za oblasť pohotovostných zásob bolo v rámci podpoložky vynaložených 1 872 eur.</w:t>
      </w:r>
    </w:p>
    <w:p w:rsidR="00DE7FF5" w:rsidRPr="007718EF" w:rsidRDefault="00DE7FF5" w:rsidP="00DE7F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18EF">
        <w:rPr>
          <w:rFonts w:ascii="Arial" w:hAnsi="Arial" w:cs="Arial"/>
          <w:sz w:val="22"/>
          <w:szCs w:val="22"/>
        </w:rPr>
        <w:lastRenderedPageBreak/>
        <w:tab/>
      </w:r>
      <w:r w:rsidR="002F4D4E" w:rsidRPr="007718EF">
        <w:rPr>
          <w:rFonts w:ascii="Arial" w:hAnsi="Arial" w:cs="Arial"/>
          <w:sz w:val="22"/>
          <w:szCs w:val="22"/>
        </w:rPr>
        <w:t xml:space="preserve">Za </w:t>
      </w:r>
      <w:r w:rsidR="002F4D4E" w:rsidRPr="007718EF">
        <w:rPr>
          <w:rFonts w:ascii="Arial" w:hAnsi="Arial" w:cs="Arial"/>
          <w:b/>
          <w:sz w:val="22"/>
          <w:szCs w:val="22"/>
        </w:rPr>
        <w:t xml:space="preserve">oblasť </w:t>
      </w:r>
      <w:r w:rsidR="002F4D4E">
        <w:rPr>
          <w:rFonts w:ascii="Arial" w:hAnsi="Arial" w:cs="Arial"/>
          <w:b/>
          <w:sz w:val="22"/>
          <w:szCs w:val="22"/>
        </w:rPr>
        <w:t>spojenú</w:t>
      </w:r>
      <w:r w:rsidR="002F4D4E" w:rsidRPr="007718EF">
        <w:rPr>
          <w:rFonts w:ascii="Arial" w:hAnsi="Arial" w:cs="Arial"/>
          <w:sz w:val="22"/>
          <w:szCs w:val="22"/>
        </w:rPr>
        <w:t xml:space="preserve"> </w:t>
      </w:r>
      <w:r w:rsidR="002F4D4E" w:rsidRPr="00ED66B1">
        <w:rPr>
          <w:rFonts w:ascii="Arial" w:hAnsi="Arial" w:cs="Arial"/>
          <w:b/>
          <w:sz w:val="22"/>
          <w:szCs w:val="22"/>
        </w:rPr>
        <w:t>so</w:t>
      </w:r>
      <w:r w:rsidR="002F4D4E" w:rsidRPr="007718EF">
        <w:rPr>
          <w:rFonts w:ascii="Arial" w:hAnsi="Arial" w:cs="Arial"/>
          <w:sz w:val="22"/>
          <w:szCs w:val="22"/>
        </w:rPr>
        <w:t xml:space="preserve"> </w:t>
      </w:r>
      <w:r w:rsidR="002F4D4E" w:rsidRPr="007718EF">
        <w:rPr>
          <w:rFonts w:ascii="Arial" w:hAnsi="Arial" w:cs="Arial"/>
          <w:b/>
          <w:sz w:val="22"/>
          <w:szCs w:val="22"/>
        </w:rPr>
        <w:t>správou nehnuteľného majetku</w:t>
      </w:r>
      <w:r w:rsidR="002F4D4E" w:rsidRPr="007718EF">
        <w:rPr>
          <w:rFonts w:ascii="Arial" w:hAnsi="Arial" w:cs="Arial"/>
          <w:sz w:val="22"/>
          <w:szCs w:val="22"/>
        </w:rPr>
        <w:t xml:space="preserve"> bolo v rámci podpoložky vynaložených </w:t>
      </w:r>
      <w:r w:rsidR="002F4D4E">
        <w:rPr>
          <w:rFonts w:ascii="Arial" w:hAnsi="Arial" w:cs="Arial"/>
          <w:b/>
          <w:sz w:val="22"/>
          <w:szCs w:val="22"/>
        </w:rPr>
        <w:t>205 043</w:t>
      </w:r>
      <w:r w:rsidR="002F4D4E" w:rsidRPr="007718EF">
        <w:rPr>
          <w:rFonts w:ascii="Arial" w:hAnsi="Arial" w:cs="Arial"/>
          <w:b/>
          <w:sz w:val="22"/>
          <w:szCs w:val="22"/>
        </w:rPr>
        <w:t xml:space="preserve"> </w:t>
      </w:r>
      <w:r w:rsidR="002F4D4E">
        <w:rPr>
          <w:rFonts w:ascii="Arial" w:hAnsi="Arial" w:cs="Arial"/>
          <w:b/>
          <w:sz w:val="22"/>
          <w:szCs w:val="22"/>
        </w:rPr>
        <w:t>eur</w:t>
      </w:r>
      <w:r w:rsidR="002F4D4E" w:rsidRPr="007718EF">
        <w:rPr>
          <w:rFonts w:ascii="Arial" w:hAnsi="Arial" w:cs="Arial"/>
          <w:sz w:val="22"/>
          <w:szCs w:val="22"/>
        </w:rPr>
        <w:t>. Finančné prostriedky boli vynaložené na ochraňovan</w:t>
      </w:r>
      <w:r w:rsidR="002F4D4E">
        <w:rPr>
          <w:rFonts w:ascii="Arial" w:hAnsi="Arial" w:cs="Arial"/>
          <w:sz w:val="22"/>
          <w:szCs w:val="22"/>
        </w:rPr>
        <w:t>ie nehnuteľného majetku štátu</w:t>
      </w:r>
      <w:r w:rsidR="002F4D4E" w:rsidRPr="007718EF">
        <w:rPr>
          <w:rFonts w:ascii="Arial" w:hAnsi="Arial" w:cs="Arial"/>
          <w:sz w:val="22"/>
          <w:szCs w:val="22"/>
        </w:rPr>
        <w:t>.</w:t>
      </w:r>
    </w:p>
    <w:p w:rsidR="00DE7FF5" w:rsidRDefault="00DE7FF5" w:rsidP="00DE7FF5">
      <w:pPr>
        <w:jc w:val="both"/>
        <w:rPr>
          <w:rFonts w:ascii="Arial" w:hAnsi="Arial" w:cs="Arial"/>
          <w:b/>
          <w:sz w:val="22"/>
          <w:szCs w:val="22"/>
        </w:rPr>
      </w:pPr>
    </w:p>
    <w:p w:rsidR="00F12033" w:rsidRDefault="00F12033" w:rsidP="00DE7FF5">
      <w:pPr>
        <w:jc w:val="both"/>
        <w:rPr>
          <w:rFonts w:ascii="Arial" w:hAnsi="Arial" w:cs="Arial"/>
          <w:b/>
          <w:sz w:val="22"/>
          <w:szCs w:val="22"/>
        </w:rPr>
      </w:pPr>
    </w:p>
    <w:p w:rsidR="00EC0D02" w:rsidRDefault="00F12033" w:rsidP="003D600A">
      <w:pPr>
        <w:pStyle w:val="Zkladntext3"/>
        <w:widowControl/>
        <w:tabs>
          <w:tab w:val="left" w:pos="-1560"/>
          <w:tab w:val="left" w:pos="-1418"/>
          <w:tab w:val="left" w:pos="0"/>
        </w:tabs>
        <w:spacing w:line="240" w:lineRule="auto"/>
        <w:ind w:right="0"/>
        <w:rPr>
          <w:rFonts w:ascii="Arial" w:hAnsi="Arial" w:cs="Arial"/>
          <w:b/>
          <w:sz w:val="22"/>
          <w:szCs w:val="22"/>
          <w:lang w:val="sk-SK"/>
        </w:rPr>
      </w:pPr>
      <w:bookmarkStart w:id="47" w:name="_Toc161218081"/>
      <w:bookmarkStart w:id="48" w:name="_Toc161218642"/>
      <w:bookmarkStart w:id="49" w:name="_Toc161218744"/>
      <w:bookmarkStart w:id="50" w:name="_Toc161640825"/>
      <w:bookmarkStart w:id="51" w:name="_Toc161651646"/>
      <w:bookmarkStart w:id="52" w:name="_Toc161651743"/>
      <w:bookmarkStart w:id="53" w:name="_Toc161806088"/>
      <w:bookmarkStart w:id="54" w:name="_Toc162152090"/>
      <w:bookmarkStart w:id="55" w:name="_Toc162418398"/>
      <w:bookmarkStart w:id="56" w:name="_Toc162658238"/>
      <w:bookmarkStart w:id="57" w:name="_Toc195409795"/>
      <w:bookmarkStart w:id="58" w:name="_Toc195680963"/>
      <w:bookmarkStart w:id="59" w:name="_Toc195681396"/>
      <w:bookmarkStart w:id="60" w:name="_Toc286920011"/>
      <w:r w:rsidRPr="003D600A">
        <w:rPr>
          <w:rFonts w:ascii="Arial" w:hAnsi="Arial" w:cs="Arial"/>
          <w:b/>
          <w:sz w:val="22"/>
          <w:szCs w:val="22"/>
          <w:lang w:val="sk-SK"/>
        </w:rPr>
        <w:t>Kapitálové výdavky</w:t>
      </w:r>
    </w:p>
    <w:p w:rsidR="003D7D23" w:rsidRDefault="00F12033" w:rsidP="00F12033">
      <w:pPr>
        <w:pStyle w:val="Zkladntext3"/>
        <w:widowControl/>
        <w:tabs>
          <w:tab w:val="left" w:pos="-1560"/>
          <w:tab w:val="left" w:pos="-1418"/>
          <w:tab w:val="left" w:pos="0"/>
        </w:tabs>
        <w:spacing w:before="120" w:line="240" w:lineRule="auto"/>
        <w:ind w:right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ab/>
      </w:r>
      <w:r w:rsidR="003D600A">
        <w:rPr>
          <w:rFonts w:ascii="Arial" w:hAnsi="Arial" w:cs="Arial"/>
          <w:b/>
          <w:sz w:val="22"/>
          <w:szCs w:val="22"/>
          <w:lang w:val="sk-SK"/>
        </w:rPr>
        <w:t xml:space="preserve">V rámci kapitálových výdavkov </w:t>
      </w:r>
      <w:r w:rsidR="003D600A">
        <w:rPr>
          <w:rFonts w:ascii="Arial" w:hAnsi="Arial" w:cs="Arial"/>
          <w:sz w:val="22"/>
          <w:szCs w:val="22"/>
          <w:lang w:val="sk-SK"/>
        </w:rPr>
        <w:t>n</w:t>
      </w:r>
      <w:r w:rsidR="00CB04E4">
        <w:rPr>
          <w:rFonts w:ascii="Arial" w:hAnsi="Arial" w:cs="Arial"/>
          <w:sz w:val="22"/>
          <w:szCs w:val="22"/>
          <w:lang w:val="sk-SK"/>
        </w:rPr>
        <w:t>ajvýznamnejš</w:t>
      </w:r>
      <w:r w:rsidR="00171E5D">
        <w:rPr>
          <w:rFonts w:ascii="Arial" w:hAnsi="Arial" w:cs="Arial"/>
          <w:sz w:val="22"/>
          <w:szCs w:val="22"/>
          <w:lang w:val="sk-SK"/>
        </w:rPr>
        <w:t>ími</w:t>
      </w:r>
      <w:r w:rsidR="00CB04E4">
        <w:rPr>
          <w:rFonts w:ascii="Arial" w:hAnsi="Arial" w:cs="Arial"/>
          <w:sz w:val="22"/>
          <w:szCs w:val="22"/>
          <w:lang w:val="sk-SK"/>
        </w:rPr>
        <w:t xml:space="preserve"> investičn</w:t>
      </w:r>
      <w:r w:rsidR="00171E5D">
        <w:rPr>
          <w:rFonts w:ascii="Arial" w:hAnsi="Arial" w:cs="Arial"/>
          <w:sz w:val="22"/>
          <w:szCs w:val="22"/>
          <w:lang w:val="sk-SK"/>
        </w:rPr>
        <w:t>ými</w:t>
      </w:r>
      <w:r w:rsidR="00CB04E4">
        <w:rPr>
          <w:rFonts w:ascii="Arial" w:hAnsi="Arial" w:cs="Arial"/>
          <w:sz w:val="22"/>
          <w:szCs w:val="22"/>
          <w:lang w:val="sk-SK"/>
        </w:rPr>
        <w:t xml:space="preserve"> akci</w:t>
      </w:r>
      <w:r w:rsidR="00171E5D">
        <w:rPr>
          <w:rFonts w:ascii="Arial" w:hAnsi="Arial" w:cs="Arial"/>
          <w:sz w:val="22"/>
          <w:szCs w:val="22"/>
          <w:lang w:val="sk-SK"/>
        </w:rPr>
        <w:t xml:space="preserve">ami </w:t>
      </w:r>
      <w:r>
        <w:rPr>
          <w:rFonts w:ascii="Arial" w:hAnsi="Arial" w:cs="Arial"/>
          <w:sz w:val="22"/>
          <w:szCs w:val="22"/>
          <w:lang w:val="sk-SK"/>
        </w:rPr>
        <w:t>z</w:t>
      </w:r>
      <w:r w:rsidR="00171E5D">
        <w:rPr>
          <w:rFonts w:ascii="Arial" w:hAnsi="Arial" w:cs="Arial"/>
          <w:sz w:val="22"/>
          <w:szCs w:val="22"/>
          <w:lang w:val="sk-SK"/>
        </w:rPr>
        <w:t xml:space="preserve"> rozpočtových zdrojov </w:t>
      </w:r>
      <w:r w:rsidR="00CB04E4">
        <w:rPr>
          <w:rFonts w:ascii="Arial" w:hAnsi="Arial" w:cs="Arial"/>
          <w:sz w:val="22"/>
          <w:szCs w:val="22"/>
          <w:lang w:val="sk-SK"/>
        </w:rPr>
        <w:t>bol</w:t>
      </w:r>
      <w:r w:rsidR="00171E5D">
        <w:rPr>
          <w:rFonts w:ascii="Arial" w:hAnsi="Arial" w:cs="Arial"/>
          <w:sz w:val="22"/>
          <w:szCs w:val="22"/>
          <w:lang w:val="sk-SK"/>
        </w:rPr>
        <w:t xml:space="preserve">i kúpa obilného sila, rekonštrukcie, modernizácie a technické </w:t>
      </w:r>
      <w:r w:rsidR="00607140">
        <w:rPr>
          <w:rFonts w:ascii="Arial" w:hAnsi="Arial" w:cs="Arial"/>
          <w:sz w:val="22"/>
          <w:szCs w:val="22"/>
          <w:lang w:val="sk-SK"/>
        </w:rPr>
        <w:t>zabezpečenia</w:t>
      </w:r>
      <w:r w:rsidR="00171E5D">
        <w:rPr>
          <w:rFonts w:ascii="Arial" w:hAnsi="Arial" w:cs="Arial"/>
          <w:sz w:val="22"/>
          <w:szCs w:val="22"/>
          <w:lang w:val="sk-SK"/>
        </w:rPr>
        <w:t xml:space="preserve"> objektov ob</w:t>
      </w:r>
      <w:r w:rsidR="00082885">
        <w:rPr>
          <w:rFonts w:ascii="Arial" w:hAnsi="Arial" w:cs="Arial"/>
          <w:sz w:val="22"/>
          <w:szCs w:val="22"/>
          <w:lang w:val="sk-SK"/>
        </w:rPr>
        <w:t>iln</w:t>
      </w:r>
      <w:r w:rsidR="00171E5D">
        <w:rPr>
          <w:rFonts w:ascii="Arial" w:hAnsi="Arial" w:cs="Arial"/>
          <w:sz w:val="22"/>
          <w:szCs w:val="22"/>
          <w:lang w:val="sk-SK"/>
        </w:rPr>
        <w:t>ých</w:t>
      </w:r>
      <w:r w:rsidR="00082885">
        <w:rPr>
          <w:rFonts w:ascii="Arial" w:hAnsi="Arial" w:cs="Arial"/>
          <w:sz w:val="22"/>
          <w:szCs w:val="22"/>
          <w:lang w:val="sk-SK"/>
        </w:rPr>
        <w:t xml:space="preserve"> s</w:t>
      </w:r>
      <w:r w:rsidR="00171E5D">
        <w:rPr>
          <w:rFonts w:ascii="Arial" w:hAnsi="Arial" w:cs="Arial"/>
          <w:sz w:val="22"/>
          <w:szCs w:val="22"/>
          <w:lang w:val="sk-SK"/>
        </w:rPr>
        <w:t>í</w:t>
      </w:r>
      <w:r w:rsidR="00082885">
        <w:rPr>
          <w:rFonts w:ascii="Arial" w:hAnsi="Arial" w:cs="Arial"/>
          <w:sz w:val="22"/>
          <w:szCs w:val="22"/>
          <w:lang w:val="sk-SK"/>
        </w:rPr>
        <w:t>l SŠHR SR</w:t>
      </w:r>
      <w:r w:rsidR="00171E5D">
        <w:rPr>
          <w:rFonts w:ascii="Arial" w:hAnsi="Arial" w:cs="Arial"/>
          <w:sz w:val="22"/>
          <w:szCs w:val="22"/>
          <w:lang w:val="sk-SK"/>
        </w:rPr>
        <w:t xml:space="preserve"> v celkovej hodnote 2 561 231 eur</w:t>
      </w:r>
      <w:r w:rsidR="00082885">
        <w:rPr>
          <w:rFonts w:ascii="Arial" w:hAnsi="Arial" w:cs="Arial"/>
          <w:sz w:val="22"/>
          <w:szCs w:val="22"/>
          <w:lang w:val="sk-SK"/>
        </w:rPr>
        <w:t xml:space="preserve">. </w:t>
      </w:r>
      <w:r w:rsidR="0038406F">
        <w:rPr>
          <w:rFonts w:ascii="Arial" w:hAnsi="Arial" w:cs="Arial"/>
          <w:sz w:val="22"/>
          <w:szCs w:val="22"/>
          <w:lang w:val="sk-SK"/>
        </w:rPr>
        <w:t xml:space="preserve">Na tvorbu a doplnenie hmotných rezerv bolo vynaložených 1 077 000 eur, </w:t>
      </w:r>
      <w:r w:rsidR="00171E5D">
        <w:rPr>
          <w:rFonts w:ascii="Arial" w:hAnsi="Arial" w:cs="Arial"/>
          <w:sz w:val="22"/>
          <w:szCs w:val="22"/>
          <w:lang w:val="sk-SK"/>
        </w:rPr>
        <w:t xml:space="preserve">na modernizáciu a technické zabezpečenie objektov závodov a ústredia 314 099 eur, </w:t>
      </w:r>
      <w:r w:rsidR="00207EDD">
        <w:rPr>
          <w:rFonts w:ascii="Arial" w:hAnsi="Arial" w:cs="Arial"/>
          <w:sz w:val="22"/>
          <w:szCs w:val="22"/>
          <w:lang w:val="sk-SK"/>
        </w:rPr>
        <w:t>na hmotné doplnenie mobilizačných rezerv pre obranu 180 710 eur</w:t>
      </w:r>
      <w:r w:rsidR="002857BA">
        <w:rPr>
          <w:rFonts w:ascii="Arial" w:hAnsi="Arial" w:cs="Arial"/>
          <w:sz w:val="22"/>
          <w:szCs w:val="22"/>
          <w:lang w:val="sk-SK"/>
        </w:rPr>
        <w:t>,</w:t>
      </w:r>
      <w:r w:rsidR="00207EDD">
        <w:rPr>
          <w:rFonts w:ascii="Arial" w:hAnsi="Arial" w:cs="Arial"/>
          <w:sz w:val="22"/>
          <w:szCs w:val="22"/>
          <w:lang w:val="sk-SK"/>
        </w:rPr>
        <w:t xml:space="preserve"> </w:t>
      </w:r>
      <w:r w:rsidR="0038406F">
        <w:rPr>
          <w:rFonts w:ascii="Arial" w:hAnsi="Arial" w:cs="Arial"/>
          <w:sz w:val="22"/>
          <w:szCs w:val="22"/>
          <w:lang w:val="sk-SK"/>
        </w:rPr>
        <w:t>na doplnenie pohotovostných zásob 88 285 eur a na modernizáciu a technické zabezpečenie objektov hmotných a mobilizačných rezerv 50 31</w:t>
      </w:r>
      <w:r w:rsidR="001050EA">
        <w:rPr>
          <w:rFonts w:ascii="Arial" w:hAnsi="Arial" w:cs="Arial"/>
          <w:sz w:val="22"/>
          <w:szCs w:val="22"/>
          <w:lang w:val="sk-SK"/>
        </w:rPr>
        <w:t>9</w:t>
      </w:r>
      <w:r w:rsidR="0038406F">
        <w:rPr>
          <w:rFonts w:ascii="Arial" w:hAnsi="Arial" w:cs="Arial"/>
          <w:sz w:val="22"/>
          <w:szCs w:val="22"/>
          <w:lang w:val="sk-SK"/>
        </w:rPr>
        <w:t xml:space="preserve"> eur</w:t>
      </w:r>
      <w:r w:rsidR="00CB04E4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3D7D23" w:rsidRDefault="003D7D23" w:rsidP="003D7D23">
      <w:pPr>
        <w:pStyle w:val="Zkladntext3"/>
        <w:widowControl/>
        <w:tabs>
          <w:tab w:val="left" w:pos="-1560"/>
          <w:tab w:val="left" w:pos="-1418"/>
          <w:tab w:val="left" w:pos="0"/>
        </w:tabs>
        <w:spacing w:line="240" w:lineRule="auto"/>
        <w:ind w:right="0"/>
        <w:rPr>
          <w:rFonts w:ascii="Arial" w:hAnsi="Arial" w:cs="Arial"/>
          <w:sz w:val="22"/>
          <w:szCs w:val="22"/>
          <w:lang w:val="sk-SK"/>
        </w:rPr>
      </w:pPr>
    </w:p>
    <w:p w:rsidR="002840C2" w:rsidRPr="003D7D23" w:rsidRDefault="002840C2" w:rsidP="003D7D23">
      <w:pPr>
        <w:pStyle w:val="Zkladntext3"/>
        <w:widowControl/>
        <w:tabs>
          <w:tab w:val="left" w:pos="-1560"/>
          <w:tab w:val="left" w:pos="-1418"/>
          <w:tab w:val="left" w:pos="0"/>
        </w:tabs>
        <w:spacing w:line="240" w:lineRule="auto"/>
        <w:ind w:right="0"/>
        <w:rPr>
          <w:rFonts w:ascii="Arial" w:hAnsi="Arial" w:cs="Arial"/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 w:rsidRPr="003D7D23">
        <w:rPr>
          <w:rFonts w:ascii="Arial" w:hAnsi="Arial" w:cs="Arial"/>
          <w:sz w:val="22"/>
          <w:szCs w:val="22"/>
          <w:lang w:val="sk-SK"/>
        </w:rPr>
        <w:t xml:space="preserve">Kapitola </w:t>
      </w:r>
      <w:r w:rsidR="00DB6685">
        <w:rPr>
          <w:rFonts w:ascii="Arial" w:hAnsi="Arial" w:cs="Arial"/>
          <w:sz w:val="22"/>
          <w:szCs w:val="22"/>
          <w:lang w:val="sk-SK"/>
        </w:rPr>
        <w:t xml:space="preserve">SŠHR SR </w:t>
      </w:r>
      <w:r w:rsidRPr="003D7D23">
        <w:rPr>
          <w:rFonts w:ascii="Arial" w:hAnsi="Arial" w:cs="Arial"/>
          <w:sz w:val="22"/>
          <w:szCs w:val="22"/>
          <w:lang w:val="sk-SK"/>
        </w:rPr>
        <w:t>v roku 201</w:t>
      </w:r>
      <w:r w:rsidR="0038406F">
        <w:rPr>
          <w:rFonts w:ascii="Arial" w:hAnsi="Arial" w:cs="Arial"/>
          <w:sz w:val="22"/>
          <w:szCs w:val="22"/>
          <w:lang w:val="sk-SK"/>
        </w:rPr>
        <w:t>5</w:t>
      </w:r>
      <w:r w:rsidRPr="003D7D23">
        <w:rPr>
          <w:rFonts w:ascii="Arial" w:hAnsi="Arial" w:cs="Arial"/>
          <w:sz w:val="22"/>
          <w:szCs w:val="22"/>
          <w:lang w:val="sk-SK"/>
        </w:rPr>
        <w:t xml:space="preserve"> nepožiadala o pridelenie ani nečerpala prostriedky vyčlenené v štátnom rozpočte formou rezerv v zákone o štátnom rozpočte na rok 201</w:t>
      </w:r>
      <w:r w:rsidR="0038406F">
        <w:rPr>
          <w:rFonts w:ascii="Arial" w:hAnsi="Arial" w:cs="Arial"/>
          <w:sz w:val="22"/>
          <w:szCs w:val="22"/>
          <w:lang w:val="sk-SK"/>
        </w:rPr>
        <w:t>5</w:t>
      </w:r>
      <w:r w:rsidR="00B032EB">
        <w:rPr>
          <w:rFonts w:ascii="Arial" w:hAnsi="Arial" w:cs="Arial"/>
          <w:sz w:val="22"/>
          <w:szCs w:val="22"/>
          <w:lang w:val="sk-SK"/>
        </w:rPr>
        <w:t>.</w:t>
      </w:r>
    </w:p>
    <w:p w:rsidR="006C1A21" w:rsidRDefault="006C1A21" w:rsidP="006C1A21"/>
    <w:p w:rsidR="00DE7FF5" w:rsidRPr="001D0AC0" w:rsidRDefault="00DE7FF5" w:rsidP="00DE7FF5">
      <w:pPr>
        <w:pStyle w:val="Nadpis3"/>
        <w:rPr>
          <w:i/>
          <w:sz w:val="24"/>
          <w:szCs w:val="24"/>
        </w:rPr>
      </w:pPr>
      <w:r w:rsidRPr="001D0AC0">
        <w:rPr>
          <w:i/>
          <w:sz w:val="24"/>
          <w:szCs w:val="24"/>
        </w:rPr>
        <w:t>1.3.2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Výdavky </w:t>
      </w:r>
      <w:r w:rsidRPr="001D0AC0">
        <w:rPr>
          <w:i/>
          <w:sz w:val="24"/>
          <w:szCs w:val="24"/>
          <w:lang w:val="sk-SK"/>
        </w:rPr>
        <w:t xml:space="preserve">kapitoly </w:t>
      </w:r>
      <w:r w:rsidRPr="001D0AC0">
        <w:rPr>
          <w:i/>
          <w:sz w:val="24"/>
          <w:szCs w:val="24"/>
        </w:rPr>
        <w:t>podľa funkčnej klasifikácie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DE7FF5" w:rsidRPr="005979BB" w:rsidRDefault="00DE7FF5" w:rsidP="00DE7FF5">
      <w:pPr>
        <w:pStyle w:val="Nadpis3"/>
        <w:ind w:firstLine="709"/>
        <w:rPr>
          <w:b w:val="0"/>
          <w:sz w:val="22"/>
          <w:szCs w:val="22"/>
        </w:rPr>
      </w:pPr>
      <w:r w:rsidRPr="005979BB">
        <w:rPr>
          <w:b w:val="0"/>
          <w:sz w:val="22"/>
          <w:szCs w:val="22"/>
        </w:rPr>
        <w:t>Čerpanie výdavkov podľa funkčnej klasifikácie dokumentuje nasledujúca tabuľka:</w:t>
      </w:r>
    </w:p>
    <w:p w:rsidR="00DE7FF5" w:rsidRPr="007414B1" w:rsidRDefault="00DE7FF5" w:rsidP="007A0745">
      <w:pPr>
        <w:ind w:left="7799" w:right="141"/>
        <w:jc w:val="both"/>
        <w:rPr>
          <w:rFonts w:ascii="Arial" w:hAnsi="Arial" w:cs="Arial"/>
          <w:sz w:val="16"/>
          <w:szCs w:val="16"/>
        </w:rPr>
      </w:pPr>
      <w:r w:rsidRPr="007414B1">
        <w:rPr>
          <w:rFonts w:ascii="Arial" w:hAnsi="Arial" w:cs="Arial"/>
          <w:sz w:val="16"/>
          <w:szCs w:val="16"/>
        </w:rPr>
        <w:t xml:space="preserve">(v </w:t>
      </w:r>
      <w:r w:rsidR="00110507">
        <w:rPr>
          <w:rFonts w:ascii="Arial" w:hAnsi="Arial" w:cs="Arial"/>
          <w:sz w:val="16"/>
          <w:szCs w:val="16"/>
        </w:rPr>
        <w:t>e</w:t>
      </w:r>
      <w:r w:rsidRPr="007414B1">
        <w:rPr>
          <w:rFonts w:ascii="Arial" w:hAnsi="Arial" w:cs="Arial"/>
          <w:sz w:val="16"/>
          <w:szCs w:val="16"/>
        </w:rPr>
        <w:t>urách)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559"/>
        <w:gridCol w:w="1701"/>
      </w:tblGrid>
      <w:tr w:rsidR="00DE7FF5" w:rsidRPr="007414B1" w:rsidTr="001C2278">
        <w:trPr>
          <w:trHeight w:val="285"/>
        </w:trPr>
        <w:tc>
          <w:tcPr>
            <w:tcW w:w="3544" w:type="dxa"/>
            <w:vMerge w:val="restart"/>
            <w:shd w:val="clear" w:color="auto" w:fill="CCFFCC"/>
          </w:tcPr>
          <w:p w:rsidR="00DE7FF5" w:rsidRPr="00E3689F" w:rsidRDefault="00DE7FF5" w:rsidP="001C2278">
            <w:pPr>
              <w:autoSpaceDE w:val="0"/>
              <w:autoSpaceDN w:val="0"/>
              <w:adjustRightInd w:val="0"/>
              <w:spacing w:line="240" w:lineRule="atLeast"/>
              <w:ind w:right="22"/>
              <w:jc w:val="both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</w:p>
          <w:p w:rsidR="00DE7FF5" w:rsidRPr="00E3689F" w:rsidRDefault="00DE7FF5" w:rsidP="001C2278">
            <w:pPr>
              <w:autoSpaceDE w:val="0"/>
              <w:autoSpaceDN w:val="0"/>
              <w:adjustRightInd w:val="0"/>
              <w:spacing w:line="240" w:lineRule="atLeast"/>
              <w:ind w:right="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K</w:t>
            </w: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ód a názov</w:t>
            </w:r>
          </w:p>
        </w:tc>
        <w:tc>
          <w:tcPr>
            <w:tcW w:w="6237" w:type="dxa"/>
            <w:gridSpan w:val="4"/>
            <w:shd w:val="clear" w:color="auto" w:fill="CCFFCC"/>
          </w:tcPr>
          <w:p w:rsidR="00DE7FF5" w:rsidRPr="00E3689F" w:rsidRDefault="00DE7FF5" w:rsidP="001C2278">
            <w:pPr>
              <w:autoSpaceDE w:val="0"/>
              <w:autoSpaceDN w:val="0"/>
              <w:adjustRightInd w:val="0"/>
              <w:spacing w:line="240" w:lineRule="atLeast"/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Úhrn výdavkov</w:t>
            </w:r>
          </w:p>
        </w:tc>
      </w:tr>
      <w:tr w:rsidR="00DE7FF5" w:rsidRPr="007414B1" w:rsidTr="001C2278">
        <w:trPr>
          <w:trHeight w:val="225"/>
        </w:trPr>
        <w:tc>
          <w:tcPr>
            <w:tcW w:w="3544" w:type="dxa"/>
            <w:vMerge/>
            <w:shd w:val="clear" w:color="auto" w:fill="CCFFCC"/>
          </w:tcPr>
          <w:p w:rsidR="00DE7FF5" w:rsidRPr="00E3689F" w:rsidRDefault="00DE7FF5" w:rsidP="001C2278">
            <w:pPr>
              <w:autoSpaceDE w:val="0"/>
              <w:autoSpaceDN w:val="0"/>
              <w:adjustRightInd w:val="0"/>
              <w:spacing w:line="240" w:lineRule="atLeast"/>
              <w:ind w:right="2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CFFCC"/>
          </w:tcPr>
          <w:p w:rsidR="00DE7FF5" w:rsidRPr="00E3689F" w:rsidRDefault="00DE7FF5" w:rsidP="001C2278">
            <w:pPr>
              <w:keepNext/>
              <w:ind w:left="-108" w:right="-11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Schválený rozpočet</w:t>
            </w:r>
          </w:p>
        </w:tc>
        <w:tc>
          <w:tcPr>
            <w:tcW w:w="1559" w:type="dxa"/>
            <w:shd w:val="clear" w:color="auto" w:fill="CCFFCC"/>
          </w:tcPr>
          <w:p w:rsidR="00DE7FF5" w:rsidRPr="00E3689F" w:rsidRDefault="00DE7FF5" w:rsidP="001C2278">
            <w:pPr>
              <w:keepNext/>
              <w:ind w:left="-102" w:right="-20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Upravený</w:t>
            </w:r>
          </w:p>
          <w:p w:rsidR="00DE7FF5" w:rsidRPr="00E3689F" w:rsidRDefault="00DE7FF5" w:rsidP="001C2278">
            <w:pPr>
              <w:keepNext/>
              <w:ind w:left="-102" w:right="-20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rozpočet</w:t>
            </w:r>
          </w:p>
        </w:tc>
        <w:tc>
          <w:tcPr>
            <w:tcW w:w="1559" w:type="dxa"/>
            <w:shd w:val="clear" w:color="auto" w:fill="CCFFCC"/>
          </w:tcPr>
          <w:p w:rsidR="00DE7FF5" w:rsidRPr="00E3689F" w:rsidRDefault="00DE7FF5" w:rsidP="001C2278">
            <w:pPr>
              <w:keepNext/>
              <w:ind w:left="-51" w:right="-16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Čerpanie</w:t>
            </w:r>
          </w:p>
          <w:p w:rsidR="00DE7FF5" w:rsidRPr="00E3689F" w:rsidRDefault="00DE7FF5" w:rsidP="00B72781">
            <w:pPr>
              <w:keepNext/>
              <w:ind w:left="-51" w:right="-164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k</w:t>
            </w: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 31.12.201</w:t>
            </w:r>
            <w:r w:rsidR="00B72781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CCFFCC"/>
          </w:tcPr>
          <w:p w:rsidR="00DE7FF5" w:rsidRPr="00E3689F" w:rsidRDefault="00DE7FF5" w:rsidP="001C2278">
            <w:pPr>
              <w:keepNext/>
              <w:ind w:left="-108" w:right="-108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% čerpania výdavkov k UPRR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1C2278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02  Obrana</w:t>
            </w:r>
          </w:p>
        </w:tc>
        <w:tc>
          <w:tcPr>
            <w:tcW w:w="1418" w:type="dxa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503 600</w:t>
            </w:r>
          </w:p>
        </w:tc>
        <w:tc>
          <w:tcPr>
            <w:tcW w:w="1559" w:type="dxa"/>
          </w:tcPr>
          <w:p w:rsidR="00DE7FF5" w:rsidRPr="00E3689F" w:rsidRDefault="00B72781" w:rsidP="001C2278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513 600</w:t>
            </w:r>
          </w:p>
        </w:tc>
        <w:tc>
          <w:tcPr>
            <w:tcW w:w="1559" w:type="dxa"/>
          </w:tcPr>
          <w:p w:rsidR="00DE7FF5" w:rsidRPr="00E3689F" w:rsidRDefault="00B72781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513 439</w:t>
            </w:r>
          </w:p>
        </w:tc>
        <w:tc>
          <w:tcPr>
            <w:tcW w:w="1701" w:type="dxa"/>
          </w:tcPr>
          <w:p w:rsidR="00DE7FF5" w:rsidRPr="00B120FF" w:rsidRDefault="00E450FB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B120F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3E113A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02.1.0  </w:t>
            </w:r>
            <w:r w:rsidR="003E113A">
              <w:rPr>
                <w:rFonts w:ascii="Arial" w:hAnsi="Arial" w:cs="Arial"/>
                <w:bCs/>
                <w:kern w:val="32"/>
                <w:sz w:val="18"/>
                <w:szCs w:val="18"/>
              </w:rPr>
              <w:t>Vojenská obrana</w:t>
            </w:r>
          </w:p>
        </w:tc>
        <w:tc>
          <w:tcPr>
            <w:tcW w:w="1418" w:type="dxa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503 600</w:t>
            </w:r>
          </w:p>
        </w:tc>
        <w:tc>
          <w:tcPr>
            <w:tcW w:w="1559" w:type="dxa"/>
          </w:tcPr>
          <w:p w:rsidR="00DE7FF5" w:rsidRPr="00E3689F" w:rsidRDefault="00B72781" w:rsidP="001C2278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513 600</w:t>
            </w:r>
          </w:p>
        </w:tc>
        <w:tc>
          <w:tcPr>
            <w:tcW w:w="1559" w:type="dxa"/>
          </w:tcPr>
          <w:p w:rsidR="00DE7FF5" w:rsidRPr="00E3689F" w:rsidRDefault="00B72781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513 439</w:t>
            </w:r>
          </w:p>
        </w:tc>
        <w:tc>
          <w:tcPr>
            <w:tcW w:w="1701" w:type="dxa"/>
          </w:tcPr>
          <w:p w:rsidR="00DE7FF5" w:rsidRPr="00B120FF" w:rsidRDefault="00FA7A17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B120F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1C2278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03 Verejný poriadok a bezpečnosť</w:t>
            </w:r>
          </w:p>
        </w:tc>
        <w:tc>
          <w:tcPr>
            <w:tcW w:w="1418" w:type="dxa"/>
          </w:tcPr>
          <w:p w:rsidR="00DE7FF5" w:rsidRPr="00E3689F" w:rsidRDefault="006E64D0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5</w:t>
            </w:r>
            <w:r w:rsidR="00DE7FF5"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DE7FF5" w:rsidRPr="00E3689F" w:rsidRDefault="00DE7FF5" w:rsidP="001C2278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7FF5" w:rsidRPr="00E3689F" w:rsidRDefault="00DE7FF5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7FF5" w:rsidRPr="00B120FF" w:rsidRDefault="00DE7FF5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B120FF"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3E113A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03.6.0 Verejný poriadok a</w:t>
            </w:r>
            <w:r w:rsidR="003E113A">
              <w:rPr>
                <w:rFonts w:ascii="Arial" w:hAnsi="Arial" w:cs="Arial"/>
                <w:bCs/>
                <w:kern w:val="32"/>
                <w:sz w:val="18"/>
                <w:szCs w:val="18"/>
              </w:rPr>
              <w:t> </w:t>
            </w: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bezpečnosť</w:t>
            </w:r>
            <w:r w:rsidR="003E113A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               inde neklasifikované</w:t>
            </w:r>
          </w:p>
        </w:tc>
        <w:tc>
          <w:tcPr>
            <w:tcW w:w="1418" w:type="dxa"/>
          </w:tcPr>
          <w:p w:rsidR="00DE7FF5" w:rsidRPr="00E3689F" w:rsidRDefault="006E64D0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5</w:t>
            </w:r>
            <w:r w:rsidR="00DE7FF5"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DE7FF5" w:rsidRPr="00E3689F" w:rsidRDefault="00DE7FF5" w:rsidP="001C2278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7FF5" w:rsidRPr="00E3689F" w:rsidRDefault="00DE7FF5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7FF5" w:rsidRPr="00B120FF" w:rsidRDefault="00DE7FF5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B120FF"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1C2278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04 Ekonomická  oblasť</w:t>
            </w:r>
          </w:p>
        </w:tc>
        <w:tc>
          <w:tcPr>
            <w:tcW w:w="1418" w:type="dxa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9 138 456</w:t>
            </w:r>
          </w:p>
        </w:tc>
        <w:tc>
          <w:tcPr>
            <w:tcW w:w="1559" w:type="dxa"/>
          </w:tcPr>
          <w:p w:rsidR="00DE7FF5" w:rsidRPr="00E3689F" w:rsidRDefault="003F54A8" w:rsidP="005B3B17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12 647 789</w:t>
            </w:r>
          </w:p>
        </w:tc>
        <w:tc>
          <w:tcPr>
            <w:tcW w:w="1559" w:type="dxa"/>
          </w:tcPr>
          <w:p w:rsidR="00DE7FF5" w:rsidRPr="00E3689F" w:rsidRDefault="003F54A8" w:rsidP="007247D9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12 646 306</w:t>
            </w:r>
          </w:p>
        </w:tc>
        <w:tc>
          <w:tcPr>
            <w:tcW w:w="1701" w:type="dxa"/>
          </w:tcPr>
          <w:p w:rsidR="00DE7FF5" w:rsidRPr="00B120FF" w:rsidRDefault="005B3B17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387460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04.7 </w:t>
            </w:r>
            <w:r w:rsidR="00387460">
              <w:rPr>
                <w:rFonts w:ascii="Arial" w:hAnsi="Arial" w:cs="Arial"/>
                <w:bCs/>
                <w:kern w:val="32"/>
                <w:sz w:val="18"/>
                <w:szCs w:val="18"/>
              </w:rPr>
              <w:t>Iné</w:t>
            </w: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 xml:space="preserve"> odvetvia</w:t>
            </w:r>
          </w:p>
        </w:tc>
        <w:tc>
          <w:tcPr>
            <w:tcW w:w="1418" w:type="dxa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9 138 456</w:t>
            </w:r>
          </w:p>
        </w:tc>
        <w:tc>
          <w:tcPr>
            <w:tcW w:w="1559" w:type="dxa"/>
          </w:tcPr>
          <w:p w:rsidR="00DE7FF5" w:rsidRPr="00E3689F" w:rsidRDefault="003F54A8" w:rsidP="005B3B17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12 647 789</w:t>
            </w:r>
          </w:p>
        </w:tc>
        <w:tc>
          <w:tcPr>
            <w:tcW w:w="1559" w:type="dxa"/>
          </w:tcPr>
          <w:p w:rsidR="00DE7FF5" w:rsidRPr="00E3689F" w:rsidRDefault="003F54A8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12 646 306</w:t>
            </w:r>
          </w:p>
        </w:tc>
        <w:tc>
          <w:tcPr>
            <w:tcW w:w="1701" w:type="dxa"/>
          </w:tcPr>
          <w:p w:rsidR="00DE7FF5" w:rsidRPr="00B120FF" w:rsidRDefault="005B3B17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</w:tcPr>
          <w:p w:rsidR="00DE7FF5" w:rsidRPr="00E3689F" w:rsidRDefault="00DE7FF5" w:rsidP="001C2278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Cs/>
                <w:kern w:val="32"/>
                <w:sz w:val="18"/>
                <w:szCs w:val="18"/>
              </w:rPr>
              <w:t>04.7.1 Distribučné siete a skladovanie</w:t>
            </w:r>
          </w:p>
        </w:tc>
        <w:tc>
          <w:tcPr>
            <w:tcW w:w="1418" w:type="dxa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9 138 456</w:t>
            </w:r>
          </w:p>
        </w:tc>
        <w:tc>
          <w:tcPr>
            <w:tcW w:w="1559" w:type="dxa"/>
          </w:tcPr>
          <w:p w:rsidR="00DE7FF5" w:rsidRPr="00E3689F" w:rsidRDefault="003F54A8" w:rsidP="005B3B17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12 647 789</w:t>
            </w:r>
          </w:p>
        </w:tc>
        <w:tc>
          <w:tcPr>
            <w:tcW w:w="1559" w:type="dxa"/>
          </w:tcPr>
          <w:p w:rsidR="00DE7FF5" w:rsidRPr="00E3689F" w:rsidRDefault="003F54A8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12 646 306</w:t>
            </w:r>
          </w:p>
        </w:tc>
        <w:tc>
          <w:tcPr>
            <w:tcW w:w="1701" w:type="dxa"/>
          </w:tcPr>
          <w:p w:rsidR="00DE7FF5" w:rsidRPr="00B120FF" w:rsidRDefault="005B3B17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  <w:tr w:rsidR="00DE7FF5" w:rsidRPr="007414B1" w:rsidTr="001C2278">
        <w:trPr>
          <w:trHeight w:val="284"/>
        </w:trPr>
        <w:tc>
          <w:tcPr>
            <w:tcW w:w="3544" w:type="dxa"/>
            <w:shd w:val="clear" w:color="auto" w:fill="FFFF99"/>
          </w:tcPr>
          <w:p w:rsidR="00DE7FF5" w:rsidRPr="00E3689F" w:rsidRDefault="00DE7FF5" w:rsidP="001C2278">
            <w:pPr>
              <w:keepNext/>
              <w:spacing w:before="40"/>
              <w:ind w:right="-30"/>
              <w:jc w:val="both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 w:rsidRPr="00E3689F">
              <w:rPr>
                <w:rFonts w:ascii="Arial" w:hAnsi="Arial" w:cs="Arial"/>
                <w:b/>
                <w:bCs/>
                <w:kern w:val="32"/>
                <w:sz w:val="18"/>
                <w:szCs w:val="18"/>
              </w:rPr>
              <w:t>Rozpočet celkom:</w:t>
            </w:r>
          </w:p>
        </w:tc>
        <w:tc>
          <w:tcPr>
            <w:tcW w:w="1418" w:type="dxa"/>
            <w:shd w:val="clear" w:color="auto" w:fill="FFFF99"/>
          </w:tcPr>
          <w:p w:rsidR="00DE7FF5" w:rsidRPr="00E3689F" w:rsidRDefault="00B72781" w:rsidP="001C2278">
            <w:pPr>
              <w:keepNext/>
              <w:spacing w:before="40"/>
              <w:ind w:left="-45" w:right="16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9 647 056</w:t>
            </w:r>
          </w:p>
        </w:tc>
        <w:tc>
          <w:tcPr>
            <w:tcW w:w="1559" w:type="dxa"/>
            <w:shd w:val="clear" w:color="auto" w:fill="FFFF99"/>
          </w:tcPr>
          <w:p w:rsidR="00DE7FF5" w:rsidRPr="00E3689F" w:rsidRDefault="00B72781" w:rsidP="001C2278">
            <w:pPr>
              <w:keepNext/>
              <w:spacing w:before="40"/>
              <w:ind w:left="-102" w:right="122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13 161 389</w:t>
            </w:r>
          </w:p>
        </w:tc>
        <w:tc>
          <w:tcPr>
            <w:tcW w:w="1559" w:type="dxa"/>
            <w:shd w:val="clear" w:color="auto" w:fill="FFFF99"/>
          </w:tcPr>
          <w:p w:rsidR="00DE7FF5" w:rsidRPr="00E3689F" w:rsidRDefault="00B72781" w:rsidP="001C2278">
            <w:pPr>
              <w:keepNext/>
              <w:spacing w:before="40"/>
              <w:ind w:left="-54" w:right="139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13 159 745</w:t>
            </w:r>
          </w:p>
        </w:tc>
        <w:tc>
          <w:tcPr>
            <w:tcW w:w="1701" w:type="dxa"/>
            <w:shd w:val="clear" w:color="auto" w:fill="FFFF99"/>
          </w:tcPr>
          <w:p w:rsidR="00DE7FF5" w:rsidRPr="00B120FF" w:rsidRDefault="00CF0484" w:rsidP="001C2278">
            <w:pPr>
              <w:keepNext/>
              <w:spacing w:before="40"/>
              <w:ind w:left="-57" w:right="624"/>
              <w:jc w:val="right"/>
              <w:outlineLvl w:val="0"/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18"/>
                <w:szCs w:val="18"/>
              </w:rPr>
              <w:t>100,0</w:t>
            </w:r>
          </w:p>
        </w:tc>
      </w:tr>
    </w:tbl>
    <w:p w:rsidR="00DB4D08" w:rsidRDefault="00DB4D08" w:rsidP="00DE7FF5">
      <w:pPr>
        <w:autoSpaceDE w:val="0"/>
        <w:autoSpaceDN w:val="0"/>
        <w:adjustRightInd w:val="0"/>
        <w:spacing w:line="240" w:lineRule="atLeast"/>
        <w:ind w:left="-180" w:right="107" w:firstLine="889"/>
        <w:jc w:val="both"/>
        <w:rPr>
          <w:rFonts w:ascii="Arial" w:hAnsi="Arial" w:cs="Arial"/>
          <w:sz w:val="22"/>
          <w:szCs w:val="22"/>
        </w:rPr>
      </w:pPr>
      <w:bookmarkStart w:id="61" w:name="_Toc162418399"/>
      <w:bookmarkStart w:id="62" w:name="_Toc162658239"/>
      <w:bookmarkStart w:id="63" w:name="_Toc195409796"/>
      <w:bookmarkStart w:id="64" w:name="_Toc195680964"/>
      <w:bookmarkStart w:id="65" w:name="_Toc195681397"/>
      <w:bookmarkStart w:id="66" w:name="_Toc286920012"/>
    </w:p>
    <w:p w:rsidR="00DE7FF5" w:rsidRPr="007414B1" w:rsidRDefault="00DE7FF5" w:rsidP="00DE7FF5">
      <w:pPr>
        <w:autoSpaceDE w:val="0"/>
        <w:autoSpaceDN w:val="0"/>
        <w:adjustRightInd w:val="0"/>
        <w:spacing w:line="240" w:lineRule="atLeast"/>
        <w:ind w:left="-180" w:right="107" w:firstLine="88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Celkové</w:t>
      </w:r>
      <w:r w:rsidRPr="007414B1">
        <w:rPr>
          <w:rFonts w:ascii="Arial" w:hAnsi="Arial" w:cs="Arial"/>
          <w:b/>
          <w:sz w:val="22"/>
          <w:szCs w:val="22"/>
        </w:rPr>
        <w:t xml:space="preserve"> bežné výdavky </w:t>
      </w:r>
      <w:r w:rsidRPr="007414B1">
        <w:rPr>
          <w:rFonts w:ascii="Arial" w:hAnsi="Arial" w:cs="Arial"/>
          <w:sz w:val="22"/>
          <w:szCs w:val="22"/>
        </w:rPr>
        <w:t xml:space="preserve">pre </w:t>
      </w:r>
      <w:r>
        <w:rPr>
          <w:rFonts w:ascii="Arial" w:hAnsi="Arial" w:cs="Arial"/>
          <w:sz w:val="22"/>
          <w:szCs w:val="22"/>
        </w:rPr>
        <w:t>SŠHR SR</w:t>
      </w:r>
      <w:r w:rsidRPr="007414B1">
        <w:rPr>
          <w:rFonts w:ascii="Arial" w:hAnsi="Arial" w:cs="Arial"/>
          <w:sz w:val="22"/>
          <w:szCs w:val="22"/>
        </w:rPr>
        <w:t xml:space="preserve"> boli rozpočtované v objeme </w:t>
      </w:r>
      <w:r w:rsidR="003F54A8">
        <w:rPr>
          <w:rFonts w:ascii="Arial" w:hAnsi="Arial" w:cs="Arial"/>
          <w:sz w:val="22"/>
          <w:szCs w:val="22"/>
        </w:rPr>
        <w:t>9 647 056</w:t>
      </w:r>
      <w:r w:rsidRPr="00B54F0C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Pr="00B54F0C">
        <w:rPr>
          <w:rFonts w:ascii="Arial" w:hAnsi="Arial" w:cs="Arial"/>
          <w:sz w:val="22"/>
          <w:szCs w:val="22"/>
        </w:rPr>
        <w:t>,</w:t>
      </w:r>
      <w:r w:rsidRPr="007414B1">
        <w:rPr>
          <w:rFonts w:ascii="Arial" w:hAnsi="Arial" w:cs="Arial"/>
          <w:sz w:val="22"/>
          <w:szCs w:val="22"/>
        </w:rPr>
        <w:t xml:space="preserve"> v priebehu roka bola ich výška  upravená na </w:t>
      </w:r>
      <w:r w:rsidR="003F54A8">
        <w:rPr>
          <w:rFonts w:ascii="Arial" w:hAnsi="Arial" w:cs="Arial"/>
          <w:sz w:val="22"/>
          <w:szCs w:val="22"/>
        </w:rPr>
        <w:t>8 889 309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 a </w:t>
      </w:r>
      <w:r w:rsidRPr="00192A55">
        <w:rPr>
          <w:rFonts w:ascii="Arial" w:hAnsi="Arial" w:cs="Arial"/>
          <w:b/>
          <w:sz w:val="22"/>
          <w:szCs w:val="22"/>
        </w:rPr>
        <w:t xml:space="preserve">skutočné čerpanie </w:t>
      </w:r>
      <w:r w:rsidR="00192A55" w:rsidRPr="00192A55">
        <w:rPr>
          <w:rFonts w:ascii="Arial" w:hAnsi="Arial" w:cs="Arial"/>
          <w:b/>
          <w:sz w:val="22"/>
          <w:szCs w:val="22"/>
        </w:rPr>
        <w:t>bežných výdavkov</w:t>
      </w:r>
      <w:r w:rsidR="00192A55">
        <w:rPr>
          <w:rFonts w:ascii="Arial" w:hAnsi="Arial" w:cs="Arial"/>
          <w:sz w:val="22"/>
          <w:szCs w:val="22"/>
        </w:rPr>
        <w:t xml:space="preserve"> </w:t>
      </w:r>
      <w:r w:rsidRPr="007414B1">
        <w:rPr>
          <w:rFonts w:ascii="Arial" w:hAnsi="Arial" w:cs="Arial"/>
          <w:sz w:val="22"/>
          <w:szCs w:val="22"/>
        </w:rPr>
        <w:t xml:space="preserve">dosiahlo výšku </w:t>
      </w:r>
      <w:r w:rsidR="003F54A8">
        <w:rPr>
          <w:rFonts w:ascii="Arial" w:hAnsi="Arial" w:cs="Arial"/>
          <w:sz w:val="22"/>
          <w:szCs w:val="22"/>
        </w:rPr>
        <w:t>8 888 101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, t.j. </w:t>
      </w:r>
      <w:r w:rsidR="00CD01DA" w:rsidRPr="007A0745">
        <w:rPr>
          <w:rFonts w:ascii="Arial" w:hAnsi="Arial" w:cs="Arial"/>
          <w:b/>
          <w:sz w:val="22"/>
          <w:szCs w:val="22"/>
        </w:rPr>
        <w:t>100</w:t>
      </w:r>
      <w:r w:rsidRPr="007A0745">
        <w:rPr>
          <w:rFonts w:ascii="Arial" w:hAnsi="Arial" w:cs="Arial"/>
          <w:b/>
          <w:sz w:val="22"/>
          <w:szCs w:val="22"/>
        </w:rPr>
        <w:t> % upraveného rozpočtu</w:t>
      </w:r>
      <w:r w:rsidRPr="007414B1">
        <w:rPr>
          <w:rFonts w:ascii="Arial" w:hAnsi="Arial" w:cs="Arial"/>
          <w:sz w:val="22"/>
          <w:szCs w:val="22"/>
        </w:rPr>
        <w:t>.</w:t>
      </w:r>
    </w:p>
    <w:p w:rsidR="00DE7FF5" w:rsidRPr="00511D4E" w:rsidRDefault="00DE7FF5" w:rsidP="00A81B31">
      <w:pPr>
        <w:numPr>
          <w:ilvl w:val="0"/>
          <w:numId w:val="3"/>
        </w:numPr>
        <w:spacing w:before="120"/>
        <w:ind w:left="714" w:right="108" w:hanging="357"/>
        <w:jc w:val="both"/>
        <w:rPr>
          <w:rFonts w:ascii="Arial" w:hAnsi="Arial" w:cs="Arial"/>
          <w:b/>
          <w:sz w:val="22"/>
          <w:szCs w:val="22"/>
        </w:rPr>
      </w:pPr>
      <w:r w:rsidRPr="00511D4E">
        <w:rPr>
          <w:rFonts w:ascii="Arial" w:hAnsi="Arial" w:cs="Arial"/>
          <w:b/>
          <w:sz w:val="22"/>
          <w:szCs w:val="22"/>
        </w:rPr>
        <w:t>Skutočné čerpanie bežných výdavkov podľa funkčnej klasifikácie:</w:t>
      </w:r>
    </w:p>
    <w:p w:rsidR="00DE7FF5" w:rsidRPr="00B72781" w:rsidRDefault="003E113A" w:rsidP="00B72781">
      <w:pPr>
        <w:pStyle w:val="Odsekzoznamu"/>
        <w:numPr>
          <w:ilvl w:val="1"/>
          <w:numId w:val="47"/>
        </w:numPr>
        <w:ind w:right="107" w:hanging="57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DE7FF5" w:rsidRPr="00B727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Vojenská obrana</w:t>
      </w:r>
      <w:r w:rsidR="00DE7FF5" w:rsidRPr="00B72781">
        <w:rPr>
          <w:rFonts w:ascii="Arial" w:hAnsi="Arial" w:cs="Arial"/>
          <w:sz w:val="22"/>
          <w:szCs w:val="22"/>
        </w:rPr>
        <w:t xml:space="preserve"> </w:t>
      </w:r>
      <w:r w:rsidR="00922286">
        <w:rPr>
          <w:rFonts w:ascii="Arial" w:hAnsi="Arial" w:cs="Arial"/>
          <w:sz w:val="22"/>
          <w:szCs w:val="22"/>
        </w:rPr>
        <w:t>513 439</w:t>
      </w:r>
      <w:r w:rsidR="00DE7FF5" w:rsidRPr="00B72781">
        <w:rPr>
          <w:rFonts w:ascii="Arial" w:hAnsi="Arial" w:cs="Arial"/>
          <w:sz w:val="22"/>
          <w:szCs w:val="22"/>
        </w:rPr>
        <w:t xml:space="preserve"> </w:t>
      </w:r>
      <w:r w:rsidR="00BB37C9" w:rsidRPr="00B72781">
        <w:rPr>
          <w:rFonts w:ascii="Arial" w:hAnsi="Arial" w:cs="Arial"/>
          <w:sz w:val="22"/>
          <w:szCs w:val="22"/>
        </w:rPr>
        <w:t>eur</w:t>
      </w:r>
      <w:r w:rsidR="00DE7FF5" w:rsidRPr="00B72781">
        <w:rPr>
          <w:rFonts w:ascii="Arial" w:hAnsi="Arial" w:cs="Arial"/>
          <w:sz w:val="22"/>
          <w:szCs w:val="22"/>
        </w:rPr>
        <w:t>,</w:t>
      </w:r>
    </w:p>
    <w:p w:rsidR="00DE7FF5" w:rsidRPr="00B54F0C" w:rsidRDefault="00DE7FF5" w:rsidP="00DE7FF5">
      <w:pPr>
        <w:ind w:left="720" w:right="107"/>
        <w:jc w:val="both"/>
        <w:rPr>
          <w:rFonts w:ascii="Arial" w:hAnsi="Arial" w:cs="Arial"/>
          <w:sz w:val="22"/>
          <w:szCs w:val="22"/>
        </w:rPr>
      </w:pPr>
      <w:r w:rsidRPr="00B54F0C">
        <w:rPr>
          <w:rFonts w:ascii="Arial" w:hAnsi="Arial" w:cs="Arial"/>
          <w:sz w:val="22"/>
          <w:szCs w:val="22"/>
        </w:rPr>
        <w:t>03.6.0</w:t>
      </w:r>
      <w:r w:rsidRPr="00B54F0C">
        <w:rPr>
          <w:rFonts w:ascii="Arial" w:hAnsi="Arial" w:cs="Arial"/>
          <w:sz w:val="22"/>
          <w:szCs w:val="22"/>
        </w:rPr>
        <w:tab/>
        <w:t>- Verejný poriadok a</w:t>
      </w:r>
      <w:r w:rsidR="003E113A">
        <w:rPr>
          <w:rFonts w:ascii="Arial" w:hAnsi="Arial" w:cs="Arial"/>
          <w:sz w:val="22"/>
          <w:szCs w:val="22"/>
        </w:rPr>
        <w:t> </w:t>
      </w:r>
      <w:r w:rsidRPr="00B54F0C">
        <w:rPr>
          <w:rFonts w:ascii="Arial" w:hAnsi="Arial" w:cs="Arial"/>
          <w:sz w:val="22"/>
          <w:szCs w:val="22"/>
        </w:rPr>
        <w:t>bezpečnosť</w:t>
      </w:r>
      <w:r w:rsidR="003E113A">
        <w:rPr>
          <w:rFonts w:ascii="Arial" w:hAnsi="Arial" w:cs="Arial"/>
          <w:sz w:val="22"/>
          <w:szCs w:val="22"/>
        </w:rPr>
        <w:t xml:space="preserve"> inde neklasifikované</w:t>
      </w:r>
      <w:r w:rsidRPr="00B54F0C">
        <w:rPr>
          <w:rFonts w:ascii="Arial" w:hAnsi="Arial" w:cs="Arial"/>
          <w:sz w:val="22"/>
          <w:szCs w:val="22"/>
        </w:rPr>
        <w:t xml:space="preserve"> 0 </w:t>
      </w:r>
      <w:r w:rsidR="00BB37C9">
        <w:rPr>
          <w:rFonts w:ascii="Arial" w:hAnsi="Arial" w:cs="Arial"/>
          <w:sz w:val="22"/>
          <w:szCs w:val="22"/>
        </w:rPr>
        <w:t>eur</w:t>
      </w:r>
      <w:r w:rsidRPr="00B54F0C">
        <w:rPr>
          <w:rFonts w:ascii="Arial" w:hAnsi="Arial" w:cs="Arial"/>
          <w:sz w:val="22"/>
          <w:szCs w:val="22"/>
        </w:rPr>
        <w:t>.</w:t>
      </w:r>
    </w:p>
    <w:p w:rsidR="00DE7FF5" w:rsidRPr="00B54F0C" w:rsidRDefault="00DE7FF5" w:rsidP="00DE7FF5">
      <w:pPr>
        <w:ind w:left="720" w:right="107"/>
        <w:jc w:val="both"/>
        <w:rPr>
          <w:rFonts w:ascii="Arial" w:hAnsi="Arial" w:cs="Arial"/>
          <w:sz w:val="22"/>
          <w:szCs w:val="22"/>
        </w:rPr>
      </w:pPr>
      <w:r w:rsidRPr="00B54F0C">
        <w:rPr>
          <w:rFonts w:ascii="Arial" w:hAnsi="Arial" w:cs="Arial"/>
          <w:sz w:val="22"/>
          <w:szCs w:val="22"/>
        </w:rPr>
        <w:t>04.7.1</w:t>
      </w:r>
      <w:r w:rsidRPr="00B54F0C">
        <w:rPr>
          <w:rFonts w:ascii="Arial" w:hAnsi="Arial" w:cs="Arial"/>
          <w:sz w:val="22"/>
          <w:szCs w:val="22"/>
        </w:rPr>
        <w:tab/>
        <w:t xml:space="preserve">- </w:t>
      </w:r>
      <w:r w:rsidR="00922286">
        <w:rPr>
          <w:rFonts w:ascii="Arial" w:hAnsi="Arial" w:cs="Arial"/>
          <w:sz w:val="22"/>
          <w:szCs w:val="22"/>
        </w:rPr>
        <w:t>Distribučné siete a skladovanie</w:t>
      </w:r>
      <w:r w:rsidRPr="00B54F0C">
        <w:rPr>
          <w:rFonts w:ascii="Arial" w:hAnsi="Arial" w:cs="Arial"/>
          <w:sz w:val="22"/>
          <w:szCs w:val="22"/>
        </w:rPr>
        <w:t xml:space="preserve"> </w:t>
      </w:r>
      <w:r w:rsidR="00922286">
        <w:rPr>
          <w:rFonts w:ascii="Arial" w:hAnsi="Arial" w:cs="Arial"/>
          <w:sz w:val="22"/>
          <w:szCs w:val="22"/>
        </w:rPr>
        <w:t>8 374 66</w:t>
      </w:r>
      <w:r w:rsidR="00D8621A">
        <w:rPr>
          <w:rFonts w:ascii="Arial" w:hAnsi="Arial" w:cs="Arial"/>
          <w:sz w:val="22"/>
          <w:szCs w:val="22"/>
        </w:rPr>
        <w:t>2</w:t>
      </w:r>
      <w:r w:rsidRPr="00B54F0C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Pr="00B54F0C">
        <w:rPr>
          <w:rFonts w:ascii="Arial" w:hAnsi="Arial" w:cs="Arial"/>
          <w:sz w:val="22"/>
          <w:szCs w:val="22"/>
        </w:rPr>
        <w:t>,</w:t>
      </w:r>
    </w:p>
    <w:p w:rsidR="00A81B31" w:rsidRPr="00B54F0C" w:rsidRDefault="00A81B31" w:rsidP="00DE7FF5">
      <w:pPr>
        <w:ind w:left="720" w:right="107"/>
        <w:jc w:val="both"/>
        <w:rPr>
          <w:rFonts w:ascii="Arial" w:hAnsi="Arial" w:cs="Arial"/>
          <w:sz w:val="22"/>
          <w:szCs w:val="22"/>
        </w:rPr>
      </w:pPr>
    </w:p>
    <w:p w:rsidR="00DE7FF5" w:rsidRPr="00192A55" w:rsidRDefault="00DE7FF5" w:rsidP="00A81B31">
      <w:pPr>
        <w:ind w:right="108" w:firstLine="709"/>
        <w:jc w:val="both"/>
        <w:rPr>
          <w:rFonts w:ascii="Arial" w:hAnsi="Arial" w:cs="Arial"/>
          <w:b/>
          <w:sz w:val="22"/>
          <w:szCs w:val="22"/>
        </w:rPr>
      </w:pPr>
      <w:r w:rsidRPr="007414B1">
        <w:rPr>
          <w:rFonts w:ascii="Arial" w:hAnsi="Arial" w:cs="Arial"/>
          <w:b/>
          <w:sz w:val="22"/>
          <w:szCs w:val="22"/>
        </w:rPr>
        <w:t>Kapitálové výdavky</w:t>
      </w:r>
      <w:r w:rsidRPr="007414B1">
        <w:rPr>
          <w:rFonts w:ascii="Arial" w:hAnsi="Arial" w:cs="Arial"/>
          <w:sz w:val="22"/>
          <w:szCs w:val="22"/>
        </w:rPr>
        <w:t xml:space="preserve"> na rok 201</w:t>
      </w:r>
      <w:r w:rsidR="002A2DBC"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rozpočtované </w:t>
      </w:r>
      <w:r w:rsidR="002A2DBC">
        <w:rPr>
          <w:rFonts w:ascii="Arial" w:hAnsi="Arial" w:cs="Arial"/>
          <w:sz w:val="22"/>
          <w:szCs w:val="22"/>
        </w:rPr>
        <w:t>neboli</w:t>
      </w:r>
      <w:r w:rsidRPr="00B54F0C">
        <w:rPr>
          <w:rFonts w:ascii="Arial" w:hAnsi="Arial" w:cs="Arial"/>
          <w:sz w:val="22"/>
          <w:szCs w:val="22"/>
        </w:rPr>
        <w:t>.</w:t>
      </w:r>
      <w:r w:rsidRPr="007414B1">
        <w:rPr>
          <w:rFonts w:ascii="Arial" w:hAnsi="Arial" w:cs="Arial"/>
          <w:sz w:val="22"/>
          <w:szCs w:val="22"/>
        </w:rPr>
        <w:t xml:space="preserve"> V priebehu roka došlo k ich úprave rozpočtovými opatreniami na sumu </w:t>
      </w:r>
      <w:r w:rsidR="00A31A0D">
        <w:rPr>
          <w:rFonts w:ascii="Arial" w:hAnsi="Arial" w:cs="Arial"/>
          <w:sz w:val="22"/>
          <w:szCs w:val="22"/>
        </w:rPr>
        <w:t>4</w:t>
      </w:r>
      <w:r w:rsidR="002A2DBC">
        <w:rPr>
          <w:rFonts w:ascii="Arial" w:hAnsi="Arial" w:cs="Arial"/>
          <w:sz w:val="22"/>
          <w:szCs w:val="22"/>
        </w:rPr>
        <w:t> 272 080</w:t>
      </w:r>
      <w:r w:rsidRPr="007414B1">
        <w:rPr>
          <w:rFonts w:ascii="Arial" w:hAnsi="Arial" w:cs="Arial"/>
          <w:sz w:val="22"/>
          <w:szCs w:val="22"/>
        </w:rPr>
        <w:t> </w:t>
      </w:r>
      <w:r w:rsidR="00BB37C9"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. </w:t>
      </w:r>
      <w:r w:rsidRPr="00192A55">
        <w:rPr>
          <w:rFonts w:ascii="Arial" w:hAnsi="Arial" w:cs="Arial"/>
          <w:b/>
          <w:sz w:val="22"/>
          <w:szCs w:val="22"/>
        </w:rPr>
        <w:t>Celkové čerpanie kapitálových výdavkov</w:t>
      </w:r>
      <w:r w:rsidRPr="007414B1">
        <w:rPr>
          <w:rFonts w:ascii="Arial" w:hAnsi="Arial" w:cs="Arial"/>
          <w:sz w:val="22"/>
          <w:szCs w:val="22"/>
        </w:rPr>
        <w:t xml:space="preserve"> dosiahlo </w:t>
      </w:r>
      <w:r w:rsidR="00A31A0D">
        <w:rPr>
          <w:rFonts w:ascii="Arial" w:hAnsi="Arial" w:cs="Arial"/>
          <w:sz w:val="22"/>
          <w:szCs w:val="22"/>
        </w:rPr>
        <w:t>4</w:t>
      </w:r>
      <w:r w:rsidR="002A2DBC">
        <w:rPr>
          <w:rFonts w:ascii="Arial" w:hAnsi="Arial" w:cs="Arial"/>
          <w:sz w:val="22"/>
          <w:szCs w:val="22"/>
        </w:rPr>
        <w:t> 271 644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, t.j. </w:t>
      </w:r>
      <w:r w:rsidR="00A31A0D">
        <w:rPr>
          <w:rFonts w:ascii="Arial" w:hAnsi="Arial" w:cs="Arial"/>
          <w:b/>
          <w:sz w:val="22"/>
          <w:szCs w:val="22"/>
        </w:rPr>
        <w:t>100</w:t>
      </w:r>
      <w:r w:rsidRPr="00B54F0C">
        <w:rPr>
          <w:rFonts w:ascii="Arial" w:hAnsi="Arial" w:cs="Arial"/>
          <w:b/>
          <w:sz w:val="22"/>
          <w:szCs w:val="22"/>
        </w:rPr>
        <w:t xml:space="preserve"> %</w:t>
      </w:r>
      <w:r w:rsidRPr="007414B1">
        <w:rPr>
          <w:rFonts w:ascii="Arial" w:hAnsi="Arial" w:cs="Arial"/>
          <w:sz w:val="22"/>
          <w:szCs w:val="22"/>
        </w:rPr>
        <w:t xml:space="preserve"> </w:t>
      </w:r>
      <w:r w:rsidRPr="00192A55">
        <w:rPr>
          <w:rFonts w:ascii="Arial" w:hAnsi="Arial" w:cs="Arial"/>
          <w:b/>
          <w:sz w:val="22"/>
          <w:szCs w:val="22"/>
        </w:rPr>
        <w:t>upraveného ročného rozpočtu.</w:t>
      </w:r>
    </w:p>
    <w:p w:rsidR="00DE7FF5" w:rsidRPr="007414B1" w:rsidRDefault="00DE7FF5" w:rsidP="00A81B31">
      <w:pPr>
        <w:numPr>
          <w:ilvl w:val="0"/>
          <w:numId w:val="3"/>
        </w:numPr>
        <w:ind w:left="714" w:right="108" w:hanging="357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b/>
          <w:sz w:val="22"/>
          <w:szCs w:val="22"/>
        </w:rPr>
        <w:t>Skutočné čerpanie kapitálových výdavkov podľa funkčnej klasifikácie</w:t>
      </w:r>
      <w:r w:rsidRPr="007414B1">
        <w:rPr>
          <w:rFonts w:ascii="Arial" w:hAnsi="Arial" w:cs="Arial"/>
          <w:sz w:val="22"/>
          <w:szCs w:val="22"/>
        </w:rPr>
        <w:t>:</w:t>
      </w:r>
    </w:p>
    <w:p w:rsidR="002A2DBC" w:rsidRDefault="00DE7FF5" w:rsidP="00420D42">
      <w:pPr>
        <w:spacing w:after="120"/>
        <w:ind w:left="720" w:right="108"/>
        <w:jc w:val="both"/>
        <w:rPr>
          <w:i/>
        </w:rPr>
      </w:pPr>
      <w:r w:rsidRPr="00B54F0C">
        <w:rPr>
          <w:rFonts w:ascii="Arial" w:hAnsi="Arial" w:cs="Arial"/>
          <w:sz w:val="22"/>
          <w:szCs w:val="22"/>
        </w:rPr>
        <w:t>04.7.1</w:t>
      </w:r>
      <w:r w:rsidRPr="00B54F0C">
        <w:rPr>
          <w:rFonts w:ascii="Arial" w:hAnsi="Arial" w:cs="Arial"/>
          <w:sz w:val="22"/>
          <w:szCs w:val="22"/>
        </w:rPr>
        <w:tab/>
        <w:t xml:space="preserve">- </w:t>
      </w:r>
      <w:r w:rsidR="002A2DBC">
        <w:rPr>
          <w:rFonts w:ascii="Arial" w:hAnsi="Arial" w:cs="Arial"/>
          <w:sz w:val="22"/>
          <w:szCs w:val="22"/>
        </w:rPr>
        <w:t>Distribučné siete a skladovanie 4</w:t>
      </w:r>
      <w:r w:rsidR="00260735">
        <w:rPr>
          <w:rFonts w:ascii="Arial" w:hAnsi="Arial" w:cs="Arial"/>
          <w:sz w:val="22"/>
          <w:szCs w:val="22"/>
        </w:rPr>
        <w:t> 271 644</w:t>
      </w:r>
      <w:r w:rsidRPr="00B54F0C">
        <w:rPr>
          <w:rFonts w:ascii="Arial" w:hAnsi="Arial" w:cs="Arial"/>
          <w:sz w:val="22"/>
          <w:szCs w:val="22"/>
        </w:rPr>
        <w:t xml:space="preserve"> </w:t>
      </w:r>
      <w:r w:rsidR="00BB37C9">
        <w:rPr>
          <w:rFonts w:ascii="Arial" w:hAnsi="Arial" w:cs="Arial"/>
          <w:sz w:val="22"/>
          <w:szCs w:val="22"/>
        </w:rPr>
        <w:t>eur</w:t>
      </w:r>
      <w:r w:rsidR="00F24F2A">
        <w:rPr>
          <w:rFonts w:ascii="Arial" w:hAnsi="Arial" w:cs="Arial"/>
          <w:sz w:val="22"/>
          <w:szCs w:val="22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4B24F" wp14:editId="020944E3">
                <wp:simplePos x="0" y="0"/>
                <wp:positionH relativeFrom="column">
                  <wp:posOffset>-732790</wp:posOffset>
                </wp:positionH>
                <wp:positionV relativeFrom="paragraph">
                  <wp:posOffset>52070</wp:posOffset>
                </wp:positionV>
                <wp:extent cx="476250" cy="704850"/>
                <wp:effectExtent l="0" t="0" r="0" b="0"/>
                <wp:wrapNone/>
                <wp:docPr id="550" name="Obdĺžnik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550" o:spid="_x0000_s1026" style="position:absolute;margin-left:-57.7pt;margin-top:4.1pt;width:37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" fillcolor="window" stroked="f" strokeweight="2pt">
                <v:path arrowok="t"/>
              </v:rect>
            </w:pict>
          </mc:Fallback>
        </mc:AlternateContent>
      </w:r>
    </w:p>
    <w:p w:rsidR="00DE7FF5" w:rsidRPr="00B47A6B" w:rsidRDefault="00DE7FF5" w:rsidP="00DE7FF5">
      <w:pPr>
        <w:pStyle w:val="Nadpis3"/>
        <w:rPr>
          <w:i/>
          <w:sz w:val="24"/>
          <w:szCs w:val="24"/>
          <w:lang w:val="sk-SK"/>
        </w:rPr>
      </w:pPr>
      <w:r w:rsidRPr="001D0AC0">
        <w:rPr>
          <w:i/>
          <w:sz w:val="24"/>
          <w:szCs w:val="24"/>
        </w:rPr>
        <w:t>1.3.3</w:t>
      </w:r>
      <w:r w:rsidRPr="001D0AC0">
        <w:rPr>
          <w:i/>
          <w:sz w:val="24"/>
          <w:szCs w:val="24"/>
          <w:lang w:val="sk-SK"/>
        </w:rPr>
        <w:t>.</w:t>
      </w:r>
      <w:r w:rsidRPr="001D0AC0">
        <w:rPr>
          <w:i/>
          <w:sz w:val="24"/>
          <w:szCs w:val="24"/>
        </w:rPr>
        <w:t xml:space="preserve"> </w:t>
      </w:r>
      <w:bookmarkEnd w:id="61"/>
      <w:bookmarkEnd w:id="62"/>
      <w:bookmarkEnd w:id="63"/>
      <w:bookmarkEnd w:id="64"/>
      <w:bookmarkEnd w:id="65"/>
      <w:bookmarkEnd w:id="66"/>
      <w:r w:rsidR="00B47A6B">
        <w:rPr>
          <w:i/>
          <w:sz w:val="24"/>
          <w:szCs w:val="24"/>
          <w:lang w:val="sk-SK"/>
        </w:rPr>
        <w:t xml:space="preserve">Výdavky kapitoly hradené z európskych prostriedkov a spolufinancovania </w:t>
      </w:r>
      <w:r w:rsidR="00B47A6B">
        <w:rPr>
          <w:i/>
          <w:sz w:val="24"/>
          <w:szCs w:val="24"/>
          <w:lang w:val="sk-SK"/>
        </w:rPr>
        <w:br/>
        <w:t>k nim</w:t>
      </w:r>
    </w:p>
    <w:p w:rsidR="00B47A6B" w:rsidRPr="004F7166" w:rsidRDefault="00B47A6B" w:rsidP="00B47A6B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4F7166">
        <w:rPr>
          <w:rFonts w:ascii="Arial" w:hAnsi="Arial" w:cs="Arial"/>
          <w:sz w:val="22"/>
          <w:szCs w:val="22"/>
        </w:rPr>
        <w:t>SŠHR SR sa nepodieľala na spoločných programoch S</w:t>
      </w:r>
      <w:r>
        <w:rPr>
          <w:rFonts w:ascii="Arial" w:hAnsi="Arial" w:cs="Arial"/>
          <w:sz w:val="22"/>
          <w:szCs w:val="22"/>
        </w:rPr>
        <w:t>lovenskej republiky</w:t>
      </w:r>
      <w:r w:rsidRPr="004F7166">
        <w:rPr>
          <w:rFonts w:ascii="Arial" w:hAnsi="Arial" w:cs="Arial"/>
          <w:sz w:val="22"/>
          <w:szCs w:val="22"/>
        </w:rPr>
        <w:t xml:space="preserve"> a Európskej únie, ktoré by boli zaradené, resp. nezaradené do výdavkov štátneho rozpočtu. Taktiež nebol</w:t>
      </w:r>
      <w:r>
        <w:rPr>
          <w:rFonts w:ascii="Arial" w:hAnsi="Arial" w:cs="Arial"/>
          <w:sz w:val="22"/>
          <w:szCs w:val="22"/>
        </w:rPr>
        <w:t>i</w:t>
      </w:r>
      <w:r w:rsidRPr="004F7166">
        <w:rPr>
          <w:rFonts w:ascii="Arial" w:hAnsi="Arial" w:cs="Arial"/>
          <w:sz w:val="22"/>
          <w:szCs w:val="22"/>
        </w:rPr>
        <w:t xml:space="preserve"> realizovan</w:t>
      </w:r>
      <w:r>
        <w:rPr>
          <w:rFonts w:ascii="Arial" w:hAnsi="Arial" w:cs="Arial"/>
          <w:sz w:val="22"/>
          <w:szCs w:val="22"/>
        </w:rPr>
        <w:t>é</w:t>
      </w:r>
      <w:r w:rsidRPr="004F7166">
        <w:rPr>
          <w:rFonts w:ascii="Arial" w:hAnsi="Arial" w:cs="Arial"/>
          <w:sz w:val="22"/>
          <w:szCs w:val="22"/>
        </w:rPr>
        <w:t xml:space="preserve"> žiadn</w:t>
      </w:r>
      <w:r>
        <w:rPr>
          <w:rFonts w:ascii="Arial" w:hAnsi="Arial" w:cs="Arial"/>
          <w:sz w:val="22"/>
          <w:szCs w:val="22"/>
        </w:rPr>
        <w:t>e</w:t>
      </w:r>
      <w:r w:rsidRPr="004F71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výdavky z iných prostriedkov zo zahraničia poskytnuté Slovenskej republike na základe medzinárodných zmlúv uzavretých medzi Slovenskou republikou a inými štátmi.</w:t>
      </w:r>
    </w:p>
    <w:p w:rsidR="00DE7FF5" w:rsidRPr="001D0AC0" w:rsidRDefault="00DE7FF5" w:rsidP="00DE7FF5">
      <w:pPr>
        <w:rPr>
          <w:rFonts w:ascii="Arial" w:hAnsi="Arial" w:cs="Arial"/>
          <w:b/>
          <w:i/>
        </w:rPr>
      </w:pPr>
      <w:r w:rsidRPr="001D0AC0">
        <w:rPr>
          <w:rFonts w:ascii="Arial" w:hAnsi="Arial" w:cs="Arial"/>
          <w:b/>
          <w:i/>
        </w:rPr>
        <w:lastRenderedPageBreak/>
        <w:t xml:space="preserve">1.3.4. </w:t>
      </w:r>
      <w:r w:rsidR="00B47A6B">
        <w:rPr>
          <w:rFonts w:ascii="Arial" w:hAnsi="Arial" w:cs="Arial"/>
          <w:b/>
          <w:i/>
        </w:rPr>
        <w:t>Úpravy pôvodne schváleného rozpočtu výdavkov v priebehu roka</w:t>
      </w:r>
    </w:p>
    <w:p w:rsidR="00DE7FF5" w:rsidRDefault="00DE7FF5" w:rsidP="00DE7FF5">
      <w:pPr>
        <w:jc w:val="both"/>
        <w:rPr>
          <w:rFonts w:ascii="Arial" w:hAnsi="Arial" w:cs="Arial"/>
          <w:sz w:val="22"/>
          <w:szCs w:val="22"/>
        </w:rPr>
      </w:pPr>
    </w:p>
    <w:p w:rsidR="002C4C6C" w:rsidRPr="00912BB4" w:rsidRDefault="002C4C6C" w:rsidP="002C4C6C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912BB4">
        <w:rPr>
          <w:rFonts w:ascii="Arial" w:hAnsi="Arial" w:cs="Arial"/>
          <w:sz w:val="22"/>
          <w:szCs w:val="22"/>
        </w:rPr>
        <w:t>V priebehu roka 201</w:t>
      </w:r>
      <w:r w:rsidR="00033EF7">
        <w:rPr>
          <w:rFonts w:ascii="Arial" w:hAnsi="Arial" w:cs="Arial"/>
          <w:sz w:val="22"/>
          <w:szCs w:val="22"/>
        </w:rPr>
        <w:t>5</w:t>
      </w:r>
      <w:r w:rsidRPr="00912BB4">
        <w:rPr>
          <w:rFonts w:ascii="Arial" w:hAnsi="Arial" w:cs="Arial"/>
          <w:sz w:val="22"/>
          <w:szCs w:val="22"/>
        </w:rPr>
        <w:t xml:space="preserve"> </w:t>
      </w:r>
      <w:r w:rsidR="001407AC" w:rsidRPr="001407AC">
        <w:rPr>
          <w:rFonts w:ascii="Arial" w:hAnsi="Arial" w:cs="Arial"/>
          <w:sz w:val="22"/>
          <w:szCs w:val="22"/>
        </w:rPr>
        <w:t xml:space="preserve">boli </w:t>
      </w:r>
      <w:r w:rsidR="001407AC">
        <w:rPr>
          <w:rFonts w:ascii="Arial" w:hAnsi="Arial" w:cs="Arial"/>
          <w:sz w:val="22"/>
          <w:szCs w:val="22"/>
        </w:rPr>
        <w:t>z</w:t>
      </w:r>
      <w:r w:rsidRPr="00912BB4">
        <w:rPr>
          <w:rFonts w:ascii="Arial" w:hAnsi="Arial" w:cs="Arial"/>
          <w:sz w:val="22"/>
          <w:szCs w:val="22"/>
        </w:rPr>
        <w:t xml:space="preserve">áväzné ukazovatele </w:t>
      </w:r>
      <w:r w:rsidR="00260735">
        <w:rPr>
          <w:rFonts w:ascii="Arial" w:hAnsi="Arial" w:cs="Arial"/>
          <w:sz w:val="22"/>
          <w:szCs w:val="22"/>
        </w:rPr>
        <w:t xml:space="preserve">výdavkov </w:t>
      </w:r>
      <w:r w:rsidRPr="00912BB4">
        <w:rPr>
          <w:rFonts w:ascii="Arial" w:hAnsi="Arial" w:cs="Arial"/>
          <w:sz w:val="22"/>
          <w:szCs w:val="22"/>
        </w:rPr>
        <w:t>rozpočtu SŠHR SR upravené</w:t>
      </w:r>
      <w:r w:rsidR="00FE3189">
        <w:rPr>
          <w:rFonts w:ascii="Arial" w:hAnsi="Arial" w:cs="Arial"/>
          <w:sz w:val="22"/>
          <w:szCs w:val="22"/>
        </w:rPr>
        <w:t xml:space="preserve"> </w:t>
      </w:r>
      <w:r w:rsidR="009054F3">
        <w:rPr>
          <w:rFonts w:ascii="Arial" w:hAnsi="Arial" w:cs="Arial"/>
          <w:sz w:val="22"/>
          <w:szCs w:val="22"/>
        </w:rPr>
        <w:t xml:space="preserve">nižšie uvedenými </w:t>
      </w:r>
      <w:r w:rsidRPr="00383C17">
        <w:rPr>
          <w:rFonts w:ascii="Arial" w:hAnsi="Arial" w:cs="Arial"/>
          <w:sz w:val="22"/>
          <w:szCs w:val="22"/>
        </w:rPr>
        <w:t>rozpočtovými opatreniami MF SR</w:t>
      </w:r>
      <w:r w:rsidRPr="00912BB4">
        <w:rPr>
          <w:rFonts w:ascii="Arial" w:hAnsi="Arial" w:cs="Arial"/>
          <w:b/>
          <w:sz w:val="22"/>
          <w:szCs w:val="22"/>
        </w:rPr>
        <w:t>:</w:t>
      </w:r>
    </w:p>
    <w:p w:rsidR="006D2131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D2131">
        <w:rPr>
          <w:rFonts w:ascii="Arial" w:hAnsi="Arial" w:cs="Arial"/>
          <w:b/>
          <w:sz w:val="22"/>
          <w:szCs w:val="22"/>
        </w:rPr>
        <w:t>Rozpočtové opatrenie č. 1 – povolené prekročenie limitu výdavkov</w:t>
      </w:r>
      <w:r w:rsidRPr="006D2131">
        <w:rPr>
          <w:rFonts w:ascii="Arial" w:hAnsi="Arial" w:cs="Arial"/>
          <w:sz w:val="22"/>
          <w:szCs w:val="22"/>
        </w:rPr>
        <w:t xml:space="preserve"> - MF SR v nadväznosti na rozpočtové opatrenie č. 15 vykonané v roku 2014 povolilo </w:t>
      </w:r>
      <w:r w:rsidR="006D2131" w:rsidRPr="006D2131">
        <w:rPr>
          <w:rFonts w:ascii="Arial" w:hAnsi="Arial" w:cs="Arial"/>
          <w:sz w:val="22"/>
          <w:szCs w:val="22"/>
        </w:rPr>
        <w:t xml:space="preserve">SŠHR SR v roku 2015 </w:t>
      </w:r>
      <w:r w:rsidRPr="006D2131">
        <w:rPr>
          <w:rFonts w:ascii="Arial" w:hAnsi="Arial" w:cs="Arial"/>
          <w:sz w:val="22"/>
          <w:szCs w:val="22"/>
        </w:rPr>
        <w:t xml:space="preserve">prekročiť limit výdavkov </w:t>
      </w:r>
      <w:r w:rsidR="006D2131" w:rsidRPr="006D2131">
        <w:rPr>
          <w:rFonts w:ascii="Arial" w:hAnsi="Arial" w:cs="Arial"/>
          <w:sz w:val="22"/>
          <w:szCs w:val="22"/>
        </w:rPr>
        <w:t xml:space="preserve">z prostriedkov kapitoly z predchádzajúcich rokov </w:t>
      </w:r>
      <w:r w:rsidRPr="006D2131">
        <w:rPr>
          <w:rFonts w:ascii="Arial" w:hAnsi="Arial" w:cs="Arial"/>
          <w:sz w:val="22"/>
          <w:szCs w:val="22"/>
        </w:rPr>
        <w:t>v zmysle ustanovenia</w:t>
      </w:r>
      <w:r w:rsidR="006D2131" w:rsidRPr="006D2131">
        <w:rPr>
          <w:rFonts w:ascii="Arial" w:hAnsi="Arial" w:cs="Arial"/>
          <w:sz w:val="22"/>
          <w:szCs w:val="22"/>
        </w:rPr>
        <w:t xml:space="preserve"> </w:t>
      </w:r>
      <w:r w:rsidRPr="006D2131">
        <w:rPr>
          <w:rFonts w:ascii="Arial" w:hAnsi="Arial" w:cs="Arial"/>
          <w:sz w:val="22"/>
          <w:szCs w:val="22"/>
        </w:rPr>
        <w:t xml:space="preserve">§ 8 ods. 6 </w:t>
      </w:r>
      <w:r w:rsidR="006D2131" w:rsidRPr="006D2131">
        <w:rPr>
          <w:rFonts w:ascii="Arial" w:hAnsi="Arial" w:cs="Arial"/>
          <w:sz w:val="22"/>
          <w:szCs w:val="22"/>
        </w:rPr>
        <w:t xml:space="preserve">a § 17 </w:t>
      </w:r>
      <w:r w:rsidRPr="006D2131">
        <w:rPr>
          <w:rFonts w:ascii="Arial" w:hAnsi="Arial" w:cs="Arial"/>
          <w:sz w:val="22"/>
          <w:szCs w:val="22"/>
        </w:rPr>
        <w:t xml:space="preserve">zákona č. 523/2004 Z. z. o rozpočtových pravidlách verejnej správy a o zmene a doplnení niektorých zákonov v znení neskorších predpisov </w:t>
      </w:r>
      <w:r w:rsidRPr="006D2131">
        <w:rPr>
          <w:rFonts w:ascii="Arial" w:hAnsi="Arial" w:cs="Arial"/>
          <w:b/>
          <w:sz w:val="22"/>
          <w:szCs w:val="22"/>
        </w:rPr>
        <w:t>o sumu 119 787,60 eur</w:t>
      </w:r>
      <w:r w:rsidRPr="006D2131">
        <w:rPr>
          <w:rFonts w:ascii="Arial" w:hAnsi="Arial" w:cs="Arial"/>
          <w:sz w:val="22"/>
          <w:szCs w:val="22"/>
        </w:rPr>
        <w:t xml:space="preserve"> na kapitálových výdavkoch na programe 086 – Štátne hmotné rezervy s kódom zdroja 131D. </w:t>
      </w:r>
    </w:p>
    <w:p w:rsidR="00D239DA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239DA">
        <w:rPr>
          <w:rFonts w:ascii="Arial" w:hAnsi="Arial" w:cs="Arial"/>
          <w:b/>
          <w:sz w:val="22"/>
          <w:szCs w:val="22"/>
        </w:rPr>
        <w:t>Rozpočtové opatrenie č</w:t>
      </w:r>
      <w:r w:rsidRPr="00D239DA">
        <w:rPr>
          <w:rFonts w:ascii="Arial" w:hAnsi="Arial" w:cs="Arial"/>
          <w:sz w:val="22"/>
          <w:szCs w:val="22"/>
        </w:rPr>
        <w:t xml:space="preserve">. </w:t>
      </w:r>
      <w:r w:rsidRPr="00D239DA">
        <w:rPr>
          <w:rFonts w:ascii="Arial" w:hAnsi="Arial" w:cs="Arial"/>
          <w:b/>
          <w:sz w:val="22"/>
          <w:szCs w:val="22"/>
        </w:rPr>
        <w:t xml:space="preserve">2 – povolené prekročenie limitu výdavkov </w:t>
      </w:r>
      <w:r w:rsidRPr="00D239DA">
        <w:rPr>
          <w:rFonts w:ascii="Arial" w:hAnsi="Arial" w:cs="Arial"/>
          <w:sz w:val="22"/>
          <w:szCs w:val="22"/>
        </w:rPr>
        <w:t>- MF SR v nadväznosti na rozpočtové opatrenie č. 14 vykonané v roku 2014 povolilo</w:t>
      </w:r>
      <w:r w:rsidR="002A65BE" w:rsidRPr="00D239DA">
        <w:rPr>
          <w:rFonts w:ascii="Arial" w:hAnsi="Arial" w:cs="Arial"/>
          <w:sz w:val="22"/>
          <w:szCs w:val="22"/>
        </w:rPr>
        <w:t xml:space="preserve"> SŠHR SR v roku 2015 </w:t>
      </w:r>
      <w:r w:rsidRPr="00D239DA">
        <w:rPr>
          <w:rFonts w:ascii="Arial" w:hAnsi="Arial" w:cs="Arial"/>
          <w:sz w:val="22"/>
          <w:szCs w:val="22"/>
        </w:rPr>
        <w:t xml:space="preserve">prekročiť limit výdavkov </w:t>
      </w:r>
      <w:r w:rsidR="002A65BE" w:rsidRPr="00D239DA">
        <w:rPr>
          <w:rFonts w:ascii="Arial" w:hAnsi="Arial" w:cs="Arial"/>
          <w:sz w:val="22"/>
          <w:szCs w:val="22"/>
        </w:rPr>
        <w:t xml:space="preserve">z prostriedkov kapitoly z predchádzajúcich rokov </w:t>
      </w:r>
      <w:r w:rsidRPr="00D239DA">
        <w:rPr>
          <w:rFonts w:ascii="Arial" w:hAnsi="Arial" w:cs="Arial"/>
          <w:sz w:val="22"/>
          <w:szCs w:val="22"/>
        </w:rPr>
        <w:t>v zmysle ustanovenia § 8 ods. 6</w:t>
      </w:r>
      <w:r w:rsidR="002A65BE" w:rsidRPr="00D239DA">
        <w:rPr>
          <w:rFonts w:ascii="Arial" w:hAnsi="Arial" w:cs="Arial"/>
          <w:sz w:val="22"/>
          <w:szCs w:val="22"/>
        </w:rPr>
        <w:t xml:space="preserve"> a § 17</w:t>
      </w:r>
      <w:r w:rsidRPr="00D239DA">
        <w:rPr>
          <w:rFonts w:ascii="Arial" w:hAnsi="Arial" w:cs="Arial"/>
          <w:sz w:val="22"/>
          <w:szCs w:val="22"/>
        </w:rPr>
        <w:t xml:space="preserve"> zákona č. 523/2004 Z. z. o rozpočtových pravidlách verejnej správy a o zmene a doplnení niektorých zákonov v znení neskorších predpisov </w:t>
      </w:r>
      <w:r w:rsidRPr="00D239DA">
        <w:rPr>
          <w:rFonts w:ascii="Arial" w:hAnsi="Arial" w:cs="Arial"/>
          <w:b/>
          <w:sz w:val="22"/>
          <w:szCs w:val="22"/>
        </w:rPr>
        <w:t xml:space="preserve">o sumu 2 769 983 eur </w:t>
      </w:r>
      <w:r w:rsidRPr="00D239DA">
        <w:rPr>
          <w:rFonts w:ascii="Arial" w:hAnsi="Arial" w:cs="Arial"/>
          <w:sz w:val="22"/>
          <w:szCs w:val="22"/>
        </w:rPr>
        <w:t xml:space="preserve">na kapitálových výdavkoch na programe 086 – Štátne hmotné rezervy (z toho s kódom zdroja 131D o 2 561 231 eur a s kódom zdroja 131E o 208 752 eur). </w:t>
      </w:r>
    </w:p>
    <w:p w:rsidR="00D239DA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239DA">
        <w:rPr>
          <w:rFonts w:ascii="Arial" w:hAnsi="Arial" w:cs="Arial"/>
          <w:b/>
          <w:sz w:val="22"/>
          <w:szCs w:val="22"/>
        </w:rPr>
        <w:t xml:space="preserve">Rozpočtové opatrenie č. 3 –  povolené prekročenie limitu výdavkov </w:t>
      </w:r>
      <w:r w:rsidRPr="00D239DA">
        <w:rPr>
          <w:rFonts w:ascii="Arial" w:hAnsi="Arial" w:cs="Arial"/>
          <w:sz w:val="22"/>
          <w:szCs w:val="22"/>
        </w:rPr>
        <w:t xml:space="preserve">- MF SR v nadväznosti na rozpočtové opatrenie č. 14 vykonané v roku 2014 povolilo </w:t>
      </w:r>
      <w:r w:rsidR="002A65BE" w:rsidRPr="00D239DA">
        <w:rPr>
          <w:rFonts w:ascii="Arial" w:hAnsi="Arial" w:cs="Arial"/>
          <w:sz w:val="22"/>
          <w:szCs w:val="22"/>
        </w:rPr>
        <w:t xml:space="preserve">SŠHR SR v roku 2015 </w:t>
      </w:r>
      <w:r w:rsidRPr="00D239DA">
        <w:rPr>
          <w:rFonts w:ascii="Arial" w:hAnsi="Arial" w:cs="Arial"/>
          <w:sz w:val="22"/>
          <w:szCs w:val="22"/>
        </w:rPr>
        <w:t xml:space="preserve">prekročiť limit výdavkov </w:t>
      </w:r>
      <w:r w:rsidR="002A65BE" w:rsidRPr="00D239DA">
        <w:rPr>
          <w:rFonts w:ascii="Arial" w:hAnsi="Arial" w:cs="Arial"/>
          <w:sz w:val="22"/>
          <w:szCs w:val="22"/>
        </w:rPr>
        <w:t xml:space="preserve">z prostriedkov kapitoly z predchádzajúcich rokov </w:t>
      </w:r>
      <w:r w:rsidRPr="00D239DA">
        <w:rPr>
          <w:rFonts w:ascii="Arial" w:hAnsi="Arial" w:cs="Arial"/>
          <w:sz w:val="22"/>
          <w:szCs w:val="22"/>
        </w:rPr>
        <w:t xml:space="preserve">v zmysle ustanovenia § 8 ods. 6 </w:t>
      </w:r>
      <w:r w:rsidR="002A65BE" w:rsidRPr="00D239DA">
        <w:rPr>
          <w:rFonts w:ascii="Arial" w:hAnsi="Arial" w:cs="Arial"/>
          <w:sz w:val="22"/>
          <w:szCs w:val="22"/>
        </w:rPr>
        <w:t xml:space="preserve">a § 17 </w:t>
      </w:r>
      <w:r w:rsidRPr="00D239DA">
        <w:rPr>
          <w:rFonts w:ascii="Arial" w:hAnsi="Arial" w:cs="Arial"/>
          <w:sz w:val="22"/>
          <w:szCs w:val="22"/>
        </w:rPr>
        <w:t xml:space="preserve">zákona č. 523/2004 Z. z. o rozpočtových pravidlách verejnej správy a o zmene a doplnení niektorých zákonov v znení neskorších predpisov </w:t>
      </w:r>
      <w:r w:rsidRPr="00D239DA">
        <w:rPr>
          <w:rFonts w:ascii="Arial" w:hAnsi="Arial" w:cs="Arial"/>
          <w:b/>
          <w:sz w:val="22"/>
          <w:szCs w:val="22"/>
        </w:rPr>
        <w:t xml:space="preserve">o sumu 601 000 eur </w:t>
      </w:r>
      <w:r w:rsidRPr="00D239DA">
        <w:rPr>
          <w:rFonts w:ascii="Arial" w:hAnsi="Arial" w:cs="Arial"/>
          <w:sz w:val="22"/>
          <w:szCs w:val="22"/>
        </w:rPr>
        <w:t xml:space="preserve">na kapitálových výdavkoch na programe 086 – Štátne hmotné rezervy (s kódom zdroja 131D). </w:t>
      </w:r>
    </w:p>
    <w:p w:rsidR="0083483A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3483A">
        <w:rPr>
          <w:rFonts w:ascii="Arial" w:hAnsi="Arial" w:cs="Arial"/>
          <w:b/>
          <w:sz w:val="22"/>
          <w:szCs w:val="22"/>
        </w:rPr>
        <w:t xml:space="preserve">Rozpočtové opatrenie č. 4 –  povolené prekročenie limitu výdavkov </w:t>
      </w:r>
      <w:r w:rsidRPr="0083483A">
        <w:rPr>
          <w:rFonts w:ascii="Arial" w:hAnsi="Arial" w:cs="Arial"/>
          <w:sz w:val="22"/>
          <w:szCs w:val="22"/>
        </w:rPr>
        <w:t xml:space="preserve">- MF SR v nadväznosti na žiadosť kapitoly povolilo prekročiť limit kapitálových výdavkov </w:t>
      </w:r>
      <w:r w:rsidRPr="0083483A">
        <w:rPr>
          <w:rFonts w:ascii="Arial" w:hAnsi="Arial" w:cs="Arial"/>
          <w:b/>
          <w:sz w:val="22"/>
          <w:szCs w:val="22"/>
        </w:rPr>
        <w:t xml:space="preserve">o sumu 12 144 eur </w:t>
      </w:r>
      <w:r w:rsidRPr="0083483A">
        <w:rPr>
          <w:rFonts w:ascii="Arial" w:hAnsi="Arial" w:cs="Arial"/>
          <w:sz w:val="22"/>
          <w:szCs w:val="22"/>
        </w:rPr>
        <w:t xml:space="preserve">presunom z bežných výdavkov v rámci programu 086 – Štátne hmotné rezervy (s kódom zdroja 111). </w:t>
      </w:r>
    </w:p>
    <w:p w:rsidR="000A677F" w:rsidRPr="00752214" w:rsidRDefault="00033EF7" w:rsidP="00752214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A677F">
        <w:rPr>
          <w:rFonts w:ascii="Arial" w:hAnsi="Arial" w:cs="Arial"/>
          <w:b/>
          <w:sz w:val="22"/>
          <w:szCs w:val="22"/>
        </w:rPr>
        <w:t xml:space="preserve">Rozpočtové opatrenie č. 5 –  povolené prekročenie limitu výdavkov </w:t>
      </w:r>
      <w:r w:rsidRPr="000A677F">
        <w:rPr>
          <w:rFonts w:ascii="Arial" w:hAnsi="Arial" w:cs="Arial"/>
          <w:sz w:val="22"/>
          <w:szCs w:val="22"/>
        </w:rPr>
        <w:t xml:space="preserve">- MF SR v súlade s ustanovením § 5 zákona č. 385/2014 Z. z. o štátnom rozpočte na rok 2015, uzatvorenými kolektívnymi zmluvami vyššieho stupňa na rok 2015, nariadením vlády SR č. 394/2014 Z. z., ktorým sa ustanovujú zvýšené platové tarify štátnych zamestnancov, </w:t>
      </w:r>
      <w:r w:rsidR="00260735" w:rsidRPr="000A677F">
        <w:rPr>
          <w:rFonts w:ascii="Arial" w:hAnsi="Arial" w:cs="Arial"/>
          <w:sz w:val="22"/>
          <w:szCs w:val="22"/>
        </w:rPr>
        <w:t>n</w:t>
      </w:r>
      <w:r w:rsidRPr="000A677F">
        <w:rPr>
          <w:rFonts w:ascii="Arial" w:hAnsi="Arial" w:cs="Arial"/>
          <w:sz w:val="22"/>
          <w:szCs w:val="22"/>
        </w:rPr>
        <w:t>ariadením vlády SR č. 393/2014 Z. z., ktorým sa ustanovujú zvýšené stupnice platových taríf zamestnancov pri výkone práce vo verejnom záujme, uvoľ</w:t>
      </w:r>
      <w:r w:rsidR="00260735" w:rsidRPr="000A677F">
        <w:rPr>
          <w:rFonts w:ascii="Arial" w:hAnsi="Arial" w:cs="Arial"/>
          <w:sz w:val="22"/>
          <w:szCs w:val="22"/>
        </w:rPr>
        <w:t>nené</w:t>
      </w:r>
      <w:r w:rsidRPr="000A677F">
        <w:rPr>
          <w:rFonts w:ascii="Arial" w:hAnsi="Arial" w:cs="Arial"/>
          <w:sz w:val="22"/>
          <w:szCs w:val="22"/>
        </w:rPr>
        <w:t xml:space="preserve"> finančné prostriedky súvisiace so zvýšením platových taríf zamestnancov o 1,5 % od 1. januára 2015 a o 1 % od 1. júla 2015 navýšilo rozpočet kapitoly </w:t>
      </w:r>
      <w:r w:rsidRPr="000A677F">
        <w:rPr>
          <w:rFonts w:ascii="Arial" w:hAnsi="Arial" w:cs="Arial"/>
          <w:b/>
          <w:sz w:val="22"/>
          <w:szCs w:val="22"/>
        </w:rPr>
        <w:t>o sumu 36 277 eur</w:t>
      </w:r>
      <w:r w:rsidR="000A677F" w:rsidRPr="000A677F">
        <w:rPr>
          <w:rFonts w:ascii="Arial" w:hAnsi="Arial" w:cs="Arial"/>
          <w:b/>
          <w:sz w:val="22"/>
          <w:szCs w:val="22"/>
        </w:rPr>
        <w:t xml:space="preserve"> </w:t>
      </w:r>
      <w:r w:rsidR="000A677F" w:rsidRPr="000A677F">
        <w:rPr>
          <w:rFonts w:ascii="Arial" w:hAnsi="Arial" w:cs="Arial"/>
          <w:sz w:val="22"/>
          <w:szCs w:val="22"/>
        </w:rPr>
        <w:t>(</w:t>
      </w:r>
      <w:r w:rsidR="00752214">
        <w:rPr>
          <w:rFonts w:ascii="Arial" w:hAnsi="Arial" w:cs="Arial"/>
          <w:sz w:val="22"/>
          <w:szCs w:val="22"/>
        </w:rPr>
        <w:t>z toho kategória 610 +26 953 eur</w:t>
      </w:r>
      <w:r w:rsidR="00752214" w:rsidRPr="000A677F">
        <w:rPr>
          <w:rFonts w:ascii="Arial" w:hAnsi="Arial" w:cs="Arial"/>
          <w:sz w:val="22"/>
          <w:szCs w:val="22"/>
        </w:rPr>
        <w:t xml:space="preserve"> </w:t>
      </w:r>
      <w:r w:rsidR="00752214">
        <w:rPr>
          <w:rFonts w:ascii="Arial" w:hAnsi="Arial" w:cs="Arial"/>
          <w:sz w:val="22"/>
          <w:szCs w:val="22"/>
        </w:rPr>
        <w:t>a</w:t>
      </w:r>
      <w:r w:rsidR="000A677F" w:rsidRPr="000A677F">
        <w:rPr>
          <w:rFonts w:ascii="Arial" w:hAnsi="Arial" w:cs="Arial"/>
          <w:sz w:val="22"/>
          <w:szCs w:val="22"/>
        </w:rPr>
        <w:t xml:space="preserve"> prostriedk</w:t>
      </w:r>
      <w:r w:rsidR="00752214">
        <w:rPr>
          <w:rFonts w:ascii="Arial" w:hAnsi="Arial" w:cs="Arial"/>
          <w:sz w:val="22"/>
          <w:szCs w:val="22"/>
        </w:rPr>
        <w:t>y</w:t>
      </w:r>
      <w:r w:rsidRPr="000A677F">
        <w:rPr>
          <w:rFonts w:ascii="Arial" w:hAnsi="Arial" w:cs="Arial"/>
          <w:sz w:val="22"/>
          <w:szCs w:val="22"/>
        </w:rPr>
        <w:t xml:space="preserve"> na poistné a príspevok do poisťovní</w:t>
      </w:r>
      <w:r w:rsidR="00F81A23">
        <w:rPr>
          <w:rFonts w:ascii="Arial" w:hAnsi="Arial" w:cs="Arial"/>
          <w:sz w:val="22"/>
          <w:szCs w:val="22"/>
        </w:rPr>
        <w:t xml:space="preserve"> </w:t>
      </w:r>
      <w:r w:rsidR="00752214" w:rsidRPr="00752214">
        <w:rPr>
          <w:rFonts w:ascii="Arial" w:hAnsi="Arial" w:cs="Arial"/>
          <w:sz w:val="22"/>
          <w:szCs w:val="22"/>
        </w:rPr>
        <w:t>+</w:t>
      </w:r>
      <w:r w:rsidR="00F81A23" w:rsidRPr="00752214">
        <w:rPr>
          <w:rFonts w:ascii="Arial" w:hAnsi="Arial" w:cs="Arial"/>
          <w:sz w:val="22"/>
          <w:szCs w:val="22"/>
        </w:rPr>
        <w:t>9 324eur</w:t>
      </w:r>
      <w:r w:rsidR="000A677F" w:rsidRPr="00752214">
        <w:rPr>
          <w:rFonts w:ascii="Arial" w:hAnsi="Arial" w:cs="Arial"/>
          <w:sz w:val="22"/>
          <w:szCs w:val="22"/>
        </w:rPr>
        <w:t>)</w:t>
      </w:r>
      <w:r w:rsidRPr="00752214">
        <w:rPr>
          <w:rFonts w:ascii="Arial" w:hAnsi="Arial" w:cs="Arial"/>
          <w:sz w:val="22"/>
          <w:szCs w:val="22"/>
        </w:rPr>
        <w:t xml:space="preserve">. </w:t>
      </w:r>
    </w:p>
    <w:p w:rsidR="00F71DFF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F71DFF">
        <w:rPr>
          <w:rFonts w:ascii="Arial" w:hAnsi="Arial" w:cs="Arial"/>
          <w:b/>
          <w:sz w:val="22"/>
          <w:szCs w:val="22"/>
        </w:rPr>
        <w:t xml:space="preserve">Rozpočtové </w:t>
      </w:r>
      <w:bookmarkStart w:id="67" w:name="_GoBack"/>
      <w:r w:rsidRPr="00F71DFF">
        <w:rPr>
          <w:rFonts w:ascii="Arial" w:hAnsi="Arial" w:cs="Arial"/>
          <w:b/>
          <w:sz w:val="22"/>
          <w:szCs w:val="22"/>
        </w:rPr>
        <w:t xml:space="preserve">opatrenie </w:t>
      </w:r>
      <w:bookmarkEnd w:id="67"/>
      <w:r w:rsidRPr="00F71DFF">
        <w:rPr>
          <w:rFonts w:ascii="Arial" w:hAnsi="Arial" w:cs="Arial"/>
          <w:b/>
          <w:sz w:val="22"/>
          <w:szCs w:val="22"/>
        </w:rPr>
        <w:t xml:space="preserve">č. 6 –  povolené prekročenie limitu výdavkov </w:t>
      </w:r>
      <w:r w:rsidRPr="00F71DFF">
        <w:rPr>
          <w:rFonts w:ascii="Arial" w:hAnsi="Arial" w:cs="Arial"/>
          <w:sz w:val="22"/>
          <w:szCs w:val="22"/>
        </w:rPr>
        <w:t xml:space="preserve">- MF SR v nadväznosti na žiadosť kapitoly povolilo prekročiť limit výdavkov v kategórii 610 – Mzdy, platy, služobné príjmy a OOV </w:t>
      </w:r>
      <w:r w:rsidRPr="00F71DFF">
        <w:rPr>
          <w:rFonts w:ascii="Arial" w:hAnsi="Arial" w:cs="Arial"/>
          <w:b/>
          <w:sz w:val="22"/>
          <w:szCs w:val="22"/>
        </w:rPr>
        <w:t xml:space="preserve">o sumu 44 228 eur </w:t>
      </w:r>
      <w:r w:rsidRPr="00F71DFF">
        <w:rPr>
          <w:rFonts w:ascii="Arial" w:hAnsi="Arial" w:cs="Arial"/>
          <w:sz w:val="22"/>
          <w:szCs w:val="22"/>
        </w:rPr>
        <w:t>presunom z bežných výdavkov</w:t>
      </w:r>
      <w:r w:rsidR="00CF630E" w:rsidRPr="00F71DFF">
        <w:rPr>
          <w:rFonts w:ascii="Arial" w:hAnsi="Arial" w:cs="Arial"/>
          <w:sz w:val="22"/>
          <w:szCs w:val="22"/>
        </w:rPr>
        <w:t xml:space="preserve"> kapitoly SŠHR SR</w:t>
      </w:r>
      <w:r w:rsidRPr="00F71DFF">
        <w:rPr>
          <w:rFonts w:ascii="Arial" w:hAnsi="Arial" w:cs="Arial"/>
          <w:sz w:val="22"/>
          <w:szCs w:val="22"/>
        </w:rPr>
        <w:t xml:space="preserve"> v rámci programu 086 – Štátne hmotné rezervy na zabezpečenie zachovania </w:t>
      </w:r>
      <w:r w:rsidR="00CF630E" w:rsidRPr="00F71DFF">
        <w:rPr>
          <w:rFonts w:ascii="Arial" w:hAnsi="Arial" w:cs="Arial"/>
          <w:sz w:val="22"/>
          <w:szCs w:val="22"/>
        </w:rPr>
        <w:t>priemerného</w:t>
      </w:r>
      <w:r w:rsidRPr="00F71DFF">
        <w:rPr>
          <w:rFonts w:ascii="Arial" w:hAnsi="Arial" w:cs="Arial"/>
          <w:sz w:val="22"/>
          <w:szCs w:val="22"/>
        </w:rPr>
        <w:t xml:space="preserve"> mzdov</w:t>
      </w:r>
      <w:r w:rsidR="00CF630E" w:rsidRPr="00F71DFF">
        <w:rPr>
          <w:rFonts w:ascii="Arial" w:hAnsi="Arial" w:cs="Arial"/>
          <w:sz w:val="22"/>
          <w:szCs w:val="22"/>
        </w:rPr>
        <w:t>ého</w:t>
      </w:r>
      <w:r w:rsidRPr="00F71DFF">
        <w:rPr>
          <w:rFonts w:ascii="Arial" w:hAnsi="Arial" w:cs="Arial"/>
          <w:sz w:val="22"/>
          <w:szCs w:val="22"/>
        </w:rPr>
        <w:t xml:space="preserve"> výdavk</w:t>
      </w:r>
      <w:r w:rsidR="00CF630E" w:rsidRPr="00F71DFF">
        <w:rPr>
          <w:rFonts w:ascii="Arial" w:hAnsi="Arial" w:cs="Arial"/>
          <w:sz w:val="22"/>
          <w:szCs w:val="22"/>
        </w:rPr>
        <w:t>u na úrovni</w:t>
      </w:r>
      <w:r w:rsidRPr="00F71DFF">
        <w:rPr>
          <w:rFonts w:ascii="Arial" w:hAnsi="Arial" w:cs="Arial"/>
          <w:sz w:val="22"/>
          <w:szCs w:val="22"/>
        </w:rPr>
        <w:t> rok</w:t>
      </w:r>
      <w:r w:rsidR="00CF630E" w:rsidRPr="00F71DFF">
        <w:rPr>
          <w:rFonts w:ascii="Arial" w:hAnsi="Arial" w:cs="Arial"/>
          <w:sz w:val="22"/>
          <w:szCs w:val="22"/>
        </w:rPr>
        <w:t>a</w:t>
      </w:r>
      <w:r w:rsidRPr="00F71DFF">
        <w:rPr>
          <w:rFonts w:ascii="Arial" w:hAnsi="Arial" w:cs="Arial"/>
          <w:sz w:val="22"/>
          <w:szCs w:val="22"/>
        </w:rPr>
        <w:t xml:space="preserve"> 2014. </w:t>
      </w:r>
    </w:p>
    <w:p w:rsidR="00ED0D08" w:rsidRPr="00F71DFF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F71DFF">
        <w:rPr>
          <w:rFonts w:ascii="Arial" w:hAnsi="Arial" w:cs="Arial"/>
          <w:b/>
          <w:sz w:val="22"/>
          <w:szCs w:val="22"/>
        </w:rPr>
        <w:t xml:space="preserve">Rozpočtové opatrenie č. 7 –  povolené prekročenie limitu výdavkov a viazanie rozpočtových prostriedkov </w:t>
      </w:r>
      <w:r w:rsidRPr="00F71DFF">
        <w:rPr>
          <w:rFonts w:ascii="Arial" w:hAnsi="Arial" w:cs="Arial"/>
          <w:sz w:val="22"/>
          <w:szCs w:val="22"/>
        </w:rPr>
        <w:t xml:space="preserve">- MF SR v nadväznosti na žiadosť kapitoly povolilo prekročiť limit výdavkov v kategórii 710 – Obstarávanie kapitálových aktív </w:t>
      </w:r>
      <w:r w:rsidRPr="00F71DFF">
        <w:rPr>
          <w:rFonts w:ascii="Arial" w:hAnsi="Arial" w:cs="Arial"/>
          <w:sz w:val="22"/>
          <w:szCs w:val="22"/>
        </w:rPr>
        <w:br/>
      </w:r>
      <w:r w:rsidRPr="00F71DFF">
        <w:rPr>
          <w:rFonts w:ascii="Arial" w:hAnsi="Arial" w:cs="Arial"/>
          <w:b/>
          <w:sz w:val="22"/>
          <w:szCs w:val="22"/>
        </w:rPr>
        <w:t xml:space="preserve">o sumu 90 000 eur </w:t>
      </w:r>
      <w:r w:rsidRPr="00F71DFF">
        <w:rPr>
          <w:rFonts w:ascii="Arial" w:hAnsi="Arial" w:cs="Arial"/>
          <w:sz w:val="22"/>
          <w:szCs w:val="22"/>
        </w:rPr>
        <w:t>na programe 086 – Štátne hmotné rezervy</w:t>
      </w:r>
      <w:r w:rsidRPr="00F71DFF">
        <w:rPr>
          <w:rFonts w:ascii="Arial" w:hAnsi="Arial" w:cs="Arial"/>
          <w:b/>
          <w:sz w:val="22"/>
          <w:szCs w:val="22"/>
        </w:rPr>
        <w:t xml:space="preserve"> </w:t>
      </w:r>
      <w:r w:rsidRPr="00F71DFF">
        <w:rPr>
          <w:rFonts w:ascii="Arial" w:hAnsi="Arial" w:cs="Arial"/>
          <w:sz w:val="22"/>
          <w:szCs w:val="22"/>
        </w:rPr>
        <w:t xml:space="preserve">presunom z bežných výdavkov medzirezortného podprogramu 06E06 – Štátne hmotné rezervy pre obranu z kategórie 630 – Tovary a služby na nákup pohotovostných zásob pre zabezpečenie obyvateľstva postihnutého mimoriadnou udalosťou alebo krízovou situáciou v súlade s prijatým uznesením vlády SR č. 545 zo dňa 29. októbra 2014 k „Návrhu tvorby pohotovostných zásob na roky 2015 – 2016“. </w:t>
      </w:r>
    </w:p>
    <w:p w:rsidR="00033EF7" w:rsidRPr="00ED0D08" w:rsidRDefault="00033EF7" w:rsidP="00033EF7">
      <w:pPr>
        <w:numPr>
          <w:ilvl w:val="0"/>
          <w:numId w:val="5"/>
        </w:numPr>
        <w:tabs>
          <w:tab w:val="clear" w:pos="540"/>
          <w:tab w:val="num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ED0D08">
        <w:rPr>
          <w:rFonts w:ascii="Arial" w:hAnsi="Arial" w:cs="Arial"/>
          <w:b/>
          <w:sz w:val="22"/>
          <w:szCs w:val="22"/>
        </w:rPr>
        <w:lastRenderedPageBreak/>
        <w:t xml:space="preserve">Rozpočtové opatrenie č. 8 –  povolené prekročenie limitu výdavkov </w:t>
      </w:r>
      <w:r w:rsidRPr="00ED0D08">
        <w:rPr>
          <w:rFonts w:ascii="Arial" w:hAnsi="Arial" w:cs="Arial"/>
          <w:sz w:val="22"/>
          <w:szCs w:val="22"/>
        </w:rPr>
        <w:t xml:space="preserve">- MF SR v nadväznosti na žiadosť kapitoly povolilo prekročiť limit výdavkov v kategórii 710 – Obstarávanie kapitálových aktív </w:t>
      </w:r>
      <w:r w:rsidRPr="00ED0D08">
        <w:rPr>
          <w:rFonts w:ascii="Arial" w:hAnsi="Arial" w:cs="Arial"/>
          <w:b/>
          <w:sz w:val="22"/>
          <w:szCs w:val="22"/>
        </w:rPr>
        <w:t xml:space="preserve">o sumu 487 000 eur </w:t>
      </w:r>
      <w:r w:rsidRPr="00ED0D08">
        <w:rPr>
          <w:rFonts w:ascii="Arial" w:hAnsi="Arial" w:cs="Arial"/>
          <w:sz w:val="22"/>
          <w:szCs w:val="22"/>
        </w:rPr>
        <w:t>na programe 086 – Štátne hmotné rezervy presunom z bežných výdavkov</w:t>
      </w:r>
      <w:r w:rsidR="004948D5">
        <w:rPr>
          <w:rFonts w:ascii="Arial" w:hAnsi="Arial" w:cs="Arial"/>
          <w:sz w:val="22"/>
          <w:szCs w:val="22"/>
        </w:rPr>
        <w:t xml:space="preserve"> kapitoly z</w:t>
      </w:r>
      <w:r w:rsidRPr="00ED0D08">
        <w:rPr>
          <w:rFonts w:ascii="Arial" w:hAnsi="Arial" w:cs="Arial"/>
          <w:sz w:val="22"/>
          <w:szCs w:val="22"/>
        </w:rPr>
        <w:t xml:space="preserve"> kategórie 630 – Tovary a služby, z toho v sume 476 000 eur na nákup potravinárskych komodít a v sume 11 000 eur na doplnenie pohotovostných zásob pre zabezpečenie obyvateľstva postihnutého mimoriadnou udalosťou alebo krízovou situáciou v súlade s prijatým uznesením vlády SR č. 545/2014 k „Návrhu tvorby pohotovostných zásob na roky 2015 – 2016“. </w:t>
      </w:r>
    </w:p>
    <w:p w:rsidR="004948D5" w:rsidRDefault="00033EF7" w:rsidP="00033EF7">
      <w:pPr>
        <w:pStyle w:val="Z-druhpodkapitola"/>
        <w:numPr>
          <w:ilvl w:val="0"/>
          <w:numId w:val="5"/>
        </w:numPr>
        <w:tabs>
          <w:tab w:val="clear" w:pos="540"/>
          <w:tab w:val="num" w:pos="709"/>
        </w:tabs>
        <w:spacing w:before="120"/>
        <w:ind w:left="720" w:right="0"/>
        <w:rPr>
          <w:rFonts w:ascii="Arial" w:hAnsi="Arial" w:cs="Arial"/>
          <w:b w:val="0"/>
          <w:sz w:val="22"/>
          <w:szCs w:val="22"/>
        </w:rPr>
      </w:pPr>
      <w:r w:rsidRPr="0049713B">
        <w:rPr>
          <w:rFonts w:ascii="Arial" w:hAnsi="Arial" w:cs="Arial"/>
          <w:sz w:val="22"/>
          <w:szCs w:val="22"/>
        </w:rPr>
        <w:t>Rozpočtové opatrenie MF SR č. 10 – povolené prekročenie limitu výdavkov</w:t>
      </w:r>
      <w:r w:rsidRPr="0049713B">
        <w:rPr>
          <w:rFonts w:ascii="Arial" w:hAnsi="Arial" w:cs="Arial"/>
          <w:b w:val="0"/>
          <w:sz w:val="22"/>
          <w:szCs w:val="22"/>
        </w:rPr>
        <w:t xml:space="preserve"> – </w:t>
      </w:r>
      <w:r w:rsidR="00260735">
        <w:rPr>
          <w:rFonts w:ascii="Arial" w:hAnsi="Arial" w:cs="Arial"/>
          <w:b w:val="0"/>
          <w:sz w:val="22"/>
          <w:szCs w:val="22"/>
        </w:rPr>
        <w:br/>
      </w:r>
      <w:r w:rsidRPr="0049713B">
        <w:rPr>
          <w:rFonts w:ascii="Arial" w:hAnsi="Arial" w:cs="Arial"/>
          <w:b w:val="0"/>
          <w:sz w:val="22"/>
          <w:szCs w:val="22"/>
        </w:rPr>
        <w:t xml:space="preserve">MF SR v nadväznosti na žiadosť kapitoly povolilo prekročiť limit </w:t>
      </w:r>
      <w:r>
        <w:rPr>
          <w:rFonts w:ascii="Arial" w:hAnsi="Arial" w:cs="Arial"/>
          <w:b w:val="0"/>
          <w:sz w:val="22"/>
          <w:szCs w:val="22"/>
        </w:rPr>
        <w:t xml:space="preserve">kapitálových výdavkov na programe 086 – Štátne hmotné rezervy </w:t>
      </w:r>
      <w:r w:rsidRPr="00BF7CC5">
        <w:rPr>
          <w:rFonts w:ascii="Arial" w:hAnsi="Arial" w:cs="Arial"/>
          <w:sz w:val="22"/>
          <w:szCs w:val="22"/>
        </w:rPr>
        <w:t>v sume 23 880 eur</w:t>
      </w:r>
      <w:r>
        <w:rPr>
          <w:rFonts w:ascii="Arial" w:hAnsi="Arial" w:cs="Arial"/>
          <w:b w:val="0"/>
          <w:sz w:val="22"/>
          <w:szCs w:val="22"/>
        </w:rPr>
        <w:t xml:space="preserve"> na nákup a montáž centrálneho klimatizačného a odvlhčovacieho systému do skladu závodu SŠHR SR </w:t>
      </w:r>
      <w:proofErr w:type="spellStart"/>
      <w:r>
        <w:rPr>
          <w:rFonts w:ascii="Arial" w:hAnsi="Arial" w:cs="Arial"/>
          <w:b w:val="0"/>
          <w:sz w:val="22"/>
          <w:szCs w:val="22"/>
        </w:rPr>
        <w:t>Brodnianka</w:t>
      </w:r>
      <w:proofErr w:type="spellEnd"/>
      <w:r w:rsidR="00851599">
        <w:rPr>
          <w:rFonts w:ascii="Arial" w:hAnsi="Arial" w:cs="Arial"/>
          <w:b w:val="0"/>
          <w:sz w:val="22"/>
          <w:szCs w:val="22"/>
        </w:rPr>
        <w:t xml:space="preserve"> presunom z vlastných zdrojov (bežných výdavkov) kapitoly</w:t>
      </w:r>
      <w:r>
        <w:rPr>
          <w:rFonts w:ascii="Arial" w:hAnsi="Arial" w:cs="Arial"/>
          <w:b w:val="0"/>
          <w:sz w:val="22"/>
          <w:szCs w:val="22"/>
        </w:rPr>
        <w:t xml:space="preserve">.  </w:t>
      </w:r>
    </w:p>
    <w:p w:rsidR="00ED19C6" w:rsidRDefault="00033EF7" w:rsidP="00033EF7">
      <w:pPr>
        <w:pStyle w:val="Z-druhpodkapitola"/>
        <w:numPr>
          <w:ilvl w:val="0"/>
          <w:numId w:val="5"/>
        </w:numPr>
        <w:tabs>
          <w:tab w:val="clear" w:pos="540"/>
          <w:tab w:val="num" w:pos="709"/>
        </w:tabs>
        <w:spacing w:before="120"/>
        <w:ind w:left="720" w:right="0"/>
        <w:rPr>
          <w:rFonts w:ascii="Arial" w:hAnsi="Arial" w:cs="Arial"/>
          <w:b w:val="0"/>
          <w:sz w:val="22"/>
          <w:szCs w:val="22"/>
        </w:rPr>
      </w:pPr>
      <w:r w:rsidRPr="00ED19C6">
        <w:rPr>
          <w:rFonts w:ascii="Arial" w:hAnsi="Arial" w:cs="Arial"/>
          <w:sz w:val="22"/>
          <w:szCs w:val="22"/>
        </w:rPr>
        <w:t>Rozpočtové opatrenie MF SR č. 11 – povolené prekročenie limitu výdavkov</w:t>
      </w:r>
      <w:r w:rsidRPr="00ED19C6">
        <w:rPr>
          <w:rFonts w:ascii="Arial" w:hAnsi="Arial" w:cs="Arial"/>
          <w:b w:val="0"/>
          <w:sz w:val="22"/>
          <w:szCs w:val="22"/>
        </w:rPr>
        <w:t xml:space="preserve"> </w:t>
      </w:r>
      <w:r w:rsidRPr="00ED19C6">
        <w:rPr>
          <w:rFonts w:ascii="Arial" w:hAnsi="Arial" w:cs="Arial"/>
          <w:sz w:val="22"/>
          <w:szCs w:val="22"/>
        </w:rPr>
        <w:t>a viazanie rozpočtových prostriedkov</w:t>
      </w:r>
      <w:r w:rsidRPr="00ED19C6">
        <w:rPr>
          <w:rFonts w:ascii="Arial" w:hAnsi="Arial" w:cs="Arial"/>
          <w:b w:val="0"/>
          <w:sz w:val="22"/>
          <w:szCs w:val="22"/>
        </w:rPr>
        <w:t xml:space="preserve"> – MF SR v nadväznosti na žiadosť kapitoly povolilo prekročiť limit výdavkov na medzirezortnom podprograme 06H0H – Hospodárska mobilizácia SŠHR SR </w:t>
      </w:r>
      <w:r w:rsidRPr="00ED19C6">
        <w:rPr>
          <w:rFonts w:ascii="Arial" w:hAnsi="Arial" w:cs="Arial"/>
          <w:sz w:val="22"/>
          <w:szCs w:val="22"/>
        </w:rPr>
        <w:t>v celkovej sume 10 000 eur</w:t>
      </w:r>
      <w:r w:rsidRPr="00ED19C6">
        <w:rPr>
          <w:rFonts w:ascii="Arial" w:hAnsi="Arial" w:cs="Arial"/>
          <w:b w:val="0"/>
          <w:sz w:val="22"/>
          <w:szCs w:val="22"/>
        </w:rPr>
        <w:t xml:space="preserve"> viazaním bežných výdavkov </w:t>
      </w:r>
      <w:r w:rsidR="006E6DB6">
        <w:rPr>
          <w:rFonts w:ascii="Arial" w:hAnsi="Arial" w:cs="Arial"/>
          <w:b w:val="0"/>
          <w:sz w:val="22"/>
          <w:szCs w:val="22"/>
        </w:rPr>
        <w:t xml:space="preserve">kapitoly </w:t>
      </w:r>
      <w:r w:rsidRPr="00ED19C6">
        <w:rPr>
          <w:rFonts w:ascii="Arial" w:hAnsi="Arial" w:cs="Arial"/>
          <w:b w:val="0"/>
          <w:sz w:val="22"/>
          <w:szCs w:val="22"/>
        </w:rPr>
        <w:t xml:space="preserve">na programe 086 – Štátne hmotné rezervy v sume 5 000 eur a na medzirezortnom podprograme 0020F SŠHR SR – Civilné núdzové plánovanie v SR v sume 5 000 eur na zabezpečenie ochrany ďalších dôležitých objektov – závodov SŠHR SR.  </w:t>
      </w:r>
    </w:p>
    <w:p w:rsidR="00ED19C6" w:rsidRDefault="00033EF7" w:rsidP="00033EF7">
      <w:pPr>
        <w:pStyle w:val="Z-druhpodkapitola"/>
        <w:numPr>
          <w:ilvl w:val="0"/>
          <w:numId w:val="5"/>
        </w:numPr>
        <w:tabs>
          <w:tab w:val="clear" w:pos="540"/>
          <w:tab w:val="num" w:pos="709"/>
        </w:tabs>
        <w:spacing w:before="120"/>
        <w:ind w:left="720" w:right="0"/>
        <w:rPr>
          <w:rFonts w:ascii="Arial" w:hAnsi="Arial" w:cs="Arial"/>
          <w:b w:val="0"/>
          <w:sz w:val="22"/>
          <w:szCs w:val="22"/>
        </w:rPr>
      </w:pPr>
      <w:r w:rsidRPr="00ED19C6">
        <w:rPr>
          <w:rFonts w:ascii="Arial" w:hAnsi="Arial" w:cs="Arial"/>
          <w:sz w:val="22"/>
          <w:szCs w:val="22"/>
        </w:rPr>
        <w:t xml:space="preserve">Rozpočtové opatrenie MF SR č. 12 – povolené prekročenie limitu výdavkov </w:t>
      </w:r>
      <w:r w:rsidRPr="00ED19C6">
        <w:rPr>
          <w:rFonts w:ascii="Arial" w:hAnsi="Arial" w:cs="Arial"/>
          <w:b w:val="0"/>
          <w:sz w:val="22"/>
          <w:szCs w:val="22"/>
        </w:rPr>
        <w:t xml:space="preserve">– MF SR v nadväznosti na žiadosť kapitoly povolilo prekročiť limit kapitálových výdavkov na medzirezortnom podprograme 06E06 – Štátne hmotné rezervy pre obranu </w:t>
      </w:r>
      <w:r w:rsidRPr="00ED19C6">
        <w:rPr>
          <w:rFonts w:ascii="Arial" w:hAnsi="Arial" w:cs="Arial"/>
          <w:sz w:val="22"/>
          <w:szCs w:val="22"/>
        </w:rPr>
        <w:t>o sumu 181 000 eur</w:t>
      </w:r>
      <w:r w:rsidRPr="00ED19C6">
        <w:rPr>
          <w:rFonts w:ascii="Arial" w:hAnsi="Arial" w:cs="Arial"/>
          <w:b w:val="0"/>
          <w:sz w:val="22"/>
          <w:szCs w:val="22"/>
        </w:rPr>
        <w:t xml:space="preserve"> presunom z bežných výdavkov</w:t>
      </w:r>
      <w:r w:rsidR="00ED19C6" w:rsidRPr="00ED19C6">
        <w:rPr>
          <w:rFonts w:ascii="Arial" w:hAnsi="Arial" w:cs="Arial"/>
          <w:b w:val="0"/>
          <w:sz w:val="22"/>
          <w:szCs w:val="22"/>
        </w:rPr>
        <w:t xml:space="preserve"> kapitoly</w:t>
      </w:r>
      <w:r w:rsidRPr="00ED19C6">
        <w:rPr>
          <w:rFonts w:ascii="Arial" w:hAnsi="Arial" w:cs="Arial"/>
          <w:b w:val="0"/>
          <w:sz w:val="22"/>
          <w:szCs w:val="22"/>
        </w:rPr>
        <w:t xml:space="preserve"> na nákup muničných komponentov pre zabezpečenie požiadaviek Ozbrojených síl Slovenskej republiky.  </w:t>
      </w:r>
    </w:p>
    <w:p w:rsidR="00033EF7" w:rsidRDefault="00033EF7" w:rsidP="00033EF7">
      <w:pPr>
        <w:pStyle w:val="Z-druhpodkapitola"/>
        <w:numPr>
          <w:ilvl w:val="0"/>
          <w:numId w:val="5"/>
        </w:numPr>
        <w:tabs>
          <w:tab w:val="clear" w:pos="540"/>
          <w:tab w:val="num" w:pos="709"/>
        </w:tabs>
        <w:spacing w:before="120"/>
        <w:ind w:left="720" w:right="0"/>
        <w:rPr>
          <w:rFonts w:ascii="Arial" w:hAnsi="Arial" w:cs="Arial"/>
          <w:b w:val="0"/>
          <w:sz w:val="22"/>
          <w:szCs w:val="22"/>
        </w:rPr>
      </w:pPr>
      <w:r w:rsidRPr="00ED19C6">
        <w:rPr>
          <w:rFonts w:ascii="Arial" w:hAnsi="Arial" w:cs="Arial"/>
          <w:sz w:val="22"/>
          <w:szCs w:val="22"/>
        </w:rPr>
        <w:t>Rozpočtové opatrenie MF SR č. 13 – viazanie rozpočtových prostriedkov</w:t>
      </w:r>
      <w:r w:rsidRPr="00ED19C6">
        <w:rPr>
          <w:rFonts w:ascii="Arial" w:hAnsi="Arial" w:cs="Arial"/>
          <w:b w:val="0"/>
          <w:sz w:val="22"/>
          <w:szCs w:val="22"/>
        </w:rPr>
        <w:t xml:space="preserve"> – </w:t>
      </w:r>
      <w:r w:rsidRPr="00ED19C6">
        <w:rPr>
          <w:rFonts w:ascii="Arial" w:hAnsi="Arial" w:cs="Arial"/>
          <w:b w:val="0"/>
          <w:sz w:val="22"/>
          <w:szCs w:val="22"/>
        </w:rPr>
        <w:br/>
        <w:t xml:space="preserve">MF SR v nadväznosti na žiadosť kapitoly podľa § 8 ods. 6 zákona č. 523/2004 Z. z. viazalo kapitálové výdavky na programe 086 – Štátne hmotné rezervy </w:t>
      </w:r>
      <w:r w:rsidRPr="00ED19C6">
        <w:rPr>
          <w:rFonts w:ascii="Arial" w:hAnsi="Arial" w:cs="Arial"/>
          <w:b w:val="0"/>
          <w:sz w:val="22"/>
          <w:szCs w:val="22"/>
        </w:rPr>
        <w:br/>
      </w:r>
      <w:r w:rsidRPr="00ED19C6">
        <w:rPr>
          <w:rFonts w:ascii="Arial" w:hAnsi="Arial" w:cs="Arial"/>
          <w:sz w:val="22"/>
          <w:szCs w:val="22"/>
        </w:rPr>
        <w:t>v sume 12 715 eur</w:t>
      </w:r>
      <w:r w:rsidRPr="00ED19C6">
        <w:rPr>
          <w:rFonts w:ascii="Arial" w:hAnsi="Arial" w:cs="Arial"/>
          <w:b w:val="0"/>
          <w:sz w:val="22"/>
          <w:szCs w:val="22"/>
        </w:rPr>
        <w:t xml:space="preserve"> určených na nákup pohotovostných zásob.  </w:t>
      </w:r>
    </w:p>
    <w:p w:rsidR="002C4C6C" w:rsidRPr="00CF034D" w:rsidRDefault="002C4C6C" w:rsidP="00ED19C6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CF034D">
        <w:rPr>
          <w:rFonts w:ascii="Arial" w:hAnsi="Arial" w:cs="Arial"/>
          <w:sz w:val="22"/>
          <w:szCs w:val="22"/>
        </w:rPr>
        <w:t xml:space="preserve">Vykonané boli aj </w:t>
      </w:r>
      <w:r w:rsidRPr="00CF034D">
        <w:rPr>
          <w:rFonts w:ascii="Arial" w:hAnsi="Arial" w:cs="Arial"/>
          <w:b/>
          <w:i/>
          <w:sz w:val="22"/>
          <w:szCs w:val="22"/>
        </w:rPr>
        <w:t>interné rozpočtové</w:t>
      </w:r>
      <w:r w:rsidRPr="00CF034D">
        <w:rPr>
          <w:rFonts w:ascii="Arial" w:hAnsi="Arial" w:cs="Arial"/>
          <w:i/>
          <w:sz w:val="22"/>
          <w:szCs w:val="22"/>
        </w:rPr>
        <w:t xml:space="preserve"> </w:t>
      </w:r>
      <w:r w:rsidRPr="00CF034D">
        <w:rPr>
          <w:rFonts w:ascii="Arial" w:hAnsi="Arial" w:cs="Arial"/>
          <w:b/>
          <w:i/>
          <w:sz w:val="22"/>
          <w:szCs w:val="22"/>
        </w:rPr>
        <w:t>opatrenia</w:t>
      </w:r>
      <w:r w:rsidRPr="00CF034D">
        <w:rPr>
          <w:rFonts w:ascii="Arial" w:hAnsi="Arial" w:cs="Arial"/>
          <w:sz w:val="22"/>
          <w:szCs w:val="22"/>
        </w:rPr>
        <w:t>, ktoré nemali vplyv na zmenu záväzných ukazovateľov kapitoly.</w:t>
      </w:r>
    </w:p>
    <w:p w:rsidR="00244DC1" w:rsidRDefault="00244DC1" w:rsidP="00DE7FF5">
      <w:pPr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autoSpaceDE w:val="0"/>
        <w:autoSpaceDN w:val="0"/>
        <w:adjustRightInd w:val="0"/>
        <w:spacing w:before="120" w:line="240" w:lineRule="atLeast"/>
        <w:ind w:right="-142" w:firstLine="709"/>
        <w:jc w:val="both"/>
        <w:rPr>
          <w:rFonts w:ascii="Arial" w:hAnsi="Arial" w:cs="Arial"/>
          <w:sz w:val="22"/>
          <w:szCs w:val="22"/>
        </w:rPr>
      </w:pPr>
    </w:p>
    <w:p w:rsidR="00DE7FF5" w:rsidRDefault="00DE7FF5" w:rsidP="00DE7FF5">
      <w:pPr>
        <w:pStyle w:val="Nadpis2"/>
        <w:overflowPunct w:val="0"/>
        <w:autoSpaceDE w:val="0"/>
        <w:autoSpaceDN w:val="0"/>
        <w:adjustRightInd w:val="0"/>
        <w:ind w:right="283"/>
        <w:jc w:val="both"/>
        <w:rPr>
          <w:i w:val="0"/>
          <w:sz w:val="24"/>
          <w:szCs w:val="24"/>
          <w:lang w:val="sk-SK"/>
        </w:rPr>
      </w:pPr>
      <w:bookmarkStart w:id="68" w:name="_Toc162418402"/>
      <w:bookmarkStart w:id="69" w:name="_Toc162658242"/>
      <w:bookmarkStart w:id="70" w:name="_Toc195409798"/>
      <w:bookmarkStart w:id="71" w:name="_Toc195680966"/>
      <w:bookmarkStart w:id="72" w:name="_Toc195681399"/>
      <w:bookmarkStart w:id="73" w:name="_Toc286920014"/>
      <w:r>
        <w:rPr>
          <w:i w:val="0"/>
          <w:sz w:val="24"/>
          <w:szCs w:val="24"/>
          <w:lang w:val="sk-SK"/>
        </w:rPr>
        <w:t>1.</w:t>
      </w:r>
      <w:r w:rsidR="00A8752C">
        <w:rPr>
          <w:i w:val="0"/>
          <w:sz w:val="24"/>
          <w:szCs w:val="24"/>
          <w:lang w:val="sk-SK"/>
        </w:rPr>
        <w:t>4</w:t>
      </w:r>
      <w:r>
        <w:rPr>
          <w:i w:val="0"/>
          <w:sz w:val="24"/>
          <w:szCs w:val="24"/>
          <w:lang w:val="sk-SK"/>
        </w:rPr>
        <w:t xml:space="preserve">.   </w:t>
      </w:r>
      <w:r w:rsidRPr="00714166">
        <w:rPr>
          <w:i w:val="0"/>
          <w:sz w:val="24"/>
          <w:szCs w:val="24"/>
        </w:rPr>
        <w:t>Finančné operácie</w:t>
      </w:r>
      <w:bookmarkEnd w:id="68"/>
      <w:bookmarkEnd w:id="69"/>
      <w:bookmarkEnd w:id="70"/>
      <w:bookmarkEnd w:id="71"/>
      <w:bookmarkEnd w:id="72"/>
      <w:bookmarkEnd w:id="73"/>
    </w:p>
    <w:p w:rsidR="00DE7FF5" w:rsidRPr="001D0AC0" w:rsidRDefault="00DE7FF5" w:rsidP="00B43197">
      <w:pPr>
        <w:pStyle w:val="Z-druhpodkapitola"/>
        <w:spacing w:before="240"/>
        <w:rPr>
          <w:rFonts w:ascii="Arial" w:hAnsi="Arial" w:cs="Arial"/>
          <w:i/>
          <w:sz w:val="24"/>
        </w:rPr>
      </w:pPr>
      <w:r w:rsidRPr="001D0AC0">
        <w:rPr>
          <w:rFonts w:ascii="Arial" w:hAnsi="Arial" w:cs="Arial"/>
          <w:i/>
          <w:sz w:val="24"/>
        </w:rPr>
        <w:t>1.</w:t>
      </w:r>
      <w:r w:rsidR="00A8752C">
        <w:rPr>
          <w:rFonts w:ascii="Arial" w:hAnsi="Arial" w:cs="Arial"/>
          <w:i/>
          <w:sz w:val="24"/>
        </w:rPr>
        <w:t>4</w:t>
      </w:r>
      <w:r w:rsidRPr="001D0AC0">
        <w:rPr>
          <w:rFonts w:ascii="Arial" w:hAnsi="Arial" w:cs="Arial"/>
          <w:i/>
          <w:sz w:val="24"/>
        </w:rPr>
        <w:t>.1. Príjmové finančné operácie</w:t>
      </w:r>
    </w:p>
    <w:p w:rsidR="00DE7FF5" w:rsidRPr="0074671E" w:rsidRDefault="00DE7FF5" w:rsidP="00DE7FF5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74671E">
        <w:rPr>
          <w:rFonts w:ascii="Arial" w:hAnsi="Arial" w:cs="Arial"/>
          <w:sz w:val="22"/>
          <w:szCs w:val="22"/>
        </w:rPr>
        <w:t>Kapitola SŠHR SR v priebehu roka 201</w:t>
      </w:r>
      <w:r w:rsidR="004D7C15" w:rsidRPr="0074671E">
        <w:rPr>
          <w:rFonts w:ascii="Arial" w:hAnsi="Arial" w:cs="Arial"/>
          <w:sz w:val="22"/>
          <w:szCs w:val="22"/>
        </w:rPr>
        <w:t>5</w:t>
      </w:r>
      <w:r w:rsidRPr="0074671E">
        <w:rPr>
          <w:rFonts w:ascii="Arial" w:hAnsi="Arial" w:cs="Arial"/>
          <w:sz w:val="22"/>
          <w:szCs w:val="22"/>
        </w:rPr>
        <w:t xml:space="preserve"> dosiahla v hlavnej kategórii 400 ekonomickej rozpočtovej klasifikácie </w:t>
      </w:r>
      <w:r w:rsidRPr="0074671E">
        <w:rPr>
          <w:rFonts w:ascii="Arial" w:hAnsi="Arial" w:cs="Arial"/>
          <w:i/>
          <w:sz w:val="22"/>
          <w:szCs w:val="22"/>
        </w:rPr>
        <w:t>Mimorozpočtové príjmy z transakcií s finančnými aktívami</w:t>
      </w:r>
      <w:r w:rsidRPr="0074671E">
        <w:rPr>
          <w:rFonts w:ascii="Arial" w:hAnsi="Arial" w:cs="Arial"/>
          <w:sz w:val="22"/>
          <w:szCs w:val="22"/>
        </w:rPr>
        <w:t xml:space="preserve"> </w:t>
      </w:r>
      <w:r w:rsidRPr="0074671E">
        <w:rPr>
          <w:rFonts w:ascii="Arial" w:hAnsi="Arial" w:cs="Arial"/>
          <w:i/>
          <w:sz w:val="22"/>
          <w:szCs w:val="22"/>
        </w:rPr>
        <w:t>a finančnými pasívami</w:t>
      </w:r>
      <w:r w:rsidRPr="0074671E">
        <w:rPr>
          <w:rFonts w:ascii="Arial" w:hAnsi="Arial" w:cs="Arial"/>
          <w:sz w:val="22"/>
          <w:szCs w:val="22"/>
        </w:rPr>
        <w:t xml:space="preserve"> sumu </w:t>
      </w:r>
      <w:r w:rsidR="004D7C15" w:rsidRPr="0074671E">
        <w:rPr>
          <w:rFonts w:ascii="Arial" w:hAnsi="Arial" w:cs="Arial"/>
          <w:sz w:val="22"/>
          <w:szCs w:val="22"/>
        </w:rPr>
        <w:t>9 019 049 972</w:t>
      </w:r>
      <w:r w:rsidRPr="0074671E">
        <w:rPr>
          <w:rFonts w:ascii="Arial" w:hAnsi="Arial" w:cs="Arial"/>
          <w:sz w:val="22"/>
          <w:szCs w:val="22"/>
        </w:rPr>
        <w:t xml:space="preserve"> </w:t>
      </w:r>
      <w:r w:rsidR="00BB37C9" w:rsidRPr="0074671E">
        <w:rPr>
          <w:rFonts w:ascii="Arial" w:hAnsi="Arial" w:cs="Arial"/>
          <w:sz w:val="22"/>
          <w:szCs w:val="22"/>
        </w:rPr>
        <w:t>eur</w:t>
      </w:r>
      <w:r w:rsidRPr="0074671E">
        <w:rPr>
          <w:rFonts w:ascii="Arial" w:hAnsi="Arial" w:cs="Arial"/>
          <w:sz w:val="22"/>
          <w:szCs w:val="22"/>
        </w:rPr>
        <w:t>. Ide o príjmy uskutočnené pri výbere finančných prostriedkov z </w:t>
      </w:r>
      <w:proofErr w:type="spellStart"/>
      <w:r w:rsidR="00C238C3" w:rsidRPr="0074671E">
        <w:rPr>
          <w:rFonts w:ascii="Arial" w:hAnsi="Arial" w:cs="Arial"/>
          <w:sz w:val="22"/>
          <w:szCs w:val="22"/>
        </w:rPr>
        <w:t>cash</w:t>
      </w:r>
      <w:proofErr w:type="spellEnd"/>
      <w:r w:rsidR="00C238C3" w:rsidRPr="007467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38C3" w:rsidRPr="0074671E">
        <w:rPr>
          <w:rFonts w:ascii="Arial" w:hAnsi="Arial" w:cs="Arial"/>
          <w:sz w:val="22"/>
          <w:szCs w:val="22"/>
        </w:rPr>
        <w:t>poolingu</w:t>
      </w:r>
      <w:proofErr w:type="spellEnd"/>
      <w:r w:rsidR="00C238C3" w:rsidRPr="0074671E">
        <w:rPr>
          <w:rFonts w:ascii="Arial" w:hAnsi="Arial" w:cs="Arial"/>
          <w:sz w:val="22"/>
          <w:szCs w:val="22"/>
        </w:rPr>
        <w:t xml:space="preserve"> </w:t>
      </w:r>
      <w:r w:rsidRPr="0074671E">
        <w:rPr>
          <w:rFonts w:ascii="Arial" w:hAnsi="Arial" w:cs="Arial"/>
          <w:sz w:val="22"/>
          <w:szCs w:val="22"/>
        </w:rPr>
        <w:t xml:space="preserve">vo výške </w:t>
      </w:r>
      <w:r w:rsidR="004D7C15" w:rsidRPr="0074671E">
        <w:rPr>
          <w:rFonts w:ascii="Arial" w:hAnsi="Arial" w:cs="Arial"/>
          <w:sz w:val="22"/>
          <w:szCs w:val="22"/>
        </w:rPr>
        <w:t>9 002 317 678</w:t>
      </w:r>
      <w:r w:rsidRPr="0074671E">
        <w:rPr>
          <w:rFonts w:ascii="Arial" w:hAnsi="Arial" w:cs="Arial"/>
          <w:sz w:val="22"/>
          <w:szCs w:val="22"/>
        </w:rPr>
        <w:t xml:space="preserve"> </w:t>
      </w:r>
      <w:r w:rsidR="00BB37C9" w:rsidRPr="0074671E">
        <w:rPr>
          <w:rFonts w:ascii="Arial" w:hAnsi="Arial" w:cs="Arial"/>
          <w:sz w:val="22"/>
          <w:szCs w:val="22"/>
        </w:rPr>
        <w:t>eur</w:t>
      </w:r>
      <w:r w:rsidRPr="0074671E">
        <w:rPr>
          <w:rFonts w:ascii="Arial" w:hAnsi="Arial" w:cs="Arial"/>
          <w:sz w:val="22"/>
          <w:szCs w:val="22"/>
        </w:rPr>
        <w:t xml:space="preserve">, zvyšok tvoril počiatočný stav bežných účtov (bežný účet </w:t>
      </w:r>
      <w:r w:rsidR="004D7C15" w:rsidRPr="0074671E">
        <w:rPr>
          <w:rFonts w:ascii="Arial" w:hAnsi="Arial" w:cs="Arial"/>
          <w:sz w:val="22"/>
          <w:szCs w:val="22"/>
        </w:rPr>
        <w:t xml:space="preserve">štátnych </w:t>
      </w:r>
      <w:r w:rsidRPr="0074671E">
        <w:rPr>
          <w:rFonts w:ascii="Arial" w:hAnsi="Arial" w:cs="Arial"/>
          <w:sz w:val="22"/>
          <w:szCs w:val="22"/>
        </w:rPr>
        <w:t xml:space="preserve">hmotných rezerv, </w:t>
      </w:r>
      <w:r w:rsidR="00260735" w:rsidRPr="0074671E">
        <w:rPr>
          <w:rFonts w:ascii="Arial" w:hAnsi="Arial" w:cs="Arial"/>
          <w:sz w:val="22"/>
          <w:szCs w:val="22"/>
        </w:rPr>
        <w:t xml:space="preserve">rezervný účet mobilizačných rezerv, </w:t>
      </w:r>
      <w:r w:rsidRPr="0074671E">
        <w:rPr>
          <w:rFonts w:ascii="Arial" w:hAnsi="Arial" w:cs="Arial"/>
          <w:sz w:val="22"/>
          <w:szCs w:val="22"/>
        </w:rPr>
        <w:t xml:space="preserve">depozitný účet, účet </w:t>
      </w:r>
      <w:r w:rsidR="00260735" w:rsidRPr="0074671E">
        <w:rPr>
          <w:rFonts w:ascii="Arial" w:hAnsi="Arial" w:cs="Arial"/>
          <w:sz w:val="22"/>
          <w:szCs w:val="22"/>
        </w:rPr>
        <w:br/>
      </w:r>
      <w:r w:rsidR="004D7C15" w:rsidRPr="0074671E">
        <w:rPr>
          <w:rFonts w:ascii="Arial" w:hAnsi="Arial" w:cs="Arial"/>
          <w:sz w:val="22"/>
          <w:szCs w:val="22"/>
        </w:rPr>
        <w:t>pre špeciálne operácie</w:t>
      </w:r>
      <w:r w:rsidRPr="0074671E">
        <w:rPr>
          <w:rFonts w:ascii="Arial" w:hAnsi="Arial" w:cs="Arial"/>
          <w:sz w:val="22"/>
          <w:szCs w:val="22"/>
        </w:rPr>
        <w:t>) k 01.01.201</w:t>
      </w:r>
      <w:r w:rsidR="004D7C15" w:rsidRPr="0074671E">
        <w:rPr>
          <w:rFonts w:ascii="Arial" w:hAnsi="Arial" w:cs="Arial"/>
          <w:sz w:val="22"/>
          <w:szCs w:val="22"/>
        </w:rPr>
        <w:t>5</w:t>
      </w:r>
      <w:r w:rsidR="00260735" w:rsidRPr="0074671E">
        <w:rPr>
          <w:rFonts w:ascii="Arial" w:hAnsi="Arial" w:cs="Arial"/>
          <w:sz w:val="22"/>
          <w:szCs w:val="22"/>
        </w:rPr>
        <w:t xml:space="preserve"> </w:t>
      </w:r>
      <w:r w:rsidRPr="0074671E">
        <w:rPr>
          <w:rFonts w:ascii="Arial" w:hAnsi="Arial" w:cs="Arial"/>
          <w:sz w:val="22"/>
          <w:szCs w:val="22"/>
        </w:rPr>
        <w:t xml:space="preserve">vo výške </w:t>
      </w:r>
      <w:r w:rsidR="00A8752C" w:rsidRPr="0074671E">
        <w:rPr>
          <w:rFonts w:ascii="Arial" w:hAnsi="Arial" w:cs="Arial"/>
          <w:sz w:val="22"/>
          <w:szCs w:val="22"/>
        </w:rPr>
        <w:t>16</w:t>
      </w:r>
      <w:r w:rsidR="004D7C15" w:rsidRPr="0074671E">
        <w:rPr>
          <w:rFonts w:ascii="Arial" w:hAnsi="Arial" w:cs="Arial"/>
          <w:sz w:val="22"/>
          <w:szCs w:val="22"/>
        </w:rPr>
        <w:t> 732 294</w:t>
      </w:r>
      <w:r w:rsidRPr="0074671E">
        <w:rPr>
          <w:rFonts w:ascii="Arial" w:hAnsi="Arial" w:cs="Arial"/>
          <w:sz w:val="22"/>
          <w:szCs w:val="22"/>
        </w:rPr>
        <w:t xml:space="preserve"> </w:t>
      </w:r>
      <w:r w:rsidR="00BB37C9" w:rsidRPr="0074671E">
        <w:rPr>
          <w:rFonts w:ascii="Arial" w:hAnsi="Arial" w:cs="Arial"/>
          <w:sz w:val="22"/>
          <w:szCs w:val="22"/>
        </w:rPr>
        <w:t>eur</w:t>
      </w:r>
      <w:r w:rsidRPr="0074671E">
        <w:rPr>
          <w:rFonts w:ascii="Arial" w:hAnsi="Arial" w:cs="Arial"/>
          <w:sz w:val="22"/>
          <w:szCs w:val="22"/>
        </w:rPr>
        <w:t xml:space="preserve">. </w:t>
      </w:r>
    </w:p>
    <w:p w:rsidR="00DE7FF5" w:rsidRPr="0074671E" w:rsidRDefault="00DE7FF5" w:rsidP="00DE7FF5">
      <w:pPr>
        <w:jc w:val="both"/>
        <w:rPr>
          <w:rFonts w:ascii="Arial" w:hAnsi="Arial" w:cs="Arial"/>
          <w:sz w:val="22"/>
          <w:szCs w:val="22"/>
        </w:rPr>
      </w:pPr>
    </w:p>
    <w:p w:rsidR="00863787" w:rsidRPr="0074671E" w:rsidRDefault="00863787" w:rsidP="00DE7FF5">
      <w:pPr>
        <w:jc w:val="both"/>
        <w:rPr>
          <w:rFonts w:ascii="Arial" w:hAnsi="Arial" w:cs="Arial"/>
          <w:sz w:val="22"/>
          <w:szCs w:val="22"/>
        </w:rPr>
      </w:pPr>
    </w:p>
    <w:p w:rsidR="00DE7FF5" w:rsidRPr="0074671E" w:rsidRDefault="00DE7FF5" w:rsidP="00DE7FF5">
      <w:pPr>
        <w:jc w:val="both"/>
        <w:rPr>
          <w:rFonts w:ascii="Arial" w:hAnsi="Arial" w:cs="Arial"/>
          <w:b/>
          <w:i/>
        </w:rPr>
      </w:pPr>
      <w:r w:rsidRPr="0074671E">
        <w:rPr>
          <w:rFonts w:ascii="Arial" w:hAnsi="Arial" w:cs="Arial"/>
          <w:b/>
          <w:i/>
        </w:rPr>
        <w:t>1.</w:t>
      </w:r>
      <w:r w:rsidR="00A8752C" w:rsidRPr="0074671E">
        <w:rPr>
          <w:rFonts w:ascii="Arial" w:hAnsi="Arial" w:cs="Arial"/>
          <w:b/>
          <w:i/>
        </w:rPr>
        <w:t>4</w:t>
      </w:r>
      <w:r w:rsidRPr="0074671E">
        <w:rPr>
          <w:rFonts w:ascii="Arial" w:hAnsi="Arial" w:cs="Arial"/>
          <w:b/>
          <w:i/>
        </w:rPr>
        <w:t>.2</w:t>
      </w:r>
      <w:r w:rsidR="00260735" w:rsidRPr="0074671E">
        <w:rPr>
          <w:rFonts w:ascii="Arial" w:hAnsi="Arial" w:cs="Arial"/>
          <w:b/>
          <w:i/>
        </w:rPr>
        <w:t>.</w:t>
      </w:r>
      <w:r w:rsidRPr="0074671E">
        <w:rPr>
          <w:rFonts w:ascii="Arial" w:hAnsi="Arial" w:cs="Arial"/>
          <w:b/>
          <w:i/>
        </w:rPr>
        <w:t xml:space="preserve"> Výdavkové finančné operácie</w:t>
      </w:r>
    </w:p>
    <w:p w:rsidR="00DE7FF5" w:rsidRPr="0074671E" w:rsidRDefault="00DE7FF5" w:rsidP="00DE7FF5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74671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2F60A" wp14:editId="5445AD21">
                <wp:simplePos x="0" y="0"/>
                <wp:positionH relativeFrom="column">
                  <wp:posOffset>-789940</wp:posOffset>
                </wp:positionH>
                <wp:positionV relativeFrom="paragraph">
                  <wp:posOffset>147955</wp:posOffset>
                </wp:positionV>
                <wp:extent cx="561975" cy="647700"/>
                <wp:effectExtent l="0" t="0" r="9525" b="0"/>
                <wp:wrapNone/>
                <wp:docPr id="569" name="Obdĺžnik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569" o:spid="_x0000_s1026" style="position:absolute;margin-left:-62.2pt;margin-top:11.65pt;width:44.2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" fillcolor="window" stroked="f" strokeweight="2pt">
                <v:path arrowok="t"/>
              </v:rect>
            </w:pict>
          </mc:Fallback>
        </mc:AlternateContent>
      </w:r>
      <w:r w:rsidRPr="0074671E">
        <w:rPr>
          <w:rFonts w:ascii="Arial" w:hAnsi="Arial" w:cs="Arial"/>
          <w:sz w:val="22"/>
          <w:szCs w:val="22"/>
        </w:rPr>
        <w:t xml:space="preserve">V hlavnej kategórii 800 ekonomickej rozpočtovej klasifikácie </w:t>
      </w:r>
      <w:r w:rsidRPr="0074671E">
        <w:rPr>
          <w:rFonts w:ascii="Arial" w:hAnsi="Arial" w:cs="Arial"/>
          <w:i/>
          <w:sz w:val="22"/>
          <w:szCs w:val="22"/>
        </w:rPr>
        <w:t>Výdavky z transakcií s finančnými aktívami a finančnými pasívami</w:t>
      </w:r>
      <w:r w:rsidRPr="0074671E">
        <w:rPr>
          <w:rFonts w:ascii="Arial" w:hAnsi="Arial" w:cs="Arial"/>
          <w:sz w:val="22"/>
          <w:szCs w:val="22"/>
        </w:rPr>
        <w:t xml:space="preserve"> dosiahla SŠHR SR sumu vo výške</w:t>
      </w:r>
      <w:r w:rsidR="00244DC1" w:rsidRPr="0074671E">
        <w:rPr>
          <w:rFonts w:ascii="Arial" w:hAnsi="Arial" w:cs="Arial"/>
          <w:sz w:val="22"/>
          <w:szCs w:val="22"/>
        </w:rPr>
        <w:br/>
      </w:r>
      <w:r w:rsidR="004D7C15" w:rsidRPr="0074671E">
        <w:rPr>
          <w:rFonts w:ascii="Arial" w:hAnsi="Arial" w:cs="Arial"/>
          <w:sz w:val="22"/>
          <w:szCs w:val="22"/>
        </w:rPr>
        <w:t>9 002 272 055</w:t>
      </w:r>
      <w:r w:rsidRPr="0074671E">
        <w:rPr>
          <w:rFonts w:ascii="Arial" w:hAnsi="Arial" w:cs="Arial"/>
          <w:sz w:val="22"/>
          <w:szCs w:val="22"/>
        </w:rPr>
        <w:t xml:space="preserve"> </w:t>
      </w:r>
      <w:r w:rsidR="00BB37C9" w:rsidRPr="0074671E">
        <w:rPr>
          <w:rFonts w:ascii="Arial" w:hAnsi="Arial" w:cs="Arial"/>
          <w:sz w:val="22"/>
          <w:szCs w:val="22"/>
        </w:rPr>
        <w:t>eur</w:t>
      </w:r>
      <w:r w:rsidRPr="0074671E">
        <w:rPr>
          <w:rFonts w:ascii="Arial" w:hAnsi="Arial" w:cs="Arial"/>
          <w:sz w:val="22"/>
          <w:szCs w:val="22"/>
        </w:rPr>
        <w:t>. Išlo o výdavky uskutočnené pri prevode finančných prostriedkov na úč</w:t>
      </w:r>
      <w:r w:rsidR="00A8752C" w:rsidRPr="0074671E">
        <w:rPr>
          <w:rFonts w:ascii="Arial" w:hAnsi="Arial" w:cs="Arial"/>
          <w:sz w:val="22"/>
          <w:szCs w:val="22"/>
        </w:rPr>
        <w:t>et</w:t>
      </w:r>
      <w:r w:rsidR="00C238C3" w:rsidRPr="007467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38C3" w:rsidRPr="0074671E">
        <w:rPr>
          <w:rFonts w:ascii="Arial" w:hAnsi="Arial" w:cs="Arial"/>
          <w:sz w:val="22"/>
          <w:szCs w:val="22"/>
        </w:rPr>
        <w:t>cash</w:t>
      </w:r>
      <w:proofErr w:type="spellEnd"/>
      <w:r w:rsidR="00C238C3" w:rsidRPr="007467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38C3" w:rsidRPr="0074671E">
        <w:rPr>
          <w:rFonts w:ascii="Arial" w:hAnsi="Arial" w:cs="Arial"/>
          <w:sz w:val="22"/>
          <w:szCs w:val="22"/>
        </w:rPr>
        <w:t>pooling</w:t>
      </w:r>
      <w:r w:rsidR="00A8752C" w:rsidRPr="0074671E">
        <w:rPr>
          <w:rFonts w:ascii="Arial" w:hAnsi="Arial" w:cs="Arial"/>
          <w:sz w:val="22"/>
          <w:szCs w:val="22"/>
        </w:rPr>
        <w:t>u</w:t>
      </w:r>
      <w:proofErr w:type="spellEnd"/>
      <w:r w:rsidRPr="0074671E">
        <w:rPr>
          <w:rFonts w:ascii="Arial" w:hAnsi="Arial" w:cs="Arial"/>
          <w:sz w:val="22"/>
          <w:szCs w:val="22"/>
        </w:rPr>
        <w:t>.</w:t>
      </w:r>
    </w:p>
    <w:p w:rsidR="00DE7FF5" w:rsidRDefault="00DE7FF5" w:rsidP="00DE7FF5">
      <w:pPr>
        <w:pStyle w:val="Nadpis2"/>
        <w:overflowPunct w:val="0"/>
        <w:autoSpaceDE w:val="0"/>
        <w:autoSpaceDN w:val="0"/>
        <w:adjustRightInd w:val="0"/>
        <w:ind w:right="425"/>
        <w:jc w:val="both"/>
        <w:rPr>
          <w:i w:val="0"/>
          <w:sz w:val="24"/>
          <w:szCs w:val="24"/>
          <w:lang w:val="sk-SK"/>
        </w:rPr>
      </w:pPr>
      <w:bookmarkStart w:id="74" w:name="_Toc162418405"/>
      <w:bookmarkStart w:id="75" w:name="_Toc162658245"/>
      <w:bookmarkStart w:id="76" w:name="_Toc195409801"/>
      <w:bookmarkStart w:id="77" w:name="_Toc195680969"/>
      <w:bookmarkStart w:id="78" w:name="_Toc195681403"/>
      <w:bookmarkStart w:id="79" w:name="_Toc286920017"/>
      <w:r>
        <w:rPr>
          <w:i w:val="0"/>
          <w:sz w:val="24"/>
          <w:szCs w:val="24"/>
          <w:lang w:val="sk-SK"/>
        </w:rPr>
        <w:lastRenderedPageBreak/>
        <w:t>1.</w:t>
      </w:r>
      <w:r w:rsidR="00A8752C">
        <w:rPr>
          <w:i w:val="0"/>
          <w:sz w:val="24"/>
          <w:szCs w:val="24"/>
          <w:lang w:val="sk-SK"/>
        </w:rPr>
        <w:t>5</w:t>
      </w:r>
      <w:r>
        <w:rPr>
          <w:i w:val="0"/>
          <w:sz w:val="24"/>
          <w:szCs w:val="24"/>
          <w:lang w:val="sk-SK"/>
        </w:rPr>
        <w:t xml:space="preserve">.   </w:t>
      </w:r>
      <w:r w:rsidRPr="00714166">
        <w:rPr>
          <w:i w:val="0"/>
          <w:sz w:val="24"/>
          <w:szCs w:val="24"/>
        </w:rPr>
        <w:t>Zhodnotenie zamestnanosti</w:t>
      </w:r>
      <w:bookmarkEnd w:id="74"/>
      <w:bookmarkEnd w:id="75"/>
      <w:bookmarkEnd w:id="76"/>
      <w:bookmarkEnd w:id="77"/>
      <w:bookmarkEnd w:id="78"/>
      <w:bookmarkEnd w:id="79"/>
    </w:p>
    <w:p w:rsidR="005B0A42" w:rsidRDefault="00A8752C" w:rsidP="00FE61D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E61D7">
        <w:rPr>
          <w:rFonts w:ascii="Arial" w:hAnsi="Arial" w:cs="Arial"/>
          <w:sz w:val="22"/>
          <w:szCs w:val="22"/>
        </w:rPr>
        <w:t>V bode A.4 uznesenia vlády SR č. 208/2014 k návrhu rozpočtu verejnej správy na roky 2015 až 2017 vláda schválila limity počtu zamestnancov, miezd, platov, služobných príjmov a ostatných osobných vyrovnaní v kapitolách štátneho rozpočtu na rok 2015 (Príloha č. 1 uznesenia).</w:t>
      </w:r>
    </w:p>
    <w:p w:rsidR="00FE61D7" w:rsidRDefault="00FE61D7" w:rsidP="00FE61D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Limit počtu zamestnancov Správy štátnych hmotných rezerv Slovenskej republiky </w:t>
      </w:r>
      <w:r w:rsidR="00EB504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rok 2015 bol stanovený na 113. V porovnaní s rokom 2014 sa limit počtu zamestnancov nezmenil. Priemerný evidenčný počet zamestnancov za rok 2015 bol 107, z toho </w:t>
      </w:r>
      <w:r w:rsidR="00EB504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57 zamestnancov bolo štátnymi zamestnancami v zmysle zákona č. 400/2009 Z. z. o štátnej službe a o zmene a doplnení niektorých zákonov v znení neskorších predpisov. Podiel žien </w:t>
      </w:r>
      <w:r w:rsidR="00EB504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celkovom počte zamestnancov tvoril 52,33 %. Štátnozamestnanecký alebo pracovný pomer skončilo v priebehu roka 15 zamestnancov, z toho jeden zamestnanec v dôsledku realizovaných organizačných zmien. Na uvoľnené miesta bolo prijatých 15 nových zamestnancov. Služobný úrad v</w:t>
      </w:r>
      <w:r w:rsidR="00EB504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EB5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§ 20 a </w:t>
      </w:r>
      <w:proofErr w:type="spellStart"/>
      <w:r>
        <w:rPr>
          <w:rFonts w:ascii="Arial" w:hAnsi="Arial" w:cs="Arial"/>
          <w:sz w:val="22"/>
          <w:szCs w:val="22"/>
        </w:rPr>
        <w:t>nasl</w:t>
      </w:r>
      <w:proofErr w:type="spellEnd"/>
      <w:r>
        <w:rPr>
          <w:rFonts w:ascii="Arial" w:hAnsi="Arial" w:cs="Arial"/>
          <w:sz w:val="22"/>
          <w:szCs w:val="22"/>
        </w:rPr>
        <w:t xml:space="preserve">. zákona o štátnej službe realizoval </w:t>
      </w:r>
      <w:r w:rsidR="00EB504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10 výberov, výberové konania neboli realizované.</w:t>
      </w:r>
    </w:p>
    <w:p w:rsidR="00FE61D7" w:rsidRDefault="00FE61D7" w:rsidP="00FE61D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246C7">
        <w:rPr>
          <w:rFonts w:ascii="Arial" w:hAnsi="Arial" w:cs="Arial"/>
          <w:sz w:val="22"/>
          <w:szCs w:val="22"/>
        </w:rPr>
        <w:t>Schváleným rozpočtom na rok 2015 v kategórii 610 Mzdy, platy, služobné príjmy a ostatné osobné vyrovnania bol stanovený limit pre Správu štátnych hmotných rezerv Slovenskej republiky vo výške 1</w:t>
      </w:r>
      <w:r w:rsidR="00EB504B">
        <w:rPr>
          <w:rFonts w:ascii="Arial" w:hAnsi="Arial" w:cs="Arial"/>
          <w:sz w:val="22"/>
          <w:szCs w:val="22"/>
        </w:rPr>
        <w:t xml:space="preserve"> </w:t>
      </w:r>
      <w:r w:rsidR="002246C7">
        <w:rPr>
          <w:rFonts w:ascii="Arial" w:hAnsi="Arial" w:cs="Arial"/>
          <w:sz w:val="22"/>
          <w:szCs w:val="22"/>
        </w:rPr>
        <w:t xml:space="preserve">416 632 eur. V priebehu roka 2015 bol tento limit upravený dvomi rozpočtovými opatreniami Ministerstva financií Slovenskej republiky </w:t>
      </w:r>
      <w:r w:rsidR="00EB504B">
        <w:rPr>
          <w:rFonts w:ascii="Arial" w:hAnsi="Arial" w:cs="Arial"/>
          <w:sz w:val="22"/>
          <w:szCs w:val="22"/>
        </w:rPr>
        <w:br/>
      </w:r>
      <w:r w:rsidR="002246C7">
        <w:rPr>
          <w:rFonts w:ascii="Arial" w:hAnsi="Arial" w:cs="Arial"/>
          <w:sz w:val="22"/>
          <w:szCs w:val="22"/>
        </w:rPr>
        <w:t>na sumu 1 487 813 eur. Skutočné čerpanie v kategórii 610 po úhrade miezd za mesiac december 2015 predstavovalo sumu 1 486 768 eur, t. j. 99,93 % z pridelených finančných prostriedkov. Nevyčerpaná suma vo výške 1 045 eur bola vrátená do štátneho rozpočtu.</w:t>
      </w:r>
    </w:p>
    <w:p w:rsidR="00863787" w:rsidRDefault="00863787" w:rsidP="00FE61D7">
      <w:pPr>
        <w:spacing w:before="120"/>
        <w:jc w:val="both"/>
      </w:pPr>
    </w:p>
    <w:p w:rsidR="00DE7FF5" w:rsidRPr="00045788" w:rsidRDefault="002C4C6C" w:rsidP="002C4C6C">
      <w:pPr>
        <w:pStyle w:val="Nadpis2"/>
        <w:overflowPunct w:val="0"/>
        <w:autoSpaceDE w:val="0"/>
        <w:autoSpaceDN w:val="0"/>
        <w:adjustRightInd w:val="0"/>
        <w:ind w:right="-142"/>
        <w:jc w:val="both"/>
        <w:rPr>
          <w:b w:val="0"/>
          <w:i w:val="0"/>
          <w:sz w:val="24"/>
          <w:szCs w:val="24"/>
          <w:lang w:val="sk-SK"/>
        </w:rPr>
      </w:pPr>
      <w:r w:rsidRPr="002C4C6C">
        <w:rPr>
          <w:i w:val="0"/>
          <w:sz w:val="24"/>
          <w:szCs w:val="24"/>
          <w:lang w:val="sk-SK"/>
        </w:rPr>
        <w:t xml:space="preserve">1.6. </w:t>
      </w:r>
      <w:r>
        <w:rPr>
          <w:i w:val="0"/>
          <w:sz w:val="24"/>
          <w:szCs w:val="24"/>
          <w:lang w:val="sk-SK"/>
        </w:rPr>
        <w:t xml:space="preserve">  </w:t>
      </w:r>
      <w:r w:rsidRPr="002C4C6C">
        <w:rPr>
          <w:i w:val="0"/>
          <w:sz w:val="24"/>
          <w:szCs w:val="24"/>
          <w:lang w:val="sk-SK"/>
        </w:rPr>
        <w:t>Príspevkové organizácie v pôsobnosti kapitoly</w:t>
      </w:r>
      <w:r w:rsidR="00045788" w:rsidRPr="00045788">
        <w:rPr>
          <w:rFonts w:cs="Arial"/>
          <w:sz w:val="22"/>
          <w:szCs w:val="22"/>
        </w:rPr>
        <w:t xml:space="preserve"> </w:t>
      </w:r>
      <w:r w:rsidR="00045788">
        <w:rPr>
          <w:rFonts w:cs="Arial"/>
          <w:sz w:val="22"/>
          <w:szCs w:val="22"/>
          <w:lang w:val="sk-SK"/>
        </w:rPr>
        <w:t xml:space="preserve">- </w:t>
      </w:r>
      <w:r w:rsidR="00045788" w:rsidRPr="00045788">
        <w:rPr>
          <w:rFonts w:cs="Arial"/>
          <w:b w:val="0"/>
          <w:sz w:val="22"/>
          <w:szCs w:val="22"/>
        </w:rPr>
        <w:t>Nevyskytuje sa.</w:t>
      </w:r>
    </w:p>
    <w:p w:rsidR="000E244E" w:rsidRPr="002C4C6C" w:rsidRDefault="000E244E" w:rsidP="00DE7FF5">
      <w:pPr>
        <w:rPr>
          <w:rFonts w:ascii="Arial" w:hAnsi="Arial" w:cs="Arial"/>
          <w:sz w:val="22"/>
          <w:szCs w:val="22"/>
        </w:rPr>
      </w:pPr>
    </w:p>
    <w:p w:rsidR="00045788" w:rsidRDefault="00045788" w:rsidP="00DE7FF5">
      <w:pPr>
        <w:rPr>
          <w:rFonts w:ascii="Arial" w:hAnsi="Arial" w:cs="Arial"/>
          <w:b/>
          <w:sz w:val="28"/>
          <w:szCs w:val="28"/>
        </w:rPr>
      </w:pPr>
      <w:bookmarkStart w:id="80" w:name="_Toc162658258"/>
      <w:bookmarkStart w:id="81" w:name="_Toc162418418"/>
      <w:bookmarkStart w:id="82" w:name="_Toc162152110"/>
      <w:bookmarkStart w:id="83" w:name="_Toc195409810"/>
      <w:bookmarkStart w:id="84" w:name="_Toc195680977"/>
      <w:bookmarkStart w:id="85" w:name="_Toc195681410"/>
      <w:bookmarkStart w:id="86" w:name="_Toc286920024"/>
    </w:p>
    <w:p w:rsidR="00130742" w:rsidRDefault="00130742" w:rsidP="00DE7FF5">
      <w:pPr>
        <w:rPr>
          <w:rFonts w:ascii="Arial" w:hAnsi="Arial" w:cs="Arial"/>
          <w:b/>
          <w:sz w:val="28"/>
          <w:szCs w:val="28"/>
        </w:rPr>
      </w:pPr>
    </w:p>
    <w:p w:rsidR="00DE7FF5" w:rsidRDefault="0009240F" w:rsidP="00DE7FF5">
      <w:pPr>
        <w:rPr>
          <w:rFonts w:ascii="Arial" w:hAnsi="Arial" w:cs="Arial"/>
          <w:b/>
          <w:sz w:val="28"/>
          <w:szCs w:val="28"/>
        </w:rPr>
      </w:pPr>
      <w:r w:rsidRPr="0009240F">
        <w:rPr>
          <w:rFonts w:ascii="Arial" w:hAnsi="Arial" w:cs="Arial"/>
          <w:b/>
          <w:sz w:val="28"/>
          <w:szCs w:val="28"/>
        </w:rPr>
        <w:t>ZÁVER</w:t>
      </w:r>
    </w:p>
    <w:p w:rsidR="00130742" w:rsidRDefault="00130742" w:rsidP="00DE7FF5">
      <w:pPr>
        <w:rPr>
          <w:rFonts w:ascii="Arial" w:hAnsi="Arial" w:cs="Arial"/>
          <w:b/>
          <w:sz w:val="28"/>
          <w:szCs w:val="28"/>
        </w:rPr>
      </w:pPr>
    </w:p>
    <w:p w:rsidR="0009240F" w:rsidRDefault="0009240F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  <w:r w:rsidRPr="00387FFB">
        <w:rPr>
          <w:rFonts w:ascii="Arial" w:hAnsi="Arial" w:cs="Arial"/>
          <w:b/>
          <w:i/>
          <w:sz w:val="22"/>
          <w:szCs w:val="22"/>
        </w:rPr>
        <w:t xml:space="preserve">Záverom poznamenávame, že výsledok hospodárenia SŠHR SR bol priaznivý, príjmy boli splnené na </w:t>
      </w:r>
      <w:r w:rsidR="0026394D">
        <w:rPr>
          <w:rFonts w:ascii="Arial" w:hAnsi="Arial" w:cs="Arial"/>
          <w:b/>
          <w:i/>
          <w:sz w:val="22"/>
          <w:szCs w:val="22"/>
        </w:rPr>
        <w:t>100</w:t>
      </w:r>
      <w:r w:rsidR="00130742">
        <w:rPr>
          <w:rFonts w:ascii="Arial" w:hAnsi="Arial" w:cs="Arial"/>
          <w:b/>
          <w:i/>
          <w:sz w:val="22"/>
          <w:szCs w:val="22"/>
        </w:rPr>
        <w:t>,5</w:t>
      </w:r>
      <w:r w:rsidRPr="00387FFB">
        <w:rPr>
          <w:rFonts w:ascii="Arial" w:hAnsi="Arial" w:cs="Arial"/>
          <w:b/>
          <w:i/>
          <w:sz w:val="22"/>
          <w:szCs w:val="22"/>
        </w:rPr>
        <w:t xml:space="preserve"> %, výdavky boli vyčerpané na </w:t>
      </w:r>
      <w:r w:rsidR="0026394D">
        <w:rPr>
          <w:rFonts w:ascii="Arial" w:hAnsi="Arial" w:cs="Arial"/>
          <w:b/>
          <w:i/>
          <w:sz w:val="22"/>
          <w:szCs w:val="22"/>
        </w:rPr>
        <w:t>100</w:t>
      </w:r>
      <w:r w:rsidRPr="00387FFB">
        <w:rPr>
          <w:rFonts w:ascii="Arial" w:hAnsi="Arial" w:cs="Arial"/>
          <w:b/>
          <w:i/>
          <w:sz w:val="22"/>
          <w:szCs w:val="22"/>
        </w:rPr>
        <w:t xml:space="preserve"> %. </w:t>
      </w:r>
      <w:r w:rsidR="00F27273" w:rsidRPr="00387FFB">
        <w:rPr>
          <w:rFonts w:ascii="Arial" w:hAnsi="Arial" w:cs="Arial"/>
          <w:b/>
          <w:i/>
          <w:sz w:val="22"/>
          <w:szCs w:val="22"/>
        </w:rPr>
        <w:t>Limit počtu zamestnancov bol dodržaný.</w:t>
      </w:r>
      <w:r w:rsidRPr="00387F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863787" w:rsidRDefault="00863787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0F6B33" w:rsidRDefault="000F6B33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0F6B33" w:rsidRDefault="000F6B33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0F6B33" w:rsidRDefault="000F6B33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0F6B33" w:rsidRDefault="000F6B33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p w:rsidR="000F6B33" w:rsidRPr="00387FFB" w:rsidRDefault="000F6B33" w:rsidP="00045788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</w:p>
    <w:bookmarkEnd w:id="80"/>
    <w:bookmarkEnd w:id="81"/>
    <w:bookmarkEnd w:id="82"/>
    <w:bookmarkEnd w:id="83"/>
    <w:bookmarkEnd w:id="84"/>
    <w:bookmarkEnd w:id="85"/>
    <w:bookmarkEnd w:id="86"/>
    <w:p w:rsidR="0094234E" w:rsidRPr="007414B1" w:rsidRDefault="0094234E" w:rsidP="0094234E">
      <w:pPr>
        <w:pStyle w:val="Nadpis1"/>
        <w:rPr>
          <w:sz w:val="28"/>
          <w:szCs w:val="28"/>
        </w:rPr>
      </w:pPr>
      <w:r w:rsidRPr="007414B1">
        <w:rPr>
          <w:sz w:val="28"/>
          <w:szCs w:val="28"/>
        </w:rPr>
        <w:lastRenderedPageBreak/>
        <w:t>2. Tabuľková časť</w:t>
      </w:r>
    </w:p>
    <w:p w:rsidR="0094234E" w:rsidRPr="007414B1" w:rsidRDefault="0094234E" w:rsidP="0094234E">
      <w:pPr>
        <w:jc w:val="both"/>
        <w:outlineLvl w:val="0"/>
        <w:rPr>
          <w:b/>
          <w:sz w:val="28"/>
          <w:szCs w:val="28"/>
        </w:rPr>
      </w:pPr>
    </w:p>
    <w:p w:rsidR="0094234E" w:rsidRPr="007414B1" w:rsidRDefault="0094234E" w:rsidP="009423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Tabuľka č. 1 – Celkový prehľad príjmov a výdavkov kapitoly </w:t>
      </w:r>
    </w:p>
    <w:p w:rsidR="0094234E" w:rsidRPr="007414B1" w:rsidRDefault="0094234E" w:rsidP="009423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Tabuľka č. 2 – Výdavky kapitoly podľa ekonomickej a funkčnej klasifikácie</w:t>
      </w:r>
    </w:p>
    <w:p w:rsidR="0094234E" w:rsidRPr="007414B1" w:rsidRDefault="0094234E" w:rsidP="009423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Tabuľka č. 3 – Finančné operácie kapitoly  </w:t>
      </w:r>
    </w:p>
    <w:p w:rsidR="0094234E" w:rsidRPr="007414B1" w:rsidRDefault="0094234E" w:rsidP="009423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Tabuľka č. 4 – Záväzné ukazovatele kapitoly</w:t>
      </w:r>
    </w:p>
    <w:p w:rsidR="00DE7FF5" w:rsidRPr="007414B1" w:rsidRDefault="00DE7FF5" w:rsidP="00DE7FF5">
      <w:pPr>
        <w:jc w:val="both"/>
        <w:outlineLvl w:val="0"/>
      </w:pPr>
    </w:p>
    <w:p w:rsidR="00DE7FF5" w:rsidRPr="007414B1" w:rsidRDefault="00DE7FF5" w:rsidP="00DE7FF5">
      <w:pPr>
        <w:jc w:val="both"/>
        <w:outlineLvl w:val="0"/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A5012F" w:rsidRDefault="00A5012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242495" w:rsidRDefault="00242495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ED7427" w:rsidRDefault="00ED7427" w:rsidP="00DE7FF5">
      <w:pPr>
        <w:spacing w:after="200" w:line="276" w:lineRule="auto"/>
        <w:rPr>
          <w:rFonts w:ascii="Arial" w:hAnsi="Arial" w:cs="Arial"/>
          <w:sz w:val="16"/>
          <w:szCs w:val="16"/>
        </w:rPr>
        <w:sectPr w:rsidR="00ED7427" w:rsidSect="00181D7F">
          <w:footerReference w:type="default" r:id="rId11"/>
          <w:pgSz w:w="11906" w:h="16838"/>
          <w:pgMar w:top="993" w:right="1418" w:bottom="1276" w:left="1134" w:header="709" w:footer="709" w:gutter="0"/>
          <w:pgNumType w:start="1"/>
          <w:cols w:space="708"/>
          <w:docGrid w:linePitch="360"/>
        </w:sectPr>
      </w:pPr>
    </w:p>
    <w:p w:rsidR="005473AF" w:rsidRDefault="0071403B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  <w:r w:rsidRPr="0071403B">
        <w:rPr>
          <w:noProof/>
        </w:rPr>
        <w:lastRenderedPageBreak/>
        <w:drawing>
          <wp:inline distT="0" distB="0" distL="0" distR="0" wp14:anchorId="0DF33723" wp14:editId="46970086">
            <wp:extent cx="8711565" cy="6036746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565" cy="603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AF" w:rsidRDefault="0071403B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  <w:r w:rsidRPr="0071403B">
        <w:rPr>
          <w:noProof/>
        </w:rPr>
        <w:lastRenderedPageBreak/>
        <w:drawing>
          <wp:inline distT="0" distB="0" distL="0" distR="0" wp14:anchorId="29FBE11C" wp14:editId="3EF7AD23">
            <wp:extent cx="8711565" cy="273792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565" cy="27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5473AF" w:rsidRDefault="005473AF" w:rsidP="00DE7FF5">
      <w:pPr>
        <w:spacing w:after="200" w:line="276" w:lineRule="auto"/>
        <w:rPr>
          <w:noProof/>
        </w:rPr>
      </w:pPr>
    </w:p>
    <w:p w:rsidR="0071403B" w:rsidRDefault="0071403B" w:rsidP="00DE7FF5">
      <w:pPr>
        <w:spacing w:after="200" w:line="276" w:lineRule="auto"/>
        <w:rPr>
          <w:noProof/>
        </w:rPr>
      </w:pPr>
    </w:p>
    <w:p w:rsidR="0071403B" w:rsidRDefault="0071403B" w:rsidP="00DE7FF5">
      <w:pPr>
        <w:spacing w:after="200" w:line="276" w:lineRule="auto"/>
        <w:rPr>
          <w:noProof/>
        </w:rPr>
      </w:pPr>
    </w:p>
    <w:p w:rsidR="0071403B" w:rsidRPr="002F386D" w:rsidRDefault="0071403B" w:rsidP="00DE7FF5">
      <w:pPr>
        <w:spacing w:after="200" w:line="276" w:lineRule="auto"/>
        <w:rPr>
          <w:rFonts w:ascii="Arial" w:hAnsi="Arial" w:cs="Arial"/>
          <w:sz w:val="16"/>
          <w:szCs w:val="16"/>
          <w:u w:val="single"/>
        </w:rPr>
      </w:pPr>
      <w:r w:rsidRPr="0071403B">
        <w:rPr>
          <w:noProof/>
        </w:rPr>
        <w:lastRenderedPageBreak/>
        <w:drawing>
          <wp:inline distT="0" distB="0" distL="0" distR="0" wp14:anchorId="3EB9F9DF" wp14:editId="7FB3B7E6">
            <wp:extent cx="8705850" cy="5867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565" cy="587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AF" w:rsidRPr="002F386D" w:rsidRDefault="005473AF" w:rsidP="00DE7FF5">
      <w:pPr>
        <w:spacing w:after="200" w:line="276" w:lineRule="auto"/>
        <w:rPr>
          <w:rFonts w:ascii="Arial" w:hAnsi="Arial" w:cs="Arial"/>
          <w:sz w:val="16"/>
          <w:szCs w:val="16"/>
          <w:u w:val="single"/>
        </w:rPr>
        <w:sectPr w:rsidR="005473AF" w:rsidRPr="002F386D" w:rsidSect="00A23747">
          <w:footerReference w:type="default" r:id="rId15"/>
          <w:pgSz w:w="16838" w:h="11906" w:orient="landscape" w:code="9"/>
          <w:pgMar w:top="1134" w:right="1418" w:bottom="1418" w:left="1701" w:header="709" w:footer="709" w:gutter="0"/>
          <w:pgNumType w:start="13"/>
          <w:cols w:space="708"/>
          <w:docGrid w:linePitch="360"/>
        </w:sectPr>
      </w:pPr>
    </w:p>
    <w:p w:rsidR="00AF087A" w:rsidRDefault="00DE7FF5" w:rsidP="001B7335">
      <w:pPr>
        <w:spacing w:after="200" w:line="276" w:lineRule="auto"/>
        <w:sectPr w:rsidR="00AF087A" w:rsidSect="00AA2DAE">
          <w:pgSz w:w="16838" w:h="11906" w:orient="landscape"/>
          <w:pgMar w:top="1701" w:right="1418" w:bottom="1418" w:left="249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</w:rPr>
        <w:lastRenderedPageBreak/>
        <w:tab/>
      </w:r>
      <w:r>
        <w:rPr>
          <w:rFonts w:ascii="Arial" w:hAnsi="Arial" w:cs="Arial"/>
          <w:sz w:val="16"/>
          <w:szCs w:val="16"/>
        </w:rPr>
        <w:tab/>
      </w:r>
      <w:bookmarkStart w:id="87" w:name="_Toc162658259"/>
      <w:bookmarkStart w:id="88" w:name="_Toc162418419"/>
      <w:bookmarkStart w:id="89" w:name="_Toc162152111"/>
      <w:bookmarkStart w:id="90" w:name="_Toc161806109"/>
      <w:bookmarkStart w:id="91" w:name="_Toc161651762"/>
      <w:bookmarkStart w:id="92" w:name="_Toc161218765"/>
      <w:bookmarkStart w:id="93" w:name="_Toc161218663"/>
      <w:bookmarkStart w:id="94" w:name="_Toc161218107"/>
      <w:bookmarkStart w:id="95" w:name="_Toc161121561"/>
      <w:bookmarkStart w:id="96" w:name="_Toc195409811"/>
      <w:bookmarkStart w:id="97" w:name="_Toc195680978"/>
      <w:bookmarkStart w:id="98" w:name="_Toc195681411"/>
      <w:bookmarkStart w:id="99" w:name="_Toc286920025"/>
      <w:r w:rsidR="00C46C59" w:rsidRPr="00C46C59">
        <w:rPr>
          <w:noProof/>
        </w:rPr>
        <w:drawing>
          <wp:inline distT="0" distB="0" distL="0" distR="0">
            <wp:extent cx="8667750" cy="5495925"/>
            <wp:effectExtent l="0" t="0" r="0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p w:rsidR="00DE7FF5" w:rsidRDefault="00E57594" w:rsidP="00E57594">
      <w:pPr>
        <w:pStyle w:val="Odsekzoznamu"/>
        <w:ind w:left="390"/>
        <w:rPr>
          <w:rFonts w:ascii="Arial" w:hAnsi="Arial" w:cs="Arial"/>
          <w:b/>
          <w:sz w:val="28"/>
          <w:szCs w:val="28"/>
        </w:rPr>
      </w:pPr>
      <w:r w:rsidRPr="006C6351">
        <w:rPr>
          <w:rFonts w:ascii="Arial" w:hAnsi="Arial" w:cs="Arial"/>
          <w:b/>
          <w:sz w:val="28"/>
          <w:szCs w:val="28"/>
        </w:rPr>
        <w:lastRenderedPageBreak/>
        <w:t>3.</w:t>
      </w:r>
      <w:r>
        <w:rPr>
          <w:rFonts w:ascii="Arial" w:hAnsi="Arial" w:cs="Arial"/>
          <w:sz w:val="28"/>
          <w:szCs w:val="28"/>
        </w:rPr>
        <w:t xml:space="preserve"> </w:t>
      </w:r>
      <w:r w:rsidRPr="00E57594">
        <w:rPr>
          <w:rFonts w:ascii="Arial" w:hAnsi="Arial" w:cs="Arial"/>
          <w:b/>
          <w:sz w:val="28"/>
          <w:szCs w:val="28"/>
        </w:rPr>
        <w:t>Príloh</w:t>
      </w:r>
      <w:r w:rsidR="001C53F9">
        <w:rPr>
          <w:rFonts w:ascii="Arial" w:hAnsi="Arial" w:cs="Arial"/>
          <w:b/>
          <w:sz w:val="28"/>
          <w:szCs w:val="28"/>
        </w:rPr>
        <w:t>y</w:t>
      </w:r>
    </w:p>
    <w:p w:rsidR="001C53F9" w:rsidRDefault="001C53F9" w:rsidP="00E57594">
      <w:pPr>
        <w:pStyle w:val="Odsekzoznamu"/>
        <w:ind w:left="390"/>
        <w:rPr>
          <w:rFonts w:ascii="Arial" w:hAnsi="Arial" w:cs="Arial"/>
          <w:b/>
          <w:sz w:val="28"/>
          <w:szCs w:val="28"/>
        </w:rPr>
      </w:pPr>
    </w:p>
    <w:p w:rsidR="00971E09" w:rsidRDefault="00971E09" w:rsidP="00971E09">
      <w:pPr>
        <w:pStyle w:val="Odsekzoznamu"/>
        <w:numPr>
          <w:ilvl w:val="0"/>
          <w:numId w:val="4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Organizačná schéma kapitoly</w:t>
      </w:r>
    </w:p>
    <w:p w:rsidR="00971E09" w:rsidRDefault="00971E09" w:rsidP="00971E09">
      <w:pPr>
        <w:rPr>
          <w:rFonts w:ascii="Arial" w:hAnsi="Arial" w:cs="Arial"/>
          <w:b/>
        </w:rPr>
      </w:pPr>
    </w:p>
    <w:p w:rsidR="00971E09" w:rsidRDefault="00971E09" w:rsidP="00971E09">
      <w:pPr>
        <w:ind w:left="360" w:firstLine="207"/>
        <w:jc w:val="both"/>
        <w:rPr>
          <w:rFonts w:ascii="Arial" w:hAnsi="Arial" w:cs="Arial"/>
          <w:sz w:val="22"/>
          <w:szCs w:val="22"/>
        </w:rPr>
      </w:pPr>
      <w:r w:rsidRPr="00971E09">
        <w:rPr>
          <w:rFonts w:ascii="Arial" w:hAnsi="Arial" w:cs="Arial"/>
          <w:sz w:val="22"/>
          <w:szCs w:val="22"/>
        </w:rPr>
        <w:t>SŠHR SR nemá vo svojej pôsobnosti žiadne rozpočtové ani príspevkové organizácie.</w:t>
      </w:r>
    </w:p>
    <w:p w:rsidR="00971E09" w:rsidRPr="00971E09" w:rsidRDefault="00971E09" w:rsidP="00971E0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C53F9" w:rsidRPr="00971E09" w:rsidRDefault="001C53F9" w:rsidP="00971E09">
      <w:pPr>
        <w:pStyle w:val="Odsekzoznamu"/>
        <w:numPr>
          <w:ilvl w:val="0"/>
          <w:numId w:val="46"/>
        </w:numPr>
        <w:jc w:val="both"/>
        <w:rPr>
          <w:rFonts w:ascii="Arial" w:hAnsi="Arial" w:cs="Arial"/>
          <w:b/>
        </w:rPr>
      </w:pPr>
      <w:r w:rsidRPr="00971E09">
        <w:rPr>
          <w:rFonts w:ascii="Arial" w:hAnsi="Arial" w:cs="Arial"/>
          <w:b/>
        </w:rPr>
        <w:t>Zhodnotenie výsledkov interných a externých kontrol vykonaných v hodnotenom rozpočtovom roku</w:t>
      </w:r>
    </w:p>
    <w:p w:rsidR="001C53F9" w:rsidRDefault="001C53F9" w:rsidP="001C53F9">
      <w:pPr>
        <w:pStyle w:val="Odsekzoznamu"/>
        <w:ind w:left="1110"/>
        <w:rPr>
          <w:rFonts w:ascii="Arial" w:hAnsi="Arial" w:cs="Arial"/>
          <w:b/>
        </w:rPr>
      </w:pPr>
    </w:p>
    <w:p w:rsidR="004D3A87" w:rsidRDefault="004D3A87" w:rsidP="004D3A87">
      <w:pPr>
        <w:pStyle w:val="Default"/>
        <w:numPr>
          <w:ilvl w:val="0"/>
          <w:numId w:val="41"/>
        </w:numPr>
        <w:ind w:left="567" w:hanging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Vnútorná kontrola</w:t>
      </w:r>
    </w:p>
    <w:p w:rsidR="004D3A87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D3A87" w:rsidRPr="004D3A87" w:rsidRDefault="004D3A87" w:rsidP="004D3A87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Celkovo bolo v roku 2015 vykonaných a ukončených 23 kontrol, pričom všetky boli plánované. Podľa zákona č. 10/1996 Z. z. bolo vykonaných 16 kontrol a podľa zákona </w:t>
      </w:r>
      <w:r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č. 502/2001 Z. z. bolo vykonaných 7 kontrol.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Pri 3 kontrolách boli zistené nedostatky, a preto bol z kontrol vypracovaný protokol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výsledku kontroly alebo správa o výsledku následnej finančnej kontroly. V 20 prípadoch nedostatky zistené neboli a preto bol z kontrol vypracovaný záznam o kontrole alebo záznam o následnej finančnej kontrole.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Nasledujúce informácie o kontrolách a následných finančných kontrolách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sú usporiadané chronologicky tak, ako boli v roku 2015 vykonané.</w:t>
      </w:r>
    </w:p>
    <w:p w:rsidR="004D3A87" w:rsidRPr="002621A1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(22. 12. 2014)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FERONA Slovakia, a. s.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ind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4D3A87" w:rsidRPr="004D3A87" w:rsidRDefault="004D3A87" w:rsidP="004D3A87">
      <w:pPr>
        <w:pStyle w:val="Normlnywebov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plnenia vybraných úloh z uznesení vlády SR v zmysle uznesenia vlády SR č. 129/2000, B.2.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720" w:hanging="153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IV. štvrťrok 2014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Kancelária predsedu a vecne príslušné organizačné útvary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nákladovosti autodopravy s dôrazom na jej efektívnosť v zmysle uznesenia vlády SR č. 319/2002, B.3.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30. 11. 2014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odbor vnútornej správy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41 549,58 eur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Keďže následnou finančnou kontrolou nebolo zistené porušenie všeobecne záväzných právnych predpisov alebo interných predpisov, bol z tejto vypracovaný záznam </w:t>
      </w:r>
      <w:r w:rsidR="00B508A0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následnej finančnej kontrole.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(26. 01.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Makyta, a. s.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p w:rsidR="004D3A87" w:rsidRPr="004D3A87" w:rsidRDefault="004D3A87" w:rsidP="004D3A87">
      <w:pPr>
        <w:pStyle w:val="Normlnywebov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lastRenderedPageBreak/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plnenia opatrení, ktoré stanovujú spôsob prístupu </w:t>
      </w:r>
      <w:r>
        <w:rPr>
          <w:rFonts w:ascii="Arial" w:hAnsi="Arial" w:cs="Arial"/>
          <w:b/>
          <w:sz w:val="22"/>
          <w:szCs w:val="22"/>
        </w:rPr>
        <w:br/>
      </w:r>
      <w:r w:rsidRPr="004D3A87">
        <w:rPr>
          <w:rFonts w:ascii="Arial" w:hAnsi="Arial" w:cs="Arial"/>
          <w:b/>
          <w:sz w:val="22"/>
          <w:szCs w:val="22"/>
        </w:rPr>
        <w:t>k informáciám v súlade s dokumentom Audit a so zákonom o slobodnom prístupe k informáciám, vrátane kontroly ich aktualizácie, schválených v bode A.1. uznesenia vlády SR č. 1078/2000 v zmysle uznesenia vlády SR č. 321/2003 B.2.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D3A87">
        <w:rPr>
          <w:rFonts w:ascii="Arial" w:hAnsi="Arial" w:cs="Arial"/>
          <w:sz w:val="22"/>
          <w:szCs w:val="22"/>
          <w:u w:val="single"/>
        </w:rPr>
        <w:t xml:space="preserve">Kontrolované obdobie: </w:t>
      </w:r>
      <w:r w:rsidRPr="004D3A87">
        <w:rPr>
          <w:rFonts w:ascii="Arial" w:hAnsi="Arial" w:cs="Arial"/>
          <w:sz w:val="22"/>
          <w:szCs w:val="22"/>
        </w:rPr>
        <w:t>od 01. 01. 2014 do 31. 12. 2014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Kancelária predsedu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b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správy nehnuteľného majetku štátu v správe SŠHR SR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31. 12. 2014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odbor správy majetku a investícií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výdavkov na tuzemské a zahraničné služobné cesty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31. 12. 2014</w:t>
      </w:r>
    </w:p>
    <w:p w:rsidR="004D3A87" w:rsidRPr="004D3A87" w:rsidRDefault="004D3A87" w:rsidP="004D3A87">
      <w:pPr>
        <w:tabs>
          <w:tab w:val="left" w:pos="8415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odbor ekonomiky, finančného manažmentu a rozpočtu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4D3A87">
        <w:rPr>
          <w:rFonts w:ascii="Arial" w:hAnsi="Arial" w:cs="Arial"/>
          <w:sz w:val="22"/>
          <w:szCs w:val="22"/>
        </w:rPr>
        <w:t>16 078,63 eur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Keďže následnou finančnou kontrolou nebolo zistené porušenie všeobecne záväzných právnych predpisov alebo interných predpisov, bol z tejto vypracovaný záznam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následnej finančnej kontrole.</w:t>
      </w:r>
    </w:p>
    <w:p w:rsidR="004D3A87" w:rsidRPr="004D3A87" w:rsidRDefault="004D3A87" w:rsidP="004D3A8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(08. 04.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B.M. Kávoviny, spol. s r.o.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eastAsiaTheme="minorHAnsi" w:hAnsi="Arial" w:cs="Arial"/>
          <w:sz w:val="22"/>
          <w:szCs w:val="22"/>
          <w:lang w:eastAsia="en-US"/>
        </w:rPr>
        <w:t>Kontrolou bol zistený nedostatok spočívajúci v nepredložení stavu podsúvahového účtu na odsúhlasenie správy rezerv a neúplnosti údajov uvedených v skladovej karte</w:t>
      </w:r>
      <w:r w:rsidRPr="004D3A87">
        <w:rPr>
          <w:rFonts w:ascii="Arial" w:hAnsi="Arial" w:cs="Arial"/>
          <w:sz w:val="22"/>
          <w:szCs w:val="22"/>
          <w:lang w:eastAsia="cs-CZ"/>
        </w:rPr>
        <w:t xml:space="preserve">. </w:t>
      </w:r>
      <w:r w:rsidRPr="004D3A87">
        <w:rPr>
          <w:rFonts w:ascii="Arial" w:hAnsi="Arial" w:cs="Arial"/>
          <w:sz w:val="22"/>
          <w:szCs w:val="22"/>
        </w:rPr>
        <w:t>Na základe zistení bol vypracovaný protokol o výsledku kontroly, po prerokovaní ktorého kontrolovaný subjekt prijal v určenej lehote opatrenia v súlade s § 12 ods. 5 písm. a) zákona č. 10/1996 Z. z.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Normlnywebov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plnenia vybraných úloh z uznesení vlády SR v zmysle uznesenia vlády SR č. 129/2000, B.2.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720" w:hanging="153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I. štvrťrok 2015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Kancelária predsedu a vecne príslušné organizačné útvary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(15. 04.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 xml:space="preserve">SŠHR SR </w:t>
      </w:r>
      <w:r w:rsidRPr="004D3A87">
        <w:rPr>
          <w:rFonts w:ascii="Arial" w:hAnsi="Arial" w:cs="Arial"/>
          <w:sz w:val="22"/>
          <w:szCs w:val="22"/>
        </w:rPr>
        <w:t>Ľupčianka Slovenská Ľupča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eastAsiaTheme="minorHAnsi" w:hAnsi="Arial" w:cs="Arial"/>
          <w:sz w:val="22"/>
          <w:szCs w:val="22"/>
          <w:lang w:eastAsia="en-US"/>
        </w:rPr>
        <w:t xml:space="preserve">Kontrolou boli zistené nedostatky spočívajúce v nedodržaní a tiež nepreukázaní dodržania </w:t>
      </w:r>
      <w:r w:rsidRPr="004D3A87">
        <w:rPr>
          <w:rFonts w:ascii="Arial" w:hAnsi="Arial" w:cs="Arial"/>
          <w:sz w:val="22"/>
          <w:szCs w:val="22"/>
        </w:rPr>
        <w:t xml:space="preserve">Technických podmienok skladovania vzťahujúcich sa ku kontrolovaným komoditám štátnych hmotných rezerv a tiež nezabezpečení všetkých </w:t>
      </w:r>
      <w:r w:rsidRPr="004D3A87">
        <w:rPr>
          <w:rFonts w:ascii="Arial" w:hAnsi="Arial" w:cs="Arial"/>
          <w:bCs/>
          <w:sz w:val="22"/>
          <w:szCs w:val="22"/>
          <w:lang w:eastAsia="cs-CZ"/>
        </w:rPr>
        <w:t xml:space="preserve">zásob štátnych hmotných rezerv dohodou </w:t>
      </w:r>
      <w:r w:rsidR="00F45E16">
        <w:rPr>
          <w:rFonts w:ascii="Arial" w:hAnsi="Arial" w:cs="Arial"/>
          <w:bCs/>
          <w:sz w:val="22"/>
          <w:szCs w:val="22"/>
          <w:lang w:eastAsia="cs-CZ"/>
        </w:rPr>
        <w:t>o</w:t>
      </w:r>
      <w:r w:rsidRPr="004D3A87">
        <w:rPr>
          <w:rFonts w:ascii="Arial" w:hAnsi="Arial" w:cs="Arial"/>
          <w:bCs/>
          <w:sz w:val="22"/>
          <w:szCs w:val="22"/>
          <w:lang w:eastAsia="cs-CZ"/>
        </w:rPr>
        <w:t xml:space="preserve"> hmotnej zodpovednosti. </w:t>
      </w:r>
      <w:r w:rsidRPr="004D3A87">
        <w:rPr>
          <w:rFonts w:ascii="Arial" w:hAnsi="Arial" w:cs="Arial"/>
          <w:sz w:val="22"/>
          <w:szCs w:val="22"/>
        </w:rPr>
        <w:t>Na základe zistení bol vypracovaný protokol o výsledku kontroly, po prerokovaní ktorého kontrolovaný subjekt prijal v určenej lehote opatrenia v súlade s § 12 ods. 5 písm. a) zákona č. 10/1996 Z. z.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lastRenderedPageBreak/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hospodárenia závodu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31. 03.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Ľupčianka Slovenská Ľupča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93 758,41 eur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  <w:lang w:eastAsia="cs-CZ"/>
        </w:rPr>
      </w:pPr>
      <w:r w:rsidRPr="004D3A87">
        <w:rPr>
          <w:rFonts w:ascii="Arial" w:hAnsi="Arial" w:cs="Arial"/>
          <w:sz w:val="22"/>
          <w:szCs w:val="22"/>
        </w:rPr>
        <w:t xml:space="preserve">Kontrolou boli zistené nedostatky spočívajúce vo vykonaní viacerých služobných ciest na základe žiadanky na prepravu schválenej na jednu služobnú cestu a nevedení úplných záznamov o prevádzke služobného motorového vozidla. Na základe uvedeného bola vypracovaná správa o výsledku následnej finančnej kontroly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po prerokovaní ktorej kontrolovaný subjekt prijal v určenej lehote opatrenia v</w:t>
      </w:r>
      <w:r w:rsidR="00E16090">
        <w:rPr>
          <w:rFonts w:ascii="Arial" w:hAnsi="Arial" w:cs="Arial"/>
          <w:sz w:val="22"/>
          <w:szCs w:val="22"/>
        </w:rPr>
        <w:t> </w:t>
      </w:r>
      <w:r w:rsidRPr="004D3A87">
        <w:rPr>
          <w:rFonts w:ascii="Arial" w:hAnsi="Arial" w:cs="Arial"/>
          <w:sz w:val="22"/>
          <w:szCs w:val="22"/>
        </w:rPr>
        <w:t>súlade</w:t>
      </w:r>
      <w:r w:rsidR="00E16090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s</w:t>
      </w:r>
      <w:r w:rsidR="00E16090">
        <w:rPr>
          <w:rFonts w:ascii="Arial" w:hAnsi="Arial" w:cs="Arial"/>
          <w:sz w:val="22"/>
          <w:szCs w:val="22"/>
        </w:rPr>
        <w:t xml:space="preserve"> </w:t>
      </w:r>
      <w:r w:rsidRPr="004D3A87">
        <w:rPr>
          <w:rFonts w:ascii="Arial" w:hAnsi="Arial" w:cs="Arial"/>
          <w:sz w:val="22"/>
          <w:szCs w:val="22"/>
        </w:rPr>
        <w:t>§ 14 ods. 2 písm. g)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(13. 05.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Borovina Vígľaš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hospodárenia závodu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31. 03.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Borovina Vígľaš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86 261,33 eur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Keďže následnou finančnou kontrolou nebolo zistené porušenie všeobecne záväzných právnych predpisov alebo interných predpisov, bol z tejto vypracovaný záznam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následnej finančnej kontrole.</w:t>
      </w:r>
    </w:p>
    <w:p w:rsidR="004D3A87" w:rsidRPr="004D3A87" w:rsidRDefault="004D3A87" w:rsidP="004D3A87">
      <w:pPr>
        <w:spacing w:line="276" w:lineRule="auto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(17. 06.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Kopaničiar Čachtice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hospodárenia závodu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01. 2014 do 31. 05.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Kopaničiar Čachtice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106 800,00 eur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Keďže následnou finančnou kontrolou nebolo zistené porušenie všeobecne záväzných právnych predpisov alebo interných predpisov, bol z tejto vypracovaný záznam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následnej finančnej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Normlnywebov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plnenia vybraných úloh z uznesení vlády SR v zmysle uznesenia vlády SR č. 129/2000, B.2.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720" w:hanging="153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II. štvrťrok 2015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Kancelária predsedu a vecne príslušné organizačné útvary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01. 01. 2015 ku dňu kontroly (28. 08. 2015)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IMUNA PHARM, a. s.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lastRenderedPageBreak/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 xml:space="preserve">kontrola </w:t>
      </w:r>
      <w:r w:rsidRPr="004D3A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hospodárenia </w:t>
      </w:r>
      <w:r w:rsidRPr="004D3A87">
        <w:rPr>
          <w:rFonts w:ascii="Arial" w:hAnsi="Arial" w:cs="Arial"/>
          <w:b/>
          <w:sz w:val="22"/>
          <w:szCs w:val="22"/>
        </w:rPr>
        <w:t>so štátnymi hmotnými rezervami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ku dňu kontroly (02. 09. 2015)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Brodnianka Kysucké Nové Mesto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Normlnywebov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plnenia vybraných úloh z uznesení vlády SR v zmysle uznesenia vlády SR č. 129/2000, B.2.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720" w:hanging="153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III. štvrťrok 2015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Kancelária predsedu a vecne príslušné organizačné útvary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color w:val="000000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color w:val="000000"/>
          <w:sz w:val="22"/>
          <w:szCs w:val="22"/>
        </w:rPr>
        <w:t>kontrola vynakladania prostriedkov štátneho rozpočtu z hľadiska dodržiavania ustanovení</w:t>
      </w:r>
      <w:r w:rsidRPr="004D3A8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3A87">
        <w:rPr>
          <w:rFonts w:ascii="Arial" w:hAnsi="Arial" w:cs="Arial"/>
          <w:b/>
          <w:bCs/>
          <w:sz w:val="22"/>
          <w:szCs w:val="22"/>
        </w:rPr>
        <w:t xml:space="preserve">zákona č. 25/2006 Z. z. o verejnom obstarávaní a </w:t>
      </w:r>
      <w:r w:rsidR="002370E9">
        <w:rPr>
          <w:rFonts w:ascii="Arial" w:hAnsi="Arial" w:cs="Arial"/>
          <w:b/>
          <w:bCs/>
          <w:sz w:val="22"/>
          <w:szCs w:val="22"/>
        </w:rPr>
        <w:br/>
      </w:r>
      <w:r w:rsidRPr="004D3A87">
        <w:rPr>
          <w:rFonts w:ascii="Arial" w:hAnsi="Arial" w:cs="Arial"/>
          <w:b/>
          <w:bCs/>
          <w:sz w:val="22"/>
          <w:szCs w:val="22"/>
        </w:rPr>
        <w:t>o zmene a doplnení niektorých zákonov</w:t>
      </w:r>
      <w:r w:rsidRPr="004D3A87">
        <w:rPr>
          <w:rFonts w:ascii="Arial" w:hAnsi="Arial" w:cs="Arial"/>
          <w:bCs/>
          <w:sz w:val="22"/>
          <w:szCs w:val="22"/>
        </w:rPr>
        <w:t>,</w:t>
      </w:r>
      <w:r w:rsidRPr="004D3A87">
        <w:rPr>
          <w:rFonts w:ascii="Arial" w:hAnsi="Arial" w:cs="Arial"/>
          <w:sz w:val="22"/>
          <w:szCs w:val="22"/>
        </w:rPr>
        <w:t xml:space="preserve"> vykonaná podľa zákona č. 10/1996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08. 2014 do 28. 02.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odbor verejného obstarávania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Pr="004D3A87" w:rsidRDefault="004D3A87" w:rsidP="004D3A87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hospodárenia závodu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10. 2014 do 02. 09.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závod </w:t>
      </w:r>
      <w:r w:rsidR="002370E9">
        <w:rPr>
          <w:rFonts w:ascii="Arial" w:hAnsi="Arial" w:cs="Arial"/>
          <w:sz w:val="22"/>
          <w:szCs w:val="22"/>
        </w:rPr>
        <w:t>SŠHR SR</w:t>
      </w:r>
      <w:r w:rsidRPr="004D3A87">
        <w:rPr>
          <w:rFonts w:ascii="Arial" w:hAnsi="Arial" w:cs="Arial"/>
          <w:sz w:val="22"/>
          <w:szCs w:val="22"/>
        </w:rPr>
        <w:t xml:space="preserve"> Brodnianka Kysucké Nové Mesto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132 000,00 eur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Keďže následnou finančnou kontrolou nebolo zistené porušenie všeobecne záväzných právnych predpisov alebo interných predpisov, bol z tejto vypracovaný záznam </w:t>
      </w:r>
      <w:r w:rsidR="00EB504B">
        <w:rPr>
          <w:rFonts w:ascii="Arial" w:hAnsi="Arial" w:cs="Arial"/>
          <w:sz w:val="22"/>
          <w:szCs w:val="22"/>
        </w:rPr>
        <w:br/>
      </w:r>
      <w:r w:rsidRPr="004D3A87">
        <w:rPr>
          <w:rFonts w:ascii="Arial" w:hAnsi="Arial" w:cs="Arial"/>
          <w:sz w:val="22"/>
          <w:szCs w:val="22"/>
        </w:rPr>
        <w:t>o následnej finančnej kontrole.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následná finančná kontrola hospodárenia s verejnými prostriedkami určenými na financovanie opatrení hospodárskej mobilizácie v zmysle uznesenia Bezpečnostnej rady SR č. 67/2005, II. b.</w:t>
      </w:r>
      <w:r w:rsidRPr="004D3A87">
        <w:rPr>
          <w:rFonts w:ascii="Arial" w:hAnsi="Arial" w:cs="Arial"/>
          <w:sz w:val="22"/>
          <w:szCs w:val="22"/>
        </w:rPr>
        <w:t>, vykonaná podľa zákona č. 502/2001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</w:t>
      </w:r>
      <w:r w:rsidRPr="004D3A87">
        <w:rPr>
          <w:rFonts w:ascii="Arial" w:hAnsi="Arial" w:cs="Arial"/>
          <w:bCs/>
          <w:sz w:val="22"/>
          <w:szCs w:val="22"/>
        </w:rPr>
        <w:t>od 01. 01. 2015 do 30. 09.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sekcia ŠHR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Suma skontrolovaných verejných prostriedkov:</w:t>
      </w:r>
      <w:r w:rsidRPr="004D3A87">
        <w:rPr>
          <w:rFonts w:ascii="Arial" w:hAnsi="Arial" w:cs="Arial"/>
          <w:sz w:val="22"/>
          <w:szCs w:val="22"/>
        </w:rPr>
        <w:t xml:space="preserve"> 210 815,00 eur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následnej finančnej kontrole.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Plánovaná </w:t>
      </w:r>
      <w:r w:rsidRPr="004D3A87">
        <w:rPr>
          <w:rFonts w:ascii="Arial" w:hAnsi="Arial" w:cs="Arial"/>
          <w:b/>
          <w:sz w:val="22"/>
          <w:szCs w:val="22"/>
        </w:rPr>
        <w:t>kontrola plnenia Príkazu predsedu SŠHR SR číslo: 11/2011 Strategický plán boja proti korupcii v Slovenskej republike s aplikáciou na podmienky SŠHR SR</w:t>
      </w:r>
      <w:r w:rsidRPr="004D3A87">
        <w:rPr>
          <w:rFonts w:ascii="Arial" w:hAnsi="Arial" w:cs="Arial"/>
          <w:sz w:val="22"/>
          <w:szCs w:val="22"/>
        </w:rPr>
        <w:t>, vykonaná podľa zákona č. 10/1996 Z. z.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Kontrolované obdobie:</w:t>
      </w:r>
      <w:r w:rsidRPr="004D3A87">
        <w:rPr>
          <w:rFonts w:ascii="Arial" w:hAnsi="Arial" w:cs="Arial"/>
          <w:sz w:val="22"/>
          <w:szCs w:val="22"/>
        </w:rPr>
        <w:t xml:space="preserve"> od 01. 11. 2014 do 31. 10. 2015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Kontrolovaný subjekt:</w:t>
      </w:r>
      <w:r w:rsidRPr="004D3A87">
        <w:rPr>
          <w:rFonts w:ascii="Arial" w:hAnsi="Arial" w:cs="Arial"/>
          <w:sz w:val="22"/>
          <w:szCs w:val="22"/>
        </w:rPr>
        <w:t xml:space="preserve"> odbory a závody SŠHR SR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kontrolou nebolo zistené porušenie všeobecne záväzných právnych predpisov alebo interných predpisov, bol z tejto vypracovaný záznam o kontrole.</w:t>
      </w:r>
    </w:p>
    <w:p w:rsid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B22B65" w:rsidRDefault="00B22B65" w:rsidP="004D3A87">
      <w:pPr>
        <w:jc w:val="both"/>
        <w:rPr>
          <w:rFonts w:ascii="Arial" w:hAnsi="Arial" w:cs="Arial"/>
          <w:sz w:val="22"/>
          <w:szCs w:val="22"/>
        </w:rPr>
      </w:pPr>
    </w:p>
    <w:p w:rsidR="00B22B65" w:rsidRPr="004D3A87" w:rsidRDefault="00B22B65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41"/>
        </w:numPr>
        <w:spacing w:line="276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b/>
          <w:sz w:val="22"/>
          <w:szCs w:val="22"/>
        </w:rPr>
        <w:lastRenderedPageBreak/>
        <w:t>Vonkajšia kontrola</w:t>
      </w:r>
    </w:p>
    <w:p w:rsidR="004D3A87" w:rsidRPr="004D3A87" w:rsidRDefault="004D3A87" w:rsidP="004D3A87">
      <w:pPr>
        <w:spacing w:line="276" w:lineRule="auto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b/>
          <w:sz w:val="22"/>
          <w:szCs w:val="22"/>
        </w:rPr>
        <w:t xml:space="preserve">Kontrola plnenia úloh z uznesení vlády SR, dodržiavania Smernice na prípravu a predkladanie materiálov na rokovanie vlády Slovenskej republiky a Metodického pokynu na prípravu a predkladanie materiálov na rokovanie vlády SR, plnenia legislatívnych úloh vlády SR v 4. štvrťroku 2014 a dodržiavania § 7 zákona </w:t>
      </w:r>
      <w:r w:rsidR="00EB504B">
        <w:rPr>
          <w:rFonts w:ascii="Arial" w:hAnsi="Arial" w:cs="Arial"/>
          <w:b/>
          <w:sz w:val="22"/>
          <w:szCs w:val="22"/>
        </w:rPr>
        <w:br/>
      </w:r>
      <w:r w:rsidRPr="004D3A87">
        <w:rPr>
          <w:rFonts w:ascii="Arial" w:hAnsi="Arial" w:cs="Arial"/>
          <w:b/>
          <w:sz w:val="22"/>
          <w:szCs w:val="22"/>
        </w:rPr>
        <w:t>č. 10/1996 Z. z. o kontrole v štátnej správe v znení neskorších predpisov</w:t>
      </w:r>
    </w:p>
    <w:p w:rsidR="004D3A87" w:rsidRPr="004D3A87" w:rsidRDefault="004D3A87" w:rsidP="004D3A8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Kontrolný orgán:</w:t>
      </w:r>
      <w:r w:rsidRPr="004D3A87">
        <w:rPr>
          <w:rFonts w:ascii="Arial" w:hAnsi="Arial" w:cs="Arial"/>
          <w:sz w:val="22"/>
          <w:szCs w:val="22"/>
        </w:rPr>
        <w:t xml:space="preserve"> Úrad vlády Slovenskej republiky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vykonanou kontrolou neboli zistené nedostatky, bol z tejto vypracovaný záznam</w:t>
      </w:r>
      <w:r w:rsidR="00F45E16">
        <w:rPr>
          <w:rFonts w:ascii="Arial" w:hAnsi="Arial" w:cs="Arial"/>
          <w:sz w:val="22"/>
          <w:szCs w:val="22"/>
        </w:rPr>
        <w:t xml:space="preserve"> </w:t>
      </w:r>
      <w:r w:rsidRPr="004D3A87">
        <w:rPr>
          <w:rFonts w:ascii="Arial" w:hAnsi="Arial" w:cs="Arial"/>
          <w:sz w:val="22"/>
          <w:szCs w:val="22"/>
        </w:rPr>
        <w:t>o kontrole.</w:t>
      </w:r>
    </w:p>
    <w:p w:rsidR="004D3A87" w:rsidRPr="004D3A87" w:rsidRDefault="004D3A87" w:rsidP="004D3A87">
      <w:pPr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39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4D3A87">
        <w:rPr>
          <w:rFonts w:ascii="Arial" w:hAnsi="Arial" w:cs="Arial"/>
          <w:b/>
          <w:sz w:val="22"/>
          <w:szCs w:val="22"/>
        </w:rPr>
        <w:t>Kontrola ochrany utajovaných skutočností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  <w:u w:val="single"/>
        </w:rPr>
        <w:t>Kontrolný orgán:</w:t>
      </w:r>
      <w:r w:rsidRPr="004D3A87">
        <w:rPr>
          <w:rFonts w:ascii="Arial" w:hAnsi="Arial" w:cs="Arial"/>
          <w:sz w:val="22"/>
          <w:szCs w:val="22"/>
        </w:rPr>
        <w:t xml:space="preserve"> Národný bezpečnostný úrad</w:t>
      </w:r>
    </w:p>
    <w:p w:rsidR="004D3A87" w:rsidRPr="004D3A87" w:rsidRDefault="004D3A87" w:rsidP="004D3A87">
      <w:pPr>
        <w:ind w:left="567"/>
        <w:jc w:val="both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Keďže vykonanou kontrolou neboli zistené nedostatky, bol z tejto vypracovaný záznam o kontrole.</w:t>
      </w:r>
    </w:p>
    <w:p w:rsidR="004D3A87" w:rsidRPr="004D3A87" w:rsidRDefault="004D3A87" w:rsidP="004D3A87">
      <w:pPr>
        <w:pStyle w:val="Odsekzoznamu"/>
        <w:ind w:left="567"/>
        <w:jc w:val="both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spacing w:line="276" w:lineRule="auto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41"/>
        </w:numPr>
        <w:spacing w:line="276" w:lineRule="auto"/>
        <w:ind w:left="567" w:hanging="567"/>
        <w:jc w:val="center"/>
        <w:rPr>
          <w:rFonts w:ascii="Arial" w:hAnsi="Arial" w:cs="Arial"/>
          <w:sz w:val="22"/>
          <w:szCs w:val="22"/>
        </w:rPr>
      </w:pPr>
      <w:r w:rsidRPr="004D3A87">
        <w:rPr>
          <w:rFonts w:ascii="Arial" w:hAnsi="Arial" w:cs="Arial"/>
          <w:b/>
          <w:bCs/>
          <w:sz w:val="22"/>
          <w:szCs w:val="22"/>
        </w:rPr>
        <w:t>Sťažnosti a petície</w:t>
      </w:r>
    </w:p>
    <w:p w:rsidR="004D3A87" w:rsidRPr="004D3A87" w:rsidRDefault="004D3A87" w:rsidP="004D3A87">
      <w:pPr>
        <w:spacing w:line="276" w:lineRule="auto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jc w:val="both"/>
        <w:rPr>
          <w:rFonts w:ascii="Arial" w:hAnsi="Arial" w:cs="Arial"/>
          <w:bCs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 xml:space="preserve">V roku 2015 nebola </w:t>
      </w:r>
      <w:r w:rsidR="00EB504B">
        <w:rPr>
          <w:rFonts w:ascii="Arial" w:hAnsi="Arial" w:cs="Arial"/>
          <w:sz w:val="22"/>
          <w:szCs w:val="22"/>
        </w:rPr>
        <w:t>Správe štátnych hmotných rezerv Slovenskej republiky</w:t>
      </w:r>
      <w:r w:rsidRPr="004D3A87">
        <w:rPr>
          <w:rFonts w:ascii="Arial" w:hAnsi="Arial" w:cs="Arial"/>
          <w:sz w:val="22"/>
          <w:szCs w:val="22"/>
        </w:rPr>
        <w:t xml:space="preserve"> doručená</w:t>
      </w:r>
      <w:r w:rsidRPr="004D3A87">
        <w:rPr>
          <w:rFonts w:ascii="Arial" w:hAnsi="Arial" w:cs="Arial"/>
          <w:bCs/>
          <w:sz w:val="22"/>
          <w:szCs w:val="22"/>
        </w:rPr>
        <w:t xml:space="preserve"> žiadna petícia alebo podanie</w:t>
      </w:r>
      <w:r w:rsidRPr="004D3A87">
        <w:rPr>
          <w:rFonts w:ascii="Arial" w:hAnsi="Arial" w:cs="Arial"/>
          <w:sz w:val="22"/>
          <w:szCs w:val="22"/>
        </w:rPr>
        <w:t>, ktoré by malo charakter sťažnosti</w:t>
      </w:r>
      <w:r w:rsidRPr="004D3A87">
        <w:rPr>
          <w:rFonts w:ascii="Arial" w:hAnsi="Arial" w:cs="Arial"/>
          <w:bCs/>
          <w:sz w:val="22"/>
          <w:szCs w:val="22"/>
        </w:rPr>
        <w:t>.</w:t>
      </w:r>
    </w:p>
    <w:p w:rsidR="004D3A87" w:rsidRPr="004D3A87" w:rsidRDefault="004D3A87" w:rsidP="004D3A87">
      <w:pPr>
        <w:jc w:val="both"/>
        <w:rPr>
          <w:rFonts w:ascii="Arial" w:hAnsi="Arial" w:cs="Arial"/>
          <w:bCs/>
          <w:sz w:val="22"/>
          <w:szCs w:val="22"/>
        </w:rPr>
      </w:pPr>
    </w:p>
    <w:p w:rsidR="004D3A87" w:rsidRPr="004D3A87" w:rsidRDefault="004D3A87" w:rsidP="004D3A87">
      <w:pPr>
        <w:jc w:val="both"/>
        <w:rPr>
          <w:rFonts w:ascii="Arial" w:hAnsi="Arial" w:cs="Arial"/>
          <w:bCs/>
          <w:sz w:val="22"/>
          <w:szCs w:val="22"/>
        </w:rPr>
      </w:pPr>
    </w:p>
    <w:p w:rsidR="004D3A87" w:rsidRPr="004D3A87" w:rsidRDefault="004D3A87" w:rsidP="004D3A87">
      <w:pPr>
        <w:pStyle w:val="Odsekzoznamu"/>
        <w:numPr>
          <w:ilvl w:val="0"/>
          <w:numId w:val="41"/>
        </w:numPr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4D3A87">
        <w:rPr>
          <w:rFonts w:ascii="Arial" w:hAnsi="Arial" w:cs="Arial"/>
          <w:b/>
          <w:bCs/>
          <w:sz w:val="22"/>
          <w:szCs w:val="22"/>
        </w:rPr>
        <w:t>Podnety</w:t>
      </w:r>
    </w:p>
    <w:p w:rsidR="004D3A87" w:rsidRPr="004D3A87" w:rsidRDefault="004D3A87" w:rsidP="004D3A87">
      <w:pPr>
        <w:outlineLvl w:val="0"/>
        <w:rPr>
          <w:rFonts w:ascii="Arial" w:hAnsi="Arial" w:cs="Arial"/>
          <w:sz w:val="22"/>
          <w:szCs w:val="22"/>
        </w:rPr>
      </w:pPr>
    </w:p>
    <w:p w:rsidR="004D3A87" w:rsidRPr="004D3A87" w:rsidRDefault="004D3A87" w:rsidP="004D3A87">
      <w:pPr>
        <w:jc w:val="both"/>
        <w:outlineLvl w:val="0"/>
        <w:rPr>
          <w:rFonts w:ascii="Arial" w:hAnsi="Arial" w:cs="Arial"/>
          <w:bCs/>
          <w:kern w:val="36"/>
          <w:sz w:val="22"/>
          <w:szCs w:val="22"/>
        </w:rPr>
      </w:pPr>
      <w:r w:rsidRPr="004D3A87">
        <w:rPr>
          <w:rFonts w:ascii="Arial" w:hAnsi="Arial" w:cs="Arial"/>
          <w:sz w:val="22"/>
          <w:szCs w:val="22"/>
        </w:rPr>
        <w:t>V roku 2015 nebol Správe rezerv doručený</w:t>
      </w:r>
      <w:r w:rsidRPr="004D3A87">
        <w:rPr>
          <w:rFonts w:ascii="Arial" w:hAnsi="Arial" w:cs="Arial"/>
          <w:bCs/>
          <w:sz w:val="22"/>
          <w:szCs w:val="22"/>
        </w:rPr>
        <w:t xml:space="preserve"> žiadny podnet v zmysle </w:t>
      </w:r>
      <w:r w:rsidR="00EB504B">
        <w:rPr>
          <w:rFonts w:ascii="Arial" w:hAnsi="Arial" w:cs="Arial"/>
          <w:bCs/>
          <w:kern w:val="36"/>
          <w:sz w:val="22"/>
          <w:szCs w:val="22"/>
        </w:rPr>
        <w:t>z</w:t>
      </w:r>
      <w:r w:rsidRPr="004D3A87">
        <w:rPr>
          <w:rFonts w:ascii="Arial" w:hAnsi="Arial" w:cs="Arial"/>
          <w:bCs/>
          <w:kern w:val="36"/>
          <w:sz w:val="22"/>
          <w:szCs w:val="22"/>
        </w:rPr>
        <w:t>ákon</w:t>
      </w:r>
      <w:r w:rsidR="00EB504B">
        <w:rPr>
          <w:rFonts w:ascii="Arial" w:hAnsi="Arial" w:cs="Arial"/>
          <w:bCs/>
          <w:kern w:val="36"/>
          <w:sz w:val="22"/>
          <w:szCs w:val="22"/>
        </w:rPr>
        <w:t>a</w:t>
      </w:r>
      <w:r w:rsidRPr="004D3A87">
        <w:rPr>
          <w:rFonts w:ascii="Arial" w:hAnsi="Arial" w:cs="Arial"/>
          <w:bCs/>
          <w:kern w:val="36"/>
          <w:sz w:val="22"/>
          <w:szCs w:val="22"/>
        </w:rPr>
        <w:t xml:space="preserve"> č. 307/2014 Z. z. o niektorých opatreniach súvisiacich s oznamovaním protispoločenskej činnosti a o zmene a doplnení niektorých zákonov.</w:t>
      </w:r>
    </w:p>
    <w:p w:rsidR="004D3A87" w:rsidRPr="009D77E9" w:rsidRDefault="004D3A87" w:rsidP="004D3A87">
      <w:pPr>
        <w:jc w:val="both"/>
        <w:rPr>
          <w:rFonts w:ascii="Arial" w:hAnsi="Arial" w:cs="Arial"/>
          <w:bCs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E64188" w:rsidRDefault="00E64188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p w:rsidR="00CD4C9F" w:rsidRDefault="00CD4C9F" w:rsidP="001C53F9">
      <w:pPr>
        <w:pStyle w:val="Odsekzoznamu"/>
        <w:ind w:left="1110" w:hanging="1110"/>
        <w:rPr>
          <w:rFonts w:ascii="Arial" w:hAnsi="Arial" w:cs="Arial"/>
          <w:b/>
          <w:sz w:val="22"/>
          <w:szCs w:val="22"/>
        </w:rPr>
      </w:pPr>
    </w:p>
    <w:tbl>
      <w:tblPr>
        <w:tblW w:w="1032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9"/>
        <w:gridCol w:w="337"/>
        <w:gridCol w:w="160"/>
        <w:gridCol w:w="445"/>
        <w:gridCol w:w="214"/>
        <w:gridCol w:w="531"/>
        <w:gridCol w:w="21"/>
        <w:gridCol w:w="139"/>
        <w:gridCol w:w="160"/>
        <w:gridCol w:w="708"/>
        <w:gridCol w:w="762"/>
        <w:gridCol w:w="762"/>
        <w:gridCol w:w="762"/>
        <w:gridCol w:w="762"/>
        <w:gridCol w:w="160"/>
        <w:gridCol w:w="641"/>
        <w:gridCol w:w="496"/>
        <w:gridCol w:w="283"/>
        <w:gridCol w:w="764"/>
        <w:gridCol w:w="160"/>
        <w:gridCol w:w="177"/>
        <w:gridCol w:w="160"/>
        <w:gridCol w:w="84"/>
        <w:gridCol w:w="306"/>
        <w:gridCol w:w="160"/>
        <w:gridCol w:w="160"/>
        <w:gridCol w:w="60"/>
        <w:gridCol w:w="86"/>
        <w:gridCol w:w="14"/>
        <w:gridCol w:w="230"/>
        <w:gridCol w:w="40"/>
        <w:gridCol w:w="120"/>
      </w:tblGrid>
      <w:tr w:rsidR="00E64188" w:rsidRPr="00E64188" w:rsidTr="00C21ADD">
        <w:trPr>
          <w:gridAfter w:val="9"/>
          <w:wAfter w:w="1176" w:type="dxa"/>
          <w:trHeight w:val="402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4188" w:rsidRPr="00CD4C9F" w:rsidRDefault="00CD4C9F" w:rsidP="00CD4C9F">
            <w:pPr>
              <w:pStyle w:val="Odsekzoznamu"/>
              <w:numPr>
                <w:ilvl w:val="0"/>
                <w:numId w:val="4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3)</w:t>
            </w:r>
          </w:p>
        </w:tc>
        <w:tc>
          <w:tcPr>
            <w:tcW w:w="873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4188" w:rsidRPr="00971E09" w:rsidRDefault="00CD4C9F" w:rsidP="007B70C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3) </w:t>
            </w:r>
            <w:r w:rsidR="007B70CD">
              <w:rPr>
                <w:rFonts w:ascii="Arial" w:hAnsi="Arial" w:cs="Arial"/>
                <w:b/>
                <w:bCs/>
                <w:color w:val="000000"/>
              </w:rPr>
              <w:t>Ročná m</w:t>
            </w:r>
            <w:r w:rsidR="00E64188" w:rsidRPr="00971E09">
              <w:rPr>
                <w:rFonts w:ascii="Arial" w:hAnsi="Arial" w:cs="Arial"/>
                <w:b/>
                <w:bCs/>
                <w:color w:val="000000"/>
              </w:rPr>
              <w:t xml:space="preserve">onitorovacia správa </w:t>
            </w:r>
          </w:p>
        </w:tc>
      </w:tr>
      <w:tr w:rsidR="00CD4C9F" w:rsidRPr="00CD4C9F" w:rsidTr="00C21ADD">
        <w:trPr>
          <w:gridAfter w:val="5"/>
          <w:wAfter w:w="490" w:type="dxa"/>
          <w:trHeight w:val="300"/>
        </w:trPr>
        <w:tc>
          <w:tcPr>
            <w:tcW w:w="21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4C9F" w:rsidRPr="00CD4C9F" w:rsidRDefault="00CD4C9F" w:rsidP="00CD4C9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6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4C9F" w:rsidRPr="00CD4C9F" w:rsidRDefault="00CD4C9F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21ADD" w:rsidTr="00C21ADD">
        <w:trPr>
          <w:gridAfter w:val="1"/>
          <w:wAfter w:w="120" w:type="dxa"/>
          <w:trHeight w:val="40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Monitorovacia správa programovej štruktúry k dátumu 31.12.2015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42 - Správa štátnych hmotných rezerv SR</w:t>
            </w:r>
          </w:p>
        </w:tc>
      </w:tr>
      <w:tr w:rsidR="00C21ADD" w:rsidTr="00C21ADD">
        <w:trPr>
          <w:trHeight w:val="22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 w:rsidP="001F03A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31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single" w:sz="4" w:space="0" w:color="666699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Výdavky kapitoly podľa zdrojov financovania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Schvál.rozp.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Štátny rozpočet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9 647 056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13 161 389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13 159 745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Rozpočet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9 647 056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9 670 618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9 668 974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9 647 056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9 670 618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9 668 974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Zdroje z predchádzajúcich rokov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3 490 771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3 490 771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Zo štátneho rozpočtu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3 490 771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3 490 771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 - Zo štátneho rozpočtu z r. 2013 (nevyčerpané prostriedky z r. 2013)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3 282 019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3 282 019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 - Zo štátneho rozpočtu z r. 2014 (nevyčerpané prostriedky z r. 2014)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208 752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208 752</w:t>
            </w:r>
          </w:p>
        </w:tc>
      </w:tr>
      <w:tr w:rsidR="00C21ADD" w:rsidTr="00C21ADD">
        <w:trPr>
          <w:gridAfter w:val="4"/>
          <w:wAfter w:w="404" w:type="dxa"/>
          <w:trHeight w:val="1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single" w:sz="4" w:space="0" w:color="666699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1ADD" w:rsidRDefault="00C21ADD">
            <w:pPr>
              <w:rPr>
                <w:rFonts w:ascii="Arial" w:hAnsi="Arial" w:cs="Arial"/>
                <w:color w:val="666699"/>
                <w:sz w:val="22"/>
                <w:szCs w:val="22"/>
              </w:rPr>
            </w:pPr>
            <w:r>
              <w:rPr>
                <w:rFonts w:ascii="Arial" w:hAnsi="Arial" w:cs="Arial"/>
                <w:color w:val="666699"/>
                <w:sz w:val="22"/>
                <w:szCs w:val="22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22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31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single" w:sz="4" w:space="0" w:color="666699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Výdavky kapitoly na programy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2"/>
                <w:szCs w:val="12"/>
              </w:rPr>
              <w:t>Por.</w:t>
            </w:r>
            <w:r>
              <w:rPr>
                <w:rFonts w:ascii="Arial" w:hAnsi="Arial" w:cs="Arial"/>
                <w:b/>
                <w:bCs/>
                <w:color w:val="333333"/>
                <w:sz w:val="12"/>
                <w:szCs w:val="12"/>
              </w:rPr>
              <w:br/>
              <w:t>č.</w:t>
            </w:r>
          </w:p>
        </w:tc>
        <w:tc>
          <w:tcPr>
            <w:tcW w:w="819" w:type="dxa"/>
            <w:gridSpan w:val="3"/>
            <w:tcBorders>
              <w:top w:val="single" w:sz="4" w:space="0" w:color="666699"/>
              <w:left w:val="nil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Kód programu</w:t>
            </w:r>
          </w:p>
        </w:tc>
        <w:tc>
          <w:tcPr>
            <w:tcW w:w="4767" w:type="dxa"/>
            <w:gridSpan w:val="10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Názov programu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Schvál.rozp.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Výdavky spolu za kapitolu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9 647 056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13 161 389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13 159 745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A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086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Štátne hmotné rezervy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6 941 456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10 540 789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10 539 596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a)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 08601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Hospodárenie so štátnymi hmotnými rezervami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2 372 440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2 902 179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2 902 179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 0860101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 - Hospodárenie s hmotnými rezervami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1 967 440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2 466 684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2 466 684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2.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 0860103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 - Hospodárenie s mobilizačnými zásobami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405 000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435 495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435 495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b)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 08603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- Riadenie, kontrola a podpora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4 569 016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7 638 609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7 637 417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u w:val="single"/>
              </w:rPr>
              <w:t>Podprogramy, ktoré kapitola rieši ako účastník medzirezortného programu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B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0020F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SŠHR SR - Civilné núdzové plánovanie v SR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5 000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16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2"/>
                <w:szCs w:val="12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t>Gestor: Ministerstvo vnútra SR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C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06E06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SŠHR SR - Štátne hmotné rezervy pre obranu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2 197 000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2 107 000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2 106 710</w:t>
            </w:r>
          </w:p>
        </w:tc>
      </w:tr>
      <w:tr w:rsidR="00C21ADD" w:rsidTr="00C21ADD">
        <w:trPr>
          <w:gridAfter w:val="4"/>
          <w:wAfter w:w="404" w:type="dxa"/>
          <w:trHeight w:val="16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2"/>
                <w:szCs w:val="12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t>Gestor: Ministerstvo obrany SR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25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D</w:t>
            </w:r>
          </w:p>
        </w:tc>
        <w:tc>
          <w:tcPr>
            <w:tcW w:w="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 06H0H</w:t>
            </w: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Hospodárska mobilizácia SŠHR SR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503 600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513 600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513 439</w:t>
            </w:r>
          </w:p>
        </w:tc>
      </w:tr>
      <w:tr w:rsidR="00C21ADD" w:rsidTr="00C21ADD">
        <w:trPr>
          <w:gridAfter w:val="4"/>
          <w:wAfter w:w="404" w:type="dxa"/>
          <w:trHeight w:val="162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7" w:type="dxa"/>
            <w:gridSpan w:val="10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2"/>
                <w:szCs w:val="12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t>Gestor: Ministerstvo hospodárstva SR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1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single" w:sz="4" w:space="0" w:color="666699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666699"/>
                <w:sz w:val="22"/>
                <w:szCs w:val="22"/>
              </w:rPr>
            </w:pPr>
            <w:r>
              <w:rPr>
                <w:rFonts w:ascii="Arial" w:hAnsi="Arial" w:cs="Arial"/>
                <w:color w:val="666699"/>
                <w:sz w:val="22"/>
                <w:szCs w:val="22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31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FFFFFF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Zámery a ciele programov, podprogramov, prvkov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086 - Štátne hmotné rezervy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Pripravenosť štátnych hmotných rezerv na riešenie krízových situácií vojenského a nevojenského charakteru.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6 941 456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7 050 018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7 048 826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131D   -  Zo štátneho rozpočtu z r. 2013 (nevyčerpané prostriedky z r. 2013)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3 282 019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3 282 019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131E   -  Zo štátneho rozpočtu z r. 2014 (nevyčerpané prostriedky z r. 2014)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208 752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208 752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6 941 456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10 540 789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10 539 596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42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Zásoby štátnych hmotných rezerv udržiavať v stave pohotovej použiteľnosti za účelom zabezpečenia potravinovej, energetickej bezpečnosti, opatrení hospodárskej mobilizácie a na riešenie situácií vojenského a nevojenského charakteru.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72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 31. 12. 2015 bol cieľ po vecnej aj finančnej stránke splnený. Zásoby štátnych hmotných rezerv boli udržiavané v stave pohotovej použiteľnosti za účelom zabezpečenia potravinovej, energetickej bezpečnosti, opatrení hospodárskej mobilizácie a na riešenie situácií vojenského a nevojenského charakteru. Finančné prostriedky sú vynakladané účelne, hospodárne a efektívne.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Dodržanie stavov štátnych hmotných rezerv v rozpätí schválených limitov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08601 - Hospodárenie so štátnymi hmotnými rezervami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Pripravenosť štátnych hmotných rezerv na riešenie krízových situácií vojenského a nevojenského charakteru.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2 372 440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2 301 179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2 301 179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131D   -  Zo štátneho rozpočtu z r. 2013 (nevyčerpané prostriedky z r. 2013)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601 000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601 000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2 372 440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2 902 179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2 902 179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priebežne plnený.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Vladimír Lačok, Ing. František Jelačič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0860101 - Hospodárenie s hmotnými rezervami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1 967 440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1 865 684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1 865 684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131D   -  Zo štátneho rozpočtu z r. 2013 (nevyčerpané prostriedky z r. 2013)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601 000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601 000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1 967 440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2 466 684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2 466 684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Zásoby hmotných rezerv udržiavať v rozpätí schválených limitov za účelom zabezpečenia potravinovej a energetickej bezpečnosti Slovenskej republiky.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205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Cieľ, stanovený pre rok 2015, bol k 31. 12. 2015 po vecnej aj finančnej stránke splnený. Finančné prostriedky boli čerpané hospodárne a účelne. V 2. štvrťroku 2015 prebehla obmena časti zásob ryže lúpanej. V priebehu roka 2015 bolo ukončené naskladňovanie nakúpených zásob pšenice potravinárskej z nesúbežnej obmeny a bola začatá obmena ďalšej časti zásob pšenice potravinárskej, čím sa zvýšili skladové zásoby hmotných rezerv. Zásoby hmotných rezerv rastlinného a živočíšneho pôvodu, ako aj jadrového paliva, boli v sledovanom období udržiavané v rozpätí medzi minimálnymi limitmi a orientačnými cieľovými stavmi, schválenými Uznesením vlády Slovenskej republiky č. 201 v marci 2011 pre zabezpečenie potravinovej a energetickej bezpečnosti Slovenskej republiky, okrem položiek sušené mlieko a mäsové výrobky, ktoré z dôvodu nepridelenia finančných prostriedkov neboli zatiaľ vytvorené. Pre plnenie cieľov v oblasti zmeny skladby a doplnenia položiek hmotných rezerv boli v roku 2015 použité finančné prostriedky na kapitálové výdavky - nákup pšenice potravinárskej - v objeme 601 tis. eur, presunuté z roku 2013. V uvedenom roku ako aj v roku 2014 tieto prostriedky neboli vyčerpané z dôvodu neukončeného verejného obstarávania.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Výstupu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Udržanie zásob v rozpätí od ML do OCS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priebežne plnený.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Vladimír Lačok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lastRenderedPageBreak/>
              <w:t>0860102 - Hospodárenie s núdzovými zásobami ropy a ropných výrobkov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4"/>
          <w:wAfter w:w="404" w:type="dxa"/>
          <w:trHeight w:val="48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Úlohy vyplývajúce pre SŠHR SR v oblasti núdzových zásob ropy a ropných výrobkov zo zákona 218/2013 Z. z. o núdzových zásobách ropy a ropných výrobkov a o riešení stavu ropnej núdze a o zmene a doplnení niektorých zákonov boli priebežne plnené.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Vladimír Lačok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4"/>
          <w:wAfter w:w="404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0860103 - Hospodárenie s mobilizačnými zásobami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405 000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435 495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435 495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405 000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435 495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435 495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Zabezpečovať hospodárenie s mobilizačnými rezervami v zmysle platných uzatvorených zmlúv.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72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Cieľ, stanovený pre rok 2015, bol k 31. 12. 2015 po vecnej a finančnej stránke splnený. Mobilizačné rezervy sú zverené ochraňovateľom mobilizačných rezerv na základe zmlúv o ochraňovaní mobilizačných rezerv. Mobilizačné rezervy sú udržiavané v stave použiteľnosti na základe plánov údržby a technických odporúčaní výrobcov. Finančné prostriedky sú vynakladané účelne, hospodárne a efektívne.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Udržiavanie zásob v zmysle platných uzatvorených zmlúv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36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Zabezpečiť plnenie schváleného ”Návrhu tvorby pohotovostných zásob  štátu na roky 2015-2016” s dôrazom na  100%-né pokrytie položiek  určených na zabezpečenie  postihnutého obyvateľstva.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61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Cieľ, stanovený pre rok 2015, bol k 31. 12. 2015 po vecnej a finančnej stránke splnený. Schválený "Návrh tvorby pohotovostných zásob štátu na roky 2015-2016" bol plnený priebežne na základe pridelených finančných prostriedkov v obmedzenom rozsahu. V roku 2015 boli nakúpené teplákové nohavice, mikiny, karimatky, ručné pumpy na nafukovanie matracov, dojčenské fľaše a sviečky.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Plnenie určených položiek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František Jelačič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08603 - Riadenie, kontrola a podpora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85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Zámerom podprogramu je zabezpečovať efektívnu riadiacu, kontrolnú činnosť a ostané činnosti Správy štátnych hmotných rezerv Slovenskej republiky vytváraním vhodného pracovného prostredia, zvyšovaním kvality pracovnej sily a vytváraním priaznivých podmienok pre plnenie cieľov na rezortnej i medzirezortnej úrovni. Vo funkcii investora je zámerom kapitoly zabezpečovať koordinovanie, riadenie a kontrolu projektovej, inžinierskej a realizačnej činnosti.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4 569 016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4 748 839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4 747 646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131D   -  Zo štátneho rozpočtu z r. 2013 (nevyčerpané prostriedky z r. 2013)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2 681 019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2 681 019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131E   -  Zo štátneho rozpočtu z r. 2014 (nevyčerpané prostriedky z r. 2014)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208 752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208 752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4 569 016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7 638 609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7 637 417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Zabezpečovať efektívnu riadiacu, kontrolnú činnosť a všetky ostatné činnosti pre zabezpečenie štátnych hmotných rezerv.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Monitorovanie cieľa:</w:t>
            </w:r>
          </w:p>
        </w:tc>
      </w:tr>
      <w:tr w:rsidR="00C21ADD" w:rsidTr="00C21ADD">
        <w:trPr>
          <w:trHeight w:val="111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Stanovený cieľ bol k 31. 12. 2015 splnený po vecnej aj finančnej stránke. V priebehu roka 2015 boli priebežne vytvárané vhodné podmienky pre plnenie cieľov programu aj podprogramov - vhodné pracovné prostredie, personálna obsadenosť, realizované organizačné zmeny smerujúce k zvýšeniu efektivity využitia pracovných kapacít a plnené ďalšie požiadavky kladené na riadenie, kontrolu a podporu zo strany jednotlivých nositeľov cieľov podprogramov. V monitorovanom období bolo čerpanie rozpočtových prostriedkov realizované so zreteľom dodržania maximálnej efektívnosti a hospodárnosti. Program 08603 plnil rozpočtové výdavky v rámci podprogramu čo najefektívnejšie s cieľom naplnenia svojich zámerov, cieľov a ukazovateľov.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78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 w:rsidP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Rozpočet pridelený kapitole Správy štátnych hmotných rezerv Slovenskej republiky na mzdy, platy, služobné príjmy a  ostatné osobné vyrovnania aparátu ústredného orgánu pre rok 2015 bol pre úspešné dosiahnutie cieľa programu navýšený na požadovanú sumu dvoma rozpočtovými opatreniami.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V oblasti kapitálových výdavkov zabezpečuje kapitola koordinovanie, riadenie a kontrolu projektovej, inžinierskej a realizačnej činnosti. Investičná politika vychádza zo stratégie zvyšovania miery ochraňovania komodít vo vlastných skladovacích kapacitách a povinnosti udržiavať stavby v dobrom technickom stave tak, aby nevzniklo nebezpečenstvo požiarnych a hygienických závad, aby nedochádzalo k znehodnoteniu komodít a aby sa čo najviac predĺžila ich užívateľnosť.</w:t>
            </w:r>
          </w:p>
          <w:p w:rsidR="00C21ADD" w:rsidRDefault="00C21ADD" w:rsidP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Kapitola zabezpečila v roku 2015 dodržanie Uznesenia vlády Slovenskej republiky č. 201 zo dňa 16. marca 2011 k Návrhu koncepcie rozvoja štátnych hmotných rezerv, a to kúpou obilného sila v obci Hontianske Nemce.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Efektivity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Zabezpečenie efektívnej riadiacej, kontrolnej a ostatných činností pre ŠHR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Monika Krajčírová, Ing. Ivana Miklóšová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Ján Masaryk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0020F - SŠHR SR - Civilné núdzové plánovanie v SR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Zabezpečiť plnenie opatrení na úseku civilného núdzového plánovania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Vykonávanie opatrení systému civilného núdzového plánovania v oblasti Štátnych hmotných rezerv Slovenskej republiky.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316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 w:rsidP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 priebehu roka 2015 boli v rámci programového cieľa v súlade s Akčným plánom civilného núdzového plánovania zabezpečené nasledovné úlohy: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- V súčinnosti s Ministerstvom vnútra Slovenskej republiky: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spolupráca na implementácii Akčného plánu civilného núdzového plánovania v oblasti CBRN,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spolupráca v oblasti kritickej infraštruktúry,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účasť na cvičení INEX 5.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- V súčinnosti s Ministerstvom obrany Slovenskej republiky: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spolupráca na aktualizácii Katalógu opatrení Národného systému reakcií na krízové situácie (NSRKS),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spolupráca v oblasti ochrany objektov osobitnej dôležitosti (OOD) a ďalších dôležitých objektov (ĎDO),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tvorba štátnych hmotných rezerv pre obranu.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- V súčinnosti s Ministerstvom hospodárstva Slovenskej republiky: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priebežné plnenie a zabezpečovanie opatrení hospodárskej mobilizácie v oblasti štátnych hmotných rezerv v stave bezpečnosti,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plánovanie a aktualizácia databázových údajov v Jednotnom informačnom systéme hospodárskej mobilizácie Slovenskej republiky EPSIS.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- V súčinnosti s ostatnými rezortmi a ústrednými orgánmi štátnej správy: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aktívna súčinnosť pri vyšpecifikovaní požiadaviek na materiálne zabezpečenie v rámci štátnych hmotných rezerv,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  - posudzovanie možností vytvorenia síl a prostriedkov, ktoré by bolo možné poskytnúť na riešenie krízových situácií v rámci NATO v rámci jednotlivých rezortov.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Zabezpečenie plnenia opatrení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na úrovni SŠHR SR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Marián Miko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JUDr. Matúš Timko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06E06 - SŠHR SR - Štátne hmotné rezervy pre obranu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46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Podpora a udržiavanie systému tvorby a udržiavania štátnych hmotných rezerv v rozsahu podľa požiadaviek ozbrojených síl v rámci systému obrany Slovenskej republiky a požiadaviek v rámci podpory hostiteľskej krajiny (HNS).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2 197 000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2 107 000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2 106 710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2 197 000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2 107 000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2 106 710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Vytvárať mobilizačné rezervy (MR) v sortimente a množstve podľa priamych požiadaviek Ozbrojených síl Slovenskej republiky (OS SR).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675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Cieľ, stanovený pre rok 2015, bol k 31. 12. 2015 po vecnej a finančnej stránke splnený. Tvorba mobilizačných rezerv podľa priamych požiadaviek Ozbrojených síl Slovenskej republiky bola v roku 2015 vykonávaná na základe pridelených finančných prostriedkov v obmedzenom rozsahu. Nakúpené boli len komponenty na výrobu veľkokalibrovej munície pre ochraňovateľa ZVS Holding, a.s. Dubnica nad Váhom.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Tvorba MR v sortimente a množstve podľa požiadaviek OS SR.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Udržiavať zásoby mobilizačných rezerv (MR) v sortimente a množstve podľa priamych požiadaviek Ozbrojených síl Slovenskej republiky (OS SR).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6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Cieľ, stanovený pre rok 2015, bol k 31. 12. 2015 po vecnej a finančnej stránke splnený. Mobilizačné rezervy pre potreby Ozbrojených síl Slovenskej republiky sú zverené ochraňovateľom na základe zmlúv o ochraňovaní. Mobilizačné rezervy sú udržiavané v stave použiteľnosti na základe plánov údržby a technických odporúčaní výrobcov. Finančné prostriedky sú vynakladané účelne, hospodárne a efektívne.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Udržiavanie zásob MR v sortimente a množstve podľa požiadaviek OS SR.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Udržiavať zásoby pohonných hmôt (PHM) v sortimente a množstve podľa požiadaviek Ozbrojených síl Slovenskej republiky (OS SR).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93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 31. 12. 2015 bol cieľ po vecnej aj finančnej stránke splnený. Zásoby pohonných hmôt boli trvale udržiavané v sortimente a množstve podľa požiadaviek Ozbrojených síl Slovenskej republiky, platných pre rok 2015. So zástupcami Ministerstva obrany Slovenskej republiky bola dohodnutá aktualizovaná štruktúra, objem aj rozmiestnenie pohonných hmôt pre OS SR v súlade s disponibilnými finančnými prostriedkami, pridelenými zo štátneho rozpočtu.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Zásoby PHM v sortimente a množstve podľa požiadaviek OS SR.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na úrovni SŠHR SR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Vladimír Lačok, Ing. František Jelačič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Viliam Marušinec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2A6BB0" w:rsidRDefault="002A6BB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lastRenderedPageBreak/>
              <w:t>06H0H - Hospodárska mobilizácia SŠHR SR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Zámer: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48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Plnením úloh a opatrení krízového plánovania v systéme Jednotného informačného systému hospodárskej mobilizácie (JIS HM) zabezpečiť schopnosti hospodárstva Slovenskej republiky vytvoriť materiálnu základňu prežitia obyvateľstva a fungovania kľúčových činností.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Financovanie programovej časti:</w:t>
            </w:r>
          </w:p>
        </w:tc>
        <w:tc>
          <w:tcPr>
            <w:tcW w:w="1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 v eurách )</w:t>
            </w:r>
          </w:p>
        </w:tc>
      </w:tr>
      <w:tr w:rsidR="00C21ADD" w:rsidTr="00C21ADD">
        <w:trPr>
          <w:gridAfter w:val="4"/>
          <w:wAfter w:w="404" w:type="dxa"/>
          <w:trHeight w:val="4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Zdroje financovania</w:t>
            </w:r>
          </w:p>
        </w:tc>
        <w:tc>
          <w:tcPr>
            <w:tcW w:w="1137" w:type="dxa"/>
            <w:gridSpan w:val="2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rozp. 2015</w:t>
            </w:r>
          </w:p>
        </w:tc>
        <w:tc>
          <w:tcPr>
            <w:tcW w:w="1207" w:type="dxa"/>
            <w:gridSpan w:val="3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k 31.12.2015</w:t>
            </w:r>
          </w:p>
        </w:tc>
        <w:tc>
          <w:tcPr>
            <w:tcW w:w="1193" w:type="dxa"/>
            <w:gridSpan w:val="8"/>
            <w:tcBorders>
              <w:top w:val="single" w:sz="4" w:space="0" w:color="666699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do 31.12.2015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   -  Rozpočtové prostriedky kapitoly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503 600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513 600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513 439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3" w:type="dxa"/>
            <w:gridSpan w:val="14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503 600</w:t>
            </w:r>
          </w:p>
        </w:tc>
        <w:tc>
          <w:tcPr>
            <w:tcW w:w="1207" w:type="dxa"/>
            <w:gridSpan w:val="3"/>
            <w:tcBorders>
              <w:top w:val="nil"/>
              <w:left w:val="single" w:sz="4" w:space="0" w:color="666699"/>
              <w:bottom w:val="single" w:sz="4" w:space="0" w:color="666699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513 600</w:t>
            </w:r>
          </w:p>
        </w:tc>
        <w:tc>
          <w:tcPr>
            <w:tcW w:w="1193" w:type="dxa"/>
            <w:gridSpan w:val="8"/>
            <w:tcBorders>
              <w:top w:val="nil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513 439</w:t>
            </w: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4"/>
          <w:wAfter w:w="404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Cieľ : </w:t>
            </w: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Vykonávanie  opatrení hospodárskej mobilizácie realizovaných v gescii Správy štátnych hmotných rezerv Slovenskej republiky (SŠHR SR) nepretržite.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Monitorovanie cieľa:</w:t>
            </w:r>
          </w:p>
        </w:tc>
      </w:tr>
      <w:tr w:rsidR="00C21ADD" w:rsidTr="00C21ADD">
        <w:trPr>
          <w:trHeight w:val="129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153" w:rsidRDefault="00C21ADD" w:rsidP="008C315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 rámci samotného programu boli plnené opatrenia hospodárskej mobilizácie (krízové plánovanie, tvorba štátnych hmotných rezerv, evidencia ľudských zdrojov, evidencia vecných prostriedkov).</w:t>
            </w:r>
          </w:p>
          <w:p w:rsidR="00C21ADD" w:rsidRDefault="00C21ADD" w:rsidP="008C3153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 programe boli vecne stanovené finančné prostriedky určené na zabezpečenie plnenia opatrenia hospodárskej mobilizácie - ochrana ďalších dôležitých objektov. V rámci bežných výdavkov bola realizovaná fyzická ochrana závodov SŠHR SR, výkon pravidelných kontrol, odborných prehliadok a skúšok IBS a EPS na závodoch SŠHR SR, ako aj zabezpečenie operatívneho servisu IBS a EPS na závodoch SŠHR SR.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Zdroj získavania údajov: </w:t>
            </w: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7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Údajová dokumentácia od nositeľov cieľov.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Typ: </w:t>
            </w:r>
          </w:p>
        </w:tc>
        <w:tc>
          <w:tcPr>
            <w:tcW w:w="135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Výsledku</w:t>
            </w:r>
          </w:p>
        </w:tc>
        <w:tc>
          <w:tcPr>
            <w:tcW w:w="7147" w:type="dxa"/>
            <w:gridSpan w:val="16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 - Zabezpečenie plnenia nepretržite vykonávaných opatrení hospodárskej mobilizácie v gescii SŠHR SR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MJ: 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logická</w:t>
            </w:r>
          </w:p>
        </w:tc>
        <w:tc>
          <w:tcPr>
            <w:tcW w:w="7147" w:type="dxa"/>
            <w:gridSpan w:val="16"/>
            <w:vMerge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Rok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Bázický rok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- 1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+ 4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 + 5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Plán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trHeight w:val="24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Skutočnosť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76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7" w:type="dxa"/>
            <w:gridSpan w:val="5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Komentár k programovej časti: </w:t>
            </w:r>
          </w:p>
        </w:tc>
      </w:tr>
      <w:tr w:rsidR="00C21ADD" w:rsidTr="00C21ADD">
        <w:trPr>
          <w:gridAfter w:val="1"/>
          <w:wAfter w:w="120" w:type="dxa"/>
          <w:trHeight w:val="199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74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Program je na úrovni SŠHR SR priebežne plnený.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vypracoval: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Ing. Marián Miko</w:t>
            </w:r>
          </w:p>
        </w:tc>
      </w:tr>
      <w:tr w:rsidR="00C21ADD" w:rsidTr="00C21ADD">
        <w:trPr>
          <w:gridAfter w:val="1"/>
          <w:wAfter w:w="120" w:type="dxa"/>
          <w:trHeight w:val="300"/>
        </w:trPr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1ADD" w:rsidRDefault="00C21A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Monitorovanie schválil: </w:t>
            </w:r>
          </w:p>
        </w:tc>
        <w:tc>
          <w:tcPr>
            <w:tcW w:w="77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ADD" w:rsidRDefault="00C21ADD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JUDr. Matúš Timko</w:t>
            </w:r>
          </w:p>
        </w:tc>
      </w:tr>
      <w:tr w:rsidR="00CD4C9F" w:rsidRPr="00CD4C9F" w:rsidTr="00C21ADD">
        <w:trPr>
          <w:gridAfter w:val="5"/>
          <w:wAfter w:w="490" w:type="dxa"/>
          <w:trHeight w:val="300"/>
        </w:trPr>
        <w:tc>
          <w:tcPr>
            <w:tcW w:w="21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4C9F" w:rsidRPr="00CD4C9F" w:rsidRDefault="00CD4C9F" w:rsidP="00CD4C9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6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4C9F" w:rsidRDefault="00CD4C9F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00F25" w:rsidRDefault="00F00F25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00F25" w:rsidRDefault="00F00F25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00F25" w:rsidRDefault="00F00F25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00F25" w:rsidRPr="00CD4C9F" w:rsidRDefault="00F00F25" w:rsidP="00CD4C9F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E7599" w:rsidRDefault="00EE7599" w:rsidP="00D744D0">
      <w:pPr>
        <w:pStyle w:val="Odsekzoznamu"/>
        <w:numPr>
          <w:ilvl w:val="0"/>
          <w:numId w:val="46"/>
        </w:numPr>
        <w:jc w:val="both"/>
        <w:rPr>
          <w:rFonts w:ascii="Arial" w:hAnsi="Arial" w:cs="Arial"/>
          <w:b/>
        </w:rPr>
      </w:pPr>
      <w:r w:rsidRPr="00015EDF">
        <w:rPr>
          <w:rFonts w:ascii="Arial" w:hAnsi="Arial" w:cs="Arial"/>
          <w:b/>
        </w:rPr>
        <w:t>Špecifiká kapitoly - tvorba a použitie účtov obmien a</w:t>
      </w:r>
      <w:r w:rsidR="002F0E95">
        <w:rPr>
          <w:rFonts w:ascii="Arial" w:hAnsi="Arial" w:cs="Arial"/>
          <w:b/>
        </w:rPr>
        <w:t> </w:t>
      </w:r>
      <w:r w:rsidRPr="00015EDF">
        <w:rPr>
          <w:rFonts w:ascii="Arial" w:hAnsi="Arial" w:cs="Arial"/>
          <w:b/>
        </w:rPr>
        <w:t>zámien</w:t>
      </w:r>
    </w:p>
    <w:p w:rsidR="002F0E95" w:rsidRPr="00015EDF" w:rsidRDefault="002F0E95" w:rsidP="00971E09">
      <w:pPr>
        <w:pStyle w:val="Odsekzoznamu"/>
        <w:spacing w:before="120"/>
        <w:ind w:left="1440" w:right="-141"/>
        <w:jc w:val="both"/>
        <w:rPr>
          <w:rFonts w:ascii="Arial" w:hAnsi="Arial" w:cs="Arial"/>
          <w:b/>
        </w:rPr>
      </w:pPr>
    </w:p>
    <w:p w:rsidR="00EE7599" w:rsidRPr="007414B1" w:rsidRDefault="00EE7599" w:rsidP="00EE7599">
      <w:pPr>
        <w:spacing w:before="120"/>
        <w:ind w:right="-141"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Kapitola </w:t>
      </w:r>
      <w:r>
        <w:rPr>
          <w:rFonts w:ascii="Arial" w:hAnsi="Arial" w:cs="Arial"/>
          <w:sz w:val="22"/>
          <w:szCs w:val="22"/>
        </w:rPr>
        <w:t>SŠHR SR</w:t>
      </w:r>
      <w:r w:rsidRPr="007414B1">
        <w:rPr>
          <w:rFonts w:ascii="Arial" w:hAnsi="Arial" w:cs="Arial"/>
          <w:sz w:val="22"/>
          <w:szCs w:val="22"/>
        </w:rPr>
        <w:t xml:space="preserve"> je špecifickou rozpočtovou kapitolou svojho druhu, ktorá je svojimi príjmami a výdavkami napojená na štátny rozpočet a súčasne zabezpečuje</w:t>
      </w:r>
      <w:r>
        <w:rPr>
          <w:rFonts w:ascii="Arial" w:hAnsi="Arial" w:cs="Arial"/>
          <w:sz w:val="22"/>
          <w:szCs w:val="22"/>
        </w:rPr>
        <w:t xml:space="preserve"> prostredníctvom svojich bežných účtov</w:t>
      </w:r>
      <w:r w:rsidRPr="007414B1">
        <w:rPr>
          <w:rFonts w:ascii="Arial" w:hAnsi="Arial" w:cs="Arial"/>
          <w:sz w:val="22"/>
          <w:szCs w:val="22"/>
        </w:rPr>
        <w:t xml:space="preserve"> svoju obchodnú činnosť pri nákupe a predaji štátnych hmotných rezerv v rámci obmien, zám</w:t>
      </w:r>
      <w:r>
        <w:rPr>
          <w:rFonts w:ascii="Arial" w:hAnsi="Arial" w:cs="Arial"/>
          <w:sz w:val="22"/>
          <w:szCs w:val="22"/>
        </w:rPr>
        <w:t>ien a pôžičiek.</w:t>
      </w:r>
      <w:r w:rsidRPr="00741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7414B1">
        <w:rPr>
          <w:rFonts w:ascii="Arial" w:hAnsi="Arial" w:cs="Arial"/>
          <w:sz w:val="22"/>
          <w:szCs w:val="22"/>
        </w:rPr>
        <w:t>ároveň je z finančných prostriedkov sústredených na t</w:t>
      </w:r>
      <w:r>
        <w:rPr>
          <w:rFonts w:ascii="Arial" w:hAnsi="Arial" w:cs="Arial"/>
          <w:sz w:val="22"/>
          <w:szCs w:val="22"/>
        </w:rPr>
        <w:t>ých</w:t>
      </w:r>
      <w:r w:rsidRPr="007414B1">
        <w:rPr>
          <w:rFonts w:ascii="Arial" w:hAnsi="Arial" w:cs="Arial"/>
          <w:sz w:val="22"/>
          <w:szCs w:val="22"/>
        </w:rPr>
        <w:t>to účt</w:t>
      </w:r>
      <w:r>
        <w:rPr>
          <w:rFonts w:ascii="Arial" w:hAnsi="Arial" w:cs="Arial"/>
          <w:sz w:val="22"/>
          <w:szCs w:val="22"/>
        </w:rPr>
        <w:t>och</w:t>
      </w:r>
      <w:r w:rsidRPr="007414B1">
        <w:rPr>
          <w:rFonts w:ascii="Arial" w:hAnsi="Arial" w:cs="Arial"/>
          <w:sz w:val="22"/>
          <w:szCs w:val="22"/>
        </w:rPr>
        <w:t xml:space="preserve"> uhrádzaná daň z pridanej hodnoty, resp. spotrebná daň z minerálneho oleja a realizované sú vzájomné zápočty pohľadávok formou dohôd o vzájomnom započítaní pohľadávok a záväzkov. </w:t>
      </w:r>
    </w:p>
    <w:p w:rsidR="00581DDE" w:rsidRPr="007414B1" w:rsidRDefault="00581DDE" w:rsidP="00581DDE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Kapitola </w:t>
      </w:r>
      <w:r>
        <w:rPr>
          <w:rFonts w:ascii="Arial" w:hAnsi="Arial" w:cs="Arial"/>
          <w:sz w:val="22"/>
          <w:szCs w:val="22"/>
        </w:rPr>
        <w:t>SŠHR SR</w:t>
      </w:r>
      <w:r w:rsidRPr="007414B1">
        <w:rPr>
          <w:rFonts w:ascii="Arial" w:hAnsi="Arial" w:cs="Arial"/>
          <w:sz w:val="22"/>
          <w:szCs w:val="22"/>
        </w:rPr>
        <w:t xml:space="preserve"> v zmysle zákona o štátnych hmotných rezervách a v zmysle zákona </w:t>
      </w:r>
      <w:r>
        <w:rPr>
          <w:rFonts w:ascii="Arial" w:hAnsi="Arial" w:cs="Arial"/>
          <w:sz w:val="22"/>
          <w:szCs w:val="22"/>
        </w:rPr>
        <w:br/>
      </w:r>
      <w:r w:rsidRPr="007414B1">
        <w:rPr>
          <w:rFonts w:ascii="Arial" w:hAnsi="Arial" w:cs="Arial"/>
          <w:sz w:val="22"/>
          <w:szCs w:val="22"/>
        </w:rPr>
        <w:t xml:space="preserve">NR SR č. 291/2002 Z. z. o štátnej pokladnici vedie všetky svoje účty v Štátnej pokladnici. Pre realizáciu  svojej obchodnej činnosti </w:t>
      </w:r>
      <w:r>
        <w:rPr>
          <w:rFonts w:ascii="Arial" w:hAnsi="Arial" w:cs="Arial"/>
          <w:sz w:val="22"/>
          <w:szCs w:val="22"/>
        </w:rPr>
        <w:t>mala k 01.01.2015</w:t>
      </w:r>
      <w:r w:rsidRPr="007414B1">
        <w:rPr>
          <w:rFonts w:ascii="Arial" w:hAnsi="Arial" w:cs="Arial"/>
          <w:sz w:val="22"/>
          <w:szCs w:val="22"/>
        </w:rPr>
        <w:t xml:space="preserve"> zriadené tieto bežné účty:</w:t>
      </w:r>
    </w:p>
    <w:p w:rsidR="00581DDE" w:rsidRPr="007414B1" w:rsidRDefault="00581DDE" w:rsidP="00581DDE">
      <w:pPr>
        <w:numPr>
          <w:ilvl w:val="0"/>
          <w:numId w:val="6"/>
        </w:numPr>
        <w:ind w:right="-141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bežn</w:t>
      </w:r>
      <w:r>
        <w:rPr>
          <w:rFonts w:ascii="Arial" w:hAnsi="Arial" w:cs="Arial"/>
          <w:sz w:val="22"/>
          <w:szCs w:val="22"/>
        </w:rPr>
        <w:t>ý účet štátnych hmotných rezerv</w:t>
      </w:r>
    </w:p>
    <w:p w:rsidR="00581DDE" w:rsidRDefault="00581DDE" w:rsidP="00581DDE">
      <w:pPr>
        <w:numPr>
          <w:ilvl w:val="0"/>
          <w:numId w:val="6"/>
        </w:numPr>
        <w:ind w:right="-141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>rez</w:t>
      </w:r>
      <w:r>
        <w:rPr>
          <w:rFonts w:ascii="Arial" w:hAnsi="Arial" w:cs="Arial"/>
          <w:sz w:val="22"/>
          <w:szCs w:val="22"/>
        </w:rPr>
        <w:t>ervný účet mobilizačných rezerv</w:t>
      </w:r>
    </w:p>
    <w:p w:rsidR="00581DDE" w:rsidRPr="007414B1" w:rsidRDefault="00581DDE" w:rsidP="00581DDE">
      <w:pPr>
        <w:spacing w:before="120"/>
        <w:ind w:right="-142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414B1">
        <w:rPr>
          <w:rFonts w:ascii="Arial" w:hAnsi="Arial" w:cs="Arial"/>
          <w:sz w:val="22"/>
          <w:szCs w:val="22"/>
        </w:rPr>
        <w:t>očiatočný stav</w:t>
      </w:r>
      <w:r>
        <w:rPr>
          <w:rFonts w:ascii="Arial" w:hAnsi="Arial" w:cs="Arial"/>
          <w:sz w:val="22"/>
          <w:szCs w:val="22"/>
        </w:rPr>
        <w:t xml:space="preserve"> bežného účtu štátnych hmotných rezerv</w:t>
      </w:r>
      <w:r w:rsidRPr="007414B1">
        <w:rPr>
          <w:rFonts w:ascii="Arial" w:hAnsi="Arial" w:cs="Arial"/>
          <w:sz w:val="22"/>
          <w:szCs w:val="22"/>
        </w:rPr>
        <w:t xml:space="preserve"> k 01.01.201</w:t>
      </w:r>
      <w:r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bol</w:t>
      </w:r>
      <w:r>
        <w:rPr>
          <w:rFonts w:ascii="Arial" w:hAnsi="Arial" w:cs="Arial"/>
          <w:sz w:val="22"/>
          <w:szCs w:val="22"/>
        </w:rPr>
        <w:br/>
        <w:t>13 536 968</w:t>
      </w:r>
      <w:r w:rsidRPr="00741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  <w:r w:rsidRPr="007414B1">
        <w:rPr>
          <w:rFonts w:ascii="Arial" w:hAnsi="Arial" w:cs="Arial"/>
          <w:sz w:val="22"/>
          <w:szCs w:val="22"/>
        </w:rPr>
        <w:t xml:space="preserve"> a k 31.12.201</w:t>
      </w:r>
      <w:r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bol stav </w:t>
      </w:r>
      <w:r w:rsidR="00EB504B">
        <w:rPr>
          <w:rFonts w:ascii="Arial" w:hAnsi="Arial" w:cs="Arial"/>
          <w:sz w:val="22"/>
          <w:szCs w:val="22"/>
        </w:rPr>
        <w:t xml:space="preserve">účtu </w:t>
      </w:r>
      <w:r w:rsidRPr="007414B1">
        <w:rPr>
          <w:rFonts w:ascii="Arial" w:hAnsi="Arial" w:cs="Arial"/>
          <w:sz w:val="22"/>
          <w:szCs w:val="22"/>
        </w:rPr>
        <w:t xml:space="preserve">vo výške </w:t>
      </w:r>
      <w:r>
        <w:rPr>
          <w:rFonts w:ascii="Arial" w:hAnsi="Arial" w:cs="Arial"/>
          <w:sz w:val="22"/>
          <w:szCs w:val="22"/>
        </w:rPr>
        <w:t>12 291 016</w:t>
      </w:r>
      <w:r w:rsidRPr="00FA3D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eur.</w:t>
      </w:r>
    </w:p>
    <w:p w:rsidR="00581DDE" w:rsidRPr="007414B1" w:rsidRDefault="00581DDE" w:rsidP="00581DDE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414B1">
        <w:rPr>
          <w:rFonts w:ascii="Arial" w:hAnsi="Arial" w:cs="Arial"/>
          <w:sz w:val="22"/>
          <w:szCs w:val="22"/>
        </w:rPr>
        <w:t xml:space="preserve">očiatočný stav </w:t>
      </w:r>
      <w:r>
        <w:rPr>
          <w:rFonts w:ascii="Arial" w:hAnsi="Arial" w:cs="Arial"/>
          <w:sz w:val="22"/>
          <w:szCs w:val="22"/>
        </w:rPr>
        <w:t xml:space="preserve">rezervného účtu mobilizačných rezerv </w:t>
      </w:r>
      <w:r w:rsidRPr="007414B1">
        <w:rPr>
          <w:rFonts w:ascii="Arial" w:hAnsi="Arial" w:cs="Arial"/>
          <w:sz w:val="22"/>
          <w:szCs w:val="22"/>
        </w:rPr>
        <w:t>k 01.01.201</w:t>
      </w:r>
      <w:r>
        <w:rPr>
          <w:rFonts w:ascii="Arial" w:hAnsi="Arial" w:cs="Arial"/>
          <w:sz w:val="22"/>
          <w:szCs w:val="22"/>
        </w:rPr>
        <w:t>5</w:t>
      </w:r>
      <w:r w:rsidRPr="007414B1">
        <w:rPr>
          <w:rFonts w:ascii="Arial" w:hAnsi="Arial" w:cs="Arial"/>
          <w:sz w:val="22"/>
          <w:szCs w:val="22"/>
        </w:rPr>
        <w:t xml:space="preserve"> bol vo výške</w:t>
      </w:r>
      <w:r>
        <w:rPr>
          <w:rFonts w:ascii="Arial" w:hAnsi="Arial" w:cs="Arial"/>
          <w:sz w:val="22"/>
          <w:szCs w:val="22"/>
        </w:rPr>
        <w:br/>
        <w:t xml:space="preserve">2 911 695 eur. V apríli 2015 boli prostriedky účtu </w:t>
      </w:r>
      <w:r w:rsidR="0073097A">
        <w:rPr>
          <w:rFonts w:ascii="Arial" w:hAnsi="Arial" w:cs="Arial"/>
          <w:sz w:val="22"/>
          <w:szCs w:val="22"/>
        </w:rPr>
        <w:t xml:space="preserve">vo výške 2 911 791 </w:t>
      </w:r>
      <w:r w:rsidR="00003000">
        <w:rPr>
          <w:rFonts w:ascii="Arial" w:hAnsi="Arial" w:cs="Arial"/>
          <w:sz w:val="22"/>
          <w:szCs w:val="22"/>
        </w:rPr>
        <w:t xml:space="preserve">eur </w:t>
      </w:r>
      <w:r>
        <w:rPr>
          <w:rFonts w:ascii="Arial" w:hAnsi="Arial" w:cs="Arial"/>
          <w:sz w:val="22"/>
          <w:szCs w:val="22"/>
        </w:rPr>
        <w:t>prevedené na bežný účet štátnych hmotných rezerv.</w:t>
      </w:r>
    </w:p>
    <w:p w:rsidR="000B0550" w:rsidRDefault="000B0550" w:rsidP="000B0550">
      <w:pPr>
        <w:spacing w:before="120"/>
        <w:ind w:right="-142" w:firstLine="709"/>
        <w:jc w:val="both"/>
        <w:rPr>
          <w:rFonts w:ascii="Arial" w:hAnsi="Arial" w:cs="Arial"/>
          <w:sz w:val="22"/>
          <w:szCs w:val="22"/>
        </w:rPr>
      </w:pPr>
      <w:r w:rsidRPr="007414B1">
        <w:rPr>
          <w:rFonts w:ascii="Arial" w:hAnsi="Arial" w:cs="Arial"/>
          <w:sz w:val="22"/>
          <w:szCs w:val="22"/>
        </w:rPr>
        <w:t xml:space="preserve">Finančné prostriedky sústredené na </w:t>
      </w:r>
      <w:r w:rsidR="00581DDE">
        <w:rPr>
          <w:rFonts w:ascii="Arial" w:hAnsi="Arial" w:cs="Arial"/>
          <w:sz w:val="22"/>
          <w:szCs w:val="22"/>
        </w:rPr>
        <w:t>tomto účte</w:t>
      </w:r>
      <w:r w:rsidRPr="007414B1">
        <w:rPr>
          <w:rFonts w:ascii="Arial" w:hAnsi="Arial" w:cs="Arial"/>
          <w:sz w:val="22"/>
          <w:szCs w:val="22"/>
        </w:rPr>
        <w:t xml:space="preserve"> na konci roka neprepadajú v prospech štátneho rozpočtu, ale prechádzajú do nasledujúceho roka.</w:t>
      </w:r>
    </w:p>
    <w:p w:rsidR="00EE7599" w:rsidRPr="003B713C" w:rsidRDefault="00EE7599" w:rsidP="00EE7599">
      <w:pPr>
        <w:ind w:right="-141"/>
        <w:rPr>
          <w:rFonts w:ascii="Arial" w:hAnsi="Arial" w:cs="Arial"/>
          <w:b/>
          <w:i/>
          <w:sz w:val="22"/>
          <w:szCs w:val="22"/>
        </w:rPr>
      </w:pPr>
      <w:r w:rsidRPr="003B713C">
        <w:rPr>
          <w:rFonts w:ascii="Arial" w:hAnsi="Arial" w:cs="Arial"/>
          <w:b/>
          <w:i/>
          <w:sz w:val="22"/>
          <w:szCs w:val="22"/>
        </w:rPr>
        <w:lastRenderedPageBreak/>
        <w:t>Prehľad o pohyboch na mimorozpočtov</w:t>
      </w:r>
      <w:r w:rsidR="00CA6C49">
        <w:rPr>
          <w:rFonts w:ascii="Arial" w:hAnsi="Arial" w:cs="Arial"/>
          <w:b/>
          <w:i/>
          <w:sz w:val="22"/>
          <w:szCs w:val="22"/>
        </w:rPr>
        <w:t>om</w:t>
      </w:r>
      <w:r w:rsidRPr="003B713C">
        <w:rPr>
          <w:rFonts w:ascii="Arial" w:hAnsi="Arial" w:cs="Arial"/>
          <w:b/>
          <w:i/>
          <w:sz w:val="22"/>
          <w:szCs w:val="22"/>
        </w:rPr>
        <w:t xml:space="preserve"> účt</w:t>
      </w:r>
      <w:r w:rsidR="00CA6C49">
        <w:rPr>
          <w:rFonts w:ascii="Arial" w:hAnsi="Arial" w:cs="Arial"/>
          <w:b/>
          <w:i/>
          <w:sz w:val="22"/>
          <w:szCs w:val="22"/>
        </w:rPr>
        <w:t>e</w:t>
      </w:r>
      <w:r w:rsidRPr="003B713C">
        <w:rPr>
          <w:rFonts w:ascii="Arial" w:hAnsi="Arial" w:cs="Arial"/>
          <w:b/>
          <w:i/>
          <w:sz w:val="22"/>
          <w:szCs w:val="22"/>
        </w:rPr>
        <w:t xml:space="preserve"> kapitoly SŠHR SR</w:t>
      </w:r>
    </w:p>
    <w:p w:rsidR="000B0550" w:rsidRDefault="00CA6C49" w:rsidP="005A724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0B0550" w:rsidRPr="00D95699">
        <w:rPr>
          <w:rFonts w:ascii="Arial" w:hAnsi="Arial" w:cs="Arial"/>
          <w:b/>
          <w:i/>
          <w:sz w:val="22"/>
          <w:szCs w:val="22"/>
        </w:rPr>
        <w:t>ežn</w:t>
      </w:r>
      <w:r>
        <w:rPr>
          <w:rFonts w:ascii="Arial" w:hAnsi="Arial" w:cs="Arial"/>
          <w:b/>
          <w:i/>
          <w:sz w:val="22"/>
          <w:szCs w:val="22"/>
        </w:rPr>
        <w:t>ý</w:t>
      </w:r>
      <w:r w:rsidR="000B0550" w:rsidRPr="00D95699">
        <w:rPr>
          <w:rFonts w:ascii="Arial" w:hAnsi="Arial" w:cs="Arial"/>
          <w:b/>
          <w:i/>
          <w:sz w:val="22"/>
          <w:szCs w:val="22"/>
        </w:rPr>
        <w:t xml:space="preserve"> úč</w:t>
      </w:r>
      <w:r>
        <w:rPr>
          <w:rFonts w:ascii="Arial" w:hAnsi="Arial" w:cs="Arial"/>
          <w:b/>
          <w:i/>
          <w:sz w:val="22"/>
          <w:szCs w:val="22"/>
        </w:rPr>
        <w:t>et</w:t>
      </w:r>
      <w:r w:rsidR="000B0550" w:rsidRPr="00D95699">
        <w:rPr>
          <w:rFonts w:ascii="Arial" w:hAnsi="Arial" w:cs="Arial"/>
          <w:b/>
          <w:i/>
          <w:sz w:val="22"/>
          <w:szCs w:val="22"/>
        </w:rPr>
        <w:t xml:space="preserve"> štátnych hmotných rezerv</w:t>
      </w:r>
      <w:r w:rsidR="00EE7599" w:rsidRPr="00E955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bol v roku 2015 využívaný na financovanie nákladov na obmeny, resp. zámeny </w:t>
      </w:r>
      <w:r w:rsidR="00EB504B">
        <w:rPr>
          <w:rFonts w:ascii="Arial" w:hAnsi="Arial" w:cs="Arial"/>
          <w:sz w:val="22"/>
          <w:szCs w:val="22"/>
        </w:rPr>
        <w:t xml:space="preserve">štátnych </w:t>
      </w:r>
      <w:r>
        <w:rPr>
          <w:rFonts w:ascii="Arial" w:hAnsi="Arial" w:cs="Arial"/>
          <w:sz w:val="22"/>
          <w:szCs w:val="22"/>
        </w:rPr>
        <w:t>hmotných rezerv, ako aj na uhrádzanie dane z pridanej hodnoty.</w:t>
      </w:r>
    </w:p>
    <w:p w:rsidR="00576B11" w:rsidRPr="009C6F81" w:rsidRDefault="00576B11" w:rsidP="00576B11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B313CC">
        <w:rPr>
          <w:rFonts w:ascii="Arial" w:hAnsi="Arial" w:cs="Arial"/>
          <w:sz w:val="22"/>
          <w:szCs w:val="22"/>
        </w:rPr>
        <w:t>V roku 2015 boli v rámci obmeny v zmysle novouzatvorenej zmluvy o obmene hmotných rezerv č. 60/OHRNZRaRB/2015 vyskladnené pohonné hmoty</w:t>
      </w:r>
      <w:r w:rsidR="001316DC">
        <w:rPr>
          <w:rFonts w:ascii="Arial" w:hAnsi="Arial" w:cs="Arial"/>
          <w:sz w:val="22"/>
          <w:szCs w:val="22"/>
        </w:rPr>
        <w:t>, z toho</w:t>
      </w:r>
      <w:r w:rsidRPr="00B313CC">
        <w:rPr>
          <w:rFonts w:ascii="Arial" w:hAnsi="Arial" w:cs="Arial"/>
          <w:sz w:val="22"/>
          <w:szCs w:val="22"/>
        </w:rPr>
        <w:t xml:space="preserve"> </w:t>
      </w:r>
      <w:r w:rsidR="001316DC">
        <w:rPr>
          <w:rFonts w:ascii="Arial" w:hAnsi="Arial" w:cs="Arial"/>
          <w:sz w:val="22"/>
          <w:szCs w:val="22"/>
        </w:rPr>
        <w:t xml:space="preserve">bol </w:t>
      </w:r>
      <w:r w:rsidRPr="00B313CC">
        <w:rPr>
          <w:rFonts w:ascii="Arial" w:hAnsi="Arial" w:cs="Arial"/>
          <w:sz w:val="22"/>
          <w:szCs w:val="22"/>
        </w:rPr>
        <w:t xml:space="preserve">podiel motorovej nafty 25,8% a 74,2% predstavoval vyskladnený letecký petrolej. </w:t>
      </w:r>
      <w:r w:rsidRPr="009C6F81">
        <w:rPr>
          <w:rFonts w:ascii="Arial" w:hAnsi="Arial" w:cs="Arial"/>
          <w:sz w:val="22"/>
          <w:szCs w:val="22"/>
        </w:rPr>
        <w:t xml:space="preserve">Príjmy z obmeny pohonných hmôt na mimorozpočtový účet za rok 2015 predstavovali sumu 9 508 465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 vrátane DPH. Ďalším príjmom mimorozpočtového účtu bolo finančné vyrovnanie rozdielov medzi vyskladňovaným a naskladňovaným objemom zásob pohonných hmôt pri obmene a doplnenie prirodzených úbytkov vo výške 86 499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 z rozpočtových prostriedkov pridelených na rok 2015.</w:t>
      </w:r>
      <w:r w:rsidR="003A29FB">
        <w:rPr>
          <w:rFonts w:ascii="Arial" w:hAnsi="Arial" w:cs="Arial"/>
          <w:sz w:val="22"/>
          <w:szCs w:val="22"/>
        </w:rPr>
        <w:t xml:space="preserve"> </w:t>
      </w:r>
      <w:r w:rsidRPr="009C6F81">
        <w:rPr>
          <w:rFonts w:ascii="Arial" w:hAnsi="Arial" w:cs="Arial"/>
          <w:sz w:val="22"/>
          <w:szCs w:val="22"/>
        </w:rPr>
        <w:t>Na základe realizovanej obmeny bol</w:t>
      </w:r>
      <w:r w:rsidR="003A29FB">
        <w:rPr>
          <w:rFonts w:ascii="Arial" w:hAnsi="Arial" w:cs="Arial"/>
          <w:sz w:val="22"/>
          <w:szCs w:val="22"/>
        </w:rPr>
        <w:t>a</w:t>
      </w:r>
      <w:r w:rsidRPr="009C6F81">
        <w:rPr>
          <w:rFonts w:ascii="Arial" w:hAnsi="Arial" w:cs="Arial"/>
          <w:sz w:val="22"/>
          <w:szCs w:val="22"/>
        </w:rPr>
        <w:t xml:space="preserve"> v</w:t>
      </w:r>
      <w:r w:rsidR="003A29FB">
        <w:rPr>
          <w:rFonts w:ascii="Arial" w:hAnsi="Arial" w:cs="Arial"/>
          <w:sz w:val="22"/>
          <w:szCs w:val="22"/>
        </w:rPr>
        <w:t xml:space="preserve"> tom istom </w:t>
      </w:r>
      <w:r w:rsidRPr="009C6F81">
        <w:rPr>
          <w:rFonts w:ascii="Arial" w:hAnsi="Arial" w:cs="Arial"/>
          <w:sz w:val="22"/>
          <w:szCs w:val="22"/>
        </w:rPr>
        <w:t>roku</w:t>
      </w:r>
      <w:r w:rsidR="003A29FB">
        <w:rPr>
          <w:rFonts w:ascii="Arial" w:hAnsi="Arial" w:cs="Arial"/>
          <w:sz w:val="22"/>
          <w:szCs w:val="22"/>
        </w:rPr>
        <w:t xml:space="preserve"> aj</w:t>
      </w:r>
      <w:r w:rsidRPr="009C6F81">
        <w:rPr>
          <w:rFonts w:ascii="Arial" w:hAnsi="Arial" w:cs="Arial"/>
          <w:sz w:val="22"/>
          <w:szCs w:val="22"/>
        </w:rPr>
        <w:t xml:space="preserve"> naskladnen</w:t>
      </w:r>
      <w:r w:rsidR="003A29FB">
        <w:rPr>
          <w:rFonts w:ascii="Arial" w:hAnsi="Arial" w:cs="Arial"/>
          <w:sz w:val="22"/>
          <w:szCs w:val="22"/>
        </w:rPr>
        <w:t>á</w:t>
      </w:r>
      <w:r w:rsidR="00CD39EB">
        <w:rPr>
          <w:rFonts w:ascii="Arial" w:hAnsi="Arial" w:cs="Arial"/>
          <w:sz w:val="22"/>
          <w:szCs w:val="22"/>
        </w:rPr>
        <w:t xml:space="preserve"> </w:t>
      </w:r>
      <w:r w:rsidRPr="009C6F81">
        <w:rPr>
          <w:rFonts w:ascii="Arial" w:hAnsi="Arial" w:cs="Arial"/>
          <w:sz w:val="22"/>
          <w:szCs w:val="22"/>
        </w:rPr>
        <w:t>motorov</w:t>
      </w:r>
      <w:r w:rsidR="00CD39EB">
        <w:rPr>
          <w:rFonts w:ascii="Arial" w:hAnsi="Arial" w:cs="Arial"/>
          <w:sz w:val="22"/>
          <w:szCs w:val="22"/>
        </w:rPr>
        <w:t>á</w:t>
      </w:r>
      <w:r w:rsidRPr="009C6F81">
        <w:rPr>
          <w:rFonts w:ascii="Arial" w:hAnsi="Arial" w:cs="Arial"/>
          <w:sz w:val="22"/>
          <w:szCs w:val="22"/>
        </w:rPr>
        <w:t xml:space="preserve"> naft</w:t>
      </w:r>
      <w:r w:rsidR="00CD39EB">
        <w:rPr>
          <w:rFonts w:ascii="Arial" w:hAnsi="Arial" w:cs="Arial"/>
          <w:sz w:val="22"/>
          <w:szCs w:val="22"/>
        </w:rPr>
        <w:t>a</w:t>
      </w:r>
      <w:r w:rsidRPr="009C6F81">
        <w:rPr>
          <w:rFonts w:ascii="Arial" w:hAnsi="Arial" w:cs="Arial"/>
          <w:sz w:val="22"/>
          <w:szCs w:val="22"/>
        </w:rPr>
        <w:t xml:space="preserve"> </w:t>
      </w:r>
      <w:r w:rsidR="00CD39EB">
        <w:rPr>
          <w:rFonts w:ascii="Arial" w:hAnsi="Arial" w:cs="Arial"/>
          <w:sz w:val="22"/>
          <w:szCs w:val="22"/>
        </w:rPr>
        <w:t>a</w:t>
      </w:r>
      <w:r w:rsidRPr="009C6F81">
        <w:rPr>
          <w:rFonts w:ascii="Arial" w:hAnsi="Arial" w:cs="Arial"/>
          <w:sz w:val="22"/>
          <w:szCs w:val="22"/>
        </w:rPr>
        <w:t xml:space="preserve"> leteck</w:t>
      </w:r>
      <w:r w:rsidR="00CD39EB">
        <w:rPr>
          <w:rFonts w:ascii="Arial" w:hAnsi="Arial" w:cs="Arial"/>
          <w:sz w:val="22"/>
          <w:szCs w:val="22"/>
        </w:rPr>
        <w:t>ý</w:t>
      </w:r>
      <w:r w:rsidRPr="009C6F81">
        <w:rPr>
          <w:rFonts w:ascii="Arial" w:hAnsi="Arial" w:cs="Arial"/>
          <w:sz w:val="22"/>
          <w:szCs w:val="22"/>
        </w:rPr>
        <w:t xml:space="preserve"> petrolej</w:t>
      </w:r>
      <w:r w:rsidR="003A29FB">
        <w:rPr>
          <w:rFonts w:ascii="Arial" w:hAnsi="Arial" w:cs="Arial"/>
          <w:sz w:val="22"/>
          <w:szCs w:val="22"/>
        </w:rPr>
        <w:t>,</w:t>
      </w:r>
      <w:r w:rsidRPr="009C6F81">
        <w:rPr>
          <w:rFonts w:ascii="Arial" w:hAnsi="Arial" w:cs="Arial"/>
          <w:sz w:val="22"/>
          <w:szCs w:val="22"/>
        </w:rPr>
        <w:t xml:space="preserve"> čo predstavuje výdaj z mimorozpočtového účtu vo výške 9 594 964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>.</w:t>
      </w:r>
      <w:r w:rsidR="00381DDD">
        <w:rPr>
          <w:rFonts w:ascii="Arial" w:hAnsi="Arial" w:cs="Arial"/>
          <w:sz w:val="22"/>
          <w:szCs w:val="22"/>
        </w:rPr>
        <w:t xml:space="preserve"> </w:t>
      </w:r>
      <w:r w:rsidRPr="009C6F81">
        <w:rPr>
          <w:rFonts w:ascii="Arial" w:hAnsi="Arial" w:cs="Arial"/>
          <w:sz w:val="22"/>
          <w:szCs w:val="22"/>
        </w:rPr>
        <w:t>Realizované pohyby zásob v rámci obmien boli uskutočnené z dôvodov končiacej sa doby skladovania zásob,  plnenia legislatívnych podmienok skladovania zásob a technických podmienok prevádzkovania skladovacích nádrží.</w:t>
      </w:r>
    </w:p>
    <w:p w:rsidR="00576B11" w:rsidRPr="009C6F81" w:rsidRDefault="00576B11" w:rsidP="00576B11">
      <w:pPr>
        <w:jc w:val="both"/>
      </w:pPr>
    </w:p>
    <w:p w:rsidR="00576B11" w:rsidRPr="009C6F81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C6F81">
        <w:rPr>
          <w:rFonts w:ascii="Arial" w:hAnsi="Arial" w:cs="Arial"/>
          <w:sz w:val="22"/>
          <w:szCs w:val="22"/>
        </w:rPr>
        <w:t xml:space="preserve">V prvej polovici roka 2015 bol príjem na mimorozpočtový účet zo zámeny jadrového paliva vo výške 712 447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>.</w:t>
      </w:r>
    </w:p>
    <w:p w:rsidR="00576B11" w:rsidRPr="009C6F81" w:rsidRDefault="00576B11" w:rsidP="00576B11">
      <w:pPr>
        <w:jc w:val="both"/>
      </w:pPr>
    </w:p>
    <w:p w:rsidR="00576B11" w:rsidRPr="009C6F81" w:rsidRDefault="00576B11" w:rsidP="00EB504B">
      <w:pPr>
        <w:jc w:val="both"/>
        <w:rPr>
          <w:rFonts w:ascii="Arial" w:hAnsi="Arial" w:cs="Arial"/>
          <w:sz w:val="22"/>
          <w:szCs w:val="22"/>
        </w:rPr>
      </w:pPr>
      <w:r w:rsidRPr="009C6F81">
        <w:tab/>
      </w:r>
      <w:r w:rsidRPr="009C6F81">
        <w:rPr>
          <w:rFonts w:ascii="Arial" w:hAnsi="Arial" w:cs="Arial"/>
          <w:sz w:val="22"/>
          <w:szCs w:val="22"/>
        </w:rPr>
        <w:t xml:space="preserve">V priebehu roka 2015 boli z mimorozpočtového účtu na základe uzatvorených zmlúv o obmenách, resp. zámenách potravinárskych komodít financované obmeny a zámeny komodít nasledovných hmotných rezerv: </w:t>
      </w:r>
    </w:p>
    <w:p w:rsidR="00576B11" w:rsidRPr="009C6F81" w:rsidRDefault="00576B11" w:rsidP="00576B11">
      <w:pPr>
        <w:rPr>
          <w:rFonts w:ascii="Arial" w:hAnsi="Arial" w:cs="Arial"/>
          <w:sz w:val="22"/>
          <w:szCs w:val="22"/>
        </w:rPr>
      </w:pPr>
    </w:p>
    <w:p w:rsidR="00576B11" w:rsidRPr="009C6F81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C6F81">
        <w:rPr>
          <w:rFonts w:ascii="Arial" w:hAnsi="Arial" w:cs="Arial"/>
          <w:sz w:val="22"/>
          <w:szCs w:val="22"/>
        </w:rPr>
        <w:t xml:space="preserve">Na základe Pokynu č. 5/2014 bola realizovaná zámena ryže lúpanej. V rámci tejto zámeny bol príjem mimorozpočtového účtu z odpredaja ryže lúpanej vo výške 201 844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 a výdaj z mimorozpočtového účtu uhradený zmluvnému partnerovi za nákup uvedenej komodity vo výške 225 342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. Príjem mimorozpočtového účtu tvoril aj cenový rozdiel z realizácie uvedenej obmeny vo výške 23 498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>.</w:t>
      </w:r>
    </w:p>
    <w:p w:rsidR="00576B11" w:rsidRPr="009C6F81" w:rsidRDefault="00576B11" w:rsidP="00576B11">
      <w:pPr>
        <w:jc w:val="both"/>
        <w:rPr>
          <w:rFonts w:ascii="Arial" w:hAnsi="Arial" w:cs="Arial"/>
          <w:sz w:val="22"/>
          <w:szCs w:val="22"/>
        </w:rPr>
      </w:pPr>
    </w:p>
    <w:p w:rsidR="00576B11" w:rsidRPr="009C6F81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C6F81">
        <w:rPr>
          <w:rFonts w:ascii="Arial" w:hAnsi="Arial" w:cs="Arial"/>
          <w:sz w:val="22"/>
          <w:szCs w:val="22"/>
        </w:rPr>
        <w:t xml:space="preserve">V roku 2015 bol zrealizovaný nákup pšenice potravinárskej do zásob hmotných rezerv v rámci nesúbežnej obmeny na základe plnenia Pokynu č. 2/2014. Výdaj z mimorozpočtového účtu na nákup pšenice potravinárskej bol v celkovej výške </w:t>
      </w:r>
      <w:r w:rsidR="00283573" w:rsidRPr="009C6F81">
        <w:rPr>
          <w:rFonts w:ascii="Arial" w:hAnsi="Arial" w:cs="Arial"/>
          <w:sz w:val="22"/>
          <w:szCs w:val="22"/>
        </w:rPr>
        <w:br/>
      </w:r>
      <w:r w:rsidRPr="009C6F81">
        <w:rPr>
          <w:rFonts w:ascii="Arial" w:hAnsi="Arial" w:cs="Arial"/>
          <w:sz w:val="22"/>
          <w:szCs w:val="22"/>
        </w:rPr>
        <w:t xml:space="preserve">3 325 218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>.</w:t>
      </w:r>
    </w:p>
    <w:p w:rsidR="00576B11" w:rsidRPr="009C6F81" w:rsidRDefault="00576B11" w:rsidP="00576B11">
      <w:pPr>
        <w:jc w:val="both"/>
        <w:rPr>
          <w:rFonts w:ascii="Arial" w:hAnsi="Arial" w:cs="Arial"/>
          <w:sz w:val="22"/>
          <w:szCs w:val="22"/>
        </w:rPr>
      </w:pPr>
    </w:p>
    <w:p w:rsidR="00576B11" w:rsidRPr="009C6F81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C6F81">
        <w:rPr>
          <w:rFonts w:ascii="Arial" w:hAnsi="Arial" w:cs="Arial"/>
          <w:sz w:val="22"/>
          <w:szCs w:val="22"/>
        </w:rPr>
        <w:t xml:space="preserve">V druhej polovici roka 2015 bola realizovaná nesúbežná zámena pšenice potravinárskej na základe plnenia Pokynu č. 1/2015. V rámci uvedenej nesúbežnej zámeny bol realizovaný nákup pšenice potravinárskej vo výške 1 272 056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 - výdaj mimorozpočtového účtu. Príjem mimorozpočtového účtu z predaja pšenice potravinárskej bol vo výške 1 727 791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. Príjmom mimorozpočtového účtu bol zároveň aj preúčtovaný cenový rozdiel vyčíslený po ukončení plnenia Čiastkovej zmluvy k rámcovej dohode č. 01 v celkovej výške 124 790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>.</w:t>
      </w:r>
    </w:p>
    <w:p w:rsidR="00576B11" w:rsidRPr="009C6F81" w:rsidRDefault="00576B11" w:rsidP="00576B11">
      <w:pPr>
        <w:jc w:val="both"/>
        <w:rPr>
          <w:rFonts w:ascii="Arial" w:hAnsi="Arial" w:cs="Arial"/>
          <w:sz w:val="22"/>
          <w:szCs w:val="22"/>
        </w:rPr>
      </w:pPr>
    </w:p>
    <w:p w:rsidR="00576B11" w:rsidRPr="009C6F81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C6F81">
        <w:rPr>
          <w:rFonts w:ascii="Arial" w:hAnsi="Arial" w:cs="Arial"/>
          <w:sz w:val="22"/>
          <w:szCs w:val="22"/>
        </w:rPr>
        <w:t xml:space="preserve">V rámci pravidelných obmien mäsa mrazeného boli v roku 2015 na základe uzatvorených Dohôd o vzájomnom započítaní pohľadávok a záväzkov uhradené cenové rozdiely v celkovej výške 193 243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 - výdaj. Z dôvodu preúčtovania týchto cenových rozdielov z rozpočtového účtu bol v roku 2015 zároveň príjem na mimorozpočtový účet </w:t>
      </w:r>
      <w:r w:rsidRPr="009C6F81">
        <w:rPr>
          <w:rFonts w:ascii="Arial" w:hAnsi="Arial" w:cs="Arial"/>
          <w:sz w:val="22"/>
          <w:szCs w:val="22"/>
        </w:rPr>
        <w:br/>
        <w:t>vo výške 212 </w:t>
      </w:r>
      <w:r w:rsidR="00003000" w:rsidRPr="009C6F81">
        <w:rPr>
          <w:rFonts w:ascii="Arial" w:hAnsi="Arial" w:cs="Arial"/>
          <w:sz w:val="22"/>
          <w:szCs w:val="22"/>
        </w:rPr>
        <w:t>500</w:t>
      </w:r>
      <w:r w:rsidRPr="009C6F81">
        <w:rPr>
          <w:rFonts w:ascii="Arial" w:hAnsi="Arial" w:cs="Arial"/>
          <w:sz w:val="22"/>
          <w:szCs w:val="22"/>
        </w:rPr>
        <w:t xml:space="preserve"> </w:t>
      </w:r>
      <w:r w:rsidR="00003000" w:rsidRPr="009C6F81">
        <w:rPr>
          <w:rFonts w:ascii="Arial" w:hAnsi="Arial" w:cs="Arial"/>
          <w:sz w:val="22"/>
          <w:szCs w:val="22"/>
        </w:rPr>
        <w:t>eur</w:t>
      </w:r>
      <w:r w:rsidRPr="009C6F81">
        <w:rPr>
          <w:rFonts w:ascii="Arial" w:hAnsi="Arial" w:cs="Arial"/>
          <w:sz w:val="22"/>
          <w:szCs w:val="22"/>
        </w:rPr>
        <w:t xml:space="preserve">. </w:t>
      </w:r>
      <w:r w:rsidR="00003000" w:rsidRPr="009C6F81">
        <w:rPr>
          <w:rFonts w:ascii="Arial" w:hAnsi="Arial" w:cs="Arial"/>
          <w:sz w:val="22"/>
          <w:szCs w:val="22"/>
        </w:rPr>
        <w:t xml:space="preserve"> </w:t>
      </w:r>
    </w:p>
    <w:p w:rsidR="00003000" w:rsidRDefault="00003000" w:rsidP="00576B11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76B11" w:rsidRPr="00003000" w:rsidRDefault="00576B11" w:rsidP="00576B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03000">
        <w:rPr>
          <w:rFonts w:ascii="Arial" w:hAnsi="Arial" w:cs="Arial"/>
          <w:sz w:val="22"/>
          <w:szCs w:val="22"/>
        </w:rPr>
        <w:t xml:space="preserve">Celkový </w:t>
      </w:r>
      <w:r w:rsidRPr="00EA7973">
        <w:rPr>
          <w:rFonts w:ascii="Arial" w:hAnsi="Arial" w:cs="Arial"/>
          <w:sz w:val="22"/>
          <w:szCs w:val="22"/>
        </w:rPr>
        <w:t>príjem</w:t>
      </w:r>
      <w:r w:rsidRPr="00003000">
        <w:rPr>
          <w:rFonts w:ascii="Arial" w:hAnsi="Arial" w:cs="Arial"/>
          <w:sz w:val="22"/>
          <w:szCs w:val="22"/>
        </w:rPr>
        <w:t xml:space="preserve"> mimorozpočtového účtu </w:t>
      </w:r>
      <w:r w:rsidRPr="00EA7973">
        <w:rPr>
          <w:rFonts w:ascii="Arial" w:hAnsi="Arial" w:cs="Arial"/>
          <w:b/>
          <w:i/>
          <w:sz w:val="22"/>
          <w:szCs w:val="22"/>
        </w:rPr>
        <w:t>za</w:t>
      </w:r>
      <w:r w:rsidRPr="00003000">
        <w:rPr>
          <w:rFonts w:ascii="Arial" w:hAnsi="Arial" w:cs="Arial"/>
          <w:sz w:val="22"/>
          <w:szCs w:val="22"/>
        </w:rPr>
        <w:t xml:space="preserve"> </w:t>
      </w:r>
      <w:r w:rsidRPr="00EA7973">
        <w:rPr>
          <w:rFonts w:ascii="Arial" w:hAnsi="Arial" w:cs="Arial"/>
          <w:b/>
          <w:i/>
          <w:sz w:val="22"/>
          <w:szCs w:val="22"/>
        </w:rPr>
        <w:t>oblasť hmotných rezerv</w:t>
      </w:r>
      <w:r w:rsidRPr="00003000">
        <w:rPr>
          <w:rFonts w:ascii="Arial" w:hAnsi="Arial" w:cs="Arial"/>
          <w:sz w:val="22"/>
          <w:szCs w:val="22"/>
        </w:rPr>
        <w:t xml:space="preserve"> v roku 2015 bol vo výške </w:t>
      </w:r>
      <w:r w:rsidRPr="00EA7973">
        <w:rPr>
          <w:rFonts w:ascii="Arial" w:hAnsi="Arial" w:cs="Arial"/>
          <w:sz w:val="22"/>
          <w:szCs w:val="22"/>
        </w:rPr>
        <w:t xml:space="preserve">12 597 834 </w:t>
      </w:r>
      <w:r w:rsidR="00003000" w:rsidRPr="00EA7973">
        <w:rPr>
          <w:rFonts w:ascii="Arial" w:hAnsi="Arial" w:cs="Arial"/>
          <w:sz w:val="22"/>
          <w:szCs w:val="22"/>
        </w:rPr>
        <w:t>eur</w:t>
      </w:r>
      <w:r w:rsidRPr="00EA7973">
        <w:rPr>
          <w:rFonts w:ascii="Arial" w:hAnsi="Arial" w:cs="Arial"/>
          <w:sz w:val="22"/>
          <w:szCs w:val="22"/>
        </w:rPr>
        <w:t xml:space="preserve">. Celkový výdaj z mimorozpočtového účtu za oblasť hmotných rezerv v roku 2015 bol vo výške 14 610 823 </w:t>
      </w:r>
      <w:r w:rsidR="00003000" w:rsidRPr="00EA7973">
        <w:rPr>
          <w:rFonts w:ascii="Arial" w:hAnsi="Arial" w:cs="Arial"/>
          <w:sz w:val="22"/>
          <w:szCs w:val="22"/>
        </w:rPr>
        <w:t>eur</w:t>
      </w:r>
      <w:r w:rsidRPr="00EA7973">
        <w:rPr>
          <w:rFonts w:ascii="Arial" w:hAnsi="Arial" w:cs="Arial"/>
          <w:sz w:val="22"/>
          <w:szCs w:val="22"/>
        </w:rPr>
        <w:t>. Zmena stavu mimorozpočtového účtu z titulu plnenia úloh za oblasť hmotných rezerv za</w:t>
      </w:r>
      <w:r w:rsidRPr="00003000">
        <w:rPr>
          <w:rFonts w:ascii="Arial" w:hAnsi="Arial" w:cs="Arial"/>
          <w:sz w:val="22"/>
          <w:szCs w:val="22"/>
        </w:rPr>
        <w:t xml:space="preserve"> rok 2015 predstavuje </w:t>
      </w:r>
      <w:r w:rsidR="00491C5F" w:rsidRPr="00EA7973">
        <w:rPr>
          <w:rFonts w:ascii="Arial" w:hAnsi="Arial" w:cs="Arial"/>
          <w:b/>
          <w:sz w:val="22"/>
          <w:szCs w:val="22"/>
        </w:rPr>
        <w:t>-</w:t>
      </w:r>
      <w:r w:rsidRPr="00EA7973">
        <w:rPr>
          <w:rFonts w:ascii="Arial" w:hAnsi="Arial" w:cs="Arial"/>
          <w:b/>
          <w:sz w:val="22"/>
          <w:szCs w:val="22"/>
        </w:rPr>
        <w:t xml:space="preserve"> 2 012 989 </w:t>
      </w:r>
      <w:r w:rsidR="00003000" w:rsidRPr="00EA7973">
        <w:rPr>
          <w:rFonts w:ascii="Arial" w:hAnsi="Arial" w:cs="Arial"/>
          <w:b/>
          <w:sz w:val="22"/>
          <w:szCs w:val="22"/>
        </w:rPr>
        <w:t>eur</w:t>
      </w:r>
      <w:r w:rsidRPr="00003000">
        <w:rPr>
          <w:rFonts w:ascii="Arial" w:hAnsi="Arial" w:cs="Arial"/>
          <w:sz w:val="22"/>
          <w:szCs w:val="22"/>
        </w:rPr>
        <w:t xml:space="preserve">, </w:t>
      </w:r>
      <w:r w:rsidR="00AE34E9">
        <w:rPr>
          <w:rFonts w:ascii="Arial" w:hAnsi="Arial" w:cs="Arial"/>
          <w:sz w:val="22"/>
          <w:szCs w:val="22"/>
        </w:rPr>
        <w:br/>
      </w:r>
      <w:r w:rsidRPr="00003000">
        <w:rPr>
          <w:rFonts w:ascii="Arial" w:hAnsi="Arial" w:cs="Arial"/>
          <w:sz w:val="22"/>
          <w:szCs w:val="22"/>
        </w:rPr>
        <w:t>t. j. zníženie disponibilného zostatku účtu.</w:t>
      </w:r>
    </w:p>
    <w:p w:rsidR="00003000" w:rsidRPr="00003000" w:rsidRDefault="00D91FA9" w:rsidP="00AE34E9">
      <w:pPr>
        <w:spacing w:before="120"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EA7973">
        <w:rPr>
          <w:rFonts w:ascii="Arial" w:hAnsi="Arial" w:cs="Arial"/>
          <w:b/>
          <w:i/>
          <w:sz w:val="22"/>
          <w:szCs w:val="22"/>
        </w:rPr>
        <w:lastRenderedPageBreak/>
        <w:t>Za oblasť</w:t>
      </w:r>
      <w:r w:rsidRPr="00E7433D">
        <w:rPr>
          <w:rFonts w:ascii="Arial" w:hAnsi="Arial" w:cs="Arial"/>
          <w:sz w:val="22"/>
          <w:szCs w:val="22"/>
        </w:rPr>
        <w:t xml:space="preserve"> </w:t>
      </w:r>
      <w:r w:rsidRPr="00455D18">
        <w:rPr>
          <w:rFonts w:ascii="Arial" w:hAnsi="Arial" w:cs="Arial"/>
          <w:b/>
          <w:sz w:val="22"/>
          <w:szCs w:val="22"/>
        </w:rPr>
        <w:t>mobilizačných rezerv</w:t>
      </w:r>
      <w:r w:rsidRPr="00E7433D">
        <w:rPr>
          <w:rFonts w:ascii="Arial" w:hAnsi="Arial" w:cs="Arial"/>
          <w:sz w:val="22"/>
          <w:szCs w:val="22"/>
        </w:rPr>
        <w:t xml:space="preserve"> </w:t>
      </w:r>
      <w:r w:rsidRPr="00EA7973">
        <w:rPr>
          <w:rFonts w:ascii="Arial" w:hAnsi="Arial" w:cs="Arial"/>
          <w:sz w:val="22"/>
          <w:szCs w:val="22"/>
        </w:rPr>
        <w:t xml:space="preserve">bola príjmom účtu suma </w:t>
      </w:r>
      <w:r w:rsidR="00003000" w:rsidRPr="00EA7973">
        <w:rPr>
          <w:rFonts w:ascii="Arial" w:hAnsi="Arial" w:cs="Arial"/>
          <w:sz w:val="22"/>
          <w:szCs w:val="22"/>
        </w:rPr>
        <w:t xml:space="preserve">53 </w:t>
      </w:r>
      <w:r w:rsidR="00283573" w:rsidRPr="00EA7973">
        <w:rPr>
          <w:rFonts w:ascii="Arial" w:hAnsi="Arial" w:cs="Arial"/>
          <w:sz w:val="22"/>
          <w:szCs w:val="22"/>
        </w:rPr>
        <w:t>603</w:t>
      </w:r>
      <w:r w:rsidRPr="00EA7973">
        <w:rPr>
          <w:rFonts w:ascii="Arial" w:hAnsi="Arial" w:cs="Arial"/>
          <w:sz w:val="22"/>
          <w:szCs w:val="22"/>
        </w:rPr>
        <w:t xml:space="preserve"> </w:t>
      </w:r>
      <w:r w:rsidR="00BB37C9" w:rsidRPr="00EA7973">
        <w:rPr>
          <w:rFonts w:ascii="Arial" w:hAnsi="Arial" w:cs="Arial"/>
          <w:sz w:val="22"/>
          <w:szCs w:val="22"/>
        </w:rPr>
        <w:t>eur</w:t>
      </w:r>
      <w:r w:rsidRPr="00EA7973">
        <w:rPr>
          <w:rFonts w:ascii="Arial" w:hAnsi="Arial" w:cs="Arial"/>
          <w:sz w:val="22"/>
          <w:szCs w:val="22"/>
        </w:rPr>
        <w:t xml:space="preserve"> </w:t>
      </w:r>
      <w:r w:rsidR="00003000" w:rsidRPr="00EA7973">
        <w:rPr>
          <w:rFonts w:ascii="Arial" w:hAnsi="Arial" w:cs="Arial"/>
          <w:sz w:val="22"/>
          <w:szCs w:val="22"/>
        </w:rPr>
        <w:t>a výdavkom suma 36 480 eur zo zámeny mobilizačných rezerv.</w:t>
      </w:r>
      <w:r w:rsidR="00003000">
        <w:rPr>
          <w:rFonts w:ascii="Arial" w:hAnsi="Arial" w:cs="Arial"/>
          <w:sz w:val="22"/>
          <w:szCs w:val="22"/>
        </w:rPr>
        <w:t xml:space="preserve"> </w:t>
      </w:r>
      <w:r w:rsidR="00003000" w:rsidRPr="00003000">
        <w:rPr>
          <w:rFonts w:ascii="Arial" w:hAnsi="Arial" w:cs="Arial"/>
          <w:sz w:val="22"/>
          <w:szCs w:val="22"/>
        </w:rPr>
        <w:t xml:space="preserve">Zmena stavu mimorozpočtového účtu z titulu plnenia úloh za oblasť </w:t>
      </w:r>
      <w:r w:rsidR="00003000">
        <w:rPr>
          <w:rFonts w:ascii="Arial" w:hAnsi="Arial" w:cs="Arial"/>
          <w:sz w:val="22"/>
          <w:szCs w:val="22"/>
        </w:rPr>
        <w:t>mobilizačných</w:t>
      </w:r>
      <w:r w:rsidR="00003000" w:rsidRPr="00003000">
        <w:rPr>
          <w:rFonts w:ascii="Arial" w:hAnsi="Arial" w:cs="Arial"/>
          <w:sz w:val="22"/>
          <w:szCs w:val="22"/>
        </w:rPr>
        <w:t xml:space="preserve"> rezerv za rok 2015 predstavuje </w:t>
      </w:r>
      <w:r w:rsidR="00AE34E9" w:rsidRPr="00EA7973">
        <w:rPr>
          <w:rFonts w:ascii="Arial" w:hAnsi="Arial" w:cs="Arial"/>
          <w:b/>
          <w:sz w:val="22"/>
          <w:szCs w:val="22"/>
        </w:rPr>
        <w:t>+</w:t>
      </w:r>
      <w:r w:rsidR="00455D18" w:rsidRPr="00EA7973">
        <w:rPr>
          <w:rFonts w:ascii="Arial" w:hAnsi="Arial" w:cs="Arial"/>
          <w:b/>
          <w:sz w:val="22"/>
          <w:szCs w:val="22"/>
        </w:rPr>
        <w:t xml:space="preserve"> 17 1</w:t>
      </w:r>
      <w:r w:rsidR="00EA7973" w:rsidRPr="00EA7973">
        <w:rPr>
          <w:rFonts w:ascii="Arial" w:hAnsi="Arial" w:cs="Arial"/>
          <w:b/>
          <w:sz w:val="22"/>
          <w:szCs w:val="22"/>
        </w:rPr>
        <w:t>23</w:t>
      </w:r>
      <w:r w:rsidR="00003000" w:rsidRPr="00EA7973">
        <w:rPr>
          <w:rFonts w:ascii="Arial" w:hAnsi="Arial" w:cs="Arial"/>
          <w:b/>
          <w:sz w:val="22"/>
          <w:szCs w:val="22"/>
        </w:rPr>
        <w:t xml:space="preserve"> eur</w:t>
      </w:r>
      <w:r w:rsidR="00003000" w:rsidRPr="00003000">
        <w:rPr>
          <w:rFonts w:ascii="Arial" w:hAnsi="Arial" w:cs="Arial"/>
          <w:sz w:val="22"/>
          <w:szCs w:val="22"/>
        </w:rPr>
        <w:t>,</w:t>
      </w:r>
      <w:r w:rsidR="00AE34E9">
        <w:rPr>
          <w:rFonts w:ascii="Arial" w:hAnsi="Arial" w:cs="Arial"/>
          <w:sz w:val="22"/>
          <w:szCs w:val="22"/>
        </w:rPr>
        <w:br/>
      </w:r>
      <w:r w:rsidR="00003000" w:rsidRPr="00003000">
        <w:rPr>
          <w:rFonts w:ascii="Arial" w:hAnsi="Arial" w:cs="Arial"/>
          <w:sz w:val="22"/>
          <w:szCs w:val="22"/>
        </w:rPr>
        <w:t>t.</w:t>
      </w:r>
      <w:r w:rsidR="00AE34E9">
        <w:rPr>
          <w:rFonts w:ascii="Arial" w:hAnsi="Arial" w:cs="Arial"/>
          <w:sz w:val="22"/>
          <w:szCs w:val="22"/>
        </w:rPr>
        <w:t xml:space="preserve"> </w:t>
      </w:r>
      <w:r w:rsidR="00003000" w:rsidRPr="00003000">
        <w:rPr>
          <w:rFonts w:ascii="Arial" w:hAnsi="Arial" w:cs="Arial"/>
          <w:sz w:val="22"/>
          <w:szCs w:val="22"/>
        </w:rPr>
        <w:t xml:space="preserve">j. </w:t>
      </w:r>
      <w:r w:rsidR="00455D18">
        <w:rPr>
          <w:rFonts w:ascii="Arial" w:hAnsi="Arial" w:cs="Arial"/>
          <w:sz w:val="22"/>
          <w:szCs w:val="22"/>
        </w:rPr>
        <w:t>zvýšenie</w:t>
      </w:r>
      <w:r w:rsidR="00003000" w:rsidRPr="00003000">
        <w:rPr>
          <w:rFonts w:ascii="Arial" w:hAnsi="Arial" w:cs="Arial"/>
          <w:sz w:val="22"/>
          <w:szCs w:val="22"/>
        </w:rPr>
        <w:t xml:space="preserve"> disponibilného zostatku účtu.</w:t>
      </w:r>
    </w:p>
    <w:p w:rsidR="00003000" w:rsidRPr="00E7433D" w:rsidRDefault="00EA7973" w:rsidP="0000300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dôvodu nedostatku pridelených rozpočtových zdrojov kapitole SŠHR SR bola z bežného účtu použitá suma </w:t>
      </w:r>
      <w:r w:rsidRPr="00EA7973">
        <w:rPr>
          <w:rFonts w:ascii="Arial" w:hAnsi="Arial" w:cs="Arial"/>
          <w:sz w:val="22"/>
          <w:szCs w:val="22"/>
        </w:rPr>
        <w:t>979 275 eur</w:t>
      </w:r>
      <w:r>
        <w:rPr>
          <w:rFonts w:ascii="Arial" w:hAnsi="Arial" w:cs="Arial"/>
          <w:sz w:val="22"/>
          <w:szCs w:val="22"/>
        </w:rPr>
        <w:t xml:space="preserve"> </w:t>
      </w:r>
      <w:r w:rsidRPr="00EA7973">
        <w:rPr>
          <w:rFonts w:ascii="Arial" w:hAnsi="Arial" w:cs="Arial"/>
          <w:sz w:val="22"/>
          <w:szCs w:val="22"/>
        </w:rPr>
        <w:t>na nákup obilného sila</w:t>
      </w:r>
      <w:r>
        <w:rPr>
          <w:rFonts w:ascii="Arial" w:hAnsi="Arial" w:cs="Arial"/>
          <w:sz w:val="22"/>
          <w:szCs w:val="22"/>
        </w:rPr>
        <w:t xml:space="preserve"> ako doplatok k prostriedkom použitým zo štátneho rozpočtu.</w:t>
      </w:r>
    </w:p>
    <w:p w:rsidR="001733AC" w:rsidRPr="005A00F2" w:rsidRDefault="00D91FA9" w:rsidP="00B75559">
      <w:pPr>
        <w:spacing w:before="240"/>
        <w:ind w:firstLine="709"/>
        <w:jc w:val="both"/>
        <w:rPr>
          <w:rFonts w:ascii="Arial" w:hAnsi="Arial" w:cs="Arial"/>
          <w:sz w:val="22"/>
          <w:szCs w:val="22"/>
        </w:rPr>
      </w:pPr>
      <w:r w:rsidRPr="00CC7005">
        <w:rPr>
          <w:rFonts w:ascii="Arial" w:hAnsi="Arial" w:cs="Arial"/>
          <w:sz w:val="22"/>
          <w:szCs w:val="22"/>
        </w:rPr>
        <w:t>Príjmom účtu v roku 201</w:t>
      </w:r>
      <w:r w:rsidR="00003000" w:rsidRPr="00CC7005">
        <w:rPr>
          <w:rFonts w:ascii="Arial" w:hAnsi="Arial" w:cs="Arial"/>
          <w:sz w:val="22"/>
          <w:szCs w:val="22"/>
        </w:rPr>
        <w:t>5</w:t>
      </w:r>
      <w:r w:rsidRPr="00CC7005">
        <w:rPr>
          <w:rFonts w:ascii="Arial" w:hAnsi="Arial" w:cs="Arial"/>
          <w:sz w:val="22"/>
          <w:szCs w:val="22"/>
        </w:rPr>
        <w:t xml:space="preserve"> bola </w:t>
      </w:r>
      <w:r w:rsidR="005A00F2" w:rsidRPr="00CC7005">
        <w:rPr>
          <w:rFonts w:ascii="Arial" w:hAnsi="Arial" w:cs="Arial"/>
          <w:sz w:val="22"/>
          <w:szCs w:val="22"/>
        </w:rPr>
        <w:t xml:space="preserve">aj </w:t>
      </w:r>
      <w:r w:rsidRPr="00CC7005">
        <w:rPr>
          <w:rFonts w:ascii="Arial" w:hAnsi="Arial" w:cs="Arial"/>
          <w:sz w:val="22"/>
          <w:szCs w:val="22"/>
        </w:rPr>
        <w:t xml:space="preserve">suma </w:t>
      </w:r>
      <w:r w:rsidR="00003000" w:rsidRPr="00CC7005">
        <w:rPr>
          <w:rFonts w:ascii="Arial" w:hAnsi="Arial" w:cs="Arial"/>
          <w:sz w:val="22"/>
          <w:szCs w:val="22"/>
        </w:rPr>
        <w:t>513 961</w:t>
      </w:r>
      <w:r w:rsidRPr="00CC7005">
        <w:rPr>
          <w:rFonts w:ascii="Arial" w:hAnsi="Arial" w:cs="Arial"/>
          <w:sz w:val="22"/>
          <w:szCs w:val="22"/>
        </w:rPr>
        <w:t xml:space="preserve"> </w:t>
      </w:r>
      <w:r w:rsidR="00BB37C9" w:rsidRPr="00CC7005">
        <w:rPr>
          <w:rFonts w:ascii="Arial" w:hAnsi="Arial" w:cs="Arial"/>
          <w:sz w:val="22"/>
          <w:szCs w:val="22"/>
        </w:rPr>
        <w:t>eur</w:t>
      </w:r>
      <w:r w:rsidRPr="00CC7005">
        <w:rPr>
          <w:rFonts w:ascii="Arial" w:hAnsi="Arial" w:cs="Arial"/>
          <w:sz w:val="22"/>
          <w:szCs w:val="22"/>
        </w:rPr>
        <w:t xml:space="preserve"> vyplatená</w:t>
      </w:r>
      <w:r w:rsidRPr="005A00F2">
        <w:rPr>
          <w:rFonts w:ascii="Arial" w:hAnsi="Arial" w:cs="Arial"/>
          <w:sz w:val="22"/>
          <w:szCs w:val="22"/>
        </w:rPr>
        <w:t xml:space="preserve"> Finančným riaditeľstvom Slovenskej republiky z dôvodu </w:t>
      </w:r>
      <w:r w:rsidRPr="00495396">
        <w:rPr>
          <w:rFonts w:ascii="Arial" w:hAnsi="Arial" w:cs="Arial"/>
          <w:b/>
          <w:i/>
          <w:sz w:val="22"/>
          <w:szCs w:val="22"/>
        </w:rPr>
        <w:t>nadmerných odpočtov</w:t>
      </w:r>
      <w:r w:rsidRPr="005A00F2">
        <w:rPr>
          <w:rFonts w:ascii="Arial" w:hAnsi="Arial" w:cs="Arial"/>
          <w:sz w:val="22"/>
          <w:szCs w:val="22"/>
        </w:rPr>
        <w:t xml:space="preserve"> dane z pridanej hodnoty</w:t>
      </w:r>
      <w:r w:rsidR="005A00F2" w:rsidRPr="005A00F2">
        <w:rPr>
          <w:rFonts w:ascii="Arial" w:hAnsi="Arial" w:cs="Arial"/>
          <w:sz w:val="22"/>
          <w:szCs w:val="22"/>
        </w:rPr>
        <w:t xml:space="preserve"> a</w:t>
      </w:r>
      <w:r w:rsidR="00B74BD6" w:rsidRPr="005A00F2">
        <w:rPr>
          <w:rFonts w:ascii="Arial" w:hAnsi="Arial" w:cs="Arial"/>
          <w:sz w:val="22"/>
          <w:szCs w:val="22"/>
        </w:rPr>
        <w:t xml:space="preserve"> </w:t>
      </w:r>
      <w:r w:rsidR="005A00F2" w:rsidRPr="00495396">
        <w:rPr>
          <w:rFonts w:ascii="Arial" w:hAnsi="Arial" w:cs="Arial"/>
          <w:b/>
          <w:i/>
          <w:sz w:val="22"/>
          <w:szCs w:val="22"/>
        </w:rPr>
        <w:t>v</w:t>
      </w:r>
      <w:r w:rsidR="00B74BD6" w:rsidRPr="00495396">
        <w:rPr>
          <w:rFonts w:ascii="Arial" w:hAnsi="Arial" w:cs="Arial"/>
          <w:b/>
          <w:i/>
          <w:sz w:val="22"/>
          <w:szCs w:val="22"/>
        </w:rPr>
        <w:t>ýnosy z finančných operácií</w:t>
      </w:r>
      <w:r w:rsidR="00B74BD6" w:rsidRPr="005A00F2">
        <w:rPr>
          <w:rFonts w:ascii="Arial" w:hAnsi="Arial" w:cs="Arial"/>
          <w:sz w:val="22"/>
          <w:szCs w:val="22"/>
        </w:rPr>
        <w:t xml:space="preserve"> boli vo výške </w:t>
      </w:r>
      <w:r w:rsidR="00003000" w:rsidRPr="00CC7005">
        <w:rPr>
          <w:rFonts w:ascii="Arial" w:hAnsi="Arial" w:cs="Arial"/>
          <w:sz w:val="22"/>
          <w:szCs w:val="22"/>
        </w:rPr>
        <w:t>2 593</w:t>
      </w:r>
      <w:r w:rsidR="00B74BD6" w:rsidRPr="00CC7005">
        <w:rPr>
          <w:rFonts w:ascii="Arial" w:hAnsi="Arial" w:cs="Arial"/>
          <w:sz w:val="22"/>
          <w:szCs w:val="22"/>
        </w:rPr>
        <w:t xml:space="preserve"> </w:t>
      </w:r>
      <w:r w:rsidR="00BB37C9" w:rsidRPr="00CC7005">
        <w:rPr>
          <w:rFonts w:ascii="Arial" w:hAnsi="Arial" w:cs="Arial"/>
          <w:sz w:val="22"/>
          <w:szCs w:val="22"/>
        </w:rPr>
        <w:t>eur</w:t>
      </w:r>
      <w:r w:rsidR="00B74BD6" w:rsidRPr="00CC7005">
        <w:rPr>
          <w:rFonts w:ascii="Arial" w:hAnsi="Arial" w:cs="Arial"/>
          <w:sz w:val="22"/>
          <w:szCs w:val="22"/>
        </w:rPr>
        <w:t>.</w:t>
      </w:r>
      <w:r w:rsidR="005A00F2" w:rsidRPr="00CC7005">
        <w:rPr>
          <w:rFonts w:ascii="Arial" w:hAnsi="Arial" w:cs="Arial"/>
          <w:sz w:val="22"/>
          <w:szCs w:val="22"/>
        </w:rPr>
        <w:t xml:space="preserve"> </w:t>
      </w:r>
      <w:r w:rsidR="001733AC" w:rsidRPr="00CC7005">
        <w:rPr>
          <w:rFonts w:ascii="Arial" w:hAnsi="Arial" w:cs="Arial"/>
          <w:sz w:val="22"/>
          <w:szCs w:val="22"/>
        </w:rPr>
        <w:t>Výdajom</w:t>
      </w:r>
      <w:r w:rsidR="001733AC" w:rsidRPr="005A00F2">
        <w:rPr>
          <w:rFonts w:ascii="Arial" w:hAnsi="Arial" w:cs="Arial"/>
          <w:sz w:val="22"/>
          <w:szCs w:val="22"/>
        </w:rPr>
        <w:t xml:space="preserve"> z účtu v roku 201</w:t>
      </w:r>
      <w:r w:rsidR="00003000">
        <w:rPr>
          <w:rFonts w:ascii="Arial" w:hAnsi="Arial" w:cs="Arial"/>
          <w:sz w:val="22"/>
          <w:szCs w:val="22"/>
        </w:rPr>
        <w:t>5</w:t>
      </w:r>
      <w:r w:rsidR="001733AC" w:rsidRPr="005A00F2">
        <w:rPr>
          <w:rFonts w:ascii="Arial" w:hAnsi="Arial" w:cs="Arial"/>
          <w:sz w:val="22"/>
          <w:szCs w:val="22"/>
        </w:rPr>
        <w:t xml:space="preserve"> bola suma </w:t>
      </w:r>
      <w:r w:rsidR="00003000" w:rsidRPr="00CC7005">
        <w:rPr>
          <w:rFonts w:ascii="Arial" w:hAnsi="Arial" w:cs="Arial"/>
          <w:sz w:val="22"/>
          <w:szCs w:val="22"/>
        </w:rPr>
        <w:t>1 698 248</w:t>
      </w:r>
      <w:r w:rsidR="001733AC" w:rsidRPr="00CC7005">
        <w:rPr>
          <w:rFonts w:ascii="Arial" w:hAnsi="Arial" w:cs="Arial"/>
          <w:sz w:val="22"/>
          <w:szCs w:val="22"/>
        </w:rPr>
        <w:t xml:space="preserve"> </w:t>
      </w:r>
      <w:r w:rsidR="00BB37C9" w:rsidRPr="00CC7005">
        <w:rPr>
          <w:rFonts w:ascii="Arial" w:hAnsi="Arial" w:cs="Arial"/>
          <w:sz w:val="22"/>
          <w:szCs w:val="22"/>
        </w:rPr>
        <w:t>eur</w:t>
      </w:r>
      <w:r w:rsidR="001733AC" w:rsidRPr="005A00F2">
        <w:rPr>
          <w:rFonts w:ascii="Arial" w:hAnsi="Arial" w:cs="Arial"/>
          <w:sz w:val="22"/>
          <w:szCs w:val="22"/>
        </w:rPr>
        <w:t xml:space="preserve"> uhradená Finančnému riaditeľstvu Slovenskej republiky z dôvodu </w:t>
      </w:r>
      <w:r w:rsidR="001733AC" w:rsidRPr="00495396">
        <w:rPr>
          <w:rFonts w:ascii="Arial" w:hAnsi="Arial" w:cs="Arial"/>
          <w:b/>
          <w:i/>
          <w:sz w:val="22"/>
          <w:szCs w:val="22"/>
        </w:rPr>
        <w:t>úhrady dane z pridanej hodnoty</w:t>
      </w:r>
      <w:r w:rsidR="001733AC" w:rsidRPr="005A00F2">
        <w:rPr>
          <w:rFonts w:ascii="Arial" w:hAnsi="Arial" w:cs="Arial"/>
          <w:sz w:val="22"/>
          <w:szCs w:val="22"/>
        </w:rPr>
        <w:t>.</w:t>
      </w:r>
      <w:r w:rsidR="00E03B19">
        <w:rPr>
          <w:rFonts w:ascii="Arial" w:hAnsi="Arial" w:cs="Arial"/>
          <w:sz w:val="22"/>
          <w:szCs w:val="22"/>
        </w:rPr>
        <w:t xml:space="preserve"> Z účtu boli uhradené </w:t>
      </w:r>
      <w:r w:rsidR="00E03B19" w:rsidRPr="00495396">
        <w:rPr>
          <w:rFonts w:ascii="Arial" w:hAnsi="Arial" w:cs="Arial"/>
          <w:b/>
          <w:i/>
          <w:sz w:val="22"/>
          <w:szCs w:val="22"/>
        </w:rPr>
        <w:t>poplatky</w:t>
      </w:r>
      <w:r w:rsidR="00E03B19">
        <w:rPr>
          <w:rFonts w:ascii="Arial" w:hAnsi="Arial" w:cs="Arial"/>
          <w:sz w:val="22"/>
          <w:szCs w:val="22"/>
        </w:rPr>
        <w:t xml:space="preserve"> za realizáciu finančných operácií vo výške </w:t>
      </w:r>
      <w:r w:rsidR="00E03B19" w:rsidRPr="00CC7005">
        <w:rPr>
          <w:rFonts w:ascii="Arial" w:hAnsi="Arial" w:cs="Arial"/>
          <w:sz w:val="22"/>
          <w:szCs w:val="22"/>
        </w:rPr>
        <w:t>39</w:t>
      </w:r>
      <w:r w:rsidR="00003000" w:rsidRPr="00CC7005">
        <w:rPr>
          <w:rFonts w:ascii="Arial" w:hAnsi="Arial" w:cs="Arial"/>
          <w:sz w:val="22"/>
          <w:szCs w:val="22"/>
        </w:rPr>
        <w:t>8</w:t>
      </w:r>
      <w:r w:rsidR="00E03B19" w:rsidRPr="00CC7005">
        <w:rPr>
          <w:rFonts w:ascii="Arial" w:hAnsi="Arial" w:cs="Arial"/>
          <w:sz w:val="22"/>
          <w:szCs w:val="22"/>
        </w:rPr>
        <w:t xml:space="preserve"> eur</w:t>
      </w:r>
      <w:r w:rsidR="00E03B19">
        <w:rPr>
          <w:rFonts w:ascii="Arial" w:hAnsi="Arial" w:cs="Arial"/>
          <w:sz w:val="22"/>
          <w:szCs w:val="22"/>
        </w:rPr>
        <w:t xml:space="preserve"> a </w:t>
      </w:r>
      <w:r w:rsidR="00E03B19" w:rsidRPr="00495396">
        <w:rPr>
          <w:rFonts w:ascii="Arial" w:hAnsi="Arial" w:cs="Arial"/>
          <w:b/>
          <w:i/>
          <w:sz w:val="22"/>
          <w:szCs w:val="22"/>
        </w:rPr>
        <w:t>zrážková daň</w:t>
      </w:r>
      <w:r w:rsidR="00E03B19">
        <w:rPr>
          <w:rFonts w:ascii="Arial" w:hAnsi="Arial" w:cs="Arial"/>
          <w:sz w:val="22"/>
          <w:szCs w:val="22"/>
        </w:rPr>
        <w:t xml:space="preserve"> z výnosov vo výške </w:t>
      </w:r>
      <w:r w:rsidR="00003000" w:rsidRPr="00CC7005">
        <w:rPr>
          <w:rFonts w:ascii="Arial" w:hAnsi="Arial" w:cs="Arial"/>
          <w:sz w:val="22"/>
          <w:szCs w:val="22"/>
        </w:rPr>
        <w:t>510</w:t>
      </w:r>
      <w:r w:rsidR="00E03B19" w:rsidRPr="00CC7005">
        <w:rPr>
          <w:rFonts w:ascii="Arial" w:hAnsi="Arial" w:cs="Arial"/>
          <w:sz w:val="22"/>
          <w:szCs w:val="22"/>
        </w:rPr>
        <w:t xml:space="preserve"> eur</w:t>
      </w:r>
      <w:r w:rsidR="00E03B19">
        <w:rPr>
          <w:rFonts w:ascii="Arial" w:hAnsi="Arial" w:cs="Arial"/>
          <w:sz w:val="22"/>
          <w:szCs w:val="22"/>
        </w:rPr>
        <w:t>.</w:t>
      </w:r>
    </w:p>
    <w:sectPr w:rsidR="001733AC" w:rsidRPr="005A00F2" w:rsidSect="00BD1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A2" w:rsidRDefault="00B263A2" w:rsidP="00DE7FF5">
      <w:r>
        <w:separator/>
      </w:r>
    </w:p>
  </w:endnote>
  <w:endnote w:type="continuationSeparator" w:id="0">
    <w:p w:rsidR="00B263A2" w:rsidRDefault="00B263A2" w:rsidP="00DE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4" w:rsidRDefault="00264634">
    <w:pPr>
      <w:pStyle w:val="Pta"/>
      <w:jc w:val="center"/>
    </w:pPr>
  </w:p>
  <w:p w:rsidR="00264634" w:rsidRDefault="002646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4" w:rsidRDefault="00264634">
    <w:pPr>
      <w:pStyle w:val="Pta"/>
    </w:pPr>
    <w:r>
      <w:t>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434893"/>
      <w:docPartObj>
        <w:docPartGallery w:val="Page Numbers (Bottom of Page)"/>
        <w:docPartUnique/>
      </w:docPartObj>
    </w:sdtPr>
    <w:sdtContent>
      <w:p w:rsidR="00264634" w:rsidRDefault="0026463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717">
          <w:rPr>
            <w:noProof/>
          </w:rPr>
          <w:t>9</w:t>
        </w:r>
        <w:r>
          <w:fldChar w:fldCharType="end"/>
        </w:r>
      </w:p>
    </w:sdtContent>
  </w:sdt>
  <w:p w:rsidR="00264634" w:rsidRDefault="00264634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5188712"/>
      <w:docPartObj>
        <w:docPartGallery w:val="Page Numbers (Bottom of Page)"/>
        <w:docPartUnique/>
      </w:docPartObj>
    </w:sdtPr>
    <w:sdtContent>
      <w:p w:rsidR="00264634" w:rsidRDefault="0026463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717">
          <w:rPr>
            <w:noProof/>
          </w:rPr>
          <w:t>29</w:t>
        </w:r>
        <w:r>
          <w:fldChar w:fldCharType="end"/>
        </w:r>
      </w:p>
    </w:sdtContent>
  </w:sdt>
  <w:p w:rsidR="00264634" w:rsidRDefault="002646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A2" w:rsidRDefault="00B263A2" w:rsidP="00DE7FF5">
      <w:r>
        <w:separator/>
      </w:r>
    </w:p>
  </w:footnote>
  <w:footnote w:type="continuationSeparator" w:id="0">
    <w:p w:rsidR="00B263A2" w:rsidRDefault="00B263A2" w:rsidP="00DE7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5E6"/>
    <w:multiLevelType w:val="hybridMultilevel"/>
    <w:tmpl w:val="12F8F4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7941"/>
    <w:multiLevelType w:val="hybridMultilevel"/>
    <w:tmpl w:val="2C3EA902"/>
    <w:lvl w:ilvl="0" w:tplc="93D8438A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52091B"/>
    <w:multiLevelType w:val="hybridMultilevel"/>
    <w:tmpl w:val="34921AE0"/>
    <w:lvl w:ilvl="0" w:tplc="120837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420F9"/>
    <w:multiLevelType w:val="hybridMultilevel"/>
    <w:tmpl w:val="3A9A99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45593F"/>
    <w:multiLevelType w:val="hybridMultilevel"/>
    <w:tmpl w:val="DE644724"/>
    <w:lvl w:ilvl="0" w:tplc="633665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A920525"/>
    <w:multiLevelType w:val="hybridMultilevel"/>
    <w:tmpl w:val="AB8EE2F6"/>
    <w:lvl w:ilvl="0" w:tplc="E95AB3F0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C2162C5"/>
    <w:multiLevelType w:val="hybridMultilevel"/>
    <w:tmpl w:val="B1AA323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E37208"/>
    <w:multiLevelType w:val="hybridMultilevel"/>
    <w:tmpl w:val="3406565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91823"/>
    <w:multiLevelType w:val="hybridMultilevel"/>
    <w:tmpl w:val="67D6FBB6"/>
    <w:lvl w:ilvl="0" w:tplc="0996094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4272BF8"/>
    <w:multiLevelType w:val="hybridMultilevel"/>
    <w:tmpl w:val="73B0937E"/>
    <w:lvl w:ilvl="0" w:tplc="041B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383E85"/>
    <w:multiLevelType w:val="hybridMultilevel"/>
    <w:tmpl w:val="4BEE615E"/>
    <w:lvl w:ilvl="0" w:tplc="279A979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17B10"/>
    <w:multiLevelType w:val="hybridMultilevel"/>
    <w:tmpl w:val="AADE86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34BF5"/>
    <w:multiLevelType w:val="hybridMultilevel"/>
    <w:tmpl w:val="DFF8D24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F2FA5"/>
    <w:multiLevelType w:val="multilevel"/>
    <w:tmpl w:val="36F4AAE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B296F72"/>
    <w:multiLevelType w:val="hybridMultilevel"/>
    <w:tmpl w:val="DFDA4CDC"/>
    <w:lvl w:ilvl="0" w:tplc="A142EDBC">
      <w:start w:val="30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396DA8"/>
    <w:multiLevelType w:val="multilevel"/>
    <w:tmpl w:val="3BD49952"/>
    <w:lvl w:ilvl="0">
      <w:start w:val="1"/>
      <w:numFmt w:val="bullet"/>
      <w:lvlText w:val="-"/>
      <w:lvlJc w:val="left"/>
      <w:rPr>
        <w:rFonts w:ascii="Arial" w:eastAsia="Times New Roman" w:hAnsi="Arial"/>
        <w:b w:val="0"/>
        <w:i/>
        <w:smallCaps w:val="0"/>
        <w:strike w:val="0"/>
        <w:color w:val="333333"/>
        <w:spacing w:val="0"/>
        <w:w w:val="100"/>
        <w:position w:val="0"/>
        <w:sz w:val="1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10C60EA"/>
    <w:multiLevelType w:val="multilevel"/>
    <w:tmpl w:val="553C6928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2D01E78"/>
    <w:multiLevelType w:val="multilevel"/>
    <w:tmpl w:val="4F025A4E"/>
    <w:lvl w:ilvl="0">
      <w:start w:val="2"/>
      <w:numFmt w:val="decimalZero"/>
      <w:lvlText w:val="%1"/>
      <w:lvlJc w:val="left"/>
      <w:pPr>
        <w:ind w:left="78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cs="Times New Roman" w:hint="default"/>
      </w:rPr>
    </w:lvl>
    <w:lvl w:ilvl="2">
      <w:numFmt w:val="decimal"/>
      <w:lvlText w:val="%1.%2.%3"/>
      <w:lvlJc w:val="left"/>
      <w:pPr>
        <w:ind w:left="1260" w:hanging="78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ind w:left="1348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cs="Times New Roman" w:hint="default"/>
      </w:rPr>
    </w:lvl>
  </w:abstractNum>
  <w:abstractNum w:abstractNumId="18">
    <w:nsid w:val="3710247A"/>
    <w:multiLevelType w:val="hybridMultilevel"/>
    <w:tmpl w:val="E9B2EE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82286D"/>
    <w:multiLevelType w:val="multilevel"/>
    <w:tmpl w:val="401613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0">
    <w:nsid w:val="379A3ADA"/>
    <w:multiLevelType w:val="hybridMultilevel"/>
    <w:tmpl w:val="D3260832"/>
    <w:lvl w:ilvl="0" w:tplc="A33A61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3B050054"/>
    <w:multiLevelType w:val="hybridMultilevel"/>
    <w:tmpl w:val="DF7AF13A"/>
    <w:lvl w:ilvl="0" w:tplc="7B3412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345FF7"/>
    <w:multiLevelType w:val="hybridMultilevel"/>
    <w:tmpl w:val="1E202F3E"/>
    <w:lvl w:ilvl="0" w:tplc="57027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F176A3"/>
    <w:multiLevelType w:val="multilevel"/>
    <w:tmpl w:val="402680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1F75942"/>
    <w:multiLevelType w:val="hybridMultilevel"/>
    <w:tmpl w:val="B3322B98"/>
    <w:lvl w:ilvl="0" w:tplc="39F61E2A">
      <w:start w:val="63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34B66B5"/>
    <w:multiLevelType w:val="multilevel"/>
    <w:tmpl w:val="06A07066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cs="Times New Roman" w:hint="default"/>
      </w:rPr>
    </w:lvl>
  </w:abstractNum>
  <w:abstractNum w:abstractNumId="27">
    <w:nsid w:val="43D46CFC"/>
    <w:multiLevelType w:val="hybridMultilevel"/>
    <w:tmpl w:val="8E92E1FC"/>
    <w:lvl w:ilvl="0" w:tplc="041B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44007905"/>
    <w:multiLevelType w:val="multilevel"/>
    <w:tmpl w:val="294492CA"/>
    <w:lvl w:ilvl="0">
      <w:start w:val="1"/>
      <w:numFmt w:val="bullet"/>
      <w:lvlText w:val="-"/>
      <w:lvlJc w:val="left"/>
      <w:rPr>
        <w:rFonts w:ascii="Arial" w:eastAsia="Times New Roman" w:hAnsi="Arial"/>
        <w:b w:val="0"/>
        <w:i/>
        <w:smallCaps w:val="0"/>
        <w:strike w:val="0"/>
        <w:color w:val="333333"/>
        <w:spacing w:val="0"/>
        <w:w w:val="100"/>
        <w:position w:val="0"/>
        <w:sz w:val="1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6CE16DC"/>
    <w:multiLevelType w:val="multilevel"/>
    <w:tmpl w:val="6AE41CB6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498D6172"/>
    <w:multiLevelType w:val="multilevel"/>
    <w:tmpl w:val="5C0247F2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4A1B270C"/>
    <w:multiLevelType w:val="hybridMultilevel"/>
    <w:tmpl w:val="ED348FB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842EC9"/>
    <w:multiLevelType w:val="multilevel"/>
    <w:tmpl w:val="99F85B42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548425DB"/>
    <w:multiLevelType w:val="hybridMultilevel"/>
    <w:tmpl w:val="7C844BF4"/>
    <w:lvl w:ilvl="0" w:tplc="254E9188">
      <w:start w:val="63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F9065DD"/>
    <w:multiLevelType w:val="multilevel"/>
    <w:tmpl w:val="25266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5">
    <w:nsid w:val="61DB5178"/>
    <w:multiLevelType w:val="hybridMultilevel"/>
    <w:tmpl w:val="EDBCFA8A"/>
    <w:lvl w:ilvl="0" w:tplc="F934FB3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2A93089"/>
    <w:multiLevelType w:val="hybridMultilevel"/>
    <w:tmpl w:val="9E06D1B6"/>
    <w:lvl w:ilvl="0" w:tplc="8A0A20CA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43A5BC6"/>
    <w:multiLevelType w:val="hybridMultilevel"/>
    <w:tmpl w:val="C024CFCA"/>
    <w:lvl w:ilvl="0" w:tplc="7CEE172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1E7174"/>
    <w:multiLevelType w:val="hybridMultilevel"/>
    <w:tmpl w:val="7452D05C"/>
    <w:lvl w:ilvl="0" w:tplc="1834E3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513D27"/>
    <w:multiLevelType w:val="hybridMultilevel"/>
    <w:tmpl w:val="7DB283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1D9733F"/>
    <w:multiLevelType w:val="hybridMultilevel"/>
    <w:tmpl w:val="8E84D6A8"/>
    <w:lvl w:ilvl="0" w:tplc="A1A60434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1">
    <w:nsid w:val="74FD694B"/>
    <w:multiLevelType w:val="multilevel"/>
    <w:tmpl w:val="83189F6C"/>
    <w:lvl w:ilvl="0">
      <w:start w:val="2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2">
    <w:nsid w:val="75A33880"/>
    <w:multiLevelType w:val="hybridMultilevel"/>
    <w:tmpl w:val="85582B2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D60E8B"/>
    <w:multiLevelType w:val="multilevel"/>
    <w:tmpl w:val="59568984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num w:numId="1">
    <w:abstractNumId w:val="1"/>
  </w:num>
  <w:num w:numId="2">
    <w:abstractNumId w:val="33"/>
  </w:num>
  <w:num w:numId="3">
    <w:abstractNumId w:val="39"/>
  </w:num>
  <w:num w:numId="4">
    <w:abstractNumId w:val="25"/>
  </w:num>
  <w:num w:numId="5">
    <w:abstractNumId w:val="21"/>
  </w:num>
  <w:num w:numId="6">
    <w:abstractNumId w:val="42"/>
  </w:num>
  <w:num w:numId="7">
    <w:abstractNumId w:val="36"/>
  </w:num>
  <w:num w:numId="8">
    <w:abstractNumId w:val="2"/>
  </w:num>
  <w:num w:numId="9">
    <w:abstractNumId w:val="13"/>
  </w:num>
  <w:num w:numId="10">
    <w:abstractNumId w:val="17"/>
  </w:num>
  <w:num w:numId="11">
    <w:abstractNumId w:val="6"/>
  </w:num>
  <w:num w:numId="12">
    <w:abstractNumId w:val="28"/>
  </w:num>
  <w:num w:numId="13">
    <w:abstractNumId w:val="32"/>
  </w:num>
  <w:num w:numId="14">
    <w:abstractNumId w:val="29"/>
  </w:num>
  <w:num w:numId="15">
    <w:abstractNumId w:val="30"/>
  </w:num>
  <w:num w:numId="16">
    <w:abstractNumId w:val="26"/>
  </w:num>
  <w:num w:numId="17">
    <w:abstractNumId w:val="43"/>
  </w:num>
  <w:num w:numId="18">
    <w:abstractNumId w:val="16"/>
  </w:num>
  <w:num w:numId="19">
    <w:abstractNumId w:val="10"/>
  </w:num>
  <w:num w:numId="20">
    <w:abstractNumId w:val="12"/>
  </w:num>
  <w:num w:numId="21">
    <w:abstractNumId w:val="3"/>
  </w:num>
  <w:num w:numId="22">
    <w:abstractNumId w:val="27"/>
  </w:num>
  <w:num w:numId="23">
    <w:abstractNumId w:val="31"/>
  </w:num>
  <w:num w:numId="24">
    <w:abstractNumId w:val="18"/>
  </w:num>
  <w:num w:numId="25">
    <w:abstractNumId w:val="4"/>
  </w:num>
  <w:num w:numId="26">
    <w:abstractNumId w:val="38"/>
  </w:num>
  <w:num w:numId="27">
    <w:abstractNumId w:val="9"/>
  </w:num>
  <w:num w:numId="28">
    <w:abstractNumId w:val="20"/>
  </w:num>
  <w:num w:numId="29">
    <w:abstractNumId w:val="19"/>
  </w:num>
  <w:num w:numId="30">
    <w:abstractNumId w:val="40"/>
  </w:num>
  <w:num w:numId="31">
    <w:abstractNumId w:val="22"/>
  </w:num>
  <w:num w:numId="32">
    <w:abstractNumId w:val="23"/>
  </w:num>
  <w:num w:numId="33">
    <w:abstractNumId w:val="14"/>
  </w:num>
  <w:num w:numId="34">
    <w:abstractNumId w:val="15"/>
  </w:num>
  <w:num w:numId="35">
    <w:abstractNumId w:val="24"/>
  </w:num>
  <w:num w:numId="36">
    <w:abstractNumId w:val="11"/>
  </w:num>
  <w:num w:numId="37">
    <w:abstractNumId w:val="7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35"/>
  </w:num>
  <w:num w:numId="44">
    <w:abstractNumId w:val="5"/>
  </w:num>
  <w:num w:numId="45">
    <w:abstractNumId w:val="34"/>
  </w:num>
  <w:num w:numId="46">
    <w:abstractNumId w:val="0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F5"/>
    <w:rsid w:val="00000E46"/>
    <w:rsid w:val="00002CB5"/>
    <w:rsid w:val="00002FE8"/>
    <w:rsid w:val="00003000"/>
    <w:rsid w:val="00015EDF"/>
    <w:rsid w:val="00023FE1"/>
    <w:rsid w:val="00033EF7"/>
    <w:rsid w:val="0003660F"/>
    <w:rsid w:val="00040FBE"/>
    <w:rsid w:val="00041A51"/>
    <w:rsid w:val="00045788"/>
    <w:rsid w:val="00046CCA"/>
    <w:rsid w:val="00052BE9"/>
    <w:rsid w:val="000550AE"/>
    <w:rsid w:val="00082885"/>
    <w:rsid w:val="00082D20"/>
    <w:rsid w:val="00084E67"/>
    <w:rsid w:val="000910C8"/>
    <w:rsid w:val="0009240F"/>
    <w:rsid w:val="000A149E"/>
    <w:rsid w:val="000A677F"/>
    <w:rsid w:val="000B0550"/>
    <w:rsid w:val="000B6313"/>
    <w:rsid w:val="000C019A"/>
    <w:rsid w:val="000C324D"/>
    <w:rsid w:val="000D0468"/>
    <w:rsid w:val="000D6DB3"/>
    <w:rsid w:val="000E071E"/>
    <w:rsid w:val="000E244E"/>
    <w:rsid w:val="000F2CD1"/>
    <w:rsid w:val="000F46FC"/>
    <w:rsid w:val="000F6B33"/>
    <w:rsid w:val="001039DB"/>
    <w:rsid w:val="00104DE9"/>
    <w:rsid w:val="001050EA"/>
    <w:rsid w:val="00110507"/>
    <w:rsid w:val="00110DDB"/>
    <w:rsid w:val="001113B3"/>
    <w:rsid w:val="00111405"/>
    <w:rsid w:val="00111CAB"/>
    <w:rsid w:val="00113E8D"/>
    <w:rsid w:val="001173D2"/>
    <w:rsid w:val="00120EBE"/>
    <w:rsid w:val="00123B71"/>
    <w:rsid w:val="00123F2E"/>
    <w:rsid w:val="0012515F"/>
    <w:rsid w:val="001257FF"/>
    <w:rsid w:val="0012623D"/>
    <w:rsid w:val="0013038B"/>
    <w:rsid w:val="00130742"/>
    <w:rsid w:val="001316DC"/>
    <w:rsid w:val="00135E32"/>
    <w:rsid w:val="001407AC"/>
    <w:rsid w:val="001414CF"/>
    <w:rsid w:val="00141CCC"/>
    <w:rsid w:val="00151246"/>
    <w:rsid w:val="00156CE6"/>
    <w:rsid w:val="001572F6"/>
    <w:rsid w:val="001576C2"/>
    <w:rsid w:val="00166DC2"/>
    <w:rsid w:val="00167101"/>
    <w:rsid w:val="0017104A"/>
    <w:rsid w:val="00171E5D"/>
    <w:rsid w:val="001733AC"/>
    <w:rsid w:val="001763C6"/>
    <w:rsid w:val="001766AE"/>
    <w:rsid w:val="00177453"/>
    <w:rsid w:val="00177D77"/>
    <w:rsid w:val="00181D7F"/>
    <w:rsid w:val="00184706"/>
    <w:rsid w:val="00191C83"/>
    <w:rsid w:val="00192A55"/>
    <w:rsid w:val="0019453F"/>
    <w:rsid w:val="001A5B5A"/>
    <w:rsid w:val="001B4E84"/>
    <w:rsid w:val="001B7335"/>
    <w:rsid w:val="001C2278"/>
    <w:rsid w:val="001C53F9"/>
    <w:rsid w:val="001D0AC0"/>
    <w:rsid w:val="001D3C80"/>
    <w:rsid w:val="001E3606"/>
    <w:rsid w:val="001E5723"/>
    <w:rsid w:val="001F03AC"/>
    <w:rsid w:val="00201D23"/>
    <w:rsid w:val="00203CB7"/>
    <w:rsid w:val="0020568F"/>
    <w:rsid w:val="00205ABA"/>
    <w:rsid w:val="00207EDD"/>
    <w:rsid w:val="00212EF5"/>
    <w:rsid w:val="00212F8B"/>
    <w:rsid w:val="00213E85"/>
    <w:rsid w:val="0021491D"/>
    <w:rsid w:val="00217FFB"/>
    <w:rsid w:val="00221B12"/>
    <w:rsid w:val="002232CF"/>
    <w:rsid w:val="002246C7"/>
    <w:rsid w:val="0022627A"/>
    <w:rsid w:val="002319AC"/>
    <w:rsid w:val="00234AFA"/>
    <w:rsid w:val="00236C51"/>
    <w:rsid w:val="002370E9"/>
    <w:rsid w:val="002379A3"/>
    <w:rsid w:val="00242495"/>
    <w:rsid w:val="00244DC1"/>
    <w:rsid w:val="002469A2"/>
    <w:rsid w:val="00250123"/>
    <w:rsid w:val="00250702"/>
    <w:rsid w:val="00252710"/>
    <w:rsid w:val="0025359E"/>
    <w:rsid w:val="0025482F"/>
    <w:rsid w:val="00260735"/>
    <w:rsid w:val="0026394D"/>
    <w:rsid w:val="00264634"/>
    <w:rsid w:val="00271B36"/>
    <w:rsid w:val="00271D05"/>
    <w:rsid w:val="00272CA8"/>
    <w:rsid w:val="002771D1"/>
    <w:rsid w:val="00283573"/>
    <w:rsid w:val="002840C2"/>
    <w:rsid w:val="002857BA"/>
    <w:rsid w:val="00290D67"/>
    <w:rsid w:val="00292C89"/>
    <w:rsid w:val="00296A71"/>
    <w:rsid w:val="002A2DBC"/>
    <w:rsid w:val="002A3B50"/>
    <w:rsid w:val="002A65BE"/>
    <w:rsid w:val="002A68D5"/>
    <w:rsid w:val="002A6BB0"/>
    <w:rsid w:val="002A7E6D"/>
    <w:rsid w:val="002B0946"/>
    <w:rsid w:val="002B25F9"/>
    <w:rsid w:val="002C0924"/>
    <w:rsid w:val="002C4C6C"/>
    <w:rsid w:val="002C56F9"/>
    <w:rsid w:val="002C5CC3"/>
    <w:rsid w:val="002C7FFA"/>
    <w:rsid w:val="002D4626"/>
    <w:rsid w:val="002D535F"/>
    <w:rsid w:val="002E6C92"/>
    <w:rsid w:val="002E7A28"/>
    <w:rsid w:val="002F03B7"/>
    <w:rsid w:val="002F0E95"/>
    <w:rsid w:val="002F386D"/>
    <w:rsid w:val="002F4D4E"/>
    <w:rsid w:val="002F5912"/>
    <w:rsid w:val="002F6F8E"/>
    <w:rsid w:val="0030102F"/>
    <w:rsid w:val="0031176A"/>
    <w:rsid w:val="003128F7"/>
    <w:rsid w:val="00315E34"/>
    <w:rsid w:val="00317A59"/>
    <w:rsid w:val="0032474F"/>
    <w:rsid w:val="00325DDC"/>
    <w:rsid w:val="00327D0E"/>
    <w:rsid w:val="00330638"/>
    <w:rsid w:val="00330CAD"/>
    <w:rsid w:val="0033489D"/>
    <w:rsid w:val="00343952"/>
    <w:rsid w:val="00346E1D"/>
    <w:rsid w:val="003522D6"/>
    <w:rsid w:val="00353AC7"/>
    <w:rsid w:val="00357893"/>
    <w:rsid w:val="003662DE"/>
    <w:rsid w:val="0036753D"/>
    <w:rsid w:val="00367FD0"/>
    <w:rsid w:val="00381DDD"/>
    <w:rsid w:val="003835BF"/>
    <w:rsid w:val="00383C17"/>
    <w:rsid w:val="0038406F"/>
    <w:rsid w:val="00387460"/>
    <w:rsid w:val="00387FFB"/>
    <w:rsid w:val="003A29FB"/>
    <w:rsid w:val="003A5BFF"/>
    <w:rsid w:val="003B713C"/>
    <w:rsid w:val="003C305B"/>
    <w:rsid w:val="003C48AA"/>
    <w:rsid w:val="003C5651"/>
    <w:rsid w:val="003C7A46"/>
    <w:rsid w:val="003D197E"/>
    <w:rsid w:val="003D3F0F"/>
    <w:rsid w:val="003D600A"/>
    <w:rsid w:val="003D7D23"/>
    <w:rsid w:val="003E113A"/>
    <w:rsid w:val="003E1512"/>
    <w:rsid w:val="003E4A35"/>
    <w:rsid w:val="003E7E50"/>
    <w:rsid w:val="003F3172"/>
    <w:rsid w:val="003F3DC8"/>
    <w:rsid w:val="003F45A6"/>
    <w:rsid w:val="003F54A8"/>
    <w:rsid w:val="00400510"/>
    <w:rsid w:val="00407B87"/>
    <w:rsid w:val="004158D9"/>
    <w:rsid w:val="00416970"/>
    <w:rsid w:val="00416CBE"/>
    <w:rsid w:val="00420D42"/>
    <w:rsid w:val="0042430F"/>
    <w:rsid w:val="0043034A"/>
    <w:rsid w:val="004346B1"/>
    <w:rsid w:val="00442915"/>
    <w:rsid w:val="0044535E"/>
    <w:rsid w:val="004457A9"/>
    <w:rsid w:val="00446289"/>
    <w:rsid w:val="00446FD0"/>
    <w:rsid w:val="00453C9C"/>
    <w:rsid w:val="00455185"/>
    <w:rsid w:val="00455D18"/>
    <w:rsid w:val="00456249"/>
    <w:rsid w:val="00456A4E"/>
    <w:rsid w:val="00457CD2"/>
    <w:rsid w:val="00462AD7"/>
    <w:rsid w:val="00463505"/>
    <w:rsid w:val="00471B6D"/>
    <w:rsid w:val="004817C8"/>
    <w:rsid w:val="00484DCF"/>
    <w:rsid w:val="00486164"/>
    <w:rsid w:val="00486CFF"/>
    <w:rsid w:val="00491C5F"/>
    <w:rsid w:val="00491C95"/>
    <w:rsid w:val="00492D5A"/>
    <w:rsid w:val="004948D5"/>
    <w:rsid w:val="00495396"/>
    <w:rsid w:val="004970CC"/>
    <w:rsid w:val="004A1098"/>
    <w:rsid w:val="004A24C3"/>
    <w:rsid w:val="004A5092"/>
    <w:rsid w:val="004B5A84"/>
    <w:rsid w:val="004B5DC4"/>
    <w:rsid w:val="004C0131"/>
    <w:rsid w:val="004C2E5D"/>
    <w:rsid w:val="004C37DE"/>
    <w:rsid w:val="004C3C61"/>
    <w:rsid w:val="004C53C8"/>
    <w:rsid w:val="004D2CCA"/>
    <w:rsid w:val="004D31B1"/>
    <w:rsid w:val="004D3A87"/>
    <w:rsid w:val="004D7C15"/>
    <w:rsid w:val="004D7D43"/>
    <w:rsid w:val="004E1ED7"/>
    <w:rsid w:val="004F0673"/>
    <w:rsid w:val="004F667D"/>
    <w:rsid w:val="00511D4E"/>
    <w:rsid w:val="005137A4"/>
    <w:rsid w:val="005225BF"/>
    <w:rsid w:val="0054060A"/>
    <w:rsid w:val="005473AF"/>
    <w:rsid w:val="00552126"/>
    <w:rsid w:val="00562843"/>
    <w:rsid w:val="0056472D"/>
    <w:rsid w:val="00574F67"/>
    <w:rsid w:val="00576B11"/>
    <w:rsid w:val="00581DDE"/>
    <w:rsid w:val="0059153E"/>
    <w:rsid w:val="005940AA"/>
    <w:rsid w:val="005A00F2"/>
    <w:rsid w:val="005A7248"/>
    <w:rsid w:val="005A7C0D"/>
    <w:rsid w:val="005B0A42"/>
    <w:rsid w:val="005B2D61"/>
    <w:rsid w:val="005B3B17"/>
    <w:rsid w:val="005B3CD1"/>
    <w:rsid w:val="005C141D"/>
    <w:rsid w:val="005C5F38"/>
    <w:rsid w:val="005D5F46"/>
    <w:rsid w:val="005E0C35"/>
    <w:rsid w:val="005E3BAE"/>
    <w:rsid w:val="005E5DE7"/>
    <w:rsid w:val="005F22CB"/>
    <w:rsid w:val="005F53DF"/>
    <w:rsid w:val="0060418E"/>
    <w:rsid w:val="00607140"/>
    <w:rsid w:val="00610CCF"/>
    <w:rsid w:val="00615C58"/>
    <w:rsid w:val="00620164"/>
    <w:rsid w:val="00620793"/>
    <w:rsid w:val="0062154F"/>
    <w:rsid w:val="006319C4"/>
    <w:rsid w:val="00631A08"/>
    <w:rsid w:val="00633865"/>
    <w:rsid w:val="00635C1B"/>
    <w:rsid w:val="00637AEA"/>
    <w:rsid w:val="00641B6B"/>
    <w:rsid w:val="006445E7"/>
    <w:rsid w:val="00655341"/>
    <w:rsid w:val="006641EC"/>
    <w:rsid w:val="0066695B"/>
    <w:rsid w:val="00666F20"/>
    <w:rsid w:val="00666FFF"/>
    <w:rsid w:val="00671BDA"/>
    <w:rsid w:val="00672DDF"/>
    <w:rsid w:val="0067714E"/>
    <w:rsid w:val="006838C5"/>
    <w:rsid w:val="00683F93"/>
    <w:rsid w:val="00692068"/>
    <w:rsid w:val="006A4102"/>
    <w:rsid w:val="006C0286"/>
    <w:rsid w:val="006C03A1"/>
    <w:rsid w:val="006C1A21"/>
    <w:rsid w:val="006C4669"/>
    <w:rsid w:val="006C6351"/>
    <w:rsid w:val="006D0EAC"/>
    <w:rsid w:val="006D1CE4"/>
    <w:rsid w:val="006D2131"/>
    <w:rsid w:val="006E020C"/>
    <w:rsid w:val="006E64D0"/>
    <w:rsid w:val="006E6DB6"/>
    <w:rsid w:val="006E7BB8"/>
    <w:rsid w:val="00712B19"/>
    <w:rsid w:val="0071403B"/>
    <w:rsid w:val="007221A8"/>
    <w:rsid w:val="007236CF"/>
    <w:rsid w:val="007247D9"/>
    <w:rsid w:val="007278DC"/>
    <w:rsid w:val="0073097A"/>
    <w:rsid w:val="00737044"/>
    <w:rsid w:val="00737336"/>
    <w:rsid w:val="00743FA1"/>
    <w:rsid w:val="00746524"/>
    <w:rsid w:val="0074671E"/>
    <w:rsid w:val="00747E79"/>
    <w:rsid w:val="00752214"/>
    <w:rsid w:val="0075510B"/>
    <w:rsid w:val="007671FD"/>
    <w:rsid w:val="00773377"/>
    <w:rsid w:val="0077465A"/>
    <w:rsid w:val="00776AC4"/>
    <w:rsid w:val="00777B00"/>
    <w:rsid w:val="0078740D"/>
    <w:rsid w:val="00791E72"/>
    <w:rsid w:val="007A0745"/>
    <w:rsid w:val="007A42F5"/>
    <w:rsid w:val="007A6EDB"/>
    <w:rsid w:val="007B145E"/>
    <w:rsid w:val="007B50B0"/>
    <w:rsid w:val="007B576C"/>
    <w:rsid w:val="007B70CD"/>
    <w:rsid w:val="007C1258"/>
    <w:rsid w:val="007C1ED7"/>
    <w:rsid w:val="007C25F5"/>
    <w:rsid w:val="007C2E7C"/>
    <w:rsid w:val="007D6E93"/>
    <w:rsid w:val="007F3BB1"/>
    <w:rsid w:val="00801D12"/>
    <w:rsid w:val="00801E23"/>
    <w:rsid w:val="00802405"/>
    <w:rsid w:val="008062A3"/>
    <w:rsid w:val="00806613"/>
    <w:rsid w:val="00806FEC"/>
    <w:rsid w:val="00807FAF"/>
    <w:rsid w:val="008108F2"/>
    <w:rsid w:val="00831F6F"/>
    <w:rsid w:val="00833496"/>
    <w:rsid w:val="0083483A"/>
    <w:rsid w:val="008424FD"/>
    <w:rsid w:val="00847B54"/>
    <w:rsid w:val="00851599"/>
    <w:rsid w:val="00855FE6"/>
    <w:rsid w:val="00863787"/>
    <w:rsid w:val="00865A8B"/>
    <w:rsid w:val="00867B80"/>
    <w:rsid w:val="00874CB4"/>
    <w:rsid w:val="008755F8"/>
    <w:rsid w:val="008763C9"/>
    <w:rsid w:val="008A2E1C"/>
    <w:rsid w:val="008B3756"/>
    <w:rsid w:val="008C0C06"/>
    <w:rsid w:val="008C2CCD"/>
    <w:rsid w:val="008C3153"/>
    <w:rsid w:val="008C3897"/>
    <w:rsid w:val="008D0576"/>
    <w:rsid w:val="008D16D1"/>
    <w:rsid w:val="008D5D6F"/>
    <w:rsid w:val="00901347"/>
    <w:rsid w:val="009054F3"/>
    <w:rsid w:val="0091110F"/>
    <w:rsid w:val="00912960"/>
    <w:rsid w:val="00915651"/>
    <w:rsid w:val="00922286"/>
    <w:rsid w:val="00924741"/>
    <w:rsid w:val="00926466"/>
    <w:rsid w:val="00933359"/>
    <w:rsid w:val="009421A3"/>
    <w:rsid w:val="0094234E"/>
    <w:rsid w:val="00942A32"/>
    <w:rsid w:val="0094319C"/>
    <w:rsid w:val="00951B59"/>
    <w:rsid w:val="00957024"/>
    <w:rsid w:val="00957044"/>
    <w:rsid w:val="00957417"/>
    <w:rsid w:val="0096174B"/>
    <w:rsid w:val="00965491"/>
    <w:rsid w:val="00971E09"/>
    <w:rsid w:val="00977397"/>
    <w:rsid w:val="00980208"/>
    <w:rsid w:val="009961D3"/>
    <w:rsid w:val="009A5EF9"/>
    <w:rsid w:val="009B246B"/>
    <w:rsid w:val="009B487D"/>
    <w:rsid w:val="009C6F81"/>
    <w:rsid w:val="009D13F3"/>
    <w:rsid w:val="009D624C"/>
    <w:rsid w:val="009D7DDC"/>
    <w:rsid w:val="009E0512"/>
    <w:rsid w:val="009E0E80"/>
    <w:rsid w:val="009E42DB"/>
    <w:rsid w:val="009F1F0D"/>
    <w:rsid w:val="00A00E48"/>
    <w:rsid w:val="00A020B3"/>
    <w:rsid w:val="00A0434C"/>
    <w:rsid w:val="00A07C36"/>
    <w:rsid w:val="00A14712"/>
    <w:rsid w:val="00A14AE0"/>
    <w:rsid w:val="00A17DC8"/>
    <w:rsid w:val="00A20DAD"/>
    <w:rsid w:val="00A23747"/>
    <w:rsid w:val="00A26802"/>
    <w:rsid w:val="00A27A31"/>
    <w:rsid w:val="00A27EF3"/>
    <w:rsid w:val="00A30088"/>
    <w:rsid w:val="00A3100F"/>
    <w:rsid w:val="00A31A0D"/>
    <w:rsid w:val="00A35B3B"/>
    <w:rsid w:val="00A42D7E"/>
    <w:rsid w:val="00A5012F"/>
    <w:rsid w:val="00A61E97"/>
    <w:rsid w:val="00A631CA"/>
    <w:rsid w:val="00A6498A"/>
    <w:rsid w:val="00A741A0"/>
    <w:rsid w:val="00A74BDE"/>
    <w:rsid w:val="00A7626E"/>
    <w:rsid w:val="00A76875"/>
    <w:rsid w:val="00A77E3A"/>
    <w:rsid w:val="00A81B31"/>
    <w:rsid w:val="00A8752C"/>
    <w:rsid w:val="00A90E02"/>
    <w:rsid w:val="00A94373"/>
    <w:rsid w:val="00AA148E"/>
    <w:rsid w:val="00AA2DAE"/>
    <w:rsid w:val="00AB0FDA"/>
    <w:rsid w:val="00AB17FC"/>
    <w:rsid w:val="00AB5C9E"/>
    <w:rsid w:val="00AC2355"/>
    <w:rsid w:val="00AC3451"/>
    <w:rsid w:val="00AE34E9"/>
    <w:rsid w:val="00AE35BD"/>
    <w:rsid w:val="00AF087A"/>
    <w:rsid w:val="00AF0C20"/>
    <w:rsid w:val="00AF1283"/>
    <w:rsid w:val="00AF1565"/>
    <w:rsid w:val="00AF23C0"/>
    <w:rsid w:val="00AF34FD"/>
    <w:rsid w:val="00AF4003"/>
    <w:rsid w:val="00AF7EDA"/>
    <w:rsid w:val="00B01BBC"/>
    <w:rsid w:val="00B032EB"/>
    <w:rsid w:val="00B120FF"/>
    <w:rsid w:val="00B12D55"/>
    <w:rsid w:val="00B20AA7"/>
    <w:rsid w:val="00B214B8"/>
    <w:rsid w:val="00B22B65"/>
    <w:rsid w:val="00B263A2"/>
    <w:rsid w:val="00B305B3"/>
    <w:rsid w:val="00B30E03"/>
    <w:rsid w:val="00B36FFD"/>
    <w:rsid w:val="00B3790A"/>
    <w:rsid w:val="00B43197"/>
    <w:rsid w:val="00B43F43"/>
    <w:rsid w:val="00B456A4"/>
    <w:rsid w:val="00B47A6B"/>
    <w:rsid w:val="00B50274"/>
    <w:rsid w:val="00B508A0"/>
    <w:rsid w:val="00B55823"/>
    <w:rsid w:val="00B60894"/>
    <w:rsid w:val="00B6629A"/>
    <w:rsid w:val="00B71036"/>
    <w:rsid w:val="00B72781"/>
    <w:rsid w:val="00B7413D"/>
    <w:rsid w:val="00B74BD6"/>
    <w:rsid w:val="00B75559"/>
    <w:rsid w:val="00B75757"/>
    <w:rsid w:val="00B77CFB"/>
    <w:rsid w:val="00B832FB"/>
    <w:rsid w:val="00B86971"/>
    <w:rsid w:val="00B87972"/>
    <w:rsid w:val="00B97113"/>
    <w:rsid w:val="00BB2356"/>
    <w:rsid w:val="00BB37C9"/>
    <w:rsid w:val="00BB49D4"/>
    <w:rsid w:val="00BB65D6"/>
    <w:rsid w:val="00BC3D4E"/>
    <w:rsid w:val="00BC7190"/>
    <w:rsid w:val="00BD04D8"/>
    <w:rsid w:val="00BD1220"/>
    <w:rsid w:val="00BD3A0D"/>
    <w:rsid w:val="00BD5B01"/>
    <w:rsid w:val="00BD605D"/>
    <w:rsid w:val="00BE626E"/>
    <w:rsid w:val="00BF30D5"/>
    <w:rsid w:val="00BF37B1"/>
    <w:rsid w:val="00BF4E10"/>
    <w:rsid w:val="00BF528C"/>
    <w:rsid w:val="00BF6D06"/>
    <w:rsid w:val="00C00F6F"/>
    <w:rsid w:val="00C01AE7"/>
    <w:rsid w:val="00C02E8B"/>
    <w:rsid w:val="00C03AC1"/>
    <w:rsid w:val="00C11E80"/>
    <w:rsid w:val="00C21ADD"/>
    <w:rsid w:val="00C238C3"/>
    <w:rsid w:val="00C30BA5"/>
    <w:rsid w:val="00C3131C"/>
    <w:rsid w:val="00C34308"/>
    <w:rsid w:val="00C35B1A"/>
    <w:rsid w:val="00C4176A"/>
    <w:rsid w:val="00C422FD"/>
    <w:rsid w:val="00C46C59"/>
    <w:rsid w:val="00C51575"/>
    <w:rsid w:val="00C52A01"/>
    <w:rsid w:val="00C5497C"/>
    <w:rsid w:val="00C54F37"/>
    <w:rsid w:val="00C55BFE"/>
    <w:rsid w:val="00C62C41"/>
    <w:rsid w:val="00C65BB4"/>
    <w:rsid w:val="00C662B3"/>
    <w:rsid w:val="00C67736"/>
    <w:rsid w:val="00C71E60"/>
    <w:rsid w:val="00C73A4A"/>
    <w:rsid w:val="00C85349"/>
    <w:rsid w:val="00C87274"/>
    <w:rsid w:val="00C94CBB"/>
    <w:rsid w:val="00C95B66"/>
    <w:rsid w:val="00C96075"/>
    <w:rsid w:val="00CA0A48"/>
    <w:rsid w:val="00CA2475"/>
    <w:rsid w:val="00CA4F94"/>
    <w:rsid w:val="00CA549B"/>
    <w:rsid w:val="00CA570D"/>
    <w:rsid w:val="00CA6C49"/>
    <w:rsid w:val="00CB04E4"/>
    <w:rsid w:val="00CB1440"/>
    <w:rsid w:val="00CB15E0"/>
    <w:rsid w:val="00CC3D48"/>
    <w:rsid w:val="00CC5AC5"/>
    <w:rsid w:val="00CC7005"/>
    <w:rsid w:val="00CD01DA"/>
    <w:rsid w:val="00CD22AD"/>
    <w:rsid w:val="00CD39EB"/>
    <w:rsid w:val="00CD4C9F"/>
    <w:rsid w:val="00CD7CCC"/>
    <w:rsid w:val="00CE251F"/>
    <w:rsid w:val="00CE38DF"/>
    <w:rsid w:val="00CE588D"/>
    <w:rsid w:val="00CE5CAC"/>
    <w:rsid w:val="00CE6495"/>
    <w:rsid w:val="00CF0484"/>
    <w:rsid w:val="00CF3717"/>
    <w:rsid w:val="00CF47AA"/>
    <w:rsid w:val="00CF630E"/>
    <w:rsid w:val="00CF739D"/>
    <w:rsid w:val="00D02211"/>
    <w:rsid w:val="00D02858"/>
    <w:rsid w:val="00D07311"/>
    <w:rsid w:val="00D12C69"/>
    <w:rsid w:val="00D14D2D"/>
    <w:rsid w:val="00D239DA"/>
    <w:rsid w:val="00D26B5C"/>
    <w:rsid w:val="00D30F4A"/>
    <w:rsid w:val="00D3114C"/>
    <w:rsid w:val="00D34FC9"/>
    <w:rsid w:val="00D36430"/>
    <w:rsid w:val="00D36B9F"/>
    <w:rsid w:val="00D409B5"/>
    <w:rsid w:val="00D4116A"/>
    <w:rsid w:val="00D41673"/>
    <w:rsid w:val="00D44411"/>
    <w:rsid w:val="00D53832"/>
    <w:rsid w:val="00D54070"/>
    <w:rsid w:val="00D56755"/>
    <w:rsid w:val="00D5696D"/>
    <w:rsid w:val="00D629F1"/>
    <w:rsid w:val="00D717E1"/>
    <w:rsid w:val="00D725A1"/>
    <w:rsid w:val="00D744D0"/>
    <w:rsid w:val="00D8621A"/>
    <w:rsid w:val="00D86E2E"/>
    <w:rsid w:val="00D91FA9"/>
    <w:rsid w:val="00D923C7"/>
    <w:rsid w:val="00D93420"/>
    <w:rsid w:val="00D95699"/>
    <w:rsid w:val="00D972CD"/>
    <w:rsid w:val="00D97A6B"/>
    <w:rsid w:val="00DA112C"/>
    <w:rsid w:val="00DA22C7"/>
    <w:rsid w:val="00DB2C9B"/>
    <w:rsid w:val="00DB3482"/>
    <w:rsid w:val="00DB4D08"/>
    <w:rsid w:val="00DB557C"/>
    <w:rsid w:val="00DB6685"/>
    <w:rsid w:val="00DC1842"/>
    <w:rsid w:val="00DC58D3"/>
    <w:rsid w:val="00DC6D6D"/>
    <w:rsid w:val="00DD3DE5"/>
    <w:rsid w:val="00DD7AC5"/>
    <w:rsid w:val="00DE7FF5"/>
    <w:rsid w:val="00DF02C1"/>
    <w:rsid w:val="00DF0A10"/>
    <w:rsid w:val="00DF2AD8"/>
    <w:rsid w:val="00E03B19"/>
    <w:rsid w:val="00E16090"/>
    <w:rsid w:val="00E2109E"/>
    <w:rsid w:val="00E37E77"/>
    <w:rsid w:val="00E450FB"/>
    <w:rsid w:val="00E53726"/>
    <w:rsid w:val="00E54B5D"/>
    <w:rsid w:val="00E573A8"/>
    <w:rsid w:val="00E57594"/>
    <w:rsid w:val="00E6106F"/>
    <w:rsid w:val="00E64188"/>
    <w:rsid w:val="00E674AD"/>
    <w:rsid w:val="00E67EFC"/>
    <w:rsid w:val="00E7433D"/>
    <w:rsid w:val="00E76382"/>
    <w:rsid w:val="00E80381"/>
    <w:rsid w:val="00E80B3B"/>
    <w:rsid w:val="00E8243B"/>
    <w:rsid w:val="00E83409"/>
    <w:rsid w:val="00E8671A"/>
    <w:rsid w:val="00E95504"/>
    <w:rsid w:val="00EA7973"/>
    <w:rsid w:val="00EB17C8"/>
    <w:rsid w:val="00EB246B"/>
    <w:rsid w:val="00EB465F"/>
    <w:rsid w:val="00EB504B"/>
    <w:rsid w:val="00EC0D02"/>
    <w:rsid w:val="00ED0D08"/>
    <w:rsid w:val="00ED19C6"/>
    <w:rsid w:val="00ED66B1"/>
    <w:rsid w:val="00ED6BEC"/>
    <w:rsid w:val="00ED7427"/>
    <w:rsid w:val="00EE1A24"/>
    <w:rsid w:val="00EE3984"/>
    <w:rsid w:val="00EE7599"/>
    <w:rsid w:val="00EF175D"/>
    <w:rsid w:val="00EF505B"/>
    <w:rsid w:val="00F00F25"/>
    <w:rsid w:val="00F02064"/>
    <w:rsid w:val="00F0716F"/>
    <w:rsid w:val="00F12033"/>
    <w:rsid w:val="00F14A04"/>
    <w:rsid w:val="00F14E14"/>
    <w:rsid w:val="00F16055"/>
    <w:rsid w:val="00F1666A"/>
    <w:rsid w:val="00F20EE8"/>
    <w:rsid w:val="00F2333C"/>
    <w:rsid w:val="00F24240"/>
    <w:rsid w:val="00F24F2A"/>
    <w:rsid w:val="00F259E0"/>
    <w:rsid w:val="00F27273"/>
    <w:rsid w:val="00F31AE3"/>
    <w:rsid w:val="00F415D0"/>
    <w:rsid w:val="00F43C86"/>
    <w:rsid w:val="00F45E16"/>
    <w:rsid w:val="00F51493"/>
    <w:rsid w:val="00F522CB"/>
    <w:rsid w:val="00F56D3A"/>
    <w:rsid w:val="00F57029"/>
    <w:rsid w:val="00F63617"/>
    <w:rsid w:val="00F64D90"/>
    <w:rsid w:val="00F65BEA"/>
    <w:rsid w:val="00F71DFF"/>
    <w:rsid w:val="00F7291C"/>
    <w:rsid w:val="00F73261"/>
    <w:rsid w:val="00F75729"/>
    <w:rsid w:val="00F81935"/>
    <w:rsid w:val="00F81A23"/>
    <w:rsid w:val="00F8516A"/>
    <w:rsid w:val="00F86FF8"/>
    <w:rsid w:val="00F92A67"/>
    <w:rsid w:val="00F97299"/>
    <w:rsid w:val="00F97614"/>
    <w:rsid w:val="00F979B5"/>
    <w:rsid w:val="00FA0124"/>
    <w:rsid w:val="00FA1CD3"/>
    <w:rsid w:val="00FA3DC3"/>
    <w:rsid w:val="00FA69AA"/>
    <w:rsid w:val="00FA7A17"/>
    <w:rsid w:val="00FB0A8E"/>
    <w:rsid w:val="00FB2D84"/>
    <w:rsid w:val="00FB33C4"/>
    <w:rsid w:val="00FB4FAB"/>
    <w:rsid w:val="00FB6975"/>
    <w:rsid w:val="00FC4AAB"/>
    <w:rsid w:val="00FC52A7"/>
    <w:rsid w:val="00FD1D09"/>
    <w:rsid w:val="00FD4D3B"/>
    <w:rsid w:val="00FD682C"/>
    <w:rsid w:val="00FE0578"/>
    <w:rsid w:val="00FE3189"/>
    <w:rsid w:val="00F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I. úroveň ZU"/>
    <w:basedOn w:val="Normlny"/>
    <w:next w:val="Normlny"/>
    <w:link w:val="Nadpis1Char"/>
    <w:uiPriority w:val="9"/>
    <w:qFormat/>
    <w:rsid w:val="00DE7FF5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val="x-none"/>
    </w:rPr>
  </w:style>
  <w:style w:type="paragraph" w:styleId="Nadpis2">
    <w:name w:val="heading 2"/>
    <w:aliases w:val="II.úroveň"/>
    <w:basedOn w:val="Normlny"/>
    <w:next w:val="Normlny"/>
    <w:link w:val="Nadpis2Char"/>
    <w:uiPriority w:val="9"/>
    <w:qFormat/>
    <w:rsid w:val="00DE7FF5"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val="x-none"/>
    </w:rPr>
  </w:style>
  <w:style w:type="paragraph" w:styleId="Nadpis3">
    <w:name w:val="heading 3"/>
    <w:aliases w:val="III.úroveň"/>
    <w:basedOn w:val="Normlny"/>
    <w:next w:val="Normlny"/>
    <w:link w:val="Nadpis3Char"/>
    <w:uiPriority w:val="9"/>
    <w:qFormat/>
    <w:rsid w:val="00DE7FF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/>
    </w:rPr>
  </w:style>
  <w:style w:type="paragraph" w:styleId="Nadpis4">
    <w:name w:val="heading 4"/>
    <w:aliases w:val="III. úroveň"/>
    <w:basedOn w:val="Normlny"/>
    <w:next w:val="Normlny"/>
    <w:link w:val="Nadpis4Char"/>
    <w:uiPriority w:val="9"/>
    <w:qFormat/>
    <w:rsid w:val="00DE7FF5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noProof/>
      <w:sz w:val="28"/>
      <w:szCs w:val="20"/>
      <w:lang w:val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DE7FF5"/>
    <w:pPr>
      <w:spacing w:before="240" w:after="60"/>
      <w:outlineLvl w:val="4"/>
    </w:pPr>
    <w:rPr>
      <w:b/>
      <w:i/>
      <w:sz w:val="26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DE7FF5"/>
    <w:pPr>
      <w:keepNext/>
      <w:tabs>
        <w:tab w:val="left" w:pos="0"/>
      </w:tabs>
      <w:jc w:val="both"/>
      <w:outlineLvl w:val="5"/>
    </w:pPr>
    <w:rPr>
      <w:b/>
      <w:sz w:val="20"/>
      <w:szCs w:val="20"/>
      <w:u w:val="single"/>
      <w:lang w:val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DE7FF5"/>
    <w:pPr>
      <w:keepNext/>
      <w:jc w:val="center"/>
      <w:outlineLvl w:val="8"/>
    </w:pPr>
    <w:rPr>
      <w:b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I. úroveň ZU Char"/>
    <w:basedOn w:val="Predvolenpsmoodseku"/>
    <w:link w:val="Nadpis1"/>
    <w:uiPriority w:val="9"/>
    <w:rsid w:val="00DE7FF5"/>
    <w:rPr>
      <w:rFonts w:ascii="Arial" w:eastAsia="Times New Roman" w:hAnsi="Arial" w:cs="Times New Roman"/>
      <w:b/>
      <w:kern w:val="32"/>
      <w:sz w:val="32"/>
      <w:szCs w:val="20"/>
      <w:lang w:val="x-none" w:eastAsia="sk-SK"/>
    </w:rPr>
  </w:style>
  <w:style w:type="character" w:customStyle="1" w:styleId="Nadpis2Char">
    <w:name w:val="Nadpis 2 Char"/>
    <w:aliases w:val="II.úroveň Char"/>
    <w:basedOn w:val="Predvolenpsmoodseku"/>
    <w:link w:val="Nadpis2"/>
    <w:uiPriority w:val="9"/>
    <w:rsid w:val="00DE7FF5"/>
    <w:rPr>
      <w:rFonts w:ascii="Arial" w:eastAsia="Times New Roman" w:hAnsi="Arial" w:cs="Times New Roman"/>
      <w:b/>
      <w:i/>
      <w:sz w:val="28"/>
      <w:szCs w:val="20"/>
      <w:lang w:val="x-none" w:eastAsia="sk-SK"/>
    </w:rPr>
  </w:style>
  <w:style w:type="character" w:customStyle="1" w:styleId="Nadpis3Char">
    <w:name w:val="Nadpis 3 Char"/>
    <w:aliases w:val="III.úroveň Char"/>
    <w:basedOn w:val="Predvolenpsmoodseku"/>
    <w:link w:val="Nadpis3"/>
    <w:uiPriority w:val="9"/>
    <w:rsid w:val="00DE7FF5"/>
    <w:rPr>
      <w:rFonts w:ascii="Arial" w:eastAsia="Times New Roman" w:hAnsi="Arial" w:cs="Times New Roman"/>
      <w:b/>
      <w:sz w:val="26"/>
      <w:szCs w:val="20"/>
      <w:lang w:val="x-none" w:eastAsia="sk-SK"/>
    </w:rPr>
  </w:style>
  <w:style w:type="character" w:customStyle="1" w:styleId="Nadpis4Char">
    <w:name w:val="Nadpis 4 Char"/>
    <w:aliases w:val="III. úroveň Char"/>
    <w:basedOn w:val="Predvolenpsmoodseku"/>
    <w:link w:val="Nadpis4"/>
    <w:uiPriority w:val="9"/>
    <w:rsid w:val="00DE7FF5"/>
    <w:rPr>
      <w:rFonts w:ascii="Times New Roman" w:eastAsia="Times New Roman" w:hAnsi="Times New Roman" w:cs="Times New Roman"/>
      <w:b/>
      <w:noProof/>
      <w:sz w:val="28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E7FF5"/>
    <w:rPr>
      <w:rFonts w:ascii="Times New Roman" w:eastAsia="Times New Roman" w:hAnsi="Times New Roman" w:cs="Times New Roman"/>
      <w:b/>
      <w:i/>
      <w:sz w:val="26"/>
      <w:szCs w:val="20"/>
      <w:lang w:val="x-none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E7FF5"/>
    <w:rPr>
      <w:rFonts w:ascii="Times New Roman" w:eastAsia="Times New Roman" w:hAnsi="Times New Roman" w:cs="Times New Roman"/>
      <w:b/>
      <w:sz w:val="20"/>
      <w:szCs w:val="20"/>
      <w:u w:val="single"/>
      <w:lang w:val="x-none"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E7FF5"/>
    <w:rPr>
      <w:rFonts w:ascii="Times New Roman" w:eastAsia="Times New Roman" w:hAnsi="Times New Roman" w:cs="Times New Roman"/>
      <w:b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DE7F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7FF5"/>
  </w:style>
  <w:style w:type="paragraph" w:styleId="Pta">
    <w:name w:val="footer"/>
    <w:basedOn w:val="Normlny"/>
    <w:link w:val="PtaChar"/>
    <w:uiPriority w:val="99"/>
    <w:unhideWhenUsed/>
    <w:rsid w:val="00DE7F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7FF5"/>
  </w:style>
  <w:style w:type="paragraph" w:styleId="Odsekzoznamu">
    <w:name w:val="List Paragraph"/>
    <w:basedOn w:val="Normlny"/>
    <w:uiPriority w:val="34"/>
    <w:qFormat/>
    <w:rsid w:val="00DE7FF5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DE7FF5"/>
    <w:pPr>
      <w:spacing w:after="120" w:line="480" w:lineRule="auto"/>
    </w:pPr>
    <w:rPr>
      <w:szCs w:val="20"/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7FF5"/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paragraph" w:customStyle="1" w:styleId="Z-nzovkapitoly">
    <w:name w:val="ZÚ-názov kapitoly"/>
    <w:basedOn w:val="Normlny"/>
    <w:rsid w:val="00DE7FF5"/>
    <w:pPr>
      <w:tabs>
        <w:tab w:val="right" w:pos="8364"/>
        <w:tab w:val="right" w:pos="9214"/>
      </w:tabs>
      <w:spacing w:line="360" w:lineRule="atLeast"/>
    </w:pPr>
    <w:rPr>
      <w:b/>
      <w:caps/>
      <w:sz w:val="32"/>
      <w:szCs w:val="32"/>
    </w:rPr>
  </w:style>
  <w:style w:type="paragraph" w:customStyle="1" w:styleId="Z-prvpodkapitola">
    <w:name w:val="ZÚ - prvá podkapitola"/>
    <w:basedOn w:val="Zkladntext"/>
    <w:rsid w:val="00DE7FF5"/>
    <w:pPr>
      <w:widowControl/>
      <w:spacing w:line="240" w:lineRule="auto"/>
      <w:ind w:right="567"/>
    </w:pPr>
    <w:rPr>
      <w:b/>
      <w:sz w:val="28"/>
      <w:szCs w:val="28"/>
      <w:lang w:val="sk-SK"/>
    </w:rPr>
  </w:style>
  <w:style w:type="paragraph" w:styleId="Zkladntext">
    <w:name w:val="Body Text"/>
    <w:basedOn w:val="Normlny"/>
    <w:link w:val="ZkladntextChar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right="566"/>
      <w:jc w:val="both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uiPriority w:val="99"/>
    <w:rsid w:val="00DE7FF5"/>
  </w:style>
  <w:style w:type="character" w:styleId="Hypertextovprepojenie">
    <w:name w:val="Hyperlink"/>
    <w:uiPriority w:val="99"/>
    <w:rsid w:val="00DE7FF5"/>
    <w:rPr>
      <w:color w:val="0000FF"/>
      <w:u w:val="single"/>
    </w:rPr>
  </w:style>
  <w:style w:type="character" w:customStyle="1" w:styleId="WW-Predvolenpsmoodseku">
    <w:name w:val="WW-Predvolené písmo odseku"/>
    <w:semiHidden/>
    <w:rsid w:val="00DE7FF5"/>
  </w:style>
  <w:style w:type="table" w:styleId="Mriekatabuky">
    <w:name w:val="Table Grid"/>
    <w:basedOn w:val="Normlnatabuka"/>
    <w:uiPriority w:val="59"/>
    <w:rsid w:val="00DE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aliases w:val="Obsah"/>
    <w:basedOn w:val="Normlny"/>
    <w:next w:val="Normlny"/>
    <w:autoRedefine/>
    <w:uiPriority w:val="39"/>
    <w:rsid w:val="00DE7FF5"/>
    <w:pPr>
      <w:tabs>
        <w:tab w:val="right" w:leader="dot" w:pos="9062"/>
      </w:tabs>
      <w:spacing w:before="120" w:after="120" w:line="360" w:lineRule="auto"/>
    </w:pPr>
    <w:rPr>
      <w:b/>
      <w:bCs/>
      <w:caps/>
      <w:szCs w:val="20"/>
    </w:rPr>
  </w:style>
  <w:style w:type="paragraph" w:styleId="Obsah2">
    <w:name w:val="toc 2"/>
    <w:basedOn w:val="Normlny"/>
    <w:next w:val="Normlny"/>
    <w:autoRedefine/>
    <w:uiPriority w:val="39"/>
    <w:rsid w:val="00DE7FF5"/>
    <w:pPr>
      <w:ind w:left="240"/>
    </w:pPr>
  </w:style>
  <w:style w:type="paragraph" w:styleId="Oznaitext">
    <w:name w:val="Block Text"/>
    <w:basedOn w:val="Normlny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left="3540" w:right="28"/>
      <w:jc w:val="both"/>
    </w:pPr>
    <w:rPr>
      <w:szCs w:val="20"/>
      <w:lang w:val="cs-CZ"/>
    </w:rPr>
  </w:style>
  <w:style w:type="paragraph" w:styleId="Textkomentra">
    <w:name w:val="annotation text"/>
    <w:basedOn w:val="Normlny"/>
    <w:link w:val="TextkomentraChar"/>
    <w:uiPriority w:val="99"/>
    <w:semiHidden/>
    <w:rsid w:val="00DE7FF5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right="28"/>
      <w:jc w:val="both"/>
    </w:pPr>
    <w:rPr>
      <w:sz w:val="20"/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Z-druhpodkapitola">
    <w:name w:val="ZÚ-druhá podkapitola"/>
    <w:basedOn w:val="Zkladntext"/>
    <w:uiPriority w:val="99"/>
    <w:rsid w:val="00DE7FF5"/>
    <w:pPr>
      <w:widowControl/>
      <w:spacing w:line="240" w:lineRule="auto"/>
      <w:ind w:right="567"/>
    </w:pPr>
    <w:rPr>
      <w:b/>
      <w:szCs w:val="24"/>
      <w:lang w:val="sk-SK"/>
    </w:rPr>
  </w:style>
  <w:style w:type="paragraph" w:customStyle="1" w:styleId="VS">
    <w:name w:val="VS"/>
    <w:basedOn w:val="Normlny"/>
    <w:next w:val="Nadpis1"/>
    <w:rsid w:val="00DE7FF5"/>
    <w:rPr>
      <w:rFonts w:ascii="Arial" w:hAnsi="Arial" w:cs="Arial"/>
      <w:b/>
      <w:bCs/>
      <w:caps/>
      <w:sz w:val="32"/>
      <w:szCs w:val="32"/>
    </w:rPr>
  </w:style>
  <w:style w:type="paragraph" w:customStyle="1" w:styleId="VS1">
    <w:name w:val="VS1"/>
    <w:basedOn w:val="Normlny"/>
    <w:rsid w:val="00DE7FF5"/>
    <w:pPr>
      <w:ind w:left="900" w:hanging="900"/>
      <w:jc w:val="both"/>
    </w:pPr>
    <w:rPr>
      <w:rFonts w:ascii="Arial" w:hAnsi="Arial" w:cs="Arial"/>
      <w:b/>
      <w:bCs/>
      <w:sz w:val="28"/>
      <w:szCs w:val="32"/>
    </w:rPr>
  </w:style>
  <w:style w:type="paragraph" w:customStyle="1" w:styleId="VS2">
    <w:name w:val="VS2"/>
    <w:basedOn w:val="Normlny"/>
    <w:rsid w:val="00DE7FF5"/>
    <w:rPr>
      <w:rFonts w:ascii="Arial" w:hAnsi="Arial" w:cs="Arial"/>
      <w:b/>
    </w:rPr>
  </w:style>
  <w:style w:type="paragraph" w:customStyle="1" w:styleId="VS3">
    <w:name w:val="VS3"/>
    <w:basedOn w:val="VS2"/>
    <w:rsid w:val="00DE7FF5"/>
  </w:style>
  <w:style w:type="paragraph" w:customStyle="1" w:styleId="tl6">
    <w:name w:val="Štýl6"/>
    <w:basedOn w:val="VS3"/>
    <w:rsid w:val="00DE7FF5"/>
    <w:rPr>
      <w:i/>
    </w:rPr>
  </w:style>
  <w:style w:type="paragraph" w:customStyle="1" w:styleId="vs30">
    <w:name w:val="vs3"/>
    <w:basedOn w:val="VS3"/>
    <w:rsid w:val="00DE7FF5"/>
    <w:rPr>
      <w:i/>
    </w:rPr>
  </w:style>
  <w:style w:type="paragraph" w:customStyle="1" w:styleId="VPPaP">
    <w:name w:val="VPPaČP"/>
    <w:basedOn w:val="Nadpis1"/>
    <w:next w:val="Zkladntext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line="360" w:lineRule="atLeast"/>
      <w:ind w:right="567"/>
    </w:pPr>
    <w:rPr>
      <w:rFonts w:ascii="Times New Roman" w:hAnsi="Times New Roman"/>
      <w:caps/>
      <w:color w:val="FF0000"/>
      <w:sz w:val="28"/>
      <w:szCs w:val="28"/>
    </w:rPr>
  </w:style>
  <w:style w:type="paragraph" w:customStyle="1" w:styleId="PPAV-1">
    <w:name w:val="PPAČV - 1"/>
    <w:basedOn w:val="Nadpis1"/>
    <w:next w:val="Zkladntext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num" w:pos="1080"/>
        <w:tab w:val="right" w:pos="8364"/>
        <w:tab w:val="right" w:pos="9214"/>
      </w:tabs>
      <w:spacing w:line="360" w:lineRule="atLeast"/>
      <w:ind w:left="1080" w:hanging="720"/>
    </w:pPr>
    <w:rPr>
      <w:rFonts w:ascii="Times New Roman" w:hAnsi="Times New Roman"/>
      <w:caps/>
      <w:color w:val="FF0000"/>
      <w:sz w:val="28"/>
      <w:szCs w:val="28"/>
    </w:rPr>
  </w:style>
  <w:style w:type="paragraph" w:customStyle="1" w:styleId="PPAV-2">
    <w:name w:val="PPAČV-2"/>
    <w:basedOn w:val="Normlny"/>
    <w:next w:val="Zkladntext"/>
    <w:link w:val="PPAV-2Char"/>
    <w:rsid w:val="00DE7FF5"/>
    <w:pPr>
      <w:spacing w:line="360" w:lineRule="atLeast"/>
      <w:ind w:right="170"/>
    </w:pPr>
    <w:rPr>
      <w:b/>
      <w:color w:val="FF0000"/>
      <w:sz w:val="28"/>
      <w:szCs w:val="20"/>
      <w:lang w:val="x-none"/>
    </w:rPr>
  </w:style>
  <w:style w:type="character" w:customStyle="1" w:styleId="PPAV-2Char">
    <w:name w:val="PPAČV-2 Char"/>
    <w:link w:val="PPAV-2"/>
    <w:locked/>
    <w:rsid w:val="00DE7FF5"/>
    <w:rPr>
      <w:rFonts w:ascii="Times New Roman" w:eastAsia="Times New Roman" w:hAnsi="Times New Roman" w:cs="Times New Roman"/>
      <w:b/>
      <w:color w:val="FF0000"/>
      <w:sz w:val="28"/>
      <w:szCs w:val="20"/>
      <w:lang w:val="x-none" w:eastAsia="sk-SK"/>
    </w:rPr>
  </w:style>
  <w:style w:type="paragraph" w:customStyle="1" w:styleId="PPAV-3">
    <w:name w:val="PPAČV-3"/>
    <w:basedOn w:val="Zkladntext3"/>
    <w:next w:val="Zkladntext"/>
    <w:rsid w:val="00DE7FF5"/>
    <w:pPr>
      <w:tabs>
        <w:tab w:val="left" w:pos="567"/>
      </w:tabs>
      <w:ind w:right="599"/>
    </w:pPr>
    <w:rPr>
      <w:b/>
      <w:i/>
      <w:color w:val="FF0000"/>
      <w:sz w:val="32"/>
      <w:szCs w:val="32"/>
    </w:rPr>
  </w:style>
  <w:style w:type="paragraph" w:customStyle="1" w:styleId="PPAV-31">
    <w:name w:val="PPAČV-31"/>
    <w:basedOn w:val="Zkladntext3"/>
    <w:next w:val="Zkladntext"/>
    <w:rsid w:val="00DE7FF5"/>
    <w:pPr>
      <w:tabs>
        <w:tab w:val="left" w:pos="567"/>
      </w:tabs>
      <w:ind w:right="599"/>
    </w:pPr>
    <w:rPr>
      <w:b/>
      <w:i/>
      <w:color w:val="FF0000"/>
      <w:szCs w:val="28"/>
    </w:rPr>
  </w:style>
  <w:style w:type="paragraph" w:customStyle="1" w:styleId="PPAV-312">
    <w:name w:val="PPAČV-312"/>
    <w:basedOn w:val="Normlny"/>
    <w:rsid w:val="00DE7FF5"/>
    <w:pPr>
      <w:jc w:val="both"/>
    </w:pPr>
    <w:rPr>
      <w:i/>
      <w:color w:val="FF0000"/>
      <w:u w:val="single"/>
    </w:rPr>
  </w:style>
  <w:style w:type="paragraph" w:customStyle="1" w:styleId="Zuzana1">
    <w:name w:val="Zuzana1"/>
    <w:basedOn w:val="Nadpis1"/>
    <w:next w:val="Normlny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line="360" w:lineRule="atLeast"/>
    </w:pPr>
    <w:rPr>
      <w:rFonts w:ascii="Times New Roman" w:hAnsi="Times New Roman"/>
    </w:rPr>
  </w:style>
  <w:style w:type="paragraph" w:customStyle="1" w:styleId="Zuzana2">
    <w:name w:val="Zuzana2"/>
    <w:basedOn w:val="Nadpis2"/>
    <w:rsid w:val="00DE7FF5"/>
    <w:pPr>
      <w:numPr>
        <w:ilvl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hd w:val="clear" w:color="auto" w:fill="D9D9D9"/>
      <w:overflowPunct w:val="0"/>
      <w:autoSpaceDE w:val="0"/>
      <w:autoSpaceDN w:val="0"/>
      <w:adjustRightInd w:val="0"/>
      <w:ind w:left="720" w:right="-142" w:hanging="720"/>
      <w:jc w:val="both"/>
    </w:pPr>
    <w:rPr>
      <w:rFonts w:ascii="Times New Roman" w:hAnsi="Times New Roman"/>
      <w:i w:val="0"/>
    </w:rPr>
  </w:style>
  <w:style w:type="paragraph" w:customStyle="1" w:styleId="Zuzana3">
    <w:name w:val="Zuzana3"/>
    <w:basedOn w:val="Nadpis3"/>
    <w:rsid w:val="00DE7FF5"/>
    <w:pPr>
      <w:overflowPunct w:val="0"/>
      <w:autoSpaceDE w:val="0"/>
      <w:autoSpaceDN w:val="0"/>
      <w:adjustRightInd w:val="0"/>
      <w:ind w:right="567"/>
      <w:jc w:val="both"/>
    </w:pPr>
    <w:rPr>
      <w:rFonts w:ascii="Times New Roman" w:hAnsi="Times New Roman"/>
      <w:bCs/>
      <w:sz w:val="24"/>
    </w:rPr>
  </w:style>
  <w:style w:type="paragraph" w:styleId="Obsah3">
    <w:name w:val="toc 3"/>
    <w:basedOn w:val="Normlny"/>
    <w:next w:val="Normlny"/>
    <w:autoRedefine/>
    <w:uiPriority w:val="39"/>
    <w:rsid w:val="00DE7FF5"/>
    <w:pPr>
      <w:ind w:left="480"/>
    </w:pPr>
  </w:style>
  <w:style w:type="character" w:customStyle="1" w:styleId="PPAV-2CharChar">
    <w:name w:val="PPAČV-2 Char Char"/>
    <w:rsid w:val="00DE7FF5"/>
    <w:rPr>
      <w:b/>
      <w:color w:val="FF0000"/>
      <w:sz w:val="28"/>
      <w:lang w:val="sk-SK" w:eastAsia="sk-SK"/>
    </w:rPr>
  </w:style>
  <w:style w:type="paragraph" w:customStyle="1" w:styleId="DP1">
    <w:name w:val="DP1"/>
    <w:basedOn w:val="Nadpis1"/>
    <w:semiHidden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before="0" w:after="0" w:line="360" w:lineRule="atLeast"/>
    </w:pPr>
    <w:rPr>
      <w:rFonts w:ascii="Times New Roman" w:hAnsi="Times New Roman"/>
      <w:bCs/>
      <w:kern w:val="0"/>
      <w:lang w:eastAsia="en-US"/>
    </w:rPr>
  </w:style>
  <w:style w:type="paragraph" w:styleId="Textbubliny">
    <w:name w:val="Balloon Text"/>
    <w:basedOn w:val="Normlny"/>
    <w:link w:val="TextbublinyChar"/>
    <w:uiPriority w:val="99"/>
    <w:rsid w:val="00DE7FF5"/>
    <w:rPr>
      <w:rFonts w:ascii="Tahoma" w:hAnsi="Tahoma"/>
      <w:sz w:val="16"/>
      <w:szCs w:val="20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rsid w:val="00DE7FF5"/>
    <w:rPr>
      <w:rFonts w:ascii="Tahoma" w:eastAsia="Times New Roman" w:hAnsi="Tahoma" w:cs="Times New Roman"/>
      <w:sz w:val="16"/>
      <w:szCs w:val="20"/>
      <w:lang w:val="x-none" w:eastAsia="sk-SK"/>
    </w:rPr>
  </w:style>
  <w:style w:type="character" w:styleId="Siln">
    <w:name w:val="Strong"/>
    <w:uiPriority w:val="22"/>
    <w:rsid w:val="00DE7FF5"/>
  </w:style>
  <w:style w:type="character" w:customStyle="1" w:styleId="Zhlavie1">
    <w:name w:val="Záhlavie #1_"/>
    <w:rsid w:val="00DE7FF5"/>
    <w:rPr>
      <w:rFonts w:ascii="Arial" w:hAnsi="Arial"/>
      <w:spacing w:val="0"/>
      <w:sz w:val="21"/>
    </w:rPr>
  </w:style>
  <w:style w:type="character" w:customStyle="1" w:styleId="Zhlavie10">
    <w:name w:val="Záhlavie #1"/>
    <w:rsid w:val="00DE7FF5"/>
    <w:rPr>
      <w:rFonts w:ascii="Arial" w:hAnsi="Arial"/>
      <w:spacing w:val="0"/>
      <w:sz w:val="21"/>
      <w:u w:val="single"/>
    </w:rPr>
  </w:style>
  <w:style w:type="character" w:customStyle="1" w:styleId="Hlavikaalebopta">
    <w:name w:val="Hlavička alebo päta_"/>
    <w:link w:val="Hlavikaalebopta0"/>
    <w:locked/>
    <w:rsid w:val="00DE7FF5"/>
    <w:rPr>
      <w:rFonts w:ascii="Times New Roman" w:hAnsi="Times New Roman"/>
      <w:sz w:val="20"/>
      <w:shd w:val="clear" w:color="auto" w:fill="FFFFFF"/>
    </w:rPr>
  </w:style>
  <w:style w:type="paragraph" w:customStyle="1" w:styleId="Hlavikaalebopta0">
    <w:name w:val="Hlavička alebo päta"/>
    <w:basedOn w:val="Normlny"/>
    <w:link w:val="Hlavikaalebopta"/>
    <w:rsid w:val="00DE7FF5"/>
    <w:pPr>
      <w:shd w:val="clear" w:color="auto" w:fill="FFFFFF"/>
    </w:pPr>
    <w:rPr>
      <w:rFonts w:eastAsiaTheme="minorHAnsi" w:cstheme="minorBidi"/>
      <w:sz w:val="20"/>
      <w:szCs w:val="22"/>
      <w:lang w:eastAsia="en-US"/>
    </w:rPr>
  </w:style>
  <w:style w:type="character" w:customStyle="1" w:styleId="HlavikaaleboptaArial">
    <w:name w:val="Hlavička alebo päta + Arial"/>
    <w:aliases w:val="5 bodov"/>
    <w:rsid w:val="00DE7FF5"/>
    <w:rPr>
      <w:rFonts w:ascii="Arial" w:hAnsi="Arial"/>
      <w:spacing w:val="0"/>
      <w:sz w:val="10"/>
      <w:shd w:val="clear" w:color="auto" w:fill="FFFFFF"/>
    </w:rPr>
  </w:style>
  <w:style w:type="character" w:customStyle="1" w:styleId="Zkladntext8">
    <w:name w:val="Základný text (8)_"/>
    <w:link w:val="Zkladntext80"/>
    <w:locked/>
    <w:rsid w:val="00DE7FF5"/>
    <w:rPr>
      <w:rFonts w:ascii="Arial" w:hAnsi="Arial"/>
      <w:sz w:val="14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DE7FF5"/>
    <w:pPr>
      <w:shd w:val="clear" w:color="auto" w:fill="FFFFFF"/>
      <w:spacing w:after="120" w:line="24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character" w:customStyle="1" w:styleId="Zkladntext8Tun">
    <w:name w:val="Základný text (8) + Tučné"/>
    <w:rsid w:val="00DE7FF5"/>
    <w:rPr>
      <w:rFonts w:ascii="Arial" w:hAnsi="Arial"/>
      <w:b/>
      <w:sz w:val="14"/>
      <w:shd w:val="clear" w:color="auto" w:fill="FFFFFF"/>
    </w:rPr>
  </w:style>
  <w:style w:type="character" w:customStyle="1" w:styleId="Nzovtabuky2">
    <w:name w:val="Názov tabuľky (2)_"/>
    <w:link w:val="Nzovtabuky20"/>
    <w:locked/>
    <w:rsid w:val="00DE7FF5"/>
    <w:rPr>
      <w:rFonts w:ascii="Arial" w:hAnsi="Arial"/>
      <w:sz w:val="10"/>
      <w:shd w:val="clear" w:color="auto" w:fill="FFFFFF"/>
    </w:rPr>
  </w:style>
  <w:style w:type="paragraph" w:customStyle="1" w:styleId="Nzovtabuky20">
    <w:name w:val="Názov tabuľky (2)"/>
    <w:basedOn w:val="Normlny"/>
    <w:link w:val="Nzovtabuky2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0"/>
      <w:szCs w:val="22"/>
      <w:lang w:eastAsia="en-US"/>
    </w:rPr>
  </w:style>
  <w:style w:type="character" w:customStyle="1" w:styleId="Zkladntext4">
    <w:name w:val="Základný text (4)_"/>
    <w:link w:val="Zkladntext40"/>
    <w:locked/>
    <w:rsid w:val="00DE7FF5"/>
    <w:rPr>
      <w:rFonts w:ascii="Arial" w:hAnsi="Arial"/>
      <w:sz w:val="16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22"/>
      <w:lang w:eastAsia="en-US"/>
    </w:rPr>
  </w:style>
  <w:style w:type="character" w:customStyle="1" w:styleId="Zkladntext20">
    <w:name w:val="Základný text (2)_"/>
    <w:rsid w:val="00DE7FF5"/>
    <w:rPr>
      <w:rFonts w:ascii="Arial" w:hAnsi="Arial"/>
      <w:spacing w:val="0"/>
      <w:sz w:val="12"/>
    </w:rPr>
  </w:style>
  <w:style w:type="character" w:customStyle="1" w:styleId="Zkladntext21">
    <w:name w:val="Základný text (2)"/>
    <w:rsid w:val="00DE7FF5"/>
    <w:rPr>
      <w:rFonts w:ascii="Arial" w:hAnsi="Arial"/>
      <w:color w:val="333333"/>
      <w:spacing w:val="0"/>
      <w:sz w:val="12"/>
    </w:rPr>
  </w:style>
  <w:style w:type="character" w:customStyle="1" w:styleId="Zkladntext0">
    <w:name w:val="Základný text_"/>
    <w:link w:val="Zkladntext22"/>
    <w:locked/>
    <w:rsid w:val="00DE7FF5"/>
    <w:rPr>
      <w:rFonts w:ascii="Arial" w:hAnsi="Arial"/>
      <w:sz w:val="12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DE7FF5"/>
    <w:pPr>
      <w:shd w:val="clear" w:color="auto" w:fill="FFFFFF"/>
      <w:spacing w:line="259" w:lineRule="exact"/>
      <w:ind w:hanging="620"/>
    </w:pPr>
    <w:rPr>
      <w:rFonts w:ascii="Arial" w:eastAsiaTheme="minorHAnsi" w:hAnsi="Arial" w:cstheme="minorBidi"/>
      <w:sz w:val="12"/>
      <w:szCs w:val="22"/>
      <w:lang w:eastAsia="en-US"/>
    </w:rPr>
  </w:style>
  <w:style w:type="character" w:customStyle="1" w:styleId="Zkladntext1">
    <w:name w:val="Základný text1"/>
    <w:rsid w:val="00DE7FF5"/>
    <w:rPr>
      <w:rFonts w:ascii="Arial" w:hAnsi="Arial"/>
      <w:color w:val="333333"/>
      <w:sz w:val="12"/>
      <w:shd w:val="clear" w:color="auto" w:fill="FFFFFF"/>
    </w:rPr>
  </w:style>
  <w:style w:type="character" w:customStyle="1" w:styleId="Zkladntext30">
    <w:name w:val="Základný text (3)_"/>
    <w:rsid w:val="00DE7FF5"/>
    <w:rPr>
      <w:rFonts w:ascii="Arial" w:hAnsi="Arial"/>
      <w:spacing w:val="0"/>
      <w:sz w:val="13"/>
    </w:rPr>
  </w:style>
  <w:style w:type="character" w:customStyle="1" w:styleId="Zkladntext31">
    <w:name w:val="Základný text (3)"/>
    <w:rsid w:val="00DE7FF5"/>
    <w:rPr>
      <w:rFonts w:ascii="Arial" w:hAnsi="Arial"/>
      <w:color w:val="333333"/>
      <w:spacing w:val="0"/>
      <w:sz w:val="13"/>
    </w:rPr>
  </w:style>
  <w:style w:type="character" w:customStyle="1" w:styleId="Zkladntext6">
    <w:name w:val="Základný text + 6"/>
    <w:aliases w:val="5 bodov1,Kurzíva"/>
    <w:rsid w:val="00DE7FF5"/>
    <w:rPr>
      <w:rFonts w:ascii="Arial" w:hAnsi="Arial"/>
      <w:i/>
      <w:color w:val="333333"/>
      <w:sz w:val="13"/>
      <w:shd w:val="clear" w:color="auto" w:fill="FFFFFF"/>
    </w:rPr>
  </w:style>
  <w:style w:type="character" w:customStyle="1" w:styleId="Zkladntext5">
    <w:name w:val="Základný text (5)_"/>
    <w:rsid w:val="00DE7FF5"/>
    <w:rPr>
      <w:rFonts w:ascii="Arial" w:hAnsi="Arial"/>
      <w:spacing w:val="0"/>
      <w:sz w:val="10"/>
    </w:rPr>
  </w:style>
  <w:style w:type="character" w:customStyle="1" w:styleId="Zkladntext50">
    <w:name w:val="Základný text (5)"/>
    <w:rsid w:val="00DE7FF5"/>
    <w:rPr>
      <w:rFonts w:ascii="Arial" w:hAnsi="Arial"/>
      <w:color w:val="333333"/>
      <w:spacing w:val="0"/>
      <w:sz w:val="10"/>
    </w:rPr>
  </w:style>
  <w:style w:type="character" w:customStyle="1" w:styleId="Zkladntext10">
    <w:name w:val="Základný text (10)_"/>
    <w:link w:val="Zkladntext100"/>
    <w:locked/>
    <w:rsid w:val="00DE7FF5"/>
    <w:rPr>
      <w:rFonts w:ascii="Times New Roman" w:hAnsi="Times New Roman"/>
      <w:sz w:val="20"/>
      <w:shd w:val="clear" w:color="auto" w:fill="FFFFFF"/>
    </w:rPr>
  </w:style>
  <w:style w:type="paragraph" w:customStyle="1" w:styleId="Zkladntext100">
    <w:name w:val="Základný text (10)"/>
    <w:basedOn w:val="Normlny"/>
    <w:link w:val="Zkladntext10"/>
    <w:rsid w:val="00DE7FF5"/>
    <w:pPr>
      <w:shd w:val="clear" w:color="auto" w:fill="FFFFFF"/>
      <w:spacing w:line="240" w:lineRule="atLeast"/>
    </w:pPr>
    <w:rPr>
      <w:rFonts w:eastAsiaTheme="minorHAnsi" w:cstheme="minorBidi"/>
      <w:sz w:val="20"/>
      <w:szCs w:val="22"/>
      <w:lang w:eastAsia="en-US"/>
    </w:rPr>
  </w:style>
  <w:style w:type="character" w:customStyle="1" w:styleId="Zkladntext36bodov">
    <w:name w:val="Základný text (3) + 6 bodov"/>
    <w:aliases w:val="Nie kurzíva"/>
    <w:rsid w:val="00DE7FF5"/>
    <w:rPr>
      <w:rFonts w:ascii="Arial" w:hAnsi="Arial"/>
      <w:i/>
      <w:color w:val="333333"/>
      <w:spacing w:val="0"/>
      <w:sz w:val="12"/>
    </w:rPr>
  </w:style>
  <w:style w:type="character" w:customStyle="1" w:styleId="Zkladntext7">
    <w:name w:val="Základný text (7)_"/>
    <w:rsid w:val="00DE7FF5"/>
    <w:rPr>
      <w:rFonts w:ascii="Arial" w:hAnsi="Arial"/>
      <w:spacing w:val="0"/>
      <w:sz w:val="10"/>
    </w:rPr>
  </w:style>
  <w:style w:type="character" w:customStyle="1" w:styleId="Zkladntext70">
    <w:name w:val="Základný text (7)"/>
    <w:rsid w:val="00DE7FF5"/>
    <w:rPr>
      <w:rFonts w:ascii="Arial" w:hAnsi="Arial"/>
      <w:color w:val="333333"/>
      <w:spacing w:val="0"/>
      <w:sz w:val="10"/>
    </w:rPr>
  </w:style>
  <w:style w:type="character" w:customStyle="1" w:styleId="Zhlavie2">
    <w:name w:val="Záhlavie #2_"/>
    <w:rsid w:val="00DE7FF5"/>
    <w:rPr>
      <w:rFonts w:ascii="Arial" w:hAnsi="Arial"/>
      <w:spacing w:val="0"/>
      <w:sz w:val="17"/>
    </w:rPr>
  </w:style>
  <w:style w:type="character" w:customStyle="1" w:styleId="Zhlavie20">
    <w:name w:val="Záhlavie #2"/>
    <w:rsid w:val="00DE7FF5"/>
    <w:rPr>
      <w:rFonts w:ascii="Arial" w:hAnsi="Arial"/>
      <w:spacing w:val="0"/>
      <w:sz w:val="17"/>
      <w:u w:val="single"/>
    </w:rPr>
  </w:style>
  <w:style w:type="character" w:customStyle="1" w:styleId="Zhlavie3">
    <w:name w:val="Záhlavie #3_"/>
    <w:link w:val="Zhlavie30"/>
    <w:locked/>
    <w:rsid w:val="00DE7FF5"/>
    <w:rPr>
      <w:rFonts w:ascii="Arial" w:hAnsi="Arial"/>
      <w:sz w:val="12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DE7FF5"/>
    <w:pPr>
      <w:shd w:val="clear" w:color="auto" w:fill="FFFFFF"/>
      <w:spacing w:before="120" w:line="240" w:lineRule="atLeast"/>
      <w:outlineLvl w:val="2"/>
    </w:pPr>
    <w:rPr>
      <w:rFonts w:ascii="Arial" w:eastAsiaTheme="minorHAnsi" w:hAnsi="Arial" w:cstheme="minorBidi"/>
      <w:sz w:val="12"/>
      <w:szCs w:val="22"/>
      <w:lang w:eastAsia="en-US"/>
    </w:rPr>
  </w:style>
  <w:style w:type="character" w:customStyle="1" w:styleId="Nzovtabuky">
    <w:name w:val="Názov tabuľky_"/>
    <w:link w:val="Nzovtabuky0"/>
    <w:locked/>
    <w:rsid w:val="00DE7FF5"/>
    <w:rPr>
      <w:rFonts w:ascii="Arial" w:hAnsi="Arial"/>
      <w:sz w:val="10"/>
      <w:shd w:val="clear" w:color="auto" w:fill="FFFFFF"/>
    </w:rPr>
  </w:style>
  <w:style w:type="paragraph" w:customStyle="1" w:styleId="Nzovtabuky0">
    <w:name w:val="Názov tabuľky"/>
    <w:basedOn w:val="Normlny"/>
    <w:link w:val="Nzovtabuky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0"/>
      <w:szCs w:val="22"/>
      <w:lang w:eastAsia="en-US"/>
    </w:rPr>
  </w:style>
  <w:style w:type="character" w:customStyle="1" w:styleId="NzovtabukyNietun">
    <w:name w:val="Názov tabuľky + Nie tučné"/>
    <w:rsid w:val="00DE7FF5"/>
    <w:rPr>
      <w:rFonts w:ascii="Arial" w:hAnsi="Arial"/>
      <w:b/>
      <w:sz w:val="10"/>
      <w:shd w:val="clear" w:color="auto" w:fill="FFFFFF"/>
    </w:rPr>
  </w:style>
  <w:style w:type="character" w:customStyle="1" w:styleId="ZkladntextTun">
    <w:name w:val="Základný text + Tučné"/>
    <w:rsid w:val="00DE7FF5"/>
    <w:rPr>
      <w:rFonts w:ascii="Arial" w:hAnsi="Arial"/>
      <w:b/>
      <w:sz w:val="12"/>
      <w:shd w:val="clear" w:color="auto" w:fill="FFFFFF"/>
    </w:rPr>
  </w:style>
  <w:style w:type="character" w:customStyle="1" w:styleId="Zkladntext2Nietun">
    <w:name w:val="Základný text (2) + Nie tučné"/>
    <w:rsid w:val="00DE7FF5"/>
    <w:rPr>
      <w:rFonts w:ascii="Arial" w:hAnsi="Arial"/>
      <w:b/>
      <w:spacing w:val="0"/>
      <w:sz w:val="12"/>
    </w:rPr>
  </w:style>
  <w:style w:type="character" w:customStyle="1" w:styleId="Zhlavie26bodov">
    <w:name w:val="Záhlavie #2 + 6 bodov"/>
    <w:rsid w:val="00DE7FF5"/>
    <w:rPr>
      <w:rFonts w:ascii="Arial" w:hAnsi="Arial"/>
      <w:spacing w:val="0"/>
      <w:sz w:val="12"/>
    </w:rPr>
  </w:style>
  <w:style w:type="character" w:customStyle="1" w:styleId="Zhlavie26bodov1">
    <w:name w:val="Záhlavie #2 + 6 bodov1"/>
    <w:aliases w:val="Nie tučné"/>
    <w:rsid w:val="00DE7FF5"/>
    <w:rPr>
      <w:rFonts w:ascii="Arial" w:hAnsi="Arial"/>
      <w:b/>
      <w:spacing w:val="0"/>
      <w:sz w:val="12"/>
    </w:rPr>
  </w:style>
  <w:style w:type="character" w:customStyle="1" w:styleId="Zhlavie3Nietun">
    <w:name w:val="Záhlavie #3 + Nie tučné"/>
    <w:rsid w:val="00DE7FF5"/>
    <w:rPr>
      <w:rFonts w:ascii="Arial" w:hAnsi="Arial"/>
      <w:b/>
      <w:sz w:val="12"/>
      <w:shd w:val="clear" w:color="auto" w:fill="FFFFFF"/>
    </w:rPr>
  </w:style>
  <w:style w:type="character" w:customStyle="1" w:styleId="Zkladntext5bodov">
    <w:name w:val="Základný text + 5 bodov"/>
    <w:aliases w:val="Tučné"/>
    <w:rsid w:val="00DE7FF5"/>
    <w:rPr>
      <w:rFonts w:ascii="Arial" w:hAnsi="Arial"/>
      <w:b/>
      <w:sz w:val="10"/>
      <w:shd w:val="clear" w:color="auto" w:fill="FFFFFF"/>
    </w:rPr>
  </w:style>
  <w:style w:type="character" w:customStyle="1" w:styleId="Zkladntext5bodov1">
    <w:name w:val="Základný text + 5 bodov1"/>
    <w:rsid w:val="00DE7FF5"/>
    <w:rPr>
      <w:rFonts w:ascii="Arial" w:hAnsi="Arial"/>
      <w:sz w:val="10"/>
      <w:shd w:val="clear" w:color="auto" w:fill="FFFFFF"/>
    </w:rPr>
  </w:style>
  <w:style w:type="character" w:customStyle="1" w:styleId="Zkladntext9">
    <w:name w:val="Základný text (9)_"/>
    <w:link w:val="Zkladntext90"/>
    <w:locked/>
    <w:rsid w:val="00DE7FF5"/>
    <w:rPr>
      <w:rFonts w:ascii="Arial" w:hAnsi="Arial"/>
      <w:sz w:val="14"/>
      <w:shd w:val="clear" w:color="auto" w:fill="FFFFFF"/>
    </w:rPr>
  </w:style>
  <w:style w:type="paragraph" w:customStyle="1" w:styleId="Zkladntext90">
    <w:name w:val="Základný text (9)"/>
    <w:basedOn w:val="Normlny"/>
    <w:link w:val="Zkladntext9"/>
    <w:rsid w:val="00DE7FF5"/>
    <w:pPr>
      <w:shd w:val="clear" w:color="auto" w:fill="FFFFFF"/>
      <w:spacing w:before="960" w:line="24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DE7F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DE7FF5"/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h1a1">
    <w:name w:val="h1a1"/>
    <w:rsid w:val="00DE7FF5"/>
    <w:rPr>
      <w:vanish/>
      <w:sz w:val="24"/>
    </w:rPr>
  </w:style>
  <w:style w:type="character" w:customStyle="1" w:styleId="ra">
    <w:name w:val="ra"/>
    <w:rsid w:val="00DE7FF5"/>
    <w:rPr>
      <w:rFonts w:cs="Times New Roman"/>
    </w:rPr>
  </w:style>
  <w:style w:type="paragraph" w:customStyle="1" w:styleId="Default">
    <w:name w:val="Default"/>
    <w:rsid w:val="00DE7F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E7FF5"/>
    <w:pPr>
      <w:spacing w:before="100" w:beforeAutospacing="1" w:after="100" w:afterAutospacing="1"/>
    </w:pPr>
  </w:style>
  <w:style w:type="character" w:customStyle="1" w:styleId="Zkladntext61">
    <w:name w:val="Základný text + 61"/>
    <w:aliases w:val="5 bodov2,Kurzíva1"/>
    <w:rsid w:val="00DE7FF5"/>
    <w:rPr>
      <w:rFonts w:ascii="Arial" w:eastAsia="Times New Roman" w:hAnsi="Arial"/>
      <w:i/>
      <w:color w:val="333333"/>
      <w:spacing w:val="0"/>
      <w:sz w:val="12"/>
      <w:shd w:val="clear" w:color="auto" w:fill="FFFFFF"/>
    </w:rPr>
  </w:style>
  <w:style w:type="character" w:customStyle="1" w:styleId="Zkladntext36bodov1">
    <w:name w:val="Základný text (3) + 6 bodov1"/>
    <w:aliases w:val="Nie kurzíva1"/>
    <w:rsid w:val="00DE7FF5"/>
    <w:rPr>
      <w:rFonts w:ascii="Arial" w:eastAsia="Times New Roman" w:hAnsi="Arial"/>
      <w:i/>
      <w:color w:val="333333"/>
      <w:spacing w:val="3"/>
      <w:sz w:val="12"/>
    </w:rPr>
  </w:style>
  <w:style w:type="paragraph" w:customStyle="1" w:styleId="Zkladntext91">
    <w:name w:val="Základný text9"/>
    <w:basedOn w:val="Normlny"/>
    <w:rsid w:val="00DE7FF5"/>
    <w:pPr>
      <w:shd w:val="clear" w:color="auto" w:fill="FFFFFF"/>
      <w:spacing w:line="259" w:lineRule="exact"/>
      <w:ind w:hanging="620"/>
    </w:pPr>
    <w:rPr>
      <w:rFonts w:ascii="Arial" w:hAnsi="Arial" w:cs="Arial"/>
      <w:color w:val="000000"/>
      <w:spacing w:val="3"/>
      <w:sz w:val="12"/>
      <w:szCs w:val="12"/>
      <w:lang w:val="sk"/>
    </w:rPr>
  </w:style>
  <w:style w:type="paragraph" w:customStyle="1" w:styleId="rtejustify1">
    <w:name w:val="rtejustify1"/>
    <w:basedOn w:val="Normlny"/>
    <w:rsid w:val="00AB17FC"/>
    <w:pPr>
      <w:spacing w:before="360" w:after="360" w:line="384" w:lineRule="auto"/>
      <w:jc w:val="both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64188"/>
    <w:rPr>
      <w:color w:val="800080"/>
      <w:u w:val="single"/>
    </w:rPr>
  </w:style>
  <w:style w:type="paragraph" w:customStyle="1" w:styleId="xl63">
    <w:name w:val="xl63"/>
    <w:basedOn w:val="Normlny"/>
    <w:rsid w:val="00E64188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2"/>
      <w:szCs w:val="12"/>
    </w:rPr>
  </w:style>
  <w:style w:type="paragraph" w:customStyle="1" w:styleId="xl65">
    <w:name w:val="xl65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66">
    <w:name w:val="xl66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67">
    <w:name w:val="xl67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68">
    <w:name w:val="xl68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6"/>
      <w:szCs w:val="16"/>
    </w:rPr>
  </w:style>
  <w:style w:type="paragraph" w:customStyle="1" w:styleId="xl69">
    <w:name w:val="xl69"/>
    <w:basedOn w:val="Normlny"/>
    <w:rsid w:val="00E64188"/>
    <w:pPr>
      <w:pBdr>
        <w:right w:val="dotted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70">
    <w:name w:val="xl70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71">
    <w:name w:val="xl71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72">
    <w:name w:val="xl72"/>
    <w:basedOn w:val="Normlny"/>
    <w:rsid w:val="00E64188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u w:val="single"/>
    </w:rPr>
  </w:style>
  <w:style w:type="paragraph" w:customStyle="1" w:styleId="xl73">
    <w:name w:val="xl73"/>
    <w:basedOn w:val="Normlny"/>
    <w:rsid w:val="00E64188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Normlny"/>
    <w:rsid w:val="00E6418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Normlny"/>
    <w:rsid w:val="00E64188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6">
    <w:name w:val="xl76"/>
    <w:basedOn w:val="Normlny"/>
    <w:rsid w:val="00E64188"/>
    <w:pPr>
      <w:spacing w:before="100" w:beforeAutospacing="1" w:after="100" w:afterAutospacing="1"/>
      <w:jc w:val="right"/>
      <w:textAlignment w:val="center"/>
    </w:pPr>
    <w:rPr>
      <w:color w:val="000000"/>
      <w:sz w:val="12"/>
      <w:szCs w:val="12"/>
    </w:rPr>
  </w:style>
  <w:style w:type="paragraph" w:customStyle="1" w:styleId="xl77">
    <w:name w:val="xl77"/>
    <w:basedOn w:val="Normlny"/>
    <w:rsid w:val="00E64188"/>
    <w:pPr>
      <w:pBdr>
        <w:top w:val="single" w:sz="4" w:space="0" w:color="666699"/>
        <w:left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79">
    <w:name w:val="xl79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80">
    <w:name w:val="xl80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81">
    <w:name w:val="xl81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82">
    <w:name w:val="xl82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83">
    <w:name w:val="xl83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84">
    <w:name w:val="xl84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85">
    <w:name w:val="xl85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86">
    <w:name w:val="xl86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87">
    <w:name w:val="xl87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88">
    <w:name w:val="xl88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89">
    <w:name w:val="xl89"/>
    <w:basedOn w:val="Normlny"/>
    <w:rsid w:val="00E64188"/>
    <w:pPr>
      <w:pBdr>
        <w:top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90">
    <w:name w:val="xl90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91">
    <w:name w:val="xl91"/>
    <w:basedOn w:val="Normlny"/>
    <w:rsid w:val="00E64188"/>
    <w:pPr>
      <w:pBdr>
        <w:top w:val="single" w:sz="4" w:space="0" w:color="666699"/>
      </w:pBdr>
      <w:shd w:val="clear" w:color="000000" w:fill="FFFFFF"/>
      <w:spacing w:before="100" w:beforeAutospacing="1" w:after="100" w:afterAutospacing="1"/>
      <w:textAlignment w:val="top"/>
    </w:pPr>
    <w:rPr>
      <w:color w:val="666699"/>
      <w:sz w:val="22"/>
      <w:szCs w:val="22"/>
    </w:rPr>
  </w:style>
  <w:style w:type="paragraph" w:customStyle="1" w:styleId="xl92">
    <w:name w:val="xl92"/>
    <w:basedOn w:val="Normlny"/>
    <w:rsid w:val="00E64188"/>
    <w:pPr>
      <w:pBdr>
        <w:top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93">
    <w:name w:val="xl93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94">
    <w:name w:val="xl94"/>
    <w:basedOn w:val="Normlny"/>
    <w:rsid w:val="00E64188"/>
    <w:pP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95">
    <w:name w:val="xl95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96">
    <w:name w:val="xl96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97">
    <w:name w:val="xl97"/>
    <w:basedOn w:val="Normlny"/>
    <w:rsid w:val="00E64188"/>
    <w:pP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98">
    <w:name w:val="xl98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6"/>
      <w:szCs w:val="16"/>
    </w:rPr>
  </w:style>
  <w:style w:type="paragraph" w:customStyle="1" w:styleId="xl99">
    <w:name w:val="xl99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  <w:u w:val="single"/>
    </w:rPr>
  </w:style>
  <w:style w:type="paragraph" w:customStyle="1" w:styleId="xl100">
    <w:name w:val="xl100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top"/>
    </w:pPr>
    <w:rPr>
      <w:color w:val="333333"/>
      <w:sz w:val="12"/>
      <w:szCs w:val="12"/>
    </w:rPr>
  </w:style>
  <w:style w:type="paragraph" w:customStyle="1" w:styleId="xl101">
    <w:name w:val="xl101"/>
    <w:basedOn w:val="Normlny"/>
    <w:rsid w:val="00E64188"/>
    <w:pPr>
      <w:pBdr>
        <w:top w:val="single" w:sz="4" w:space="0" w:color="666699"/>
      </w:pBdr>
      <w:spacing w:before="100" w:beforeAutospacing="1" w:after="100" w:afterAutospacing="1"/>
      <w:textAlignment w:val="top"/>
    </w:pPr>
    <w:rPr>
      <w:color w:val="666699"/>
      <w:sz w:val="22"/>
      <w:szCs w:val="22"/>
    </w:rPr>
  </w:style>
  <w:style w:type="paragraph" w:customStyle="1" w:styleId="xl102">
    <w:name w:val="xl102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03">
    <w:name w:val="xl103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104">
    <w:name w:val="xl104"/>
    <w:basedOn w:val="Normlny"/>
    <w:rsid w:val="00E64188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105">
    <w:name w:val="xl105"/>
    <w:basedOn w:val="Normlny"/>
    <w:rsid w:val="00E64188"/>
    <w:pPr>
      <w:spacing w:before="100" w:beforeAutospacing="1" w:after="100" w:afterAutospacing="1"/>
      <w:jc w:val="both"/>
      <w:textAlignment w:val="top"/>
    </w:pPr>
    <w:rPr>
      <w:color w:val="333333"/>
      <w:sz w:val="14"/>
      <w:szCs w:val="14"/>
    </w:rPr>
  </w:style>
  <w:style w:type="paragraph" w:customStyle="1" w:styleId="xl106">
    <w:name w:val="xl106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2"/>
      <w:szCs w:val="12"/>
    </w:rPr>
  </w:style>
  <w:style w:type="paragraph" w:customStyle="1" w:styleId="xl107">
    <w:name w:val="xl107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108">
    <w:name w:val="xl108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109">
    <w:name w:val="xl109"/>
    <w:basedOn w:val="Normlny"/>
    <w:rsid w:val="00E64188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10">
    <w:name w:val="xl110"/>
    <w:basedOn w:val="Normlny"/>
    <w:rsid w:val="00E64188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11">
    <w:name w:val="xl111"/>
    <w:basedOn w:val="Normlny"/>
    <w:rsid w:val="00E64188"/>
    <w:pPr>
      <w:pBdr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12">
    <w:name w:val="xl112"/>
    <w:basedOn w:val="Normlny"/>
    <w:rsid w:val="00E64188"/>
    <w:pPr>
      <w:spacing w:before="100" w:beforeAutospacing="1" w:after="100" w:afterAutospacing="1"/>
      <w:jc w:val="both"/>
      <w:textAlignment w:val="center"/>
    </w:pPr>
    <w:rPr>
      <w:color w:val="000000"/>
      <w:sz w:val="14"/>
      <w:szCs w:val="14"/>
    </w:rPr>
  </w:style>
  <w:style w:type="paragraph" w:customStyle="1" w:styleId="xl113">
    <w:name w:val="xl113"/>
    <w:basedOn w:val="Normlny"/>
    <w:rsid w:val="00E64188"/>
    <w:pP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4">
    <w:name w:val="xl114"/>
    <w:basedOn w:val="Normlny"/>
    <w:rsid w:val="00E64188"/>
    <w:pPr>
      <w:spacing w:before="100" w:beforeAutospacing="1" w:after="100" w:afterAutospacing="1"/>
      <w:jc w:val="both"/>
      <w:textAlignment w:val="top"/>
    </w:pPr>
    <w:rPr>
      <w:color w:val="000000"/>
      <w:sz w:val="14"/>
      <w:szCs w:val="14"/>
    </w:rPr>
  </w:style>
  <w:style w:type="paragraph" w:customStyle="1" w:styleId="xl115">
    <w:name w:val="xl115"/>
    <w:basedOn w:val="Normlny"/>
    <w:rsid w:val="00E64188"/>
    <w:pPr>
      <w:pBdr>
        <w:left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16">
    <w:name w:val="xl116"/>
    <w:basedOn w:val="Normlny"/>
    <w:rsid w:val="00E64188"/>
    <w:pPr>
      <w:pBdr>
        <w:right w:val="dotted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117">
    <w:name w:val="xl117"/>
    <w:basedOn w:val="Normlny"/>
    <w:rsid w:val="00E64188"/>
    <w:pPr>
      <w:pBdr>
        <w:top w:val="dotted" w:sz="4" w:space="0" w:color="000000"/>
        <w:left w:val="dotted" w:sz="4" w:space="0" w:color="000000"/>
        <w:bottom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8">
    <w:name w:val="xl118"/>
    <w:basedOn w:val="Normlny"/>
    <w:rsid w:val="00E64188"/>
    <w:pPr>
      <w:pBdr>
        <w:top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9">
    <w:name w:val="xl119"/>
    <w:basedOn w:val="Normlny"/>
    <w:rsid w:val="00E64188"/>
    <w:pPr>
      <w:pBdr>
        <w:top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120">
    <w:name w:val="xl120"/>
    <w:basedOn w:val="Normlny"/>
    <w:rsid w:val="00E64188"/>
    <w:pPr>
      <w:pBdr>
        <w:left w:val="dotted" w:sz="4" w:space="0" w:color="000000"/>
        <w:bottom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21">
    <w:name w:val="xl121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22">
    <w:name w:val="xl122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123">
    <w:name w:val="xl123"/>
    <w:basedOn w:val="Normlny"/>
    <w:rsid w:val="00E64188"/>
    <w:pPr>
      <w:spacing w:before="100" w:beforeAutospacing="1" w:after="100" w:afterAutospacing="1"/>
      <w:jc w:val="both"/>
      <w:textAlignment w:val="center"/>
    </w:pPr>
    <w:rPr>
      <w:b/>
      <w:bCs/>
      <w:color w:val="000000"/>
      <w:sz w:val="14"/>
      <w:szCs w:val="14"/>
    </w:rPr>
  </w:style>
  <w:style w:type="numbering" w:customStyle="1" w:styleId="Bezzoznamu1">
    <w:name w:val="Bez zoznamu1"/>
    <w:next w:val="Bezzoznamu"/>
    <w:uiPriority w:val="99"/>
    <w:semiHidden/>
    <w:unhideWhenUsed/>
    <w:rsid w:val="00C2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I. úroveň ZU"/>
    <w:basedOn w:val="Normlny"/>
    <w:next w:val="Normlny"/>
    <w:link w:val="Nadpis1Char"/>
    <w:uiPriority w:val="9"/>
    <w:qFormat/>
    <w:rsid w:val="00DE7FF5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val="x-none"/>
    </w:rPr>
  </w:style>
  <w:style w:type="paragraph" w:styleId="Nadpis2">
    <w:name w:val="heading 2"/>
    <w:aliases w:val="II.úroveň"/>
    <w:basedOn w:val="Normlny"/>
    <w:next w:val="Normlny"/>
    <w:link w:val="Nadpis2Char"/>
    <w:uiPriority w:val="9"/>
    <w:qFormat/>
    <w:rsid w:val="00DE7FF5"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val="x-none"/>
    </w:rPr>
  </w:style>
  <w:style w:type="paragraph" w:styleId="Nadpis3">
    <w:name w:val="heading 3"/>
    <w:aliases w:val="III.úroveň"/>
    <w:basedOn w:val="Normlny"/>
    <w:next w:val="Normlny"/>
    <w:link w:val="Nadpis3Char"/>
    <w:uiPriority w:val="9"/>
    <w:qFormat/>
    <w:rsid w:val="00DE7FF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/>
    </w:rPr>
  </w:style>
  <w:style w:type="paragraph" w:styleId="Nadpis4">
    <w:name w:val="heading 4"/>
    <w:aliases w:val="III. úroveň"/>
    <w:basedOn w:val="Normlny"/>
    <w:next w:val="Normlny"/>
    <w:link w:val="Nadpis4Char"/>
    <w:uiPriority w:val="9"/>
    <w:qFormat/>
    <w:rsid w:val="00DE7FF5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noProof/>
      <w:sz w:val="28"/>
      <w:szCs w:val="20"/>
      <w:lang w:val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DE7FF5"/>
    <w:pPr>
      <w:spacing w:before="240" w:after="60"/>
      <w:outlineLvl w:val="4"/>
    </w:pPr>
    <w:rPr>
      <w:b/>
      <w:i/>
      <w:sz w:val="26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DE7FF5"/>
    <w:pPr>
      <w:keepNext/>
      <w:tabs>
        <w:tab w:val="left" w:pos="0"/>
      </w:tabs>
      <w:jc w:val="both"/>
      <w:outlineLvl w:val="5"/>
    </w:pPr>
    <w:rPr>
      <w:b/>
      <w:sz w:val="20"/>
      <w:szCs w:val="20"/>
      <w:u w:val="single"/>
      <w:lang w:val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DE7FF5"/>
    <w:pPr>
      <w:keepNext/>
      <w:jc w:val="center"/>
      <w:outlineLvl w:val="8"/>
    </w:pPr>
    <w:rPr>
      <w:b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I. úroveň ZU Char"/>
    <w:basedOn w:val="Predvolenpsmoodseku"/>
    <w:link w:val="Nadpis1"/>
    <w:uiPriority w:val="9"/>
    <w:rsid w:val="00DE7FF5"/>
    <w:rPr>
      <w:rFonts w:ascii="Arial" w:eastAsia="Times New Roman" w:hAnsi="Arial" w:cs="Times New Roman"/>
      <w:b/>
      <w:kern w:val="32"/>
      <w:sz w:val="32"/>
      <w:szCs w:val="20"/>
      <w:lang w:val="x-none" w:eastAsia="sk-SK"/>
    </w:rPr>
  </w:style>
  <w:style w:type="character" w:customStyle="1" w:styleId="Nadpis2Char">
    <w:name w:val="Nadpis 2 Char"/>
    <w:aliases w:val="II.úroveň Char"/>
    <w:basedOn w:val="Predvolenpsmoodseku"/>
    <w:link w:val="Nadpis2"/>
    <w:uiPriority w:val="9"/>
    <w:rsid w:val="00DE7FF5"/>
    <w:rPr>
      <w:rFonts w:ascii="Arial" w:eastAsia="Times New Roman" w:hAnsi="Arial" w:cs="Times New Roman"/>
      <w:b/>
      <w:i/>
      <w:sz w:val="28"/>
      <w:szCs w:val="20"/>
      <w:lang w:val="x-none" w:eastAsia="sk-SK"/>
    </w:rPr>
  </w:style>
  <w:style w:type="character" w:customStyle="1" w:styleId="Nadpis3Char">
    <w:name w:val="Nadpis 3 Char"/>
    <w:aliases w:val="III.úroveň Char"/>
    <w:basedOn w:val="Predvolenpsmoodseku"/>
    <w:link w:val="Nadpis3"/>
    <w:uiPriority w:val="9"/>
    <w:rsid w:val="00DE7FF5"/>
    <w:rPr>
      <w:rFonts w:ascii="Arial" w:eastAsia="Times New Roman" w:hAnsi="Arial" w:cs="Times New Roman"/>
      <w:b/>
      <w:sz w:val="26"/>
      <w:szCs w:val="20"/>
      <w:lang w:val="x-none" w:eastAsia="sk-SK"/>
    </w:rPr>
  </w:style>
  <w:style w:type="character" w:customStyle="1" w:styleId="Nadpis4Char">
    <w:name w:val="Nadpis 4 Char"/>
    <w:aliases w:val="III. úroveň Char"/>
    <w:basedOn w:val="Predvolenpsmoodseku"/>
    <w:link w:val="Nadpis4"/>
    <w:uiPriority w:val="9"/>
    <w:rsid w:val="00DE7FF5"/>
    <w:rPr>
      <w:rFonts w:ascii="Times New Roman" w:eastAsia="Times New Roman" w:hAnsi="Times New Roman" w:cs="Times New Roman"/>
      <w:b/>
      <w:noProof/>
      <w:sz w:val="28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E7FF5"/>
    <w:rPr>
      <w:rFonts w:ascii="Times New Roman" w:eastAsia="Times New Roman" w:hAnsi="Times New Roman" w:cs="Times New Roman"/>
      <w:b/>
      <w:i/>
      <w:sz w:val="26"/>
      <w:szCs w:val="20"/>
      <w:lang w:val="x-none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E7FF5"/>
    <w:rPr>
      <w:rFonts w:ascii="Times New Roman" w:eastAsia="Times New Roman" w:hAnsi="Times New Roman" w:cs="Times New Roman"/>
      <w:b/>
      <w:sz w:val="20"/>
      <w:szCs w:val="20"/>
      <w:u w:val="single"/>
      <w:lang w:val="x-none"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E7FF5"/>
    <w:rPr>
      <w:rFonts w:ascii="Times New Roman" w:eastAsia="Times New Roman" w:hAnsi="Times New Roman" w:cs="Times New Roman"/>
      <w:b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DE7F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7FF5"/>
  </w:style>
  <w:style w:type="paragraph" w:styleId="Pta">
    <w:name w:val="footer"/>
    <w:basedOn w:val="Normlny"/>
    <w:link w:val="PtaChar"/>
    <w:uiPriority w:val="99"/>
    <w:unhideWhenUsed/>
    <w:rsid w:val="00DE7F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7FF5"/>
  </w:style>
  <w:style w:type="paragraph" w:styleId="Odsekzoznamu">
    <w:name w:val="List Paragraph"/>
    <w:basedOn w:val="Normlny"/>
    <w:uiPriority w:val="34"/>
    <w:qFormat/>
    <w:rsid w:val="00DE7FF5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DE7FF5"/>
    <w:pPr>
      <w:spacing w:after="120" w:line="480" w:lineRule="auto"/>
    </w:pPr>
    <w:rPr>
      <w:szCs w:val="20"/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7FF5"/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paragraph" w:customStyle="1" w:styleId="Z-nzovkapitoly">
    <w:name w:val="ZÚ-názov kapitoly"/>
    <w:basedOn w:val="Normlny"/>
    <w:rsid w:val="00DE7FF5"/>
    <w:pPr>
      <w:tabs>
        <w:tab w:val="right" w:pos="8364"/>
        <w:tab w:val="right" w:pos="9214"/>
      </w:tabs>
      <w:spacing w:line="360" w:lineRule="atLeast"/>
    </w:pPr>
    <w:rPr>
      <w:b/>
      <w:caps/>
      <w:sz w:val="32"/>
      <w:szCs w:val="32"/>
    </w:rPr>
  </w:style>
  <w:style w:type="paragraph" w:customStyle="1" w:styleId="Z-prvpodkapitola">
    <w:name w:val="ZÚ - prvá podkapitola"/>
    <w:basedOn w:val="Zkladntext"/>
    <w:rsid w:val="00DE7FF5"/>
    <w:pPr>
      <w:widowControl/>
      <w:spacing w:line="240" w:lineRule="auto"/>
      <w:ind w:right="567"/>
    </w:pPr>
    <w:rPr>
      <w:b/>
      <w:sz w:val="28"/>
      <w:szCs w:val="28"/>
      <w:lang w:val="sk-SK"/>
    </w:rPr>
  </w:style>
  <w:style w:type="paragraph" w:styleId="Zkladntext">
    <w:name w:val="Body Text"/>
    <w:basedOn w:val="Normlny"/>
    <w:link w:val="ZkladntextChar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right="566"/>
      <w:jc w:val="both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uiPriority w:val="99"/>
    <w:rsid w:val="00DE7FF5"/>
  </w:style>
  <w:style w:type="character" w:styleId="Hypertextovprepojenie">
    <w:name w:val="Hyperlink"/>
    <w:uiPriority w:val="99"/>
    <w:rsid w:val="00DE7FF5"/>
    <w:rPr>
      <w:color w:val="0000FF"/>
      <w:u w:val="single"/>
    </w:rPr>
  </w:style>
  <w:style w:type="character" w:customStyle="1" w:styleId="WW-Predvolenpsmoodseku">
    <w:name w:val="WW-Predvolené písmo odseku"/>
    <w:semiHidden/>
    <w:rsid w:val="00DE7FF5"/>
  </w:style>
  <w:style w:type="table" w:styleId="Mriekatabuky">
    <w:name w:val="Table Grid"/>
    <w:basedOn w:val="Normlnatabuka"/>
    <w:uiPriority w:val="59"/>
    <w:rsid w:val="00DE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aliases w:val="Obsah"/>
    <w:basedOn w:val="Normlny"/>
    <w:next w:val="Normlny"/>
    <w:autoRedefine/>
    <w:uiPriority w:val="39"/>
    <w:rsid w:val="00DE7FF5"/>
    <w:pPr>
      <w:tabs>
        <w:tab w:val="right" w:leader="dot" w:pos="9062"/>
      </w:tabs>
      <w:spacing w:before="120" w:after="120" w:line="360" w:lineRule="auto"/>
    </w:pPr>
    <w:rPr>
      <w:b/>
      <w:bCs/>
      <w:caps/>
      <w:szCs w:val="20"/>
    </w:rPr>
  </w:style>
  <w:style w:type="paragraph" w:styleId="Obsah2">
    <w:name w:val="toc 2"/>
    <w:basedOn w:val="Normlny"/>
    <w:next w:val="Normlny"/>
    <w:autoRedefine/>
    <w:uiPriority w:val="39"/>
    <w:rsid w:val="00DE7FF5"/>
    <w:pPr>
      <w:ind w:left="240"/>
    </w:pPr>
  </w:style>
  <w:style w:type="paragraph" w:styleId="Oznaitext">
    <w:name w:val="Block Text"/>
    <w:basedOn w:val="Normlny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left="3540" w:right="28"/>
      <w:jc w:val="both"/>
    </w:pPr>
    <w:rPr>
      <w:szCs w:val="20"/>
      <w:lang w:val="cs-CZ"/>
    </w:rPr>
  </w:style>
  <w:style w:type="paragraph" w:styleId="Textkomentra">
    <w:name w:val="annotation text"/>
    <w:basedOn w:val="Normlny"/>
    <w:link w:val="TextkomentraChar"/>
    <w:uiPriority w:val="99"/>
    <w:semiHidden/>
    <w:rsid w:val="00DE7FF5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DE7FF5"/>
    <w:pPr>
      <w:widowControl w:val="0"/>
      <w:overflowPunct w:val="0"/>
      <w:autoSpaceDE w:val="0"/>
      <w:autoSpaceDN w:val="0"/>
      <w:adjustRightInd w:val="0"/>
      <w:spacing w:line="360" w:lineRule="atLeast"/>
      <w:ind w:right="28"/>
      <w:jc w:val="both"/>
    </w:pPr>
    <w:rPr>
      <w:sz w:val="20"/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E7FF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Z-druhpodkapitola">
    <w:name w:val="ZÚ-druhá podkapitola"/>
    <w:basedOn w:val="Zkladntext"/>
    <w:uiPriority w:val="99"/>
    <w:rsid w:val="00DE7FF5"/>
    <w:pPr>
      <w:widowControl/>
      <w:spacing w:line="240" w:lineRule="auto"/>
      <w:ind w:right="567"/>
    </w:pPr>
    <w:rPr>
      <w:b/>
      <w:szCs w:val="24"/>
      <w:lang w:val="sk-SK"/>
    </w:rPr>
  </w:style>
  <w:style w:type="paragraph" w:customStyle="1" w:styleId="VS">
    <w:name w:val="VS"/>
    <w:basedOn w:val="Normlny"/>
    <w:next w:val="Nadpis1"/>
    <w:rsid w:val="00DE7FF5"/>
    <w:rPr>
      <w:rFonts w:ascii="Arial" w:hAnsi="Arial" w:cs="Arial"/>
      <w:b/>
      <w:bCs/>
      <w:caps/>
      <w:sz w:val="32"/>
      <w:szCs w:val="32"/>
    </w:rPr>
  </w:style>
  <w:style w:type="paragraph" w:customStyle="1" w:styleId="VS1">
    <w:name w:val="VS1"/>
    <w:basedOn w:val="Normlny"/>
    <w:rsid w:val="00DE7FF5"/>
    <w:pPr>
      <w:ind w:left="900" w:hanging="900"/>
      <w:jc w:val="both"/>
    </w:pPr>
    <w:rPr>
      <w:rFonts w:ascii="Arial" w:hAnsi="Arial" w:cs="Arial"/>
      <w:b/>
      <w:bCs/>
      <w:sz w:val="28"/>
      <w:szCs w:val="32"/>
    </w:rPr>
  </w:style>
  <w:style w:type="paragraph" w:customStyle="1" w:styleId="VS2">
    <w:name w:val="VS2"/>
    <w:basedOn w:val="Normlny"/>
    <w:rsid w:val="00DE7FF5"/>
    <w:rPr>
      <w:rFonts w:ascii="Arial" w:hAnsi="Arial" w:cs="Arial"/>
      <w:b/>
    </w:rPr>
  </w:style>
  <w:style w:type="paragraph" w:customStyle="1" w:styleId="VS3">
    <w:name w:val="VS3"/>
    <w:basedOn w:val="VS2"/>
    <w:rsid w:val="00DE7FF5"/>
  </w:style>
  <w:style w:type="paragraph" w:customStyle="1" w:styleId="tl6">
    <w:name w:val="Štýl6"/>
    <w:basedOn w:val="VS3"/>
    <w:rsid w:val="00DE7FF5"/>
    <w:rPr>
      <w:i/>
    </w:rPr>
  </w:style>
  <w:style w:type="paragraph" w:customStyle="1" w:styleId="vs30">
    <w:name w:val="vs3"/>
    <w:basedOn w:val="VS3"/>
    <w:rsid w:val="00DE7FF5"/>
    <w:rPr>
      <w:i/>
    </w:rPr>
  </w:style>
  <w:style w:type="paragraph" w:customStyle="1" w:styleId="VPPaP">
    <w:name w:val="VPPaČP"/>
    <w:basedOn w:val="Nadpis1"/>
    <w:next w:val="Zkladntext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line="360" w:lineRule="atLeast"/>
      <w:ind w:right="567"/>
    </w:pPr>
    <w:rPr>
      <w:rFonts w:ascii="Times New Roman" w:hAnsi="Times New Roman"/>
      <w:caps/>
      <w:color w:val="FF0000"/>
      <w:sz w:val="28"/>
      <w:szCs w:val="28"/>
    </w:rPr>
  </w:style>
  <w:style w:type="paragraph" w:customStyle="1" w:styleId="PPAV-1">
    <w:name w:val="PPAČV - 1"/>
    <w:basedOn w:val="Nadpis1"/>
    <w:next w:val="Zkladntext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num" w:pos="1080"/>
        <w:tab w:val="right" w:pos="8364"/>
        <w:tab w:val="right" w:pos="9214"/>
      </w:tabs>
      <w:spacing w:line="360" w:lineRule="atLeast"/>
      <w:ind w:left="1080" w:hanging="720"/>
    </w:pPr>
    <w:rPr>
      <w:rFonts w:ascii="Times New Roman" w:hAnsi="Times New Roman"/>
      <w:caps/>
      <w:color w:val="FF0000"/>
      <w:sz w:val="28"/>
      <w:szCs w:val="28"/>
    </w:rPr>
  </w:style>
  <w:style w:type="paragraph" w:customStyle="1" w:styleId="PPAV-2">
    <w:name w:val="PPAČV-2"/>
    <w:basedOn w:val="Normlny"/>
    <w:next w:val="Zkladntext"/>
    <w:link w:val="PPAV-2Char"/>
    <w:rsid w:val="00DE7FF5"/>
    <w:pPr>
      <w:spacing w:line="360" w:lineRule="atLeast"/>
      <w:ind w:right="170"/>
    </w:pPr>
    <w:rPr>
      <w:b/>
      <w:color w:val="FF0000"/>
      <w:sz w:val="28"/>
      <w:szCs w:val="20"/>
      <w:lang w:val="x-none"/>
    </w:rPr>
  </w:style>
  <w:style w:type="character" w:customStyle="1" w:styleId="PPAV-2Char">
    <w:name w:val="PPAČV-2 Char"/>
    <w:link w:val="PPAV-2"/>
    <w:locked/>
    <w:rsid w:val="00DE7FF5"/>
    <w:rPr>
      <w:rFonts w:ascii="Times New Roman" w:eastAsia="Times New Roman" w:hAnsi="Times New Roman" w:cs="Times New Roman"/>
      <w:b/>
      <w:color w:val="FF0000"/>
      <w:sz w:val="28"/>
      <w:szCs w:val="20"/>
      <w:lang w:val="x-none" w:eastAsia="sk-SK"/>
    </w:rPr>
  </w:style>
  <w:style w:type="paragraph" w:customStyle="1" w:styleId="PPAV-3">
    <w:name w:val="PPAČV-3"/>
    <w:basedOn w:val="Zkladntext3"/>
    <w:next w:val="Zkladntext"/>
    <w:rsid w:val="00DE7FF5"/>
    <w:pPr>
      <w:tabs>
        <w:tab w:val="left" w:pos="567"/>
      </w:tabs>
      <w:ind w:right="599"/>
    </w:pPr>
    <w:rPr>
      <w:b/>
      <w:i/>
      <w:color w:val="FF0000"/>
      <w:sz w:val="32"/>
      <w:szCs w:val="32"/>
    </w:rPr>
  </w:style>
  <w:style w:type="paragraph" w:customStyle="1" w:styleId="PPAV-31">
    <w:name w:val="PPAČV-31"/>
    <w:basedOn w:val="Zkladntext3"/>
    <w:next w:val="Zkladntext"/>
    <w:rsid w:val="00DE7FF5"/>
    <w:pPr>
      <w:tabs>
        <w:tab w:val="left" w:pos="567"/>
      </w:tabs>
      <w:ind w:right="599"/>
    </w:pPr>
    <w:rPr>
      <w:b/>
      <w:i/>
      <w:color w:val="FF0000"/>
      <w:szCs w:val="28"/>
    </w:rPr>
  </w:style>
  <w:style w:type="paragraph" w:customStyle="1" w:styleId="PPAV-312">
    <w:name w:val="PPAČV-312"/>
    <w:basedOn w:val="Normlny"/>
    <w:rsid w:val="00DE7FF5"/>
    <w:pPr>
      <w:jc w:val="both"/>
    </w:pPr>
    <w:rPr>
      <w:i/>
      <w:color w:val="FF0000"/>
      <w:u w:val="single"/>
    </w:rPr>
  </w:style>
  <w:style w:type="paragraph" w:customStyle="1" w:styleId="Zuzana1">
    <w:name w:val="Zuzana1"/>
    <w:basedOn w:val="Nadpis1"/>
    <w:next w:val="Normlny"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line="360" w:lineRule="atLeast"/>
    </w:pPr>
    <w:rPr>
      <w:rFonts w:ascii="Times New Roman" w:hAnsi="Times New Roman"/>
    </w:rPr>
  </w:style>
  <w:style w:type="paragraph" w:customStyle="1" w:styleId="Zuzana2">
    <w:name w:val="Zuzana2"/>
    <w:basedOn w:val="Nadpis2"/>
    <w:rsid w:val="00DE7FF5"/>
    <w:pPr>
      <w:numPr>
        <w:ilvl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hd w:val="clear" w:color="auto" w:fill="D9D9D9"/>
      <w:overflowPunct w:val="0"/>
      <w:autoSpaceDE w:val="0"/>
      <w:autoSpaceDN w:val="0"/>
      <w:adjustRightInd w:val="0"/>
      <w:ind w:left="720" w:right="-142" w:hanging="720"/>
      <w:jc w:val="both"/>
    </w:pPr>
    <w:rPr>
      <w:rFonts w:ascii="Times New Roman" w:hAnsi="Times New Roman"/>
      <w:i w:val="0"/>
    </w:rPr>
  </w:style>
  <w:style w:type="paragraph" w:customStyle="1" w:styleId="Zuzana3">
    <w:name w:val="Zuzana3"/>
    <w:basedOn w:val="Nadpis3"/>
    <w:rsid w:val="00DE7FF5"/>
    <w:pPr>
      <w:overflowPunct w:val="0"/>
      <w:autoSpaceDE w:val="0"/>
      <w:autoSpaceDN w:val="0"/>
      <w:adjustRightInd w:val="0"/>
      <w:ind w:right="567"/>
      <w:jc w:val="both"/>
    </w:pPr>
    <w:rPr>
      <w:rFonts w:ascii="Times New Roman" w:hAnsi="Times New Roman"/>
      <w:bCs/>
      <w:sz w:val="24"/>
    </w:rPr>
  </w:style>
  <w:style w:type="paragraph" w:styleId="Obsah3">
    <w:name w:val="toc 3"/>
    <w:basedOn w:val="Normlny"/>
    <w:next w:val="Normlny"/>
    <w:autoRedefine/>
    <w:uiPriority w:val="39"/>
    <w:rsid w:val="00DE7FF5"/>
    <w:pPr>
      <w:ind w:left="480"/>
    </w:pPr>
  </w:style>
  <w:style w:type="character" w:customStyle="1" w:styleId="PPAV-2CharChar">
    <w:name w:val="PPAČV-2 Char Char"/>
    <w:rsid w:val="00DE7FF5"/>
    <w:rPr>
      <w:b/>
      <w:color w:val="FF0000"/>
      <w:sz w:val="28"/>
      <w:lang w:val="sk-SK" w:eastAsia="sk-SK"/>
    </w:rPr>
  </w:style>
  <w:style w:type="paragraph" w:customStyle="1" w:styleId="DP1">
    <w:name w:val="DP1"/>
    <w:basedOn w:val="Nadpis1"/>
    <w:semiHidden/>
    <w:rsid w:val="00DE7FF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right" w:pos="8364"/>
        <w:tab w:val="right" w:pos="9214"/>
      </w:tabs>
      <w:spacing w:before="0" w:after="0" w:line="360" w:lineRule="atLeast"/>
    </w:pPr>
    <w:rPr>
      <w:rFonts w:ascii="Times New Roman" w:hAnsi="Times New Roman"/>
      <w:bCs/>
      <w:kern w:val="0"/>
      <w:lang w:eastAsia="en-US"/>
    </w:rPr>
  </w:style>
  <w:style w:type="paragraph" w:styleId="Textbubliny">
    <w:name w:val="Balloon Text"/>
    <w:basedOn w:val="Normlny"/>
    <w:link w:val="TextbublinyChar"/>
    <w:uiPriority w:val="99"/>
    <w:rsid w:val="00DE7FF5"/>
    <w:rPr>
      <w:rFonts w:ascii="Tahoma" w:hAnsi="Tahoma"/>
      <w:sz w:val="16"/>
      <w:szCs w:val="20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rsid w:val="00DE7FF5"/>
    <w:rPr>
      <w:rFonts w:ascii="Tahoma" w:eastAsia="Times New Roman" w:hAnsi="Tahoma" w:cs="Times New Roman"/>
      <w:sz w:val="16"/>
      <w:szCs w:val="20"/>
      <w:lang w:val="x-none" w:eastAsia="sk-SK"/>
    </w:rPr>
  </w:style>
  <w:style w:type="character" w:styleId="Siln">
    <w:name w:val="Strong"/>
    <w:uiPriority w:val="22"/>
    <w:rsid w:val="00DE7FF5"/>
  </w:style>
  <w:style w:type="character" w:customStyle="1" w:styleId="Zhlavie1">
    <w:name w:val="Záhlavie #1_"/>
    <w:rsid w:val="00DE7FF5"/>
    <w:rPr>
      <w:rFonts w:ascii="Arial" w:hAnsi="Arial"/>
      <w:spacing w:val="0"/>
      <w:sz w:val="21"/>
    </w:rPr>
  </w:style>
  <w:style w:type="character" w:customStyle="1" w:styleId="Zhlavie10">
    <w:name w:val="Záhlavie #1"/>
    <w:rsid w:val="00DE7FF5"/>
    <w:rPr>
      <w:rFonts w:ascii="Arial" w:hAnsi="Arial"/>
      <w:spacing w:val="0"/>
      <w:sz w:val="21"/>
      <w:u w:val="single"/>
    </w:rPr>
  </w:style>
  <w:style w:type="character" w:customStyle="1" w:styleId="Hlavikaalebopta">
    <w:name w:val="Hlavička alebo päta_"/>
    <w:link w:val="Hlavikaalebopta0"/>
    <w:locked/>
    <w:rsid w:val="00DE7FF5"/>
    <w:rPr>
      <w:rFonts w:ascii="Times New Roman" w:hAnsi="Times New Roman"/>
      <w:sz w:val="20"/>
      <w:shd w:val="clear" w:color="auto" w:fill="FFFFFF"/>
    </w:rPr>
  </w:style>
  <w:style w:type="paragraph" w:customStyle="1" w:styleId="Hlavikaalebopta0">
    <w:name w:val="Hlavička alebo päta"/>
    <w:basedOn w:val="Normlny"/>
    <w:link w:val="Hlavikaalebopta"/>
    <w:rsid w:val="00DE7FF5"/>
    <w:pPr>
      <w:shd w:val="clear" w:color="auto" w:fill="FFFFFF"/>
    </w:pPr>
    <w:rPr>
      <w:rFonts w:eastAsiaTheme="minorHAnsi" w:cstheme="minorBidi"/>
      <w:sz w:val="20"/>
      <w:szCs w:val="22"/>
      <w:lang w:eastAsia="en-US"/>
    </w:rPr>
  </w:style>
  <w:style w:type="character" w:customStyle="1" w:styleId="HlavikaaleboptaArial">
    <w:name w:val="Hlavička alebo päta + Arial"/>
    <w:aliases w:val="5 bodov"/>
    <w:rsid w:val="00DE7FF5"/>
    <w:rPr>
      <w:rFonts w:ascii="Arial" w:hAnsi="Arial"/>
      <w:spacing w:val="0"/>
      <w:sz w:val="10"/>
      <w:shd w:val="clear" w:color="auto" w:fill="FFFFFF"/>
    </w:rPr>
  </w:style>
  <w:style w:type="character" w:customStyle="1" w:styleId="Zkladntext8">
    <w:name w:val="Základný text (8)_"/>
    <w:link w:val="Zkladntext80"/>
    <w:locked/>
    <w:rsid w:val="00DE7FF5"/>
    <w:rPr>
      <w:rFonts w:ascii="Arial" w:hAnsi="Arial"/>
      <w:sz w:val="14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DE7FF5"/>
    <w:pPr>
      <w:shd w:val="clear" w:color="auto" w:fill="FFFFFF"/>
      <w:spacing w:after="120" w:line="24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character" w:customStyle="1" w:styleId="Zkladntext8Tun">
    <w:name w:val="Základný text (8) + Tučné"/>
    <w:rsid w:val="00DE7FF5"/>
    <w:rPr>
      <w:rFonts w:ascii="Arial" w:hAnsi="Arial"/>
      <w:b/>
      <w:sz w:val="14"/>
      <w:shd w:val="clear" w:color="auto" w:fill="FFFFFF"/>
    </w:rPr>
  </w:style>
  <w:style w:type="character" w:customStyle="1" w:styleId="Nzovtabuky2">
    <w:name w:val="Názov tabuľky (2)_"/>
    <w:link w:val="Nzovtabuky20"/>
    <w:locked/>
    <w:rsid w:val="00DE7FF5"/>
    <w:rPr>
      <w:rFonts w:ascii="Arial" w:hAnsi="Arial"/>
      <w:sz w:val="10"/>
      <w:shd w:val="clear" w:color="auto" w:fill="FFFFFF"/>
    </w:rPr>
  </w:style>
  <w:style w:type="paragraph" w:customStyle="1" w:styleId="Nzovtabuky20">
    <w:name w:val="Názov tabuľky (2)"/>
    <w:basedOn w:val="Normlny"/>
    <w:link w:val="Nzovtabuky2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0"/>
      <w:szCs w:val="22"/>
      <w:lang w:eastAsia="en-US"/>
    </w:rPr>
  </w:style>
  <w:style w:type="character" w:customStyle="1" w:styleId="Zkladntext4">
    <w:name w:val="Základný text (4)_"/>
    <w:link w:val="Zkladntext40"/>
    <w:locked/>
    <w:rsid w:val="00DE7FF5"/>
    <w:rPr>
      <w:rFonts w:ascii="Arial" w:hAnsi="Arial"/>
      <w:sz w:val="16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22"/>
      <w:lang w:eastAsia="en-US"/>
    </w:rPr>
  </w:style>
  <w:style w:type="character" w:customStyle="1" w:styleId="Zkladntext20">
    <w:name w:val="Základný text (2)_"/>
    <w:rsid w:val="00DE7FF5"/>
    <w:rPr>
      <w:rFonts w:ascii="Arial" w:hAnsi="Arial"/>
      <w:spacing w:val="0"/>
      <w:sz w:val="12"/>
    </w:rPr>
  </w:style>
  <w:style w:type="character" w:customStyle="1" w:styleId="Zkladntext21">
    <w:name w:val="Základný text (2)"/>
    <w:rsid w:val="00DE7FF5"/>
    <w:rPr>
      <w:rFonts w:ascii="Arial" w:hAnsi="Arial"/>
      <w:color w:val="333333"/>
      <w:spacing w:val="0"/>
      <w:sz w:val="12"/>
    </w:rPr>
  </w:style>
  <w:style w:type="character" w:customStyle="1" w:styleId="Zkladntext0">
    <w:name w:val="Základný text_"/>
    <w:link w:val="Zkladntext22"/>
    <w:locked/>
    <w:rsid w:val="00DE7FF5"/>
    <w:rPr>
      <w:rFonts w:ascii="Arial" w:hAnsi="Arial"/>
      <w:sz w:val="12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DE7FF5"/>
    <w:pPr>
      <w:shd w:val="clear" w:color="auto" w:fill="FFFFFF"/>
      <w:spacing w:line="259" w:lineRule="exact"/>
      <w:ind w:hanging="620"/>
    </w:pPr>
    <w:rPr>
      <w:rFonts w:ascii="Arial" w:eastAsiaTheme="minorHAnsi" w:hAnsi="Arial" w:cstheme="minorBidi"/>
      <w:sz w:val="12"/>
      <w:szCs w:val="22"/>
      <w:lang w:eastAsia="en-US"/>
    </w:rPr>
  </w:style>
  <w:style w:type="character" w:customStyle="1" w:styleId="Zkladntext1">
    <w:name w:val="Základný text1"/>
    <w:rsid w:val="00DE7FF5"/>
    <w:rPr>
      <w:rFonts w:ascii="Arial" w:hAnsi="Arial"/>
      <w:color w:val="333333"/>
      <w:sz w:val="12"/>
      <w:shd w:val="clear" w:color="auto" w:fill="FFFFFF"/>
    </w:rPr>
  </w:style>
  <w:style w:type="character" w:customStyle="1" w:styleId="Zkladntext30">
    <w:name w:val="Základný text (3)_"/>
    <w:rsid w:val="00DE7FF5"/>
    <w:rPr>
      <w:rFonts w:ascii="Arial" w:hAnsi="Arial"/>
      <w:spacing w:val="0"/>
      <w:sz w:val="13"/>
    </w:rPr>
  </w:style>
  <w:style w:type="character" w:customStyle="1" w:styleId="Zkladntext31">
    <w:name w:val="Základný text (3)"/>
    <w:rsid w:val="00DE7FF5"/>
    <w:rPr>
      <w:rFonts w:ascii="Arial" w:hAnsi="Arial"/>
      <w:color w:val="333333"/>
      <w:spacing w:val="0"/>
      <w:sz w:val="13"/>
    </w:rPr>
  </w:style>
  <w:style w:type="character" w:customStyle="1" w:styleId="Zkladntext6">
    <w:name w:val="Základný text + 6"/>
    <w:aliases w:val="5 bodov1,Kurzíva"/>
    <w:rsid w:val="00DE7FF5"/>
    <w:rPr>
      <w:rFonts w:ascii="Arial" w:hAnsi="Arial"/>
      <w:i/>
      <w:color w:val="333333"/>
      <w:sz w:val="13"/>
      <w:shd w:val="clear" w:color="auto" w:fill="FFFFFF"/>
    </w:rPr>
  </w:style>
  <w:style w:type="character" w:customStyle="1" w:styleId="Zkladntext5">
    <w:name w:val="Základný text (5)_"/>
    <w:rsid w:val="00DE7FF5"/>
    <w:rPr>
      <w:rFonts w:ascii="Arial" w:hAnsi="Arial"/>
      <w:spacing w:val="0"/>
      <w:sz w:val="10"/>
    </w:rPr>
  </w:style>
  <w:style w:type="character" w:customStyle="1" w:styleId="Zkladntext50">
    <w:name w:val="Základný text (5)"/>
    <w:rsid w:val="00DE7FF5"/>
    <w:rPr>
      <w:rFonts w:ascii="Arial" w:hAnsi="Arial"/>
      <w:color w:val="333333"/>
      <w:spacing w:val="0"/>
      <w:sz w:val="10"/>
    </w:rPr>
  </w:style>
  <w:style w:type="character" w:customStyle="1" w:styleId="Zkladntext10">
    <w:name w:val="Základný text (10)_"/>
    <w:link w:val="Zkladntext100"/>
    <w:locked/>
    <w:rsid w:val="00DE7FF5"/>
    <w:rPr>
      <w:rFonts w:ascii="Times New Roman" w:hAnsi="Times New Roman"/>
      <w:sz w:val="20"/>
      <w:shd w:val="clear" w:color="auto" w:fill="FFFFFF"/>
    </w:rPr>
  </w:style>
  <w:style w:type="paragraph" w:customStyle="1" w:styleId="Zkladntext100">
    <w:name w:val="Základný text (10)"/>
    <w:basedOn w:val="Normlny"/>
    <w:link w:val="Zkladntext10"/>
    <w:rsid w:val="00DE7FF5"/>
    <w:pPr>
      <w:shd w:val="clear" w:color="auto" w:fill="FFFFFF"/>
      <w:spacing w:line="240" w:lineRule="atLeast"/>
    </w:pPr>
    <w:rPr>
      <w:rFonts w:eastAsiaTheme="minorHAnsi" w:cstheme="minorBidi"/>
      <w:sz w:val="20"/>
      <w:szCs w:val="22"/>
      <w:lang w:eastAsia="en-US"/>
    </w:rPr>
  </w:style>
  <w:style w:type="character" w:customStyle="1" w:styleId="Zkladntext36bodov">
    <w:name w:val="Základný text (3) + 6 bodov"/>
    <w:aliases w:val="Nie kurzíva"/>
    <w:rsid w:val="00DE7FF5"/>
    <w:rPr>
      <w:rFonts w:ascii="Arial" w:hAnsi="Arial"/>
      <w:i/>
      <w:color w:val="333333"/>
      <w:spacing w:val="0"/>
      <w:sz w:val="12"/>
    </w:rPr>
  </w:style>
  <w:style w:type="character" w:customStyle="1" w:styleId="Zkladntext7">
    <w:name w:val="Základný text (7)_"/>
    <w:rsid w:val="00DE7FF5"/>
    <w:rPr>
      <w:rFonts w:ascii="Arial" w:hAnsi="Arial"/>
      <w:spacing w:val="0"/>
      <w:sz w:val="10"/>
    </w:rPr>
  </w:style>
  <w:style w:type="character" w:customStyle="1" w:styleId="Zkladntext70">
    <w:name w:val="Základný text (7)"/>
    <w:rsid w:val="00DE7FF5"/>
    <w:rPr>
      <w:rFonts w:ascii="Arial" w:hAnsi="Arial"/>
      <w:color w:val="333333"/>
      <w:spacing w:val="0"/>
      <w:sz w:val="10"/>
    </w:rPr>
  </w:style>
  <w:style w:type="character" w:customStyle="1" w:styleId="Zhlavie2">
    <w:name w:val="Záhlavie #2_"/>
    <w:rsid w:val="00DE7FF5"/>
    <w:rPr>
      <w:rFonts w:ascii="Arial" w:hAnsi="Arial"/>
      <w:spacing w:val="0"/>
      <w:sz w:val="17"/>
    </w:rPr>
  </w:style>
  <w:style w:type="character" w:customStyle="1" w:styleId="Zhlavie20">
    <w:name w:val="Záhlavie #2"/>
    <w:rsid w:val="00DE7FF5"/>
    <w:rPr>
      <w:rFonts w:ascii="Arial" w:hAnsi="Arial"/>
      <w:spacing w:val="0"/>
      <w:sz w:val="17"/>
      <w:u w:val="single"/>
    </w:rPr>
  </w:style>
  <w:style w:type="character" w:customStyle="1" w:styleId="Zhlavie3">
    <w:name w:val="Záhlavie #3_"/>
    <w:link w:val="Zhlavie30"/>
    <w:locked/>
    <w:rsid w:val="00DE7FF5"/>
    <w:rPr>
      <w:rFonts w:ascii="Arial" w:hAnsi="Arial"/>
      <w:sz w:val="12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DE7FF5"/>
    <w:pPr>
      <w:shd w:val="clear" w:color="auto" w:fill="FFFFFF"/>
      <w:spacing w:before="120" w:line="240" w:lineRule="atLeast"/>
      <w:outlineLvl w:val="2"/>
    </w:pPr>
    <w:rPr>
      <w:rFonts w:ascii="Arial" w:eastAsiaTheme="minorHAnsi" w:hAnsi="Arial" w:cstheme="minorBidi"/>
      <w:sz w:val="12"/>
      <w:szCs w:val="22"/>
      <w:lang w:eastAsia="en-US"/>
    </w:rPr>
  </w:style>
  <w:style w:type="character" w:customStyle="1" w:styleId="Nzovtabuky">
    <w:name w:val="Názov tabuľky_"/>
    <w:link w:val="Nzovtabuky0"/>
    <w:locked/>
    <w:rsid w:val="00DE7FF5"/>
    <w:rPr>
      <w:rFonts w:ascii="Arial" w:hAnsi="Arial"/>
      <w:sz w:val="10"/>
      <w:shd w:val="clear" w:color="auto" w:fill="FFFFFF"/>
    </w:rPr>
  </w:style>
  <w:style w:type="paragraph" w:customStyle="1" w:styleId="Nzovtabuky0">
    <w:name w:val="Názov tabuľky"/>
    <w:basedOn w:val="Normlny"/>
    <w:link w:val="Nzovtabuky"/>
    <w:rsid w:val="00DE7FF5"/>
    <w:pPr>
      <w:shd w:val="clear" w:color="auto" w:fill="FFFFFF"/>
      <w:spacing w:line="240" w:lineRule="atLeast"/>
    </w:pPr>
    <w:rPr>
      <w:rFonts w:ascii="Arial" w:eastAsiaTheme="minorHAnsi" w:hAnsi="Arial" w:cstheme="minorBidi"/>
      <w:sz w:val="10"/>
      <w:szCs w:val="22"/>
      <w:lang w:eastAsia="en-US"/>
    </w:rPr>
  </w:style>
  <w:style w:type="character" w:customStyle="1" w:styleId="NzovtabukyNietun">
    <w:name w:val="Názov tabuľky + Nie tučné"/>
    <w:rsid w:val="00DE7FF5"/>
    <w:rPr>
      <w:rFonts w:ascii="Arial" w:hAnsi="Arial"/>
      <w:b/>
      <w:sz w:val="10"/>
      <w:shd w:val="clear" w:color="auto" w:fill="FFFFFF"/>
    </w:rPr>
  </w:style>
  <w:style w:type="character" w:customStyle="1" w:styleId="ZkladntextTun">
    <w:name w:val="Základný text + Tučné"/>
    <w:rsid w:val="00DE7FF5"/>
    <w:rPr>
      <w:rFonts w:ascii="Arial" w:hAnsi="Arial"/>
      <w:b/>
      <w:sz w:val="12"/>
      <w:shd w:val="clear" w:color="auto" w:fill="FFFFFF"/>
    </w:rPr>
  </w:style>
  <w:style w:type="character" w:customStyle="1" w:styleId="Zkladntext2Nietun">
    <w:name w:val="Základný text (2) + Nie tučné"/>
    <w:rsid w:val="00DE7FF5"/>
    <w:rPr>
      <w:rFonts w:ascii="Arial" w:hAnsi="Arial"/>
      <w:b/>
      <w:spacing w:val="0"/>
      <w:sz w:val="12"/>
    </w:rPr>
  </w:style>
  <w:style w:type="character" w:customStyle="1" w:styleId="Zhlavie26bodov">
    <w:name w:val="Záhlavie #2 + 6 bodov"/>
    <w:rsid w:val="00DE7FF5"/>
    <w:rPr>
      <w:rFonts w:ascii="Arial" w:hAnsi="Arial"/>
      <w:spacing w:val="0"/>
      <w:sz w:val="12"/>
    </w:rPr>
  </w:style>
  <w:style w:type="character" w:customStyle="1" w:styleId="Zhlavie26bodov1">
    <w:name w:val="Záhlavie #2 + 6 bodov1"/>
    <w:aliases w:val="Nie tučné"/>
    <w:rsid w:val="00DE7FF5"/>
    <w:rPr>
      <w:rFonts w:ascii="Arial" w:hAnsi="Arial"/>
      <w:b/>
      <w:spacing w:val="0"/>
      <w:sz w:val="12"/>
    </w:rPr>
  </w:style>
  <w:style w:type="character" w:customStyle="1" w:styleId="Zhlavie3Nietun">
    <w:name w:val="Záhlavie #3 + Nie tučné"/>
    <w:rsid w:val="00DE7FF5"/>
    <w:rPr>
      <w:rFonts w:ascii="Arial" w:hAnsi="Arial"/>
      <w:b/>
      <w:sz w:val="12"/>
      <w:shd w:val="clear" w:color="auto" w:fill="FFFFFF"/>
    </w:rPr>
  </w:style>
  <w:style w:type="character" w:customStyle="1" w:styleId="Zkladntext5bodov">
    <w:name w:val="Základný text + 5 bodov"/>
    <w:aliases w:val="Tučné"/>
    <w:rsid w:val="00DE7FF5"/>
    <w:rPr>
      <w:rFonts w:ascii="Arial" w:hAnsi="Arial"/>
      <w:b/>
      <w:sz w:val="10"/>
      <w:shd w:val="clear" w:color="auto" w:fill="FFFFFF"/>
    </w:rPr>
  </w:style>
  <w:style w:type="character" w:customStyle="1" w:styleId="Zkladntext5bodov1">
    <w:name w:val="Základný text + 5 bodov1"/>
    <w:rsid w:val="00DE7FF5"/>
    <w:rPr>
      <w:rFonts w:ascii="Arial" w:hAnsi="Arial"/>
      <w:sz w:val="10"/>
      <w:shd w:val="clear" w:color="auto" w:fill="FFFFFF"/>
    </w:rPr>
  </w:style>
  <w:style w:type="character" w:customStyle="1" w:styleId="Zkladntext9">
    <w:name w:val="Základný text (9)_"/>
    <w:link w:val="Zkladntext90"/>
    <w:locked/>
    <w:rsid w:val="00DE7FF5"/>
    <w:rPr>
      <w:rFonts w:ascii="Arial" w:hAnsi="Arial"/>
      <w:sz w:val="14"/>
      <w:shd w:val="clear" w:color="auto" w:fill="FFFFFF"/>
    </w:rPr>
  </w:style>
  <w:style w:type="paragraph" w:customStyle="1" w:styleId="Zkladntext90">
    <w:name w:val="Základný text (9)"/>
    <w:basedOn w:val="Normlny"/>
    <w:link w:val="Zkladntext9"/>
    <w:rsid w:val="00DE7FF5"/>
    <w:pPr>
      <w:shd w:val="clear" w:color="auto" w:fill="FFFFFF"/>
      <w:spacing w:before="960" w:line="24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DE7F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DE7FF5"/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h1a1">
    <w:name w:val="h1a1"/>
    <w:rsid w:val="00DE7FF5"/>
    <w:rPr>
      <w:vanish/>
      <w:sz w:val="24"/>
    </w:rPr>
  </w:style>
  <w:style w:type="character" w:customStyle="1" w:styleId="ra">
    <w:name w:val="ra"/>
    <w:rsid w:val="00DE7FF5"/>
    <w:rPr>
      <w:rFonts w:cs="Times New Roman"/>
    </w:rPr>
  </w:style>
  <w:style w:type="paragraph" w:customStyle="1" w:styleId="Default">
    <w:name w:val="Default"/>
    <w:rsid w:val="00DE7F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E7FF5"/>
    <w:pPr>
      <w:spacing w:before="100" w:beforeAutospacing="1" w:after="100" w:afterAutospacing="1"/>
    </w:pPr>
  </w:style>
  <w:style w:type="character" w:customStyle="1" w:styleId="Zkladntext61">
    <w:name w:val="Základný text + 61"/>
    <w:aliases w:val="5 bodov2,Kurzíva1"/>
    <w:rsid w:val="00DE7FF5"/>
    <w:rPr>
      <w:rFonts w:ascii="Arial" w:eastAsia="Times New Roman" w:hAnsi="Arial"/>
      <w:i/>
      <w:color w:val="333333"/>
      <w:spacing w:val="0"/>
      <w:sz w:val="12"/>
      <w:shd w:val="clear" w:color="auto" w:fill="FFFFFF"/>
    </w:rPr>
  </w:style>
  <w:style w:type="character" w:customStyle="1" w:styleId="Zkladntext36bodov1">
    <w:name w:val="Základný text (3) + 6 bodov1"/>
    <w:aliases w:val="Nie kurzíva1"/>
    <w:rsid w:val="00DE7FF5"/>
    <w:rPr>
      <w:rFonts w:ascii="Arial" w:eastAsia="Times New Roman" w:hAnsi="Arial"/>
      <w:i/>
      <w:color w:val="333333"/>
      <w:spacing w:val="3"/>
      <w:sz w:val="12"/>
    </w:rPr>
  </w:style>
  <w:style w:type="paragraph" w:customStyle="1" w:styleId="Zkladntext91">
    <w:name w:val="Základný text9"/>
    <w:basedOn w:val="Normlny"/>
    <w:rsid w:val="00DE7FF5"/>
    <w:pPr>
      <w:shd w:val="clear" w:color="auto" w:fill="FFFFFF"/>
      <w:spacing w:line="259" w:lineRule="exact"/>
      <w:ind w:hanging="620"/>
    </w:pPr>
    <w:rPr>
      <w:rFonts w:ascii="Arial" w:hAnsi="Arial" w:cs="Arial"/>
      <w:color w:val="000000"/>
      <w:spacing w:val="3"/>
      <w:sz w:val="12"/>
      <w:szCs w:val="12"/>
      <w:lang w:val="sk"/>
    </w:rPr>
  </w:style>
  <w:style w:type="paragraph" w:customStyle="1" w:styleId="rtejustify1">
    <w:name w:val="rtejustify1"/>
    <w:basedOn w:val="Normlny"/>
    <w:rsid w:val="00AB17FC"/>
    <w:pPr>
      <w:spacing w:before="360" w:after="360" w:line="384" w:lineRule="auto"/>
      <w:jc w:val="both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64188"/>
    <w:rPr>
      <w:color w:val="800080"/>
      <w:u w:val="single"/>
    </w:rPr>
  </w:style>
  <w:style w:type="paragraph" w:customStyle="1" w:styleId="xl63">
    <w:name w:val="xl63"/>
    <w:basedOn w:val="Normlny"/>
    <w:rsid w:val="00E64188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2"/>
      <w:szCs w:val="12"/>
    </w:rPr>
  </w:style>
  <w:style w:type="paragraph" w:customStyle="1" w:styleId="xl65">
    <w:name w:val="xl65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66">
    <w:name w:val="xl66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67">
    <w:name w:val="xl67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68">
    <w:name w:val="xl68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6"/>
      <w:szCs w:val="16"/>
    </w:rPr>
  </w:style>
  <w:style w:type="paragraph" w:customStyle="1" w:styleId="xl69">
    <w:name w:val="xl69"/>
    <w:basedOn w:val="Normlny"/>
    <w:rsid w:val="00E64188"/>
    <w:pPr>
      <w:pBdr>
        <w:right w:val="dotted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70">
    <w:name w:val="xl70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71">
    <w:name w:val="xl71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72">
    <w:name w:val="xl72"/>
    <w:basedOn w:val="Normlny"/>
    <w:rsid w:val="00E64188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u w:val="single"/>
    </w:rPr>
  </w:style>
  <w:style w:type="paragraph" w:customStyle="1" w:styleId="xl73">
    <w:name w:val="xl73"/>
    <w:basedOn w:val="Normlny"/>
    <w:rsid w:val="00E64188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Normlny"/>
    <w:rsid w:val="00E6418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Normlny"/>
    <w:rsid w:val="00E64188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6">
    <w:name w:val="xl76"/>
    <w:basedOn w:val="Normlny"/>
    <w:rsid w:val="00E64188"/>
    <w:pPr>
      <w:spacing w:before="100" w:beforeAutospacing="1" w:after="100" w:afterAutospacing="1"/>
      <w:jc w:val="right"/>
      <w:textAlignment w:val="center"/>
    </w:pPr>
    <w:rPr>
      <w:color w:val="000000"/>
      <w:sz w:val="12"/>
      <w:szCs w:val="12"/>
    </w:rPr>
  </w:style>
  <w:style w:type="paragraph" w:customStyle="1" w:styleId="xl77">
    <w:name w:val="xl77"/>
    <w:basedOn w:val="Normlny"/>
    <w:rsid w:val="00E64188"/>
    <w:pPr>
      <w:pBdr>
        <w:top w:val="single" w:sz="4" w:space="0" w:color="666699"/>
        <w:left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79">
    <w:name w:val="xl79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80">
    <w:name w:val="xl80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81">
    <w:name w:val="xl81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82">
    <w:name w:val="xl82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83">
    <w:name w:val="xl83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84">
    <w:name w:val="xl84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85">
    <w:name w:val="xl85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86">
    <w:name w:val="xl86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87">
    <w:name w:val="xl87"/>
    <w:basedOn w:val="Normlny"/>
    <w:rsid w:val="00E64188"/>
    <w:pPr>
      <w:pBdr>
        <w:lef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88">
    <w:name w:val="xl88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89">
    <w:name w:val="xl89"/>
    <w:basedOn w:val="Normlny"/>
    <w:rsid w:val="00E64188"/>
    <w:pPr>
      <w:pBdr>
        <w:top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90">
    <w:name w:val="xl90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91">
    <w:name w:val="xl91"/>
    <w:basedOn w:val="Normlny"/>
    <w:rsid w:val="00E64188"/>
    <w:pPr>
      <w:pBdr>
        <w:top w:val="single" w:sz="4" w:space="0" w:color="666699"/>
      </w:pBdr>
      <w:shd w:val="clear" w:color="000000" w:fill="FFFFFF"/>
      <w:spacing w:before="100" w:beforeAutospacing="1" w:after="100" w:afterAutospacing="1"/>
      <w:textAlignment w:val="top"/>
    </w:pPr>
    <w:rPr>
      <w:color w:val="666699"/>
      <w:sz w:val="22"/>
      <w:szCs w:val="22"/>
    </w:rPr>
  </w:style>
  <w:style w:type="paragraph" w:customStyle="1" w:styleId="xl92">
    <w:name w:val="xl92"/>
    <w:basedOn w:val="Normlny"/>
    <w:rsid w:val="00E64188"/>
    <w:pPr>
      <w:pBdr>
        <w:top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93">
    <w:name w:val="xl93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94">
    <w:name w:val="xl94"/>
    <w:basedOn w:val="Normlny"/>
    <w:rsid w:val="00E64188"/>
    <w:pP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95">
    <w:name w:val="xl95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96">
    <w:name w:val="xl96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97">
    <w:name w:val="xl97"/>
    <w:basedOn w:val="Normlny"/>
    <w:rsid w:val="00E64188"/>
    <w:pP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98">
    <w:name w:val="xl98"/>
    <w:basedOn w:val="Normlny"/>
    <w:rsid w:val="00E64188"/>
    <w:pPr>
      <w:pBdr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6"/>
      <w:szCs w:val="16"/>
    </w:rPr>
  </w:style>
  <w:style w:type="paragraph" w:customStyle="1" w:styleId="xl99">
    <w:name w:val="xl99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  <w:u w:val="single"/>
    </w:rPr>
  </w:style>
  <w:style w:type="paragraph" w:customStyle="1" w:styleId="xl100">
    <w:name w:val="xl100"/>
    <w:basedOn w:val="Normlny"/>
    <w:rsid w:val="00E64188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top"/>
    </w:pPr>
    <w:rPr>
      <w:color w:val="333333"/>
      <w:sz w:val="12"/>
      <w:szCs w:val="12"/>
    </w:rPr>
  </w:style>
  <w:style w:type="paragraph" w:customStyle="1" w:styleId="xl101">
    <w:name w:val="xl101"/>
    <w:basedOn w:val="Normlny"/>
    <w:rsid w:val="00E64188"/>
    <w:pPr>
      <w:pBdr>
        <w:top w:val="single" w:sz="4" w:space="0" w:color="666699"/>
      </w:pBdr>
      <w:spacing w:before="100" w:beforeAutospacing="1" w:after="100" w:afterAutospacing="1"/>
      <w:textAlignment w:val="top"/>
    </w:pPr>
    <w:rPr>
      <w:color w:val="666699"/>
      <w:sz w:val="22"/>
      <w:szCs w:val="22"/>
    </w:rPr>
  </w:style>
  <w:style w:type="paragraph" w:customStyle="1" w:styleId="xl102">
    <w:name w:val="xl102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03">
    <w:name w:val="xl103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104">
    <w:name w:val="xl104"/>
    <w:basedOn w:val="Normlny"/>
    <w:rsid w:val="00E64188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105">
    <w:name w:val="xl105"/>
    <w:basedOn w:val="Normlny"/>
    <w:rsid w:val="00E64188"/>
    <w:pPr>
      <w:spacing w:before="100" w:beforeAutospacing="1" w:after="100" w:afterAutospacing="1"/>
      <w:jc w:val="both"/>
      <w:textAlignment w:val="top"/>
    </w:pPr>
    <w:rPr>
      <w:color w:val="333333"/>
      <w:sz w:val="14"/>
      <w:szCs w:val="14"/>
    </w:rPr>
  </w:style>
  <w:style w:type="paragraph" w:customStyle="1" w:styleId="xl106">
    <w:name w:val="xl106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2"/>
      <w:szCs w:val="12"/>
    </w:rPr>
  </w:style>
  <w:style w:type="paragraph" w:customStyle="1" w:styleId="xl107">
    <w:name w:val="xl107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108">
    <w:name w:val="xl108"/>
    <w:basedOn w:val="Normlny"/>
    <w:rsid w:val="00E64188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109">
    <w:name w:val="xl109"/>
    <w:basedOn w:val="Normlny"/>
    <w:rsid w:val="00E64188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10">
    <w:name w:val="xl110"/>
    <w:basedOn w:val="Normlny"/>
    <w:rsid w:val="00E64188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11">
    <w:name w:val="xl111"/>
    <w:basedOn w:val="Normlny"/>
    <w:rsid w:val="00E64188"/>
    <w:pPr>
      <w:pBdr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12">
    <w:name w:val="xl112"/>
    <w:basedOn w:val="Normlny"/>
    <w:rsid w:val="00E64188"/>
    <w:pPr>
      <w:spacing w:before="100" w:beforeAutospacing="1" w:after="100" w:afterAutospacing="1"/>
      <w:jc w:val="both"/>
      <w:textAlignment w:val="center"/>
    </w:pPr>
    <w:rPr>
      <w:color w:val="000000"/>
      <w:sz w:val="14"/>
      <w:szCs w:val="14"/>
    </w:rPr>
  </w:style>
  <w:style w:type="paragraph" w:customStyle="1" w:styleId="xl113">
    <w:name w:val="xl113"/>
    <w:basedOn w:val="Normlny"/>
    <w:rsid w:val="00E64188"/>
    <w:pP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4">
    <w:name w:val="xl114"/>
    <w:basedOn w:val="Normlny"/>
    <w:rsid w:val="00E64188"/>
    <w:pPr>
      <w:spacing w:before="100" w:beforeAutospacing="1" w:after="100" w:afterAutospacing="1"/>
      <w:jc w:val="both"/>
      <w:textAlignment w:val="top"/>
    </w:pPr>
    <w:rPr>
      <w:color w:val="000000"/>
      <w:sz w:val="14"/>
      <w:szCs w:val="14"/>
    </w:rPr>
  </w:style>
  <w:style w:type="paragraph" w:customStyle="1" w:styleId="xl115">
    <w:name w:val="xl115"/>
    <w:basedOn w:val="Normlny"/>
    <w:rsid w:val="00E64188"/>
    <w:pPr>
      <w:pBdr>
        <w:left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16">
    <w:name w:val="xl116"/>
    <w:basedOn w:val="Normlny"/>
    <w:rsid w:val="00E64188"/>
    <w:pPr>
      <w:pBdr>
        <w:right w:val="dotted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117">
    <w:name w:val="xl117"/>
    <w:basedOn w:val="Normlny"/>
    <w:rsid w:val="00E64188"/>
    <w:pPr>
      <w:pBdr>
        <w:top w:val="dotted" w:sz="4" w:space="0" w:color="000000"/>
        <w:left w:val="dotted" w:sz="4" w:space="0" w:color="000000"/>
        <w:bottom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8">
    <w:name w:val="xl118"/>
    <w:basedOn w:val="Normlny"/>
    <w:rsid w:val="00E64188"/>
    <w:pPr>
      <w:pBdr>
        <w:top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19">
    <w:name w:val="xl119"/>
    <w:basedOn w:val="Normlny"/>
    <w:rsid w:val="00E64188"/>
    <w:pPr>
      <w:pBdr>
        <w:top w:val="dotted" w:sz="4" w:space="0" w:color="000000"/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120">
    <w:name w:val="xl120"/>
    <w:basedOn w:val="Normlny"/>
    <w:rsid w:val="00E64188"/>
    <w:pPr>
      <w:pBdr>
        <w:left w:val="dotted" w:sz="4" w:space="0" w:color="000000"/>
        <w:bottom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21">
    <w:name w:val="xl121"/>
    <w:basedOn w:val="Normlny"/>
    <w:rsid w:val="00E64188"/>
    <w:pPr>
      <w:pBdr>
        <w:bottom w:val="dotted" w:sz="4" w:space="0" w:color="000000"/>
        <w:right w:val="dotted" w:sz="4" w:space="0" w:color="000000"/>
      </w:pBd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122">
    <w:name w:val="xl122"/>
    <w:basedOn w:val="Normlny"/>
    <w:rsid w:val="00E64188"/>
    <w:pP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123">
    <w:name w:val="xl123"/>
    <w:basedOn w:val="Normlny"/>
    <w:rsid w:val="00E64188"/>
    <w:pPr>
      <w:spacing w:before="100" w:beforeAutospacing="1" w:after="100" w:afterAutospacing="1"/>
      <w:jc w:val="both"/>
      <w:textAlignment w:val="center"/>
    </w:pPr>
    <w:rPr>
      <w:b/>
      <w:bCs/>
      <w:color w:val="000000"/>
      <w:sz w:val="14"/>
      <w:szCs w:val="14"/>
    </w:rPr>
  </w:style>
  <w:style w:type="numbering" w:customStyle="1" w:styleId="Bezzoznamu1">
    <w:name w:val="Bez zoznamu1"/>
    <w:next w:val="Bezzoznamu"/>
    <w:uiPriority w:val="99"/>
    <w:semiHidden/>
    <w:unhideWhenUsed/>
    <w:rsid w:val="00C2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WKX3UHSAJ2R6-2-660347</_dlc_DocId>
    <_dlc_DocIdUrl xmlns="e60a29af-d413-48d4-bd90-fe9d2a897e4b">
      <Url>https://ovdmasv601/sites/DMS/_layouts/15/DocIdRedir.aspx?ID=WKX3UHSAJ2R6-2-660347</Url>
      <Description>WKX3UHSAJ2R6-2-660347</Description>
    </_dlc_DocIdUrl>
  </documentManagement>
</p:properties>
</file>

<file path=customXml/itemProps1.xml><?xml version="1.0" encoding="utf-8"?>
<ds:datastoreItem xmlns:ds="http://schemas.openxmlformats.org/officeDocument/2006/customXml" ds:itemID="{99879447-2A04-48D4-B3A4-33D2040B7CE2}"/>
</file>

<file path=customXml/itemProps2.xml><?xml version="1.0" encoding="utf-8"?>
<ds:datastoreItem xmlns:ds="http://schemas.openxmlformats.org/officeDocument/2006/customXml" ds:itemID="{71DB2CC3-2DE5-45C3-85C0-4C0C193CB1EC}"/>
</file>

<file path=customXml/itemProps3.xml><?xml version="1.0" encoding="utf-8"?>
<ds:datastoreItem xmlns:ds="http://schemas.openxmlformats.org/officeDocument/2006/customXml" ds:itemID="{D556F942-7597-4315-8517-7CD5EF6D7B2F}"/>
</file>

<file path=customXml/itemProps4.xml><?xml version="1.0" encoding="utf-8"?>
<ds:datastoreItem xmlns:ds="http://schemas.openxmlformats.org/officeDocument/2006/customXml" ds:itemID="{00BB1213-0E2C-472F-84DB-B89CD0726C9A}"/>
</file>

<file path=customXml/itemProps5.xml><?xml version="1.0" encoding="utf-8"?>
<ds:datastoreItem xmlns:ds="http://schemas.openxmlformats.org/officeDocument/2006/customXml" ds:itemID="{9A68184C-1B61-4CAF-A16F-62CB033A91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1</Pages>
  <Words>11271</Words>
  <Characters>64247</Characters>
  <Application>Microsoft Office Word</Application>
  <DocSecurity>0</DocSecurity>
  <Lines>535</Lines>
  <Paragraphs>150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SSHR SR</Company>
  <LinksUpToDate>false</LinksUpToDate>
  <CharactersWithSpaces>75368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Zdenko Andras</dc:creator>
  <cp:lastModifiedBy>Stella Okruhlicová</cp:lastModifiedBy>
  <cp:revision>217</cp:revision>
  <cp:lastPrinted>2016-04-05T09:48:00Z</cp:lastPrinted>
  <dcterms:created xsi:type="dcterms:W3CDTF">2016-03-22T09:54:00Z</dcterms:created>
  <dcterms:modified xsi:type="dcterms:W3CDTF">2016-04-05T20:39:00Z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362976be-d208-418b-b970-1823720ef014</vt:lpwstr>
  </property>
</Properties>
</file>