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73E" w:rsidRDefault="00B4073E" w:rsidP="00B4073E">
      <w:pPr>
        <w:autoSpaceDE/>
        <w:autoSpaceDN/>
        <w:spacing w:line="276" w:lineRule="auto"/>
        <w:jc w:val="both"/>
        <w:rPr>
          <w:rFonts w:eastAsia="Times New Roman"/>
          <w:b/>
          <w:sz w:val="24"/>
          <w:szCs w:val="24"/>
        </w:rPr>
      </w:pPr>
    </w:p>
    <w:p w:rsidR="00B4073E" w:rsidRDefault="00B4073E" w:rsidP="00B4073E">
      <w:pPr>
        <w:autoSpaceDE/>
        <w:autoSpaceDN/>
        <w:spacing w:line="276" w:lineRule="auto"/>
        <w:jc w:val="both"/>
        <w:rPr>
          <w:rFonts w:eastAsia="Times New Roman"/>
          <w:b/>
          <w:sz w:val="24"/>
          <w:szCs w:val="24"/>
        </w:rPr>
      </w:pPr>
    </w:p>
    <w:p w:rsidR="00B4073E" w:rsidRDefault="00B4073E" w:rsidP="00B4073E">
      <w:pPr>
        <w:jc w:val="center"/>
        <w:rPr>
          <w:sz w:val="24"/>
          <w:szCs w:val="24"/>
          <w:lang w:val="en-US"/>
        </w:rPr>
      </w:pPr>
      <w:r>
        <w:rPr>
          <w:noProof/>
          <w:szCs w:val="24"/>
          <w:lang w:eastAsia="sk-SK"/>
        </w:rPr>
        <w:drawing>
          <wp:inline distT="0" distB="0" distL="0" distR="0" wp14:anchorId="53FAD065" wp14:editId="581996A5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B4073E" w:rsidTr="00B602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73E" w:rsidRDefault="00B4073E" w:rsidP="00B60212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B4073E" w:rsidTr="00B602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73E" w:rsidRDefault="00B4073E" w:rsidP="00B60212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B4073E" w:rsidTr="00B602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B4073E" w:rsidTr="00B60212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4073E" w:rsidRDefault="00B4073E" w:rsidP="00B60212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B4073E" w:rsidTr="00B60212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4073E" w:rsidRDefault="00B4073E" w:rsidP="00B60212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B4073E" w:rsidRDefault="00B4073E" w:rsidP="00B60212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B4073E" w:rsidTr="00B6021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B4073E" w:rsidTr="00B60212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073E" w:rsidRPr="00CA6E29" w:rsidRDefault="00B4073E" w:rsidP="00B60212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účasti delegácie Slovenskej republiky na 78. zasadnutí Valného zhromaždenia Organizácie Spojených národov a smernice pre postup delegácie</w:t>
                  </w:r>
                </w:p>
              </w:tc>
            </w:tr>
          </w:tbl>
          <w:p w:rsidR="00B4073E" w:rsidRDefault="00B4073E" w:rsidP="00B60212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B4073E" w:rsidRPr="00FB5F2F" w:rsidRDefault="00B4073E" w:rsidP="00B4073E">
      <w:pPr>
        <w:jc w:val="center"/>
        <w:rPr>
          <w:sz w:val="24"/>
          <w:szCs w:val="24"/>
        </w:rPr>
      </w:pPr>
    </w:p>
    <w:p w:rsidR="00B4073E" w:rsidRPr="00FB5F2F" w:rsidRDefault="00B4073E" w:rsidP="00B4073E">
      <w:pPr>
        <w:rPr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B4073E" w:rsidTr="00B60212">
        <w:trPr>
          <w:tblCellSpacing w:w="15" w:type="dxa"/>
        </w:trPr>
        <w:tc>
          <w:tcPr>
            <w:tcW w:w="1697" w:type="dxa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B4073E" w:rsidRPr="00CA6E29" w:rsidRDefault="00B4073E" w:rsidP="00B60212">
            <w:pPr>
              <w:rPr>
                <w:sz w:val="25"/>
                <w:szCs w:val="25"/>
              </w:rPr>
            </w:pPr>
          </w:p>
        </w:tc>
      </w:tr>
      <w:tr w:rsidR="00B4073E" w:rsidTr="00B60212">
        <w:trPr>
          <w:tblCellSpacing w:w="15" w:type="dxa"/>
        </w:trPr>
        <w:tc>
          <w:tcPr>
            <w:tcW w:w="1697" w:type="dxa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B4073E" w:rsidRPr="00ED412E" w:rsidRDefault="00B4073E" w:rsidP="00B60212">
            <w:pPr>
              <w:rPr>
                <w:sz w:val="25"/>
                <w:szCs w:val="25"/>
              </w:rPr>
            </w:pPr>
            <w:r w:rsidRPr="00ED412E">
              <w:rPr>
                <w:sz w:val="25"/>
                <w:szCs w:val="25"/>
              </w:rPr>
              <w:fldChar w:fldCharType="begin"/>
            </w:r>
            <w:r w:rsidRPr="00ED412E">
              <w:rPr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sz w:val="25"/>
                <w:szCs w:val="25"/>
              </w:rPr>
              <w:fldChar w:fldCharType="separate"/>
            </w:r>
            <w:r>
              <w:rPr>
                <w:sz w:val="25"/>
                <w:szCs w:val="25"/>
              </w:rPr>
              <w:t xml:space="preserve">minister zahraničných vecí a európskych záležitostí </w:t>
            </w:r>
            <w:r w:rsidRPr="00ED412E">
              <w:rPr>
                <w:sz w:val="25"/>
                <w:szCs w:val="25"/>
              </w:rPr>
              <w:fldChar w:fldCharType="end"/>
            </w:r>
          </w:p>
        </w:tc>
      </w:tr>
    </w:tbl>
    <w:p w:rsidR="00B4073E" w:rsidRDefault="00B4073E" w:rsidP="00B4073E">
      <w:r>
        <w:pict>
          <v:rect id="_x0000_i1025" style="width:0;height:1.5pt" o:hralign="center" o:hrstd="t" o:hr="t" fillcolor="gray" stroked="f"/>
        </w:pict>
      </w:r>
    </w:p>
    <w:p w:rsidR="00B4073E" w:rsidRDefault="00B4073E" w:rsidP="00B4073E"/>
    <w:p w:rsidR="00B4073E" w:rsidRPr="009C4F6D" w:rsidRDefault="00B4073E" w:rsidP="00B4073E">
      <w:pPr>
        <w:rPr>
          <w:b/>
          <w:sz w:val="32"/>
          <w:szCs w:val="32"/>
        </w:rPr>
      </w:pPr>
      <w:r w:rsidRPr="009C4F6D">
        <w:rPr>
          <w:b/>
          <w:sz w:val="32"/>
          <w:szCs w:val="32"/>
        </w:rPr>
        <w:t>Vláda</w:t>
      </w:r>
    </w:p>
    <w:p w:rsidR="00B4073E" w:rsidRDefault="00B4073E" w:rsidP="00B4073E"/>
    <w:p w:rsidR="00B4073E" w:rsidRDefault="00B4073E" w:rsidP="00B4073E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účasťou delegácie Slovenskej republiky na 78. zasadnutí Valného zhromaždenia Organizácie Spojených národov, vedenej prezidentkou SR (ďalej len „delegácia SR“),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so smernicou pre postup delegácie SR;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ministra zahraničných vecí a európskych záležitostí a chargé d´affaires SR pri Organizácii Spojených národov v New Yorku za predstaviteľov Slovenskej republiky v delegácii SR;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lastRenderedPageBreak/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zahraničných vecí a európskych záležitostí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menovať ďalších členov delegácie SR;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zahraničných vecí a európskych záležitostí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vystaviť poverovacie listiny pre delegáciu SR na 78. zasadnutie Valného zhromaždenia Organizácie Spojených národov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Pr="00533FE6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Pr="00533FE6">
              <w:rPr>
                <w:rFonts w:ascii="Times" w:hAnsi="Times" w:cs="Times"/>
                <w:i/>
                <w:iCs/>
                <w:sz w:val="25"/>
                <w:szCs w:val="25"/>
              </w:rPr>
              <w:t>5. septembra 2023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informovať o účasti delegácie SR na všeobecnej rozprave 78. zasadnutia Valného zhromaždenia OSN v New Yorku a jeho sprievodných podujatiach Kanceláriu prezidenta SR, Zahraničný výbor Národnej rady SR, Výbor Národnej rady SR pre európske záležitosti a Úrad vlády SR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Pr="00533FE6" w:rsidRDefault="00B4073E" w:rsidP="00B60212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4073E" w:rsidRPr="00533FE6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Pr="00533FE6">
              <w:rPr>
                <w:rFonts w:ascii="Times" w:hAnsi="Times" w:cs="Times"/>
                <w:i/>
                <w:iCs/>
                <w:sz w:val="25"/>
                <w:szCs w:val="25"/>
              </w:rPr>
              <w:t>31. októbra 2023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>.</w:t>
            </w:r>
          </w:p>
        </w:tc>
      </w:tr>
      <w:tr w:rsidR="00B4073E" w:rsidTr="00B60212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073E" w:rsidRDefault="00B4073E" w:rsidP="00B6021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B4073E" w:rsidRDefault="00B4073E" w:rsidP="00B4073E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"/>
        <w:gridCol w:w="7437"/>
      </w:tblGrid>
      <w:tr w:rsidR="00B4073E" w:rsidTr="00B60212">
        <w:trPr>
          <w:cantSplit/>
        </w:trPr>
        <w:tc>
          <w:tcPr>
            <w:tcW w:w="1668" w:type="dxa"/>
          </w:tcPr>
          <w:p w:rsidR="00B4073E" w:rsidRPr="00557779" w:rsidRDefault="00B4073E" w:rsidP="00B60212">
            <w:pPr>
              <w:rPr>
                <w:b/>
                <w:sz w:val="25"/>
                <w:szCs w:val="25"/>
              </w:rPr>
            </w:pPr>
            <w:r w:rsidRPr="00557779">
              <w:rPr>
                <w:b/>
                <w:sz w:val="25"/>
                <w:szCs w:val="25"/>
              </w:rPr>
              <w:t>Vykon</w:t>
            </w:r>
            <w:r>
              <w:rPr>
                <w:b/>
                <w:sz w:val="25"/>
                <w:szCs w:val="25"/>
              </w:rPr>
              <w:t>á</w:t>
            </w:r>
            <w:r w:rsidRPr="00557779">
              <w:rPr>
                <w:b/>
                <w:sz w:val="25"/>
                <w:szCs w:val="25"/>
              </w:rPr>
              <w:t>:</w:t>
            </w:r>
          </w:p>
        </w:tc>
        <w:tc>
          <w:tcPr>
            <w:tcW w:w="7878" w:type="dxa"/>
          </w:tcPr>
          <w:p w:rsidR="00B4073E" w:rsidRPr="00557779" w:rsidRDefault="00B4073E" w:rsidP="00B60212"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</w:tc>
      </w:tr>
      <w:tr w:rsidR="00B4073E" w:rsidTr="00B60212">
        <w:trPr>
          <w:cantSplit/>
        </w:trPr>
        <w:tc>
          <w:tcPr>
            <w:tcW w:w="1668" w:type="dxa"/>
          </w:tcPr>
          <w:p w:rsidR="00B4073E" w:rsidRPr="00557779" w:rsidRDefault="00B4073E" w:rsidP="00B60212">
            <w:pPr>
              <w:rPr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B4073E" w:rsidRDefault="00B4073E" w:rsidP="00B60212"/>
        </w:tc>
      </w:tr>
      <w:tr w:rsidR="00B4073E" w:rsidTr="00B60212">
        <w:trPr>
          <w:cantSplit/>
        </w:trPr>
        <w:tc>
          <w:tcPr>
            <w:tcW w:w="1668" w:type="dxa"/>
          </w:tcPr>
          <w:p w:rsidR="00B4073E" w:rsidRPr="0010780A" w:rsidRDefault="00B4073E" w:rsidP="00B60212">
            <w:pPr>
              <w:rPr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:rsidR="00B4073E" w:rsidRDefault="00B4073E" w:rsidP="00B60212">
            <w:r>
              <w:rPr>
                <w:rFonts w:ascii="Times" w:hAnsi="Times" w:cs="Times"/>
                <w:sz w:val="25"/>
                <w:szCs w:val="25"/>
              </w:rPr>
              <w:t>prezidentka SR</w:t>
            </w:r>
          </w:p>
        </w:tc>
      </w:tr>
    </w:tbl>
    <w:p w:rsidR="00B4073E" w:rsidRDefault="00B4073E" w:rsidP="00B4073E"/>
    <w:p w:rsidR="00B4073E" w:rsidRDefault="00B4073E" w:rsidP="00B4073E">
      <w:pPr>
        <w:autoSpaceDE/>
        <w:autoSpaceDN/>
        <w:spacing w:line="276" w:lineRule="auto"/>
        <w:jc w:val="both"/>
        <w:rPr>
          <w:rFonts w:eastAsia="Times New Roman"/>
          <w:b/>
          <w:sz w:val="24"/>
          <w:szCs w:val="24"/>
        </w:rPr>
      </w:pPr>
    </w:p>
    <w:p w:rsidR="00B4073E" w:rsidRDefault="00B4073E" w:rsidP="00B4073E">
      <w:pPr>
        <w:autoSpaceDE/>
        <w:autoSpaceDN/>
        <w:spacing w:line="276" w:lineRule="auto"/>
        <w:jc w:val="both"/>
        <w:rPr>
          <w:rFonts w:eastAsia="Times New Roman"/>
          <w:b/>
          <w:sz w:val="24"/>
          <w:szCs w:val="24"/>
        </w:rPr>
      </w:pPr>
    </w:p>
    <w:p w:rsidR="00B4073E" w:rsidRDefault="00B4073E" w:rsidP="00B4073E">
      <w:pPr>
        <w:autoSpaceDE/>
        <w:autoSpaceDN/>
        <w:spacing w:line="276" w:lineRule="auto"/>
        <w:jc w:val="both"/>
        <w:rPr>
          <w:rFonts w:eastAsia="Times New Roman"/>
          <w:b/>
          <w:sz w:val="24"/>
          <w:szCs w:val="24"/>
        </w:rPr>
      </w:pPr>
    </w:p>
    <w:p w:rsidR="00B4073E" w:rsidRDefault="00B4073E" w:rsidP="00B4073E">
      <w:pPr>
        <w:autoSpaceDE/>
        <w:autoSpaceDN/>
        <w:spacing w:line="276" w:lineRule="auto"/>
        <w:jc w:val="both"/>
        <w:rPr>
          <w:rFonts w:eastAsia="Times New Roman"/>
          <w:b/>
          <w:sz w:val="24"/>
          <w:szCs w:val="24"/>
        </w:rPr>
      </w:pPr>
    </w:p>
    <w:p w:rsidR="00B4073E" w:rsidRDefault="00B4073E" w:rsidP="00B4073E">
      <w:pPr>
        <w:autoSpaceDE/>
        <w:autoSpaceDN/>
        <w:spacing w:line="276" w:lineRule="auto"/>
        <w:jc w:val="both"/>
        <w:rPr>
          <w:rFonts w:eastAsia="Times New Roman"/>
          <w:b/>
          <w:sz w:val="24"/>
          <w:szCs w:val="24"/>
        </w:rPr>
      </w:pPr>
    </w:p>
    <w:p w:rsidR="00B4073E" w:rsidRDefault="00B4073E" w:rsidP="00B4073E">
      <w:pPr>
        <w:suppressAutoHyphens/>
        <w:autoSpaceDE/>
        <w:autoSpaceDN/>
        <w:spacing w:line="276" w:lineRule="auto"/>
        <w:jc w:val="center"/>
        <w:rPr>
          <w:rFonts w:eastAsia="Times New Roman"/>
          <w:b/>
          <w:sz w:val="24"/>
          <w:szCs w:val="24"/>
          <w:lang w:eastAsia="zh-CN"/>
        </w:rPr>
      </w:pPr>
    </w:p>
    <w:p w:rsidR="00B4073E" w:rsidRDefault="00B4073E" w:rsidP="00B4073E">
      <w:pPr>
        <w:suppressAutoHyphens/>
        <w:autoSpaceDE/>
        <w:autoSpaceDN/>
        <w:spacing w:line="276" w:lineRule="auto"/>
        <w:jc w:val="center"/>
        <w:rPr>
          <w:rFonts w:eastAsia="Times New Roman"/>
          <w:b/>
          <w:sz w:val="24"/>
          <w:szCs w:val="24"/>
          <w:lang w:eastAsia="zh-CN"/>
        </w:rPr>
      </w:pPr>
    </w:p>
    <w:p w:rsidR="00B4073E" w:rsidRDefault="00B4073E" w:rsidP="00B4073E">
      <w:pPr>
        <w:suppressAutoHyphens/>
        <w:autoSpaceDE/>
        <w:autoSpaceDN/>
        <w:spacing w:line="276" w:lineRule="auto"/>
        <w:jc w:val="center"/>
        <w:rPr>
          <w:rFonts w:eastAsia="Times New Roman"/>
          <w:b/>
          <w:sz w:val="24"/>
          <w:szCs w:val="24"/>
          <w:lang w:eastAsia="zh-CN"/>
        </w:rPr>
      </w:pPr>
    </w:p>
    <w:p w:rsidR="00B4073E" w:rsidRDefault="00B4073E" w:rsidP="00B4073E">
      <w:pPr>
        <w:suppressAutoHyphens/>
        <w:autoSpaceDE/>
        <w:autoSpaceDN/>
        <w:spacing w:line="276" w:lineRule="auto"/>
        <w:jc w:val="center"/>
        <w:rPr>
          <w:rFonts w:eastAsia="Times New Roman"/>
          <w:b/>
          <w:sz w:val="24"/>
          <w:szCs w:val="24"/>
          <w:lang w:eastAsia="zh-CN"/>
        </w:rPr>
      </w:pPr>
    </w:p>
    <w:p w:rsidR="00B4073E" w:rsidRDefault="00B4073E" w:rsidP="00B4073E">
      <w:pPr>
        <w:suppressAutoHyphens/>
        <w:autoSpaceDE/>
        <w:autoSpaceDN/>
        <w:spacing w:line="276" w:lineRule="auto"/>
        <w:jc w:val="center"/>
        <w:rPr>
          <w:rFonts w:eastAsia="Times New Roman"/>
          <w:b/>
          <w:sz w:val="24"/>
          <w:szCs w:val="24"/>
          <w:lang w:eastAsia="zh-CN"/>
        </w:rPr>
      </w:pPr>
    </w:p>
    <w:p w:rsidR="00902B9A" w:rsidRDefault="00B4073E">
      <w:bookmarkStart w:id="0" w:name="_GoBack"/>
      <w:bookmarkEnd w:id="0"/>
    </w:p>
    <w:sectPr w:rsidR="00902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3E"/>
    <w:rsid w:val="000867FA"/>
    <w:rsid w:val="00351599"/>
    <w:rsid w:val="00B4073E"/>
    <w:rsid w:val="00B975BC"/>
    <w:rsid w:val="00EE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01E17-1445-428B-AC9C-0CF9E8A63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073E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B40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WKX3UHSAJ2R6-2-1242089</_dlc_DocId>
    <_dlc_DocIdUrl xmlns="e60a29af-d413-48d4-bd90-fe9d2a897e4b">
      <Url>https://ovdmasv601/sites/DMS/_layouts/15/DocIdRedir.aspx?ID=WKX3UHSAJ2R6-2-1242089</Url>
      <Description>WKX3UHSAJ2R6-2-1242089</Description>
    </_dlc_DocIdUrl>
  </documentManagement>
</p:properties>
</file>

<file path=customXml/itemProps1.xml><?xml version="1.0" encoding="utf-8"?>
<ds:datastoreItem xmlns:ds="http://schemas.openxmlformats.org/officeDocument/2006/customXml" ds:itemID="{CB2AB69E-F4BF-42FD-A63C-6E0D0AC77662}"/>
</file>

<file path=customXml/itemProps2.xml><?xml version="1.0" encoding="utf-8"?>
<ds:datastoreItem xmlns:ds="http://schemas.openxmlformats.org/officeDocument/2006/customXml" ds:itemID="{88073550-0B44-4DDE-8057-EB27FA21C9C1}"/>
</file>

<file path=customXml/itemProps3.xml><?xml version="1.0" encoding="utf-8"?>
<ds:datastoreItem xmlns:ds="http://schemas.openxmlformats.org/officeDocument/2006/customXml" ds:itemID="{937E77FC-7374-4B9D-A953-3BC7775F5554}"/>
</file>

<file path=customXml/itemProps4.xml><?xml version="1.0" encoding="utf-8"?>
<ds:datastoreItem xmlns:ds="http://schemas.openxmlformats.org/officeDocument/2006/customXml" ds:itemID="{F91ECC68-61F2-4841-8900-968F90ECE5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MZVaEZ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Polakova Jana /OSNO/MZV</dc:creator>
  <cp:keywords/>
  <dc:description/>
  <cp:lastModifiedBy>Polakova Jana /OSNO/MZV</cp:lastModifiedBy>
  <cp:revision>1</cp:revision>
  <dcterms:created xsi:type="dcterms:W3CDTF">2023-08-15T12:54:00Z</dcterms:created>
  <dcterms:modified xsi:type="dcterms:W3CDTF">2023-08-15T12:55:00Z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a76d8817-7a19-45dc-8371-ff1834ef5fc0</vt:lpwstr>
  </property>
</Properties>
</file>