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6F51A3" w:rsidRDefault="006F51A3">
      <w:pPr>
        <w:jc w:val="center"/>
        <w:divId w:val="870650697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na zrušenie bodu B.2 uznesenia vlády č. 267 z 30. júna 2016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6F51A3" w:rsidP="006F51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17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6F51A3" w:rsidP="006F51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17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6F51A3" w:rsidP="006F51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17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6F51A3" w:rsidP="006F51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6F51A3" w:rsidP="006F51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6F51A3" w:rsidRDefault="006F51A3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3597"/>
        <w:gridCol w:w="1404"/>
        <w:gridCol w:w="1404"/>
        <w:gridCol w:w="1391"/>
        <w:gridCol w:w="932"/>
      </w:tblGrid>
      <w:tr w:rsidR="006F51A3">
        <w:trPr>
          <w:divId w:val="1085300326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Štátna pokladnica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6F51A3">
        <w:trPr>
          <w:divId w:val="108530032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 (17o,0z)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51A3" w:rsidRDefault="006F51A3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6F51A3" w:rsidRDefault="006F51A3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4333"/>
        <w:gridCol w:w="446"/>
        <w:gridCol w:w="523"/>
        <w:gridCol w:w="2336"/>
      </w:tblGrid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nemá pripomienky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Jednotná metodika na posudzovanie vybraných vplyvov, (ktorá bola schválená uznesením vlády SR č. 24/2015 v znení uznesenia vlády SR č. 513/2015 a uznesenia vlády SR č. 76/2016), v zmysle bodu 2.4 písm. d, sa nevzťahuje na návrh na zmenu termínu alebo návrh na zrušenie úloh z uznesení vlády Slovenskej republiky.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predkladacej správe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poslednú vetu v predkladacej správe, ktorá sa týka vplyvov materiálu, preformulovať tak, aby bola v súlade s doložkou vybraných vplyvov resp. vymenovala všetky sledované oblasti posudzovaných vplyvov, a to napr. nasledovne: „Predložený materiál nemá vplyv na rozpočet verejnej správy, podnikateľské prostredie, nemá sociálne vplyvy, vplyvy na životné prostredie, informatizáciu ani vplyvy na služby verejnej správy pre občana.“.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celemu materialu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  <w:tr w:rsidR="006F51A3">
        <w:trPr>
          <w:divId w:val="378097085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51A3" w:rsidRDefault="006F51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Akceptovaná.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6F51A3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6.12.2016 11:21:18"/>
    <f:field ref="objchangedby" par="" text="Administrator, System"/>
    <f:field ref="objmodifiedat" par="" text="16.12.2016 11:21:21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https://ovdmasv601/sites/DMS/_layouts/15/DocIdRedir.aspx?ID=WKX3UHSAJ2R6-2-758511</Url>
      <Description>WKX3UHSAJ2R6-2-758511</Description>
    </_dlc_DocIdUrl>
    <_dlc_DocId xmlns="e60a29af-d413-48d4-bd90-fe9d2a897e4b">WKX3UHSAJ2R6-2-758511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42A6D52C-D7AB-483F-86AD-21A1A0F756B2}"/>
</file>

<file path=customXml/itemProps3.xml><?xml version="1.0" encoding="utf-8"?>
<ds:datastoreItem xmlns:ds="http://schemas.openxmlformats.org/officeDocument/2006/customXml" ds:itemID="{252282F2-503E-434F-A982-0B262CC0FB25}"/>
</file>

<file path=customXml/itemProps4.xml><?xml version="1.0" encoding="utf-8"?>
<ds:datastoreItem xmlns:ds="http://schemas.openxmlformats.org/officeDocument/2006/customXml" ds:itemID="{B542F2E6-8289-4CF0-920C-37D6AC5F6948}"/>
</file>

<file path=customXml/itemProps5.xml><?xml version="1.0" encoding="utf-8"?>
<ds:datastoreItem xmlns:ds="http://schemas.openxmlformats.org/officeDocument/2006/customXml" ds:itemID="{3E58F424-C064-425D-8E0B-DDA9CD459C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867</Words>
  <Characters>4948</Characters>
  <Application>Microsoft Office Word</Application>
  <DocSecurity>4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2016-12-16T10:21:00Z</dcterms:created>
  <dcterms:modified xsi:type="dcterms:W3CDTF">2016-12-16T10:21:00Z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zrušenie bodu B.2 uznesenia vlády č. 267 z 30. júna 2016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</vt:lpwstr>
  </property>
  <property fmtid="{D5CDD505-2E9C-101B-9397-08002B2CF9AE}" pid="22" name="FSC#SKEDITIONSLOVLEX@103.510:plnynazovpredpis">
    <vt:lpwstr> Návrh na zrušenie bodu B.2 uznesenia vlády č. 267 z 30. júna 2016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443.324/2016-EUPO2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LP/2016/1059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pôdohospodárstva a rozvoja vidieka _x000d_
ministrovi obrany _x000d_
ministrovi práce, sociálnych vecí a rodiny _x000d_
ministrovi životného prostredia _x000d_
ministrovi školstva, vedy, výskumu a športu _x000d_
ministrovi kultúry _x000d_
ministrovi zdravotníctva 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ministrovi zahraničných vecí a európskych záležitostí Slovenskej republiky</vt:lpwstr>
  </property>
  <property fmtid="{D5CDD505-2E9C-101B-9397-08002B2CF9AE}" pid="142" name="FSC#SKEDITIONSLOVLEX@103.510:funkciaZodpPredDativ">
    <vt:lpwstr>ministra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a&amp;nbsp;európskych záležitostí Slovenskej republiky.&lt;/p&gt;&lt;p style="margin: 0cm 0cm 0pt; text-align: justify; text-indent: 35.4pt;"&gt;&amp;nbsp;&lt;/p&gt;&lt;p style="margin: 0cm 0cm 0pt; text-align: justify; text-indent: 35.4pt;"&gt;Ministerstvo zahraničných vecí a&amp;nbsp;európskych záležitostí Slovenskej republiky navrhuje prípravu zhodnotenia predsedníctva SR v&amp;nbsp;Rade EÚ v&amp;nbsp;jednej súhrnnej správe zmeranej na obsahový aj organizačno-logistický aspekt. Pridanou hodnotou jednej hodnotiacej správy bude komplexné zhodnotenie výsledkov SK PRES a ich efektívnejšia komunikácia širokej verejnosti.&lt;/p&gt;&lt;p style="margin: 0cm 0cm 0pt; text-align: justify; text-indent: 35.4pt;"&gt;&amp;nbsp;&lt;/p&gt;&lt;p style="margin: 0cm 0cm 0pt; text-align: justify; text-indent: 35.4pt;"&gt;Pôvodne sa uvažovalo s&amp;nbsp;prípravou dvoch samostatných hodnotiacich správ v zmysle uznesení vlády SR č. 267/2016 a&amp;nbsp;627/2016: jednej zameranej na hodnotenie obsahových priorít SK PRES a&amp;nbsp;druhej zameranej na vyhodnotenie organizačno-logistických aspektov. Vzhľadom na zámer pripraviť jednu komplexnú hodnotiacu správu sa v&amp;nbsp;prekladanom materiáli navrhuje zrušenie úlohy B.2 z&amp;nbsp;uznesenia vlády SR č. 267/2016 s&amp;nbsp;tým, že oba aspekty, logistický aj obsahový, sa zhodnotia v správe, ktorá bude pripravená na základe uznesenia&amp;nbsp;vlády&amp;nbsp;SR&amp;nbsp;č. 627/2016 v&amp;nbsp;termíne do 28. februára 2017.&lt;/p&gt;&lt;p style="margin: 0cm 0cm 0pt; text-align: justify; text-indent: 35.4pt;"&gt;&amp;nbsp;&lt;/p&gt;&lt;p style="margin: 0cm 0cm 0pt; text-align: justify; tab-stops: 35.45pt;"&gt;&amp;nbsp;&amp;nbsp;&amp;nbsp;&amp;nbsp;&amp;nbsp;&amp;nbsp;&amp;nbsp;&amp;nbsp;&amp;nbsp;&amp;nbsp;&amp;nbsp;&amp;nbsp;Predložený materiál nemá vplyv na rozpočet verejnej správy, podnikateľské prostredie, nemá sociálne vplyvy, vplyvy na životné prostredie, informatizáciu ani vplyvy na služby verejnej správy pre občana.&lt;/p&gt;</vt:lpwstr>
  </property>
  <property fmtid="{D5CDD505-2E9C-101B-9397-08002B2CF9AE}" pid="149" name="FSC#COOSYSTEM@1.1:Container">
    <vt:lpwstr>COO.2145.1000.3.1753427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ba07baca-ee4e-4a2f-9a92-de9236738750</vt:lpwstr>
  </property>
</Properties>
</file>