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5C4" w:rsidRDefault="009D45C4" w:rsidP="00BF5F21">
      <w:pPr>
        <w:jc w:val="center"/>
        <w:rPr>
          <w:b/>
          <w:bCs/>
        </w:rPr>
      </w:pPr>
      <w:r w:rsidRPr="008C2ACD">
        <w:rPr>
          <w:b/>
          <w:bCs/>
        </w:rPr>
        <w:t>Predkladacia správa</w:t>
      </w:r>
    </w:p>
    <w:p w:rsidR="009D45C4" w:rsidRPr="008C2ACD" w:rsidRDefault="009D45C4" w:rsidP="00BF5F21">
      <w:pPr>
        <w:jc w:val="center"/>
        <w:rPr>
          <w:b/>
          <w:bCs/>
        </w:rPr>
      </w:pPr>
    </w:p>
    <w:p w:rsidR="00E03AC1" w:rsidRDefault="009D45C4" w:rsidP="00BF5F21">
      <w:pPr>
        <w:pStyle w:val="Nzov"/>
        <w:tabs>
          <w:tab w:val="left" w:pos="0"/>
        </w:tabs>
        <w:jc w:val="both"/>
        <w:rPr>
          <w:lang w:eastAsia="x-none"/>
        </w:rPr>
      </w:pPr>
      <w:r w:rsidRPr="008C2ACD">
        <w:rPr>
          <w:lang w:eastAsia="x-none"/>
        </w:rPr>
        <w:tab/>
      </w:r>
      <w:bookmarkStart w:id="0" w:name="_GoBack"/>
      <w:bookmarkEnd w:id="0"/>
      <w:r w:rsidR="007E1FFA">
        <w:rPr>
          <w:lang w:eastAsia="x-none"/>
        </w:rPr>
        <w:t>Informácia o</w:t>
      </w:r>
      <w:r w:rsidR="00595AF9">
        <w:rPr>
          <w:lang w:eastAsia="x-none"/>
        </w:rPr>
        <w:t> </w:t>
      </w:r>
      <w:r w:rsidR="007E1FFA">
        <w:rPr>
          <w:lang w:eastAsia="x-none"/>
        </w:rPr>
        <w:t xml:space="preserve">vyhodnotení </w:t>
      </w:r>
      <w:r w:rsidRPr="008C2ACD">
        <w:rPr>
          <w:lang w:eastAsia="x-none"/>
        </w:rPr>
        <w:t xml:space="preserve">plnenia </w:t>
      </w:r>
      <w:r>
        <w:rPr>
          <w:rFonts w:eastAsia="Arial Unicode MS"/>
          <w:bCs/>
          <w:lang w:eastAsia="x-none"/>
        </w:rPr>
        <w:t xml:space="preserve">Národnej stratégie zamestnanosti </w:t>
      </w:r>
      <w:r>
        <w:rPr>
          <w:lang w:eastAsia="x-none"/>
        </w:rPr>
        <w:t>Slovenskej republiky</w:t>
      </w:r>
      <w:r w:rsidRPr="008C2ACD">
        <w:rPr>
          <w:lang w:eastAsia="x-none"/>
        </w:rPr>
        <w:t xml:space="preserve"> do roku 2020</w:t>
      </w:r>
      <w:r>
        <w:rPr>
          <w:lang w:eastAsia="x-none"/>
        </w:rPr>
        <w:t xml:space="preserve"> (ďalej len „</w:t>
      </w:r>
      <w:r w:rsidR="007E1FFA">
        <w:rPr>
          <w:lang w:eastAsia="x-none"/>
        </w:rPr>
        <w:t>informácia</w:t>
      </w:r>
      <w:r w:rsidR="00595AF9">
        <w:rPr>
          <w:lang w:eastAsia="x-none"/>
        </w:rPr>
        <w:t xml:space="preserve">“) sa predkladá  </w:t>
      </w:r>
      <w:r>
        <w:rPr>
          <w:lang w:eastAsia="x-none"/>
        </w:rPr>
        <w:t xml:space="preserve">na rokovanie vlády Slovenskej republiky v súlade s bodom </w:t>
      </w:r>
      <w:r w:rsidRPr="008C2ACD">
        <w:rPr>
          <w:lang w:eastAsia="x-none"/>
        </w:rPr>
        <w:t>B.</w:t>
      </w:r>
      <w:r>
        <w:rPr>
          <w:lang w:eastAsia="x-none"/>
        </w:rPr>
        <w:t>2</w:t>
      </w:r>
      <w:r w:rsidR="007E1FFA">
        <w:rPr>
          <w:lang w:eastAsia="x-none"/>
        </w:rPr>
        <w:t>.</w:t>
      </w:r>
      <w:r w:rsidRPr="008C2ACD">
        <w:rPr>
          <w:lang w:eastAsia="x-none"/>
        </w:rPr>
        <w:t xml:space="preserve"> uznesenia vlády S</w:t>
      </w:r>
      <w:r w:rsidR="00562BE8">
        <w:rPr>
          <w:lang w:eastAsia="x-none"/>
        </w:rPr>
        <w:t>lovenskej republiky</w:t>
      </w:r>
      <w:r>
        <w:rPr>
          <w:lang w:eastAsia="x-none"/>
        </w:rPr>
        <w:t xml:space="preserve"> č. 665  </w:t>
      </w:r>
      <w:r w:rsidR="00260EA9">
        <w:rPr>
          <w:lang w:eastAsia="x-none"/>
        </w:rPr>
        <w:t xml:space="preserve">                          </w:t>
      </w:r>
      <w:r>
        <w:rPr>
          <w:lang w:eastAsia="x-none"/>
        </w:rPr>
        <w:t xml:space="preserve">zo 17. decembra 2014 </w:t>
      </w:r>
      <w:r w:rsidR="00653028">
        <w:rPr>
          <w:lang w:eastAsia="x-none"/>
        </w:rPr>
        <w:t>(ďalej len „uznesenie v</w:t>
      </w:r>
      <w:r w:rsidR="00260EA9">
        <w:rPr>
          <w:lang w:eastAsia="x-none"/>
        </w:rPr>
        <w:t xml:space="preserve">lády SR </w:t>
      </w:r>
      <w:r w:rsidR="00653028">
        <w:rPr>
          <w:lang w:eastAsia="x-none"/>
        </w:rPr>
        <w:t xml:space="preserve">č. 665/2014“) </w:t>
      </w:r>
      <w:r>
        <w:rPr>
          <w:lang w:eastAsia="x-none"/>
        </w:rPr>
        <w:t>k Národnej stratégii zamestnanosti  Slovenskej republiky</w:t>
      </w:r>
      <w:r w:rsidRPr="008C2ACD">
        <w:rPr>
          <w:lang w:eastAsia="x-none"/>
        </w:rPr>
        <w:t xml:space="preserve"> do roku 2020</w:t>
      </w:r>
      <w:r>
        <w:rPr>
          <w:lang w:eastAsia="x-none"/>
        </w:rPr>
        <w:t>.</w:t>
      </w:r>
      <w:r w:rsidR="00E03AC1">
        <w:rPr>
          <w:lang w:eastAsia="x-none"/>
        </w:rPr>
        <w:t xml:space="preserve"> </w:t>
      </w:r>
    </w:p>
    <w:p w:rsidR="00E03AC1" w:rsidRDefault="00E03AC1" w:rsidP="00BF5F21">
      <w:pPr>
        <w:pStyle w:val="Nzov"/>
        <w:tabs>
          <w:tab w:val="left" w:pos="0"/>
        </w:tabs>
        <w:jc w:val="both"/>
        <w:rPr>
          <w:lang w:eastAsia="x-none"/>
        </w:rPr>
      </w:pPr>
    </w:p>
    <w:p w:rsidR="00BF6D26" w:rsidRPr="002B7243" w:rsidRDefault="00E03AC1" w:rsidP="00BF6D26">
      <w:pPr>
        <w:pStyle w:val="Nzov"/>
        <w:tabs>
          <w:tab w:val="left" w:pos="0"/>
        </w:tabs>
        <w:jc w:val="both"/>
        <w:rPr>
          <w:lang w:eastAsia="x-none"/>
        </w:rPr>
      </w:pPr>
      <w:r>
        <w:rPr>
          <w:lang w:eastAsia="x-none"/>
        </w:rPr>
        <w:tab/>
      </w:r>
      <w:r w:rsidR="009D45C4">
        <w:rPr>
          <w:lang w:eastAsia="x-none"/>
        </w:rPr>
        <w:t xml:space="preserve">Podľa </w:t>
      </w:r>
      <w:r w:rsidR="00653028">
        <w:rPr>
          <w:lang w:eastAsia="x-none"/>
        </w:rPr>
        <w:t>B</w:t>
      </w:r>
      <w:r w:rsidR="009D45C4">
        <w:rPr>
          <w:lang w:eastAsia="x-none"/>
        </w:rPr>
        <w:t xml:space="preserve">odu B.2. </w:t>
      </w:r>
      <w:r w:rsidR="009D45C4" w:rsidRPr="008C2ACD">
        <w:rPr>
          <w:lang w:eastAsia="x-none"/>
        </w:rPr>
        <w:t xml:space="preserve">uznesenia vlády SR </w:t>
      </w:r>
      <w:r w:rsidR="009D45C4">
        <w:rPr>
          <w:lang w:eastAsia="x-none"/>
        </w:rPr>
        <w:t>č. 665</w:t>
      </w:r>
      <w:r w:rsidR="00653028">
        <w:rPr>
          <w:lang w:eastAsia="x-none"/>
        </w:rPr>
        <w:t xml:space="preserve">/2014 </w:t>
      </w:r>
      <w:r w:rsidR="009D45C4">
        <w:rPr>
          <w:lang w:eastAsia="x-none"/>
        </w:rPr>
        <w:t xml:space="preserve">minister </w:t>
      </w:r>
      <w:r w:rsidR="009D45C4" w:rsidRPr="008C2ACD">
        <w:rPr>
          <w:lang w:eastAsia="x-none"/>
        </w:rPr>
        <w:t xml:space="preserve">práce, sociálnych vecí </w:t>
      </w:r>
      <w:r w:rsidR="00653028">
        <w:rPr>
          <w:lang w:eastAsia="x-none"/>
        </w:rPr>
        <w:t xml:space="preserve">                  </w:t>
      </w:r>
      <w:r w:rsidR="009D45C4" w:rsidRPr="008C2ACD">
        <w:rPr>
          <w:lang w:eastAsia="x-none"/>
        </w:rPr>
        <w:t>a rodiny Slovenskej republiky</w:t>
      </w:r>
      <w:r w:rsidR="009D45C4">
        <w:rPr>
          <w:lang w:eastAsia="x-none"/>
        </w:rPr>
        <w:t xml:space="preserve"> pre</w:t>
      </w:r>
      <w:r>
        <w:rPr>
          <w:lang w:eastAsia="x-none"/>
        </w:rPr>
        <w:t xml:space="preserve">dkladá vyhodnotenie </w:t>
      </w:r>
      <w:r w:rsidR="00260EA9" w:rsidRPr="008C2ACD">
        <w:rPr>
          <w:lang w:eastAsia="x-none"/>
        </w:rPr>
        <w:t xml:space="preserve">plnenia </w:t>
      </w:r>
      <w:r w:rsidR="00260EA9">
        <w:rPr>
          <w:rFonts w:eastAsia="Arial Unicode MS"/>
          <w:bCs/>
          <w:lang w:eastAsia="x-none"/>
        </w:rPr>
        <w:t xml:space="preserve">Národnej stratégie zamestnanosti </w:t>
      </w:r>
      <w:r w:rsidR="00260EA9">
        <w:rPr>
          <w:lang w:eastAsia="x-none"/>
        </w:rPr>
        <w:t>Slovenskej republiky</w:t>
      </w:r>
      <w:r w:rsidR="00260EA9" w:rsidRPr="008C2ACD">
        <w:rPr>
          <w:lang w:eastAsia="x-none"/>
        </w:rPr>
        <w:t xml:space="preserve"> do roku 2020</w:t>
      </w:r>
      <w:r w:rsidR="00260EA9">
        <w:rPr>
          <w:lang w:eastAsia="x-none"/>
        </w:rPr>
        <w:t xml:space="preserve"> </w:t>
      </w:r>
      <w:r>
        <w:rPr>
          <w:lang w:eastAsia="x-none"/>
        </w:rPr>
        <w:t>každoročne</w:t>
      </w:r>
      <w:r w:rsidR="00BF5F21">
        <w:rPr>
          <w:lang w:eastAsia="x-none"/>
        </w:rPr>
        <w:t xml:space="preserve"> </w:t>
      </w:r>
      <w:r w:rsidR="00653028">
        <w:rPr>
          <w:lang w:eastAsia="x-none"/>
        </w:rPr>
        <w:t xml:space="preserve"> </w:t>
      </w:r>
      <w:r w:rsidR="009D45C4">
        <w:rPr>
          <w:lang w:eastAsia="x-none"/>
        </w:rPr>
        <w:t>do 30.</w:t>
      </w:r>
      <w:r w:rsidR="00BF5F21">
        <w:rPr>
          <w:lang w:eastAsia="x-none"/>
        </w:rPr>
        <w:t> </w:t>
      </w:r>
      <w:r w:rsidR="009D45C4">
        <w:rPr>
          <w:lang w:eastAsia="x-none"/>
        </w:rPr>
        <w:t xml:space="preserve">júna, </w:t>
      </w:r>
      <w:r w:rsidR="009D45C4" w:rsidRPr="008C2ACD">
        <w:rPr>
          <w:lang w:eastAsia="x-none"/>
        </w:rPr>
        <w:t>prvýkrát v roku 201</w:t>
      </w:r>
      <w:r w:rsidR="009D45C4">
        <w:rPr>
          <w:lang w:eastAsia="x-none"/>
        </w:rPr>
        <w:t>5</w:t>
      </w:r>
      <w:r w:rsidR="009D45C4" w:rsidRPr="008C2ACD">
        <w:rPr>
          <w:lang w:eastAsia="x-none"/>
        </w:rPr>
        <w:t>.</w:t>
      </w:r>
      <w:r w:rsidR="009D45C4">
        <w:rPr>
          <w:lang w:eastAsia="x-none"/>
        </w:rPr>
        <w:t xml:space="preserve"> </w:t>
      </w:r>
      <w:r w:rsidR="00BF6D26">
        <w:rPr>
          <w:iCs/>
        </w:rPr>
        <w:t xml:space="preserve">V súlade s týmto uznesením vlády SR bola informácia  </w:t>
      </w:r>
      <w:r w:rsidR="00BF6D26" w:rsidRPr="00BF6D26">
        <w:rPr>
          <w:iCs/>
        </w:rPr>
        <w:t>prvýkrát predložená v júni 2015</w:t>
      </w:r>
      <w:r w:rsidR="00BF6D26">
        <w:rPr>
          <w:iCs/>
        </w:rPr>
        <w:t xml:space="preserve"> a vláda SR ju vzala na vedomie na svojom rokovaní dňa 8. júla 2015.</w:t>
      </w:r>
    </w:p>
    <w:p w:rsidR="00E03AC1" w:rsidRDefault="00E03AC1" w:rsidP="00BF5F21">
      <w:pPr>
        <w:pStyle w:val="Nzov"/>
        <w:tabs>
          <w:tab w:val="left" w:pos="0"/>
        </w:tabs>
        <w:jc w:val="both"/>
        <w:rPr>
          <w:lang w:eastAsia="x-none"/>
        </w:rPr>
      </w:pPr>
    </w:p>
    <w:p w:rsidR="00E03AC1" w:rsidRDefault="00E03AC1" w:rsidP="00BF5F21">
      <w:pPr>
        <w:pStyle w:val="Nzov"/>
        <w:tabs>
          <w:tab w:val="left" w:pos="0"/>
        </w:tabs>
        <w:jc w:val="both"/>
        <w:rPr>
          <w:lang w:eastAsia="x-none"/>
        </w:rPr>
      </w:pPr>
      <w:r>
        <w:rPr>
          <w:lang w:eastAsia="x-none"/>
        </w:rPr>
        <w:tab/>
      </w:r>
      <w:r w:rsidR="00BF6D26">
        <w:rPr>
          <w:lang w:eastAsia="x-none"/>
        </w:rPr>
        <w:t>Predkladaná i</w:t>
      </w:r>
      <w:r w:rsidR="007E1FFA">
        <w:rPr>
          <w:lang w:eastAsia="x-none"/>
        </w:rPr>
        <w:t xml:space="preserve">nformácia </w:t>
      </w:r>
      <w:r w:rsidR="00653028">
        <w:rPr>
          <w:lang w:eastAsia="x-none"/>
        </w:rPr>
        <w:t>vychádza z vyhodnotenia p</w:t>
      </w:r>
      <w:r w:rsidR="009D45C4">
        <w:rPr>
          <w:lang w:eastAsia="x-none"/>
        </w:rPr>
        <w:t xml:space="preserve">lnenia úloh vyplývajúcich </w:t>
      </w:r>
      <w:r w:rsidR="00BF6D26">
        <w:rPr>
          <w:lang w:eastAsia="x-none"/>
        </w:rPr>
        <w:t xml:space="preserve">              </w:t>
      </w:r>
      <w:r w:rsidR="009D45C4">
        <w:rPr>
          <w:lang w:eastAsia="x-none"/>
        </w:rPr>
        <w:t>z</w:t>
      </w:r>
      <w:r w:rsidR="00562BE8">
        <w:rPr>
          <w:lang w:eastAsia="x-none"/>
        </w:rPr>
        <w:t xml:space="preserve"> Národnej stratégie zamestnanosti Slovenskej republiky do roku 2020 </w:t>
      </w:r>
      <w:r w:rsidR="009D45C4">
        <w:rPr>
          <w:lang w:eastAsia="x-none"/>
        </w:rPr>
        <w:t xml:space="preserve">a obsahuje </w:t>
      </w:r>
      <w:r w:rsidR="00562BE8">
        <w:rPr>
          <w:lang w:eastAsia="x-none"/>
        </w:rPr>
        <w:t xml:space="preserve">najmä </w:t>
      </w:r>
      <w:r w:rsidR="00653028">
        <w:rPr>
          <w:lang w:eastAsia="x-none"/>
        </w:rPr>
        <w:t>plnenie</w:t>
      </w:r>
      <w:r w:rsidR="00BF6D26">
        <w:rPr>
          <w:lang w:eastAsia="x-none"/>
        </w:rPr>
        <w:t xml:space="preserve"> tých úloh, </w:t>
      </w:r>
      <w:r w:rsidR="009D45C4">
        <w:rPr>
          <w:lang w:eastAsia="x-none"/>
        </w:rPr>
        <w:t xml:space="preserve">ktoré </w:t>
      </w:r>
      <w:r w:rsidR="00653028">
        <w:rPr>
          <w:lang w:eastAsia="x-none"/>
        </w:rPr>
        <w:t xml:space="preserve">predložili príslušné ministerstvá v termíne do 31. marca 2016 </w:t>
      </w:r>
      <w:r w:rsidR="00260EA9">
        <w:rPr>
          <w:lang w:eastAsia="x-none"/>
        </w:rPr>
        <w:t xml:space="preserve">                                      </w:t>
      </w:r>
      <w:r w:rsidR="009D45C4">
        <w:rPr>
          <w:lang w:eastAsia="x-none"/>
        </w:rPr>
        <w:t>podľ</w:t>
      </w:r>
      <w:r>
        <w:rPr>
          <w:lang w:eastAsia="x-none"/>
        </w:rPr>
        <w:t xml:space="preserve">a bodu B.5. uznesenia vlády SR </w:t>
      </w:r>
      <w:r w:rsidR="009D45C4">
        <w:rPr>
          <w:lang w:eastAsia="x-none"/>
        </w:rPr>
        <w:t>č. 665</w:t>
      </w:r>
      <w:r w:rsidR="00653028">
        <w:rPr>
          <w:lang w:eastAsia="x-none"/>
        </w:rPr>
        <w:t>/2014</w:t>
      </w:r>
      <w:r w:rsidR="009D45C4">
        <w:rPr>
          <w:lang w:eastAsia="x-none"/>
        </w:rPr>
        <w:t xml:space="preserve">. </w:t>
      </w:r>
    </w:p>
    <w:p w:rsidR="00E03AC1" w:rsidRDefault="009D45C4" w:rsidP="00BF5F21">
      <w:pPr>
        <w:pStyle w:val="Nzov"/>
        <w:tabs>
          <w:tab w:val="left" w:pos="0"/>
        </w:tabs>
        <w:jc w:val="both"/>
        <w:rPr>
          <w:lang w:eastAsia="x-none"/>
        </w:rPr>
      </w:pPr>
      <w:r>
        <w:rPr>
          <w:lang w:eastAsia="x-none"/>
        </w:rPr>
        <w:tab/>
      </w:r>
    </w:p>
    <w:p w:rsidR="009D45C4" w:rsidRPr="008C2ACD" w:rsidRDefault="00E03AC1" w:rsidP="00BF5F21">
      <w:pPr>
        <w:pStyle w:val="Nzov"/>
        <w:tabs>
          <w:tab w:val="left" w:pos="0"/>
        </w:tabs>
        <w:jc w:val="both"/>
        <w:rPr>
          <w:lang w:eastAsia="x-none"/>
        </w:rPr>
      </w:pPr>
      <w:r>
        <w:rPr>
          <w:lang w:eastAsia="x-none"/>
        </w:rPr>
        <w:tab/>
      </w:r>
    </w:p>
    <w:p w:rsidR="009D45C4" w:rsidRPr="00FF5C38" w:rsidRDefault="009D45C4" w:rsidP="00FF5C38">
      <w:pPr>
        <w:pStyle w:val="Nadpis3"/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6F6B07">
        <w:rPr>
          <w:rFonts w:ascii="Times New Roman" w:hAnsi="Times New Roman"/>
          <w:sz w:val="24"/>
          <w:szCs w:val="24"/>
        </w:rPr>
        <w:tab/>
      </w:r>
    </w:p>
    <w:p w:rsidR="002C42E5" w:rsidRDefault="002C42E5" w:rsidP="00BF5F21"/>
    <w:sectPr w:rsidR="002C42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5C4"/>
    <w:rsid w:val="001965BA"/>
    <w:rsid w:val="00260EA9"/>
    <w:rsid w:val="00281434"/>
    <w:rsid w:val="002C42E5"/>
    <w:rsid w:val="00416964"/>
    <w:rsid w:val="004215B2"/>
    <w:rsid w:val="00497359"/>
    <w:rsid w:val="004A6A62"/>
    <w:rsid w:val="00562BE8"/>
    <w:rsid w:val="00595AF9"/>
    <w:rsid w:val="00653028"/>
    <w:rsid w:val="007A3C4E"/>
    <w:rsid w:val="007B74C6"/>
    <w:rsid w:val="007E1FFA"/>
    <w:rsid w:val="009D45C4"/>
    <w:rsid w:val="00AA27D0"/>
    <w:rsid w:val="00BA3332"/>
    <w:rsid w:val="00BF5F21"/>
    <w:rsid w:val="00BF6D26"/>
    <w:rsid w:val="00E03AC1"/>
    <w:rsid w:val="00FD7989"/>
    <w:rsid w:val="00FF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D4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D45C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semiHidden/>
    <w:rsid w:val="009D45C4"/>
    <w:rPr>
      <w:rFonts w:ascii="Cambria" w:eastAsia="Times New Roman" w:hAnsi="Cambria" w:cs="Times New Roman"/>
      <w:b/>
      <w:bCs/>
      <w:sz w:val="26"/>
      <w:szCs w:val="26"/>
      <w:lang w:eastAsia="sk-SK"/>
    </w:rPr>
  </w:style>
  <w:style w:type="paragraph" w:styleId="Nzov">
    <w:name w:val="Title"/>
    <w:basedOn w:val="Normlny"/>
    <w:link w:val="NzovChar"/>
    <w:uiPriority w:val="99"/>
    <w:qFormat/>
    <w:rsid w:val="009D45C4"/>
    <w:pPr>
      <w:jc w:val="center"/>
    </w:pPr>
  </w:style>
  <w:style w:type="character" w:customStyle="1" w:styleId="NzovChar">
    <w:name w:val="Názov Char"/>
    <w:basedOn w:val="Predvolenpsmoodseku"/>
    <w:link w:val="Nzov"/>
    <w:uiPriority w:val="99"/>
    <w:rsid w:val="009D45C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62B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2BE8"/>
    <w:rPr>
      <w:rFonts w:ascii="Tahoma" w:eastAsia="Times New Roman" w:hAnsi="Tahoma" w:cs="Tahoma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D4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D45C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semiHidden/>
    <w:rsid w:val="009D45C4"/>
    <w:rPr>
      <w:rFonts w:ascii="Cambria" w:eastAsia="Times New Roman" w:hAnsi="Cambria" w:cs="Times New Roman"/>
      <w:b/>
      <w:bCs/>
      <w:sz w:val="26"/>
      <w:szCs w:val="26"/>
      <w:lang w:eastAsia="sk-SK"/>
    </w:rPr>
  </w:style>
  <w:style w:type="paragraph" w:styleId="Nzov">
    <w:name w:val="Title"/>
    <w:basedOn w:val="Normlny"/>
    <w:link w:val="NzovChar"/>
    <w:uiPriority w:val="99"/>
    <w:qFormat/>
    <w:rsid w:val="009D45C4"/>
    <w:pPr>
      <w:jc w:val="center"/>
    </w:pPr>
  </w:style>
  <w:style w:type="character" w:customStyle="1" w:styleId="NzovChar">
    <w:name w:val="Názov Char"/>
    <w:basedOn w:val="Predvolenpsmoodseku"/>
    <w:link w:val="Nzov"/>
    <w:uiPriority w:val="99"/>
    <w:rsid w:val="009D45C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62B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2BE8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WKX3UHSAJ2R6-2-734610</_dlc_DocId>
    <_dlc_DocIdUrl xmlns="e60a29af-d413-48d4-bd90-fe9d2a897e4b">
      <Url>https://ovdmasv601/sites/DMS/_layouts/15/DocIdRedir.aspx?ID=WKX3UHSAJ2R6-2-734610</Url>
      <Description>WKX3UHSAJ2R6-2-734610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E91A9C8-4734-4DCF-8A34-2CD6957C7119}"/>
</file>

<file path=customXml/itemProps2.xml><?xml version="1.0" encoding="utf-8"?>
<ds:datastoreItem xmlns:ds="http://schemas.openxmlformats.org/officeDocument/2006/customXml" ds:itemID="{994A4FD5-2857-43B3-AB03-8136B7EE79B7}"/>
</file>

<file path=customXml/itemProps3.xml><?xml version="1.0" encoding="utf-8"?>
<ds:datastoreItem xmlns:ds="http://schemas.openxmlformats.org/officeDocument/2006/customXml" ds:itemID="{3DC172CF-176C-44EF-8701-49B82E4522E0}"/>
</file>

<file path=customXml/itemProps4.xml><?xml version="1.0" encoding="utf-8"?>
<ds:datastoreItem xmlns:ds="http://schemas.openxmlformats.org/officeDocument/2006/customXml" ds:itemID="{77A13587-C034-4045-A46F-9890CA590A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MPSVR SR</dc:creator>
  <cp:lastModifiedBy>Lanakova Katarina</cp:lastModifiedBy>
  <cp:revision>5</cp:revision>
  <cp:lastPrinted>2015-06-12T07:06:00Z</cp:lastPrinted>
  <dcterms:created xsi:type="dcterms:W3CDTF">2016-06-02T07:18:00Z</dcterms:created>
  <dcterms:modified xsi:type="dcterms:W3CDTF">2016-06-02T14:01:00Z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94cf586c-bb03-4144-b27d-5414110b88e5</vt:lpwstr>
  </property>
</Properties>
</file>