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57" w:type="dxa"/>
        </w:tblCellMar>
        <w:tblLook w:val="04A0" w:firstRow="1" w:lastRow="0" w:firstColumn="1" w:lastColumn="0" w:noHBand="0" w:noVBand="1"/>
      </w:tblPr>
      <w:tblGrid>
        <w:gridCol w:w="244"/>
        <w:gridCol w:w="3118"/>
        <w:gridCol w:w="6131"/>
      </w:tblGrid>
      <w:tr w:rsidR="002644DE" w:rsidRPr="00631CE6" w:rsidTr="000800FC">
        <w:trPr>
          <w:trHeight w:val="534"/>
          <w:jc w:val="center"/>
        </w:trPr>
        <w:tc>
          <w:tcPr>
            <w:tcW w:w="5000" w:type="pct"/>
            <w:gridSpan w:val="3"/>
            <w:tcBorders>
              <w:bottom w:val="single" w:sz="4" w:space="0" w:color="auto"/>
            </w:tcBorders>
            <w:shd w:val="clear" w:color="auto" w:fill="808080" w:themeFill="background1" w:themeFillShade="80"/>
          </w:tcPr>
          <w:p w:rsidR="002644DE" w:rsidRPr="00631CE6" w:rsidRDefault="002644DE" w:rsidP="002644DE">
            <w:pPr>
              <w:spacing w:after="0" w:line="240" w:lineRule="auto"/>
              <w:ind w:left="-284" w:firstLine="284"/>
              <w:jc w:val="center"/>
              <w:rPr>
                <w:rFonts w:ascii="Times New Roman" w:eastAsia="Calibri" w:hAnsi="Times New Roman" w:cs="Times New Roman"/>
                <w:b/>
                <w:lang w:eastAsia="sk-SK"/>
              </w:rPr>
            </w:pPr>
            <w:r w:rsidRPr="00631CE6">
              <w:rPr>
                <w:rFonts w:ascii="Times New Roman" w:eastAsia="Calibri" w:hAnsi="Times New Roman" w:cs="Times New Roman"/>
                <w:b/>
                <w:sz w:val="28"/>
                <w:lang w:eastAsia="sk-SK"/>
              </w:rPr>
              <w:t>Analýza sociálnych vplyvov</w:t>
            </w:r>
          </w:p>
          <w:p w:rsidR="002644DE" w:rsidRPr="00631CE6" w:rsidRDefault="002644DE" w:rsidP="002644DE">
            <w:pPr>
              <w:spacing w:after="0" w:line="240" w:lineRule="auto"/>
              <w:jc w:val="center"/>
              <w:rPr>
                <w:rFonts w:ascii="Times New Roman" w:eastAsia="Calibri" w:hAnsi="Times New Roman" w:cs="Times New Roman"/>
                <w:b/>
                <w:sz w:val="24"/>
                <w:lang w:eastAsia="sk-SK"/>
              </w:rPr>
            </w:pPr>
            <w:r w:rsidRPr="00631CE6">
              <w:rPr>
                <w:rFonts w:ascii="Times New Roman" w:eastAsia="Calibri" w:hAnsi="Times New Roman" w:cs="Times New Roman"/>
                <w:b/>
                <w:sz w:val="24"/>
                <w:lang w:eastAsia="sk-SK"/>
              </w:rPr>
              <w:t>Vplyvy na hospodárenie domácností, prístup k zdrojom, právam, tovarom a službám, sociálnu inklúziu, rovnosť príležitostí a rovnosť žien a mužov a vplyvy na zamestnanosť</w:t>
            </w:r>
          </w:p>
          <w:p w:rsidR="002644DE" w:rsidRPr="00631CE6" w:rsidRDefault="002644DE" w:rsidP="002644DE">
            <w:pPr>
              <w:spacing w:after="0" w:line="240" w:lineRule="auto"/>
              <w:jc w:val="both"/>
              <w:rPr>
                <w:rFonts w:ascii="Times New Roman" w:eastAsia="Calibri" w:hAnsi="Times New Roman" w:cs="Times New Roman"/>
                <w:b/>
                <w:lang w:eastAsia="sk-SK"/>
              </w:rPr>
            </w:pPr>
            <w:r w:rsidRPr="00631CE6">
              <w:rPr>
                <w:rFonts w:ascii="Times New Roman" w:eastAsia="Calibri" w:hAnsi="Times New Roman" w:cs="Times New Roman"/>
                <w:b/>
                <w:sz w:val="18"/>
                <w:lang w:eastAsia="sk-SK"/>
              </w:rPr>
              <w:t>(</w:t>
            </w:r>
            <w:r w:rsidRPr="00631CE6">
              <w:rPr>
                <w:rFonts w:ascii="Times New Roman" w:eastAsia="Calibri" w:hAnsi="Times New Roman" w:cs="Times New Roman"/>
                <w:sz w:val="18"/>
                <w:lang w:eastAsia="sk-SK"/>
              </w:rPr>
              <w:t>Ak v niektorej z hodnotených oblastí sociálnych vplyvov (bodov 4.1 až 4.4) nebol identifikovaný vplyv, uveďte v príslušnom riadku analýzy poznámku „Bez vplyvu.“.)</w:t>
            </w:r>
          </w:p>
        </w:tc>
      </w:tr>
      <w:tr w:rsidR="002644DE" w:rsidRPr="00631CE6" w:rsidTr="000800FC">
        <w:trPr>
          <w:jc w:val="center"/>
        </w:trPr>
        <w:tc>
          <w:tcPr>
            <w:tcW w:w="5000" w:type="pct"/>
            <w:gridSpan w:val="3"/>
            <w:tcBorders>
              <w:bottom w:val="single" w:sz="4" w:space="0" w:color="auto"/>
            </w:tcBorders>
            <w:shd w:val="clear" w:color="auto" w:fill="A6A6A6" w:themeFill="background1" w:themeFillShade="A6"/>
          </w:tcPr>
          <w:p w:rsidR="002644DE" w:rsidRPr="00631CE6" w:rsidRDefault="002644DE" w:rsidP="002644DE">
            <w:pPr>
              <w:spacing w:after="0" w:line="240" w:lineRule="auto"/>
              <w:rPr>
                <w:rFonts w:ascii="Times New Roman" w:eastAsia="Calibri" w:hAnsi="Times New Roman" w:cs="Times New Roman"/>
                <w:b/>
                <w:sz w:val="24"/>
                <w:lang w:eastAsia="sk-SK"/>
              </w:rPr>
            </w:pPr>
            <w:r w:rsidRPr="00631CE6">
              <w:rPr>
                <w:rFonts w:ascii="Times New Roman" w:eastAsia="Calibri" w:hAnsi="Times New Roman" w:cs="Times New Roman"/>
                <w:b/>
                <w:lang w:eastAsia="sk-SK"/>
              </w:rPr>
              <w:t xml:space="preserve">4.1 </w:t>
            </w:r>
            <w:r w:rsidRPr="00631CE6">
              <w:rPr>
                <w:rFonts w:ascii="Times New Roman" w:eastAsia="Calibri" w:hAnsi="Times New Roman" w:cs="Times New Roman"/>
                <w:b/>
                <w:sz w:val="24"/>
                <w:lang w:eastAsia="sk-SK"/>
              </w:rPr>
              <w:t>Identifikujte, popíšte a kvantifikujte vplyv na hospodárenie domácností a špecifikujte ovplyvnené skupiny domácností, ktoré budú pozitívne/negatívne ovplyvnené.</w:t>
            </w:r>
          </w:p>
        </w:tc>
      </w:tr>
      <w:tr w:rsidR="002644DE" w:rsidRPr="00631CE6" w:rsidTr="000800FC">
        <w:trPr>
          <w:jc w:val="center"/>
        </w:trPr>
        <w:tc>
          <w:tcPr>
            <w:tcW w:w="5000" w:type="pct"/>
            <w:gridSpan w:val="3"/>
            <w:tcBorders>
              <w:bottom w:val="single" w:sz="4" w:space="0" w:color="auto"/>
            </w:tcBorders>
            <w:shd w:val="clear" w:color="auto" w:fill="F2F2F2"/>
          </w:tcPr>
          <w:p w:rsidR="002644DE" w:rsidRPr="00631CE6" w:rsidRDefault="002644DE" w:rsidP="002644DE">
            <w:pPr>
              <w:spacing w:after="0" w:line="240" w:lineRule="auto"/>
              <w:rPr>
                <w:rFonts w:ascii="Times New Roman" w:eastAsia="Calibri" w:hAnsi="Times New Roman" w:cs="Times New Roman"/>
                <w:i/>
                <w:sz w:val="20"/>
                <w:lang w:eastAsia="sk-SK"/>
              </w:rPr>
            </w:pPr>
            <w:r w:rsidRPr="00631CE6">
              <w:rPr>
                <w:rFonts w:ascii="Times New Roman" w:eastAsia="Calibri" w:hAnsi="Times New Roman" w:cs="Times New Roman"/>
                <w:i/>
                <w:sz w:val="20"/>
                <w:lang w:eastAsia="sk-SK"/>
              </w:rPr>
              <w:t xml:space="preserve">Vedie návrh k zvýšeniu alebo zníženiu príjmov alebo výdavkov domácností? </w:t>
            </w:r>
          </w:p>
          <w:p w:rsidR="002644DE" w:rsidRPr="00631CE6" w:rsidRDefault="002644DE" w:rsidP="002644DE">
            <w:pPr>
              <w:spacing w:after="0" w:line="240" w:lineRule="auto"/>
              <w:rPr>
                <w:rFonts w:ascii="Times New Roman" w:eastAsia="Calibri" w:hAnsi="Times New Roman" w:cs="Times New Roman"/>
                <w:i/>
                <w:sz w:val="20"/>
                <w:lang w:eastAsia="sk-SK"/>
              </w:rPr>
            </w:pPr>
            <w:r w:rsidRPr="00631CE6">
              <w:rPr>
                <w:rFonts w:ascii="Times New Roman" w:eastAsia="Calibri" w:hAnsi="Times New Roman" w:cs="Times New Roman"/>
                <w:i/>
                <w:sz w:val="20"/>
                <w:lang w:eastAsia="sk-SK"/>
              </w:rPr>
              <w:t xml:space="preserve">Ktoré skupiny domácností/obyvateľstva sú takto ovplyvnené a akým spôsobom? </w:t>
            </w:r>
            <w:bookmarkStart w:id="0" w:name="_GoBack"/>
            <w:bookmarkEnd w:id="0"/>
          </w:p>
          <w:p w:rsidR="002644DE" w:rsidRPr="00631CE6" w:rsidRDefault="002644DE" w:rsidP="002644DE">
            <w:pPr>
              <w:spacing w:after="0" w:line="240" w:lineRule="auto"/>
              <w:rPr>
                <w:rFonts w:ascii="Times New Roman" w:eastAsia="Calibri" w:hAnsi="Times New Roman" w:cs="Times New Roman"/>
                <w:i/>
                <w:sz w:val="20"/>
                <w:lang w:eastAsia="sk-SK"/>
              </w:rPr>
            </w:pPr>
            <w:r w:rsidRPr="00631CE6">
              <w:rPr>
                <w:rFonts w:ascii="Times New Roman" w:eastAsia="Calibri" w:hAnsi="Times New Roman" w:cs="Times New Roman"/>
                <w:i/>
                <w:sz w:val="20"/>
                <w:lang w:eastAsia="sk-SK"/>
              </w:rPr>
              <w:t>Sú medzi potenciálne ovplyvnenými skupinami skupiny v riziku chudoby alebo sociálneho vylúčenia?</w:t>
            </w:r>
          </w:p>
          <w:p w:rsidR="002644DE" w:rsidRPr="00631CE6" w:rsidRDefault="002644DE" w:rsidP="002644DE">
            <w:pPr>
              <w:spacing w:after="0" w:line="240" w:lineRule="auto"/>
              <w:rPr>
                <w:rFonts w:ascii="Times New Roman" w:eastAsia="Calibri" w:hAnsi="Times New Roman" w:cs="Times New Roman"/>
                <w:b/>
                <w:sz w:val="18"/>
                <w:lang w:eastAsia="sk-SK"/>
              </w:rPr>
            </w:pPr>
            <w:r w:rsidRPr="00631CE6">
              <w:rPr>
                <w:rFonts w:ascii="Times New Roman" w:eastAsia="Calibri" w:hAnsi="Times New Roman" w:cs="Times New Roman"/>
                <w:b/>
                <w:sz w:val="18"/>
                <w:lang w:eastAsia="sk-SK"/>
              </w:rPr>
              <w:t>(V prípade vyššieho počtu hodnotených opatrení doplňte podľa potreby do tabuľky pred bod 4.2 ďalšie sekcie - 4.1.1 Pozitívny vplyv/4.1.2 Negatívny vplyv).</w:t>
            </w:r>
          </w:p>
          <w:p w:rsidR="00242D7D" w:rsidRPr="00631CE6" w:rsidRDefault="00C8529C">
            <w:pPr>
              <w:rPr>
                <w:rFonts w:ascii="Times New Roman" w:hAnsi="Times New Roman" w:cs="Times New Roman"/>
              </w:rPr>
            </w:pPr>
            <w:r w:rsidRPr="00631CE6">
              <w:rPr>
                <w:rFonts w:ascii="Times New Roman" w:hAnsi="Times New Roman" w:cs="Times New Roman"/>
              </w:rPr>
              <w:t>Bez vplyvu. Návrh zákona nevedie k zvýšeniu ani zníženiu príjmov alebo výdavkov domácností.</w:t>
            </w:r>
          </w:p>
        </w:tc>
      </w:tr>
      <w:tr w:rsidR="002644DE" w:rsidRPr="00631CE6" w:rsidTr="000800FC">
        <w:trPr>
          <w:trHeight w:val="170"/>
          <w:jc w:val="center"/>
        </w:trPr>
        <w:tc>
          <w:tcPr>
            <w:tcW w:w="129" w:type="pct"/>
            <w:tcBorders>
              <w:top w:val="single" w:sz="4" w:space="0" w:color="auto"/>
              <w:bottom w:val="single" w:sz="4" w:space="0" w:color="auto"/>
            </w:tcBorders>
            <w:shd w:val="clear" w:color="auto" w:fill="DDDDDD"/>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a)</w:t>
            </w:r>
          </w:p>
        </w:tc>
        <w:tc>
          <w:tcPr>
            <w:tcW w:w="4871" w:type="pct"/>
            <w:gridSpan w:val="2"/>
            <w:tcBorders>
              <w:top w:val="single" w:sz="4" w:space="0" w:color="auto"/>
              <w:bottom w:val="single" w:sz="4" w:space="0" w:color="auto"/>
            </w:tcBorders>
            <w:shd w:val="clear" w:color="auto" w:fill="DDDDDD"/>
            <w:vAlign w:val="center"/>
          </w:tcPr>
          <w:p w:rsidR="002644DE" w:rsidRPr="00631CE6" w:rsidRDefault="002644DE" w:rsidP="002644DE">
            <w:pPr>
              <w:spacing w:after="0" w:line="240" w:lineRule="auto"/>
              <w:jc w:val="center"/>
              <w:rPr>
                <w:rFonts w:ascii="Times New Roman" w:eastAsia="Calibri" w:hAnsi="Times New Roman" w:cs="Times New Roman"/>
                <w:b/>
                <w:sz w:val="20"/>
                <w:szCs w:val="20"/>
                <w:lang w:eastAsia="sk-SK"/>
              </w:rPr>
            </w:pPr>
            <w:r w:rsidRPr="00631CE6">
              <w:rPr>
                <w:rFonts w:ascii="Times New Roman" w:eastAsia="Calibri" w:hAnsi="Times New Roman" w:cs="Times New Roman"/>
                <w:b/>
                <w:i/>
                <w:sz w:val="20"/>
                <w:szCs w:val="20"/>
                <w:lang w:eastAsia="sk-SK"/>
              </w:rPr>
              <w:t>4.1.1 Pozitívny vplyv</w:t>
            </w:r>
          </w:p>
        </w:tc>
      </w:tr>
      <w:tr w:rsidR="002644DE" w:rsidRPr="00631CE6" w:rsidTr="000800FC">
        <w:trPr>
          <w:trHeight w:val="759"/>
          <w:jc w:val="center"/>
        </w:trPr>
        <w:tc>
          <w:tcPr>
            <w:tcW w:w="129" w:type="pct"/>
            <w:tcBorders>
              <w:top w:val="single" w:sz="4" w:space="0" w:color="auto"/>
              <w:bottom w:val="single" w:sz="4" w:space="0" w:color="auto"/>
            </w:tcBorders>
            <w:shd w:val="clear" w:color="auto" w:fill="auto"/>
            <w:vAlign w:val="center"/>
          </w:tcPr>
          <w:p w:rsidR="002644DE" w:rsidRPr="00631CE6" w:rsidRDefault="002644DE" w:rsidP="002644DE">
            <w:pPr>
              <w:spacing w:after="0" w:line="240" w:lineRule="auto"/>
              <w:contextualSpacing/>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b)</w:t>
            </w:r>
          </w:p>
        </w:tc>
        <w:tc>
          <w:tcPr>
            <w:tcW w:w="1642" w:type="pct"/>
            <w:tcBorders>
              <w:top w:val="single" w:sz="4" w:space="0" w:color="auto"/>
              <w:bottom w:val="single" w:sz="4" w:space="0" w:color="auto"/>
            </w:tcBorders>
            <w:shd w:val="clear" w:color="auto" w:fill="auto"/>
            <w:vAlign w:val="center"/>
          </w:tcPr>
          <w:p w:rsidR="002644DE" w:rsidRPr="00631CE6" w:rsidRDefault="002644DE" w:rsidP="002644DE">
            <w:pPr>
              <w:spacing w:after="0" w:line="240" w:lineRule="auto"/>
              <w:jc w:val="both"/>
              <w:rPr>
                <w:rFonts w:ascii="Times New Roman" w:eastAsia="Calibri" w:hAnsi="Times New Roman" w:cs="Times New Roman"/>
                <w:i/>
                <w:sz w:val="20"/>
                <w:szCs w:val="20"/>
                <w:lang w:eastAsia="sk-SK"/>
              </w:rPr>
            </w:pPr>
            <w:r w:rsidRPr="00631CE6">
              <w:rPr>
                <w:rFonts w:ascii="Times New Roman" w:eastAsia="Calibri" w:hAnsi="Times New Roman" w:cs="Times New Roman"/>
                <w:b/>
                <w:i/>
                <w:sz w:val="20"/>
                <w:szCs w:val="20"/>
                <w:lang w:eastAsia="sk-SK"/>
              </w:rPr>
              <w:t xml:space="preserve">Popíšte </w:t>
            </w:r>
            <w:r w:rsidRPr="00631CE6">
              <w:rPr>
                <w:rFonts w:ascii="Times New Roman" w:eastAsia="Calibri" w:hAnsi="Times New Roman" w:cs="Times New Roman"/>
                <w:i/>
                <w:sz w:val="20"/>
                <w:szCs w:val="20"/>
                <w:lang w:eastAsia="sk-SK"/>
              </w:rPr>
              <w:t>opatrenie a jeho vplyv na hospodárenie domácností s uvedením, či ide o zvýšenie príjmov alebo zníženie výdavkov:</w:t>
            </w:r>
          </w:p>
        </w:tc>
        <w:tc>
          <w:tcPr>
            <w:tcW w:w="3229" w:type="pct"/>
            <w:tcBorders>
              <w:top w:val="single" w:sz="4" w:space="0" w:color="auto"/>
              <w:bottom w:val="single" w:sz="4" w:space="0" w:color="auto"/>
            </w:tcBorders>
            <w:shd w:val="clear" w:color="auto" w:fill="auto"/>
          </w:tcPr>
          <w:p w:rsidR="002644DE" w:rsidRPr="00631CE6" w:rsidRDefault="002644DE" w:rsidP="002644DE">
            <w:pPr>
              <w:spacing w:after="0" w:line="240" w:lineRule="auto"/>
              <w:ind w:left="720"/>
              <w:contextualSpacing/>
              <w:rPr>
                <w:rFonts w:ascii="Times New Roman" w:eastAsia="Calibri" w:hAnsi="Times New Roman" w:cs="Times New Roman"/>
                <w:sz w:val="20"/>
                <w:szCs w:val="20"/>
                <w:lang w:eastAsia="sk-SK"/>
              </w:rPr>
            </w:pPr>
          </w:p>
        </w:tc>
      </w:tr>
      <w:tr w:rsidR="002644DE" w:rsidRPr="00631CE6" w:rsidTr="000800FC">
        <w:trPr>
          <w:trHeight w:val="397"/>
          <w:jc w:val="center"/>
        </w:trPr>
        <w:tc>
          <w:tcPr>
            <w:tcW w:w="129" w:type="pct"/>
            <w:vMerge w:val="restart"/>
            <w:tcBorders>
              <w:top w:val="single"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c)</w:t>
            </w:r>
          </w:p>
        </w:tc>
        <w:tc>
          <w:tcPr>
            <w:tcW w:w="1642" w:type="pct"/>
            <w:tcBorders>
              <w:top w:val="single" w:sz="4" w:space="0" w:color="auto"/>
            </w:tcBorders>
            <w:shd w:val="clear" w:color="auto" w:fill="auto"/>
          </w:tcPr>
          <w:p w:rsidR="002644DE" w:rsidRPr="00631CE6" w:rsidRDefault="002644DE"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b/>
                <w:i/>
                <w:sz w:val="20"/>
                <w:szCs w:val="20"/>
                <w:lang w:eastAsia="sk-SK"/>
              </w:rPr>
              <w:t xml:space="preserve">Špecifikujte </w:t>
            </w:r>
            <w:r w:rsidRPr="00631CE6">
              <w:rPr>
                <w:rFonts w:ascii="Times New Roman" w:eastAsia="Calibri" w:hAnsi="Times New Roman" w:cs="Times New Roman"/>
                <w:i/>
                <w:sz w:val="20"/>
                <w:szCs w:val="20"/>
                <w:lang w:eastAsia="sk-SK"/>
              </w:rPr>
              <w:t>ovplyvnené skupiny:</w:t>
            </w:r>
          </w:p>
        </w:tc>
        <w:tc>
          <w:tcPr>
            <w:tcW w:w="3229" w:type="pct"/>
            <w:tcBorders>
              <w:top w:val="single"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i/>
                <w:sz w:val="18"/>
                <w:szCs w:val="20"/>
                <w:lang w:eastAsia="sk-SK"/>
              </w:rPr>
              <w:t>Ovplyvnená skupina č. 1</w:t>
            </w:r>
          </w:p>
        </w:tc>
      </w:tr>
      <w:tr w:rsidR="002644DE" w:rsidRPr="00631CE6" w:rsidTr="000800FC">
        <w:trPr>
          <w:trHeight w:val="397"/>
          <w:jc w:val="center"/>
        </w:trPr>
        <w:tc>
          <w:tcPr>
            <w:tcW w:w="129" w:type="pct"/>
            <w:vMerge/>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shd w:val="clear" w:color="auto" w:fill="auto"/>
          </w:tcPr>
          <w:p w:rsidR="002644DE" w:rsidRPr="00631CE6" w:rsidRDefault="00636449"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i/>
                <w:sz w:val="18"/>
                <w:szCs w:val="20"/>
                <w:lang w:eastAsia="sk-SK"/>
              </w:rPr>
              <w:t>Ovplyvnená skupina č. 3</w:t>
            </w:r>
          </w:p>
        </w:tc>
        <w:tc>
          <w:tcPr>
            <w:tcW w:w="3229" w:type="pct"/>
            <w:tcBorders>
              <w:top w:val="dotted"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sz w:val="20"/>
                <w:szCs w:val="20"/>
                <w:lang w:eastAsia="sk-SK"/>
              </w:rPr>
            </w:pPr>
            <w:r w:rsidRPr="00631CE6">
              <w:rPr>
                <w:rFonts w:ascii="Times New Roman" w:eastAsia="Calibri" w:hAnsi="Times New Roman" w:cs="Times New Roman"/>
                <w:i/>
                <w:sz w:val="18"/>
                <w:szCs w:val="20"/>
                <w:lang w:eastAsia="sk-SK"/>
              </w:rPr>
              <w:t>Ovplyvnená skupina č. 2</w:t>
            </w:r>
          </w:p>
        </w:tc>
      </w:tr>
      <w:tr w:rsidR="002644DE" w:rsidRPr="00631CE6" w:rsidTr="000800FC">
        <w:trPr>
          <w:trHeight w:val="454"/>
          <w:jc w:val="center"/>
        </w:trPr>
        <w:tc>
          <w:tcPr>
            <w:tcW w:w="129" w:type="pct"/>
            <w:tcBorders>
              <w:top w:val="dotted" w:sz="4" w:space="0" w:color="auto"/>
            </w:tcBorders>
            <w:shd w:val="clear" w:color="auto" w:fill="F2F2F2"/>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d)</w:t>
            </w:r>
          </w:p>
        </w:tc>
        <w:tc>
          <w:tcPr>
            <w:tcW w:w="4871" w:type="pct"/>
            <w:gridSpan w:val="2"/>
            <w:tcBorders>
              <w:top w:val="dotted"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sz w:val="20"/>
                <w:szCs w:val="20"/>
                <w:lang w:eastAsia="sk-SK"/>
              </w:rPr>
            </w:pPr>
            <w:r w:rsidRPr="00631CE6">
              <w:rPr>
                <w:rFonts w:ascii="Times New Roman" w:eastAsia="Calibri" w:hAnsi="Times New Roman" w:cs="Times New Roman"/>
                <w:b/>
                <w:i/>
                <w:sz w:val="20"/>
                <w:szCs w:val="20"/>
                <w:lang w:eastAsia="sk-SK"/>
              </w:rPr>
              <w:t>Kvantifikujte</w:t>
            </w:r>
            <w:r w:rsidRPr="00631CE6">
              <w:rPr>
                <w:rFonts w:ascii="Times New Roman" w:eastAsia="Calibri" w:hAnsi="Times New Roman" w:cs="Times New Roman"/>
                <w:i/>
                <w:sz w:val="20"/>
                <w:szCs w:val="20"/>
                <w:lang w:eastAsia="sk-SK"/>
              </w:rPr>
              <w:t xml:space="preserve"> rast príjmov alebo pokles výdavkov </w:t>
            </w:r>
            <w:r w:rsidRPr="00631CE6">
              <w:rPr>
                <w:rFonts w:ascii="Times New Roman" w:eastAsia="Calibri" w:hAnsi="Times New Roman" w:cs="Times New Roman"/>
                <w:b/>
                <w:i/>
                <w:sz w:val="20"/>
                <w:szCs w:val="20"/>
                <w:lang w:eastAsia="sk-SK"/>
              </w:rPr>
              <w:t>za jednotlivé</w:t>
            </w:r>
            <w:r w:rsidRPr="00631CE6">
              <w:rPr>
                <w:rFonts w:ascii="Times New Roman" w:eastAsia="Calibri" w:hAnsi="Times New Roman" w:cs="Times New Roman"/>
                <w:i/>
                <w:sz w:val="20"/>
                <w:szCs w:val="20"/>
                <w:lang w:eastAsia="sk-SK"/>
              </w:rPr>
              <w:t xml:space="preserve"> </w:t>
            </w:r>
            <w:r w:rsidRPr="00631CE6">
              <w:rPr>
                <w:rFonts w:ascii="Times New Roman" w:eastAsia="Calibri" w:hAnsi="Times New Roman" w:cs="Times New Roman"/>
                <w:b/>
                <w:i/>
                <w:sz w:val="20"/>
                <w:szCs w:val="20"/>
                <w:lang w:eastAsia="sk-SK"/>
              </w:rPr>
              <w:t>ovplyvnené</w:t>
            </w:r>
            <w:r w:rsidRPr="00631CE6">
              <w:rPr>
                <w:rFonts w:ascii="Times New Roman" w:eastAsia="Calibri" w:hAnsi="Times New Roman" w:cs="Times New Roman"/>
                <w:i/>
                <w:sz w:val="20"/>
                <w:szCs w:val="20"/>
                <w:lang w:eastAsia="sk-SK"/>
              </w:rPr>
              <w:t xml:space="preserve"> </w:t>
            </w:r>
            <w:r w:rsidRPr="00631CE6">
              <w:rPr>
                <w:rFonts w:ascii="Times New Roman" w:eastAsia="Calibri" w:hAnsi="Times New Roman" w:cs="Times New Roman"/>
                <w:b/>
                <w:i/>
                <w:sz w:val="20"/>
                <w:szCs w:val="20"/>
                <w:lang w:eastAsia="sk-SK"/>
              </w:rPr>
              <w:t>skupiny</w:t>
            </w:r>
            <w:r w:rsidRPr="00631CE6">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631CE6" w:rsidTr="000800FC">
        <w:trPr>
          <w:trHeight w:val="680"/>
          <w:jc w:val="center"/>
        </w:trPr>
        <w:tc>
          <w:tcPr>
            <w:tcW w:w="129" w:type="pct"/>
            <w:vMerge w:val="restart"/>
            <w:tcBorders>
              <w:top w:val="dotted"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e)</w:t>
            </w:r>
          </w:p>
        </w:tc>
        <w:tc>
          <w:tcPr>
            <w:tcW w:w="1642" w:type="pct"/>
            <w:tcBorders>
              <w:top w:val="dotted" w:sz="4" w:space="0" w:color="auto"/>
            </w:tcBorders>
            <w:shd w:val="clear" w:color="auto" w:fill="auto"/>
          </w:tcPr>
          <w:p w:rsidR="002644DE" w:rsidRPr="00631CE6"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631CE6">
              <w:rPr>
                <w:rFonts w:ascii="Times New Roman" w:eastAsia="Calibri" w:hAnsi="Times New Roman" w:cs="Times New Roman"/>
                <w:i/>
                <w:sz w:val="18"/>
                <w:szCs w:val="20"/>
                <w:lang w:eastAsia="sk-SK"/>
              </w:rPr>
              <w:t>priemerný rast príjmov/ pokles výdavkov v skupine v eurách a/alebo v % / obdobie:</w:t>
            </w:r>
          </w:p>
          <w:p w:rsidR="002644DE" w:rsidRPr="00631CE6" w:rsidRDefault="002644DE" w:rsidP="002644DE">
            <w:pPr>
              <w:numPr>
                <w:ilvl w:val="0"/>
                <w:numId w:val="11"/>
              </w:numPr>
              <w:spacing w:after="0" w:line="240" w:lineRule="auto"/>
              <w:contextualSpacing/>
              <w:jc w:val="both"/>
              <w:rPr>
                <w:rFonts w:ascii="Times New Roman" w:eastAsia="Calibri" w:hAnsi="Times New Roman" w:cs="Times New Roman"/>
                <w:i/>
                <w:sz w:val="20"/>
                <w:szCs w:val="20"/>
                <w:lang w:eastAsia="sk-SK"/>
              </w:rPr>
            </w:pPr>
            <w:r w:rsidRPr="00631CE6">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sz w:val="20"/>
                <w:szCs w:val="20"/>
                <w:lang w:eastAsia="sk-SK"/>
              </w:rPr>
            </w:pPr>
            <w:r w:rsidRPr="00631CE6">
              <w:rPr>
                <w:rFonts w:ascii="Times New Roman" w:eastAsia="Calibri" w:hAnsi="Times New Roman" w:cs="Times New Roman"/>
                <w:i/>
                <w:sz w:val="18"/>
                <w:szCs w:val="20"/>
                <w:lang w:eastAsia="sk-SK"/>
              </w:rPr>
              <w:t>Ovplyvnená skupina č. 1</w:t>
            </w:r>
          </w:p>
        </w:tc>
      </w:tr>
      <w:tr w:rsidR="002644DE" w:rsidRPr="00631CE6" w:rsidTr="000800FC">
        <w:trPr>
          <w:trHeight w:val="680"/>
          <w:jc w:val="center"/>
        </w:trPr>
        <w:tc>
          <w:tcPr>
            <w:tcW w:w="129" w:type="pct"/>
            <w:vMerge/>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shd w:val="clear" w:color="auto" w:fill="auto"/>
          </w:tcPr>
          <w:p w:rsidR="002644DE" w:rsidRPr="00631CE6" w:rsidRDefault="00636449"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i/>
                <w:sz w:val="18"/>
                <w:szCs w:val="20"/>
                <w:lang w:eastAsia="sk-SK"/>
              </w:rPr>
              <w:t>Ovplyvnená skupina č. 3</w:t>
            </w:r>
          </w:p>
        </w:tc>
        <w:tc>
          <w:tcPr>
            <w:tcW w:w="3229" w:type="pct"/>
            <w:tcBorders>
              <w:top w:val="dotted"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sz w:val="20"/>
                <w:szCs w:val="20"/>
                <w:lang w:eastAsia="sk-SK"/>
              </w:rPr>
            </w:pPr>
            <w:r w:rsidRPr="00631CE6">
              <w:rPr>
                <w:rFonts w:ascii="Times New Roman" w:eastAsia="Calibri" w:hAnsi="Times New Roman" w:cs="Times New Roman"/>
                <w:i/>
                <w:sz w:val="18"/>
                <w:szCs w:val="20"/>
                <w:lang w:eastAsia="sk-SK"/>
              </w:rPr>
              <w:t>Ovplyvnená skupina č. 2</w:t>
            </w:r>
          </w:p>
        </w:tc>
      </w:tr>
      <w:tr w:rsidR="002644DE" w:rsidRPr="00631CE6" w:rsidTr="000800FC">
        <w:trPr>
          <w:trHeight w:val="397"/>
          <w:jc w:val="center"/>
        </w:trPr>
        <w:tc>
          <w:tcPr>
            <w:tcW w:w="129" w:type="pct"/>
            <w:tcBorders>
              <w:top w:val="dotted"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f)</w:t>
            </w:r>
          </w:p>
        </w:tc>
        <w:tc>
          <w:tcPr>
            <w:tcW w:w="1642" w:type="pct"/>
            <w:tcBorders>
              <w:top w:val="dotted" w:sz="4" w:space="0" w:color="auto"/>
            </w:tcBorders>
            <w:shd w:val="clear" w:color="auto" w:fill="auto"/>
          </w:tcPr>
          <w:p w:rsidR="002644DE" w:rsidRPr="00631CE6" w:rsidRDefault="002644DE"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i/>
                <w:sz w:val="20"/>
                <w:szCs w:val="20"/>
                <w:lang w:eastAsia="sk-SK"/>
              </w:rPr>
              <w:t>Dôvod chýbajúcej kvantifikácie:</w:t>
            </w:r>
          </w:p>
        </w:tc>
        <w:tc>
          <w:tcPr>
            <w:tcW w:w="3229" w:type="pct"/>
            <w:tcBorders>
              <w:top w:val="dotted" w:sz="4" w:space="0" w:color="auto"/>
            </w:tcBorders>
            <w:shd w:val="clear" w:color="auto" w:fill="auto"/>
          </w:tcPr>
          <w:p w:rsidR="002644DE" w:rsidRPr="00631CE6" w:rsidRDefault="002644DE" w:rsidP="002644DE">
            <w:pPr>
              <w:spacing w:after="0" w:line="240" w:lineRule="auto"/>
              <w:rPr>
                <w:rFonts w:ascii="Times New Roman" w:eastAsia="Calibri" w:hAnsi="Times New Roman" w:cs="Times New Roman"/>
                <w:sz w:val="20"/>
                <w:szCs w:val="20"/>
                <w:lang w:eastAsia="sk-SK"/>
              </w:rPr>
            </w:pPr>
          </w:p>
        </w:tc>
      </w:tr>
      <w:tr w:rsidR="002644DE" w:rsidRPr="00631CE6" w:rsidTr="000800FC">
        <w:trPr>
          <w:trHeight w:val="170"/>
          <w:jc w:val="center"/>
        </w:trPr>
        <w:tc>
          <w:tcPr>
            <w:tcW w:w="129" w:type="pct"/>
            <w:tcBorders>
              <w:top w:val="nil"/>
              <w:bottom w:val="single" w:sz="4" w:space="0" w:color="auto"/>
            </w:tcBorders>
            <w:shd w:val="clear" w:color="auto" w:fill="F2F2F2"/>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g)</w:t>
            </w:r>
          </w:p>
        </w:tc>
        <w:tc>
          <w:tcPr>
            <w:tcW w:w="4871" w:type="pct"/>
            <w:gridSpan w:val="2"/>
            <w:tcBorders>
              <w:top w:val="nil"/>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b/>
                <w:i/>
                <w:sz w:val="20"/>
                <w:szCs w:val="20"/>
                <w:lang w:eastAsia="sk-SK"/>
              </w:rPr>
            </w:pPr>
            <w:r w:rsidRPr="00631CE6">
              <w:rPr>
                <w:rFonts w:ascii="Times New Roman" w:eastAsia="Calibri" w:hAnsi="Times New Roman" w:cs="Times New Roman"/>
                <w:b/>
                <w:i/>
                <w:sz w:val="20"/>
                <w:szCs w:val="20"/>
                <w:lang w:eastAsia="sk-SK"/>
              </w:rPr>
              <w:t>4.1.1.1</w:t>
            </w:r>
            <w:r w:rsidRPr="00631CE6">
              <w:rPr>
                <w:rFonts w:ascii="Times New Roman" w:eastAsia="Calibri" w:hAnsi="Times New Roman" w:cs="Times New Roman"/>
                <w:i/>
                <w:sz w:val="20"/>
                <w:szCs w:val="20"/>
                <w:lang w:eastAsia="sk-SK"/>
              </w:rPr>
              <w:t xml:space="preserve"> </w:t>
            </w:r>
            <w:r w:rsidRPr="00631CE6">
              <w:rPr>
                <w:rFonts w:ascii="Times New Roman" w:eastAsia="Calibri" w:hAnsi="Times New Roman" w:cs="Times New Roman"/>
                <w:b/>
                <w:i/>
                <w:sz w:val="20"/>
                <w:szCs w:val="20"/>
                <w:lang w:eastAsia="sk-SK"/>
              </w:rPr>
              <w:t>Z toho pozitívny vplyv na skupiny v riziku chudoby alebo sociálneho vylúčenia</w:t>
            </w:r>
          </w:p>
          <w:p w:rsidR="002644DE" w:rsidRPr="00631CE6" w:rsidRDefault="002644DE" w:rsidP="002644DE">
            <w:pPr>
              <w:spacing w:after="0" w:line="240" w:lineRule="auto"/>
              <w:rPr>
                <w:rFonts w:ascii="Times New Roman" w:eastAsia="Calibri" w:hAnsi="Times New Roman" w:cs="Times New Roman"/>
                <w:b/>
                <w:sz w:val="20"/>
                <w:szCs w:val="20"/>
                <w:lang w:eastAsia="sk-SK"/>
              </w:rPr>
            </w:pPr>
            <w:r w:rsidRPr="00631CE6">
              <w:rPr>
                <w:rFonts w:ascii="Times New Roman" w:eastAsia="Calibri" w:hAnsi="Times New Roman" w:cs="Times New Roman"/>
                <w:i/>
                <w:sz w:val="18"/>
                <w:szCs w:val="20"/>
                <w:lang w:eastAsia="sk-SK"/>
              </w:rPr>
              <w:t>(V prípade významných vplyvov na príjmy alebo výdavky domácností v riziku chudoby, identifikujte a kvantifikujte pozitívny vplyv na chudobu obyvateľstva (napr. znižovanie miery rizika chudoby, priemerný rast príjmov/ pokles výdavkov v skupine)</w:t>
            </w:r>
          </w:p>
        </w:tc>
      </w:tr>
      <w:tr w:rsidR="002644DE" w:rsidRPr="00631CE6" w:rsidTr="000800FC">
        <w:trPr>
          <w:trHeight w:val="759"/>
          <w:jc w:val="center"/>
        </w:trPr>
        <w:tc>
          <w:tcPr>
            <w:tcW w:w="129" w:type="pct"/>
            <w:tcBorders>
              <w:top w:val="single" w:sz="4" w:space="0" w:color="auto"/>
              <w:bottom w:val="single"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h)</w:t>
            </w:r>
          </w:p>
        </w:tc>
        <w:tc>
          <w:tcPr>
            <w:tcW w:w="1642" w:type="pct"/>
            <w:tcBorders>
              <w:top w:val="single" w:sz="4" w:space="0" w:color="auto"/>
              <w:bottom w:val="single" w:sz="4" w:space="0" w:color="auto"/>
            </w:tcBorders>
            <w:shd w:val="clear" w:color="auto" w:fill="auto"/>
          </w:tcPr>
          <w:p w:rsidR="002644DE" w:rsidRPr="00631CE6" w:rsidRDefault="002644DE" w:rsidP="002644DE">
            <w:pPr>
              <w:spacing w:after="0" w:line="240" w:lineRule="auto"/>
              <w:jc w:val="both"/>
              <w:rPr>
                <w:rFonts w:ascii="Times New Roman" w:eastAsia="Calibri" w:hAnsi="Times New Roman" w:cs="Times New Roman"/>
                <w:i/>
                <w:sz w:val="20"/>
                <w:szCs w:val="20"/>
                <w:lang w:eastAsia="sk-SK"/>
              </w:rPr>
            </w:pPr>
            <w:r w:rsidRPr="00631CE6">
              <w:rPr>
                <w:rFonts w:ascii="Times New Roman" w:eastAsia="Calibri" w:hAnsi="Times New Roman" w:cs="Times New Roman"/>
                <w:b/>
                <w:i/>
                <w:sz w:val="20"/>
                <w:szCs w:val="20"/>
                <w:lang w:eastAsia="sk-SK"/>
              </w:rPr>
              <w:t xml:space="preserve">Popíšte </w:t>
            </w:r>
            <w:r w:rsidRPr="00631CE6">
              <w:rPr>
                <w:rFonts w:ascii="Times New Roman" w:eastAsia="Calibri" w:hAnsi="Times New Roman" w:cs="Times New Roman"/>
                <w:i/>
                <w:sz w:val="20"/>
                <w:szCs w:val="20"/>
                <w:lang w:eastAsia="sk-SK"/>
              </w:rPr>
              <w:t>opatrenie a jeho vplyv na hospodárenie domácností s uvedením, či ide o zvýšenie príjmov alebo zníženie výdavkov:</w:t>
            </w:r>
          </w:p>
        </w:tc>
        <w:tc>
          <w:tcPr>
            <w:tcW w:w="3229" w:type="pct"/>
            <w:tcBorders>
              <w:top w:val="single" w:sz="4" w:space="0" w:color="auto"/>
              <w:bottom w:val="single" w:sz="4" w:space="0" w:color="auto"/>
            </w:tcBorders>
            <w:shd w:val="clear" w:color="auto" w:fill="auto"/>
          </w:tcPr>
          <w:p w:rsidR="002644DE" w:rsidRPr="00631CE6" w:rsidRDefault="002644DE" w:rsidP="002644DE">
            <w:pPr>
              <w:spacing w:after="0" w:line="240" w:lineRule="auto"/>
              <w:rPr>
                <w:rFonts w:ascii="Times New Roman" w:eastAsia="Calibri" w:hAnsi="Times New Roman" w:cs="Times New Roman"/>
                <w:sz w:val="20"/>
                <w:szCs w:val="20"/>
                <w:lang w:eastAsia="sk-SK"/>
              </w:rPr>
            </w:pPr>
          </w:p>
        </w:tc>
      </w:tr>
      <w:tr w:rsidR="002644DE" w:rsidRPr="00631CE6" w:rsidTr="000800FC">
        <w:trPr>
          <w:trHeight w:val="397"/>
          <w:jc w:val="center"/>
        </w:trPr>
        <w:tc>
          <w:tcPr>
            <w:tcW w:w="129" w:type="pct"/>
            <w:vMerge w:val="restart"/>
            <w:tcBorders>
              <w:top w:val="single"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i)</w:t>
            </w:r>
          </w:p>
        </w:tc>
        <w:tc>
          <w:tcPr>
            <w:tcW w:w="1642" w:type="pct"/>
            <w:tcBorders>
              <w:top w:val="single" w:sz="4" w:space="0" w:color="auto"/>
            </w:tcBorders>
            <w:shd w:val="clear" w:color="auto" w:fill="auto"/>
          </w:tcPr>
          <w:p w:rsidR="002644DE" w:rsidRPr="00631CE6" w:rsidRDefault="002644DE"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b/>
                <w:i/>
                <w:sz w:val="20"/>
                <w:szCs w:val="20"/>
                <w:lang w:eastAsia="sk-SK"/>
              </w:rPr>
              <w:t xml:space="preserve">Špecifikujte </w:t>
            </w:r>
            <w:r w:rsidRPr="00631CE6">
              <w:rPr>
                <w:rFonts w:ascii="Times New Roman" w:eastAsia="Calibri" w:hAnsi="Times New Roman" w:cs="Times New Roman"/>
                <w:i/>
                <w:sz w:val="20"/>
                <w:szCs w:val="20"/>
                <w:lang w:eastAsia="sk-SK"/>
              </w:rPr>
              <w:t>ovplyvnené skupiny:</w:t>
            </w:r>
          </w:p>
        </w:tc>
        <w:tc>
          <w:tcPr>
            <w:tcW w:w="3229" w:type="pct"/>
            <w:tcBorders>
              <w:top w:val="single"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i/>
                <w:sz w:val="18"/>
                <w:szCs w:val="20"/>
                <w:lang w:eastAsia="sk-SK"/>
              </w:rPr>
            </w:pPr>
            <w:r w:rsidRPr="00631CE6">
              <w:rPr>
                <w:rFonts w:ascii="Times New Roman" w:eastAsia="Calibri" w:hAnsi="Times New Roman" w:cs="Times New Roman"/>
                <w:i/>
                <w:sz w:val="18"/>
                <w:szCs w:val="20"/>
                <w:lang w:eastAsia="sk-SK"/>
              </w:rPr>
              <w:t>Ovplyvnená skupina č. 1</w:t>
            </w:r>
          </w:p>
        </w:tc>
      </w:tr>
      <w:tr w:rsidR="002644DE" w:rsidRPr="00631CE6" w:rsidTr="000800FC">
        <w:trPr>
          <w:trHeight w:val="397"/>
          <w:jc w:val="center"/>
        </w:trPr>
        <w:tc>
          <w:tcPr>
            <w:tcW w:w="129" w:type="pct"/>
            <w:vMerge/>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shd w:val="clear" w:color="auto" w:fill="auto"/>
          </w:tcPr>
          <w:p w:rsidR="002644DE" w:rsidRPr="00631CE6" w:rsidRDefault="00636449"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i/>
                <w:sz w:val="18"/>
                <w:szCs w:val="20"/>
                <w:lang w:eastAsia="sk-SK"/>
              </w:rPr>
              <w:t>Ovplyvnená skupina č. 3</w:t>
            </w:r>
          </w:p>
        </w:tc>
        <w:tc>
          <w:tcPr>
            <w:tcW w:w="3229" w:type="pct"/>
            <w:tcBorders>
              <w:top w:val="dotted"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sz w:val="20"/>
                <w:szCs w:val="20"/>
                <w:lang w:eastAsia="sk-SK"/>
              </w:rPr>
            </w:pPr>
            <w:r w:rsidRPr="00631CE6">
              <w:rPr>
                <w:rFonts w:ascii="Times New Roman" w:eastAsia="Calibri" w:hAnsi="Times New Roman" w:cs="Times New Roman"/>
                <w:i/>
                <w:sz w:val="18"/>
                <w:szCs w:val="20"/>
                <w:lang w:eastAsia="sk-SK"/>
              </w:rPr>
              <w:t>Ovplyvnená skupina č. 2</w:t>
            </w:r>
          </w:p>
        </w:tc>
      </w:tr>
      <w:tr w:rsidR="002644DE" w:rsidRPr="00631CE6" w:rsidTr="000800FC">
        <w:trPr>
          <w:trHeight w:val="397"/>
          <w:jc w:val="center"/>
        </w:trPr>
        <w:tc>
          <w:tcPr>
            <w:tcW w:w="129" w:type="pct"/>
            <w:tcBorders>
              <w:top w:val="dotted" w:sz="4" w:space="0" w:color="auto"/>
            </w:tcBorders>
            <w:shd w:val="clear" w:color="auto" w:fill="F2F2F2"/>
            <w:vAlign w:val="center"/>
          </w:tcPr>
          <w:p w:rsidR="002644DE" w:rsidRPr="00631CE6" w:rsidRDefault="002644DE" w:rsidP="002644DE">
            <w:pPr>
              <w:spacing w:after="0" w:line="240" w:lineRule="auto"/>
              <w:jc w:val="center"/>
              <w:rPr>
                <w:rFonts w:ascii="Times New Roman" w:eastAsia="Calibri" w:hAnsi="Times New Roman" w:cs="Times New Roman"/>
                <w:sz w:val="18"/>
                <w:szCs w:val="18"/>
                <w:lang w:eastAsia="sk-SK"/>
              </w:rPr>
            </w:pPr>
            <w:r w:rsidRPr="00631CE6">
              <w:rPr>
                <w:rFonts w:ascii="Times New Roman" w:eastAsia="Calibri" w:hAnsi="Times New Roman" w:cs="Times New Roman"/>
                <w:i/>
                <w:sz w:val="18"/>
                <w:szCs w:val="18"/>
                <w:lang w:eastAsia="sk-SK"/>
              </w:rPr>
              <w:t>j</w:t>
            </w:r>
            <w:r w:rsidRPr="00631CE6">
              <w:rPr>
                <w:rFonts w:ascii="Times New Roman" w:eastAsia="Calibri" w:hAnsi="Times New Roman" w:cs="Times New Roman"/>
                <w:sz w:val="18"/>
                <w:szCs w:val="18"/>
                <w:lang w:eastAsia="sk-SK"/>
              </w:rPr>
              <w:t>)</w:t>
            </w:r>
          </w:p>
        </w:tc>
        <w:tc>
          <w:tcPr>
            <w:tcW w:w="4871" w:type="pct"/>
            <w:gridSpan w:val="2"/>
            <w:tcBorders>
              <w:top w:val="dotted" w:sz="4" w:space="0" w:color="auto"/>
            </w:tcBorders>
            <w:shd w:val="clear" w:color="auto" w:fill="F2F2F2"/>
          </w:tcPr>
          <w:p w:rsidR="002644DE" w:rsidRPr="00631CE6" w:rsidRDefault="002644DE"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b/>
                <w:i/>
                <w:sz w:val="20"/>
                <w:szCs w:val="20"/>
                <w:lang w:eastAsia="sk-SK"/>
              </w:rPr>
              <w:t xml:space="preserve">Kvantifikujte </w:t>
            </w:r>
            <w:r w:rsidRPr="00631CE6">
              <w:rPr>
                <w:rFonts w:ascii="Times New Roman" w:eastAsia="Calibri" w:hAnsi="Times New Roman" w:cs="Times New Roman"/>
                <w:i/>
                <w:sz w:val="20"/>
                <w:szCs w:val="20"/>
                <w:lang w:eastAsia="sk-SK"/>
              </w:rPr>
              <w:t xml:space="preserve">rast príjmov alebo pokles výdavkov </w:t>
            </w:r>
            <w:r w:rsidRPr="00631CE6">
              <w:rPr>
                <w:rFonts w:ascii="Times New Roman" w:eastAsia="Calibri" w:hAnsi="Times New Roman" w:cs="Times New Roman"/>
                <w:b/>
                <w:i/>
                <w:sz w:val="20"/>
                <w:szCs w:val="20"/>
                <w:lang w:eastAsia="sk-SK"/>
              </w:rPr>
              <w:t>za jednotlivé ovplyvnené skupiny</w:t>
            </w:r>
            <w:r w:rsidRPr="00631CE6">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631CE6" w:rsidTr="000800FC">
        <w:trPr>
          <w:trHeight w:val="680"/>
          <w:jc w:val="center"/>
        </w:trPr>
        <w:tc>
          <w:tcPr>
            <w:tcW w:w="129" w:type="pct"/>
            <w:vMerge w:val="restart"/>
            <w:tcBorders>
              <w:top w:val="dotted"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k)</w:t>
            </w:r>
          </w:p>
        </w:tc>
        <w:tc>
          <w:tcPr>
            <w:tcW w:w="1642" w:type="pct"/>
            <w:tcBorders>
              <w:top w:val="dotted" w:sz="4" w:space="0" w:color="auto"/>
            </w:tcBorders>
            <w:shd w:val="clear" w:color="auto" w:fill="auto"/>
          </w:tcPr>
          <w:p w:rsidR="002644DE" w:rsidRPr="00631CE6" w:rsidRDefault="002644DE" w:rsidP="002644DE">
            <w:pPr>
              <w:numPr>
                <w:ilvl w:val="0"/>
                <w:numId w:val="11"/>
              </w:numPr>
              <w:spacing w:after="0" w:line="240" w:lineRule="auto"/>
              <w:contextualSpacing/>
              <w:rPr>
                <w:rFonts w:ascii="Times New Roman" w:eastAsia="Calibri" w:hAnsi="Times New Roman" w:cs="Times New Roman"/>
                <w:i/>
                <w:sz w:val="18"/>
                <w:szCs w:val="20"/>
                <w:lang w:eastAsia="sk-SK"/>
              </w:rPr>
            </w:pPr>
            <w:r w:rsidRPr="00631CE6">
              <w:rPr>
                <w:rFonts w:ascii="Times New Roman" w:eastAsia="Calibri" w:hAnsi="Times New Roman" w:cs="Times New Roman"/>
                <w:i/>
                <w:sz w:val="18"/>
                <w:szCs w:val="20"/>
                <w:lang w:eastAsia="sk-SK"/>
              </w:rPr>
              <w:t>priemerný rast príjmov/ pokles výdavkov v skupine v eurách a/alebo v % / obdobie:</w:t>
            </w:r>
          </w:p>
          <w:p w:rsidR="002644DE" w:rsidRPr="00631CE6" w:rsidRDefault="002644DE" w:rsidP="002644DE">
            <w:pPr>
              <w:numPr>
                <w:ilvl w:val="0"/>
                <w:numId w:val="11"/>
              </w:numPr>
              <w:spacing w:after="0" w:line="240" w:lineRule="auto"/>
              <w:contextualSpacing/>
              <w:rPr>
                <w:rFonts w:ascii="Times New Roman" w:eastAsia="Calibri" w:hAnsi="Times New Roman" w:cs="Times New Roman"/>
                <w:i/>
                <w:sz w:val="20"/>
                <w:szCs w:val="20"/>
                <w:lang w:eastAsia="sk-SK"/>
              </w:rPr>
            </w:pPr>
            <w:r w:rsidRPr="00631CE6">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sz w:val="20"/>
                <w:szCs w:val="20"/>
                <w:lang w:eastAsia="sk-SK"/>
              </w:rPr>
            </w:pPr>
            <w:r w:rsidRPr="00631CE6">
              <w:rPr>
                <w:rFonts w:ascii="Times New Roman" w:eastAsia="Calibri" w:hAnsi="Times New Roman" w:cs="Times New Roman"/>
                <w:i/>
                <w:sz w:val="18"/>
                <w:szCs w:val="20"/>
                <w:lang w:eastAsia="sk-SK"/>
              </w:rPr>
              <w:t>Ovplyvnená skupina č. 1</w:t>
            </w:r>
          </w:p>
        </w:tc>
      </w:tr>
      <w:tr w:rsidR="002644DE" w:rsidRPr="00631CE6" w:rsidTr="000800FC">
        <w:trPr>
          <w:trHeight w:val="680"/>
          <w:jc w:val="center"/>
        </w:trPr>
        <w:tc>
          <w:tcPr>
            <w:tcW w:w="129" w:type="pct"/>
            <w:vMerge/>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shd w:val="clear" w:color="auto" w:fill="auto"/>
          </w:tcPr>
          <w:p w:rsidR="002644DE" w:rsidRPr="00631CE6" w:rsidRDefault="00636449"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i/>
                <w:sz w:val="18"/>
                <w:szCs w:val="20"/>
                <w:lang w:eastAsia="sk-SK"/>
              </w:rPr>
              <w:t>Ovplyvnená skupina č. 3</w:t>
            </w:r>
          </w:p>
        </w:tc>
        <w:tc>
          <w:tcPr>
            <w:tcW w:w="3229" w:type="pct"/>
            <w:tcBorders>
              <w:top w:val="dotted"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sz w:val="20"/>
                <w:szCs w:val="20"/>
                <w:lang w:eastAsia="sk-SK"/>
              </w:rPr>
            </w:pPr>
            <w:r w:rsidRPr="00631CE6">
              <w:rPr>
                <w:rFonts w:ascii="Times New Roman" w:eastAsia="Calibri" w:hAnsi="Times New Roman" w:cs="Times New Roman"/>
                <w:i/>
                <w:sz w:val="18"/>
                <w:szCs w:val="20"/>
                <w:lang w:eastAsia="sk-SK"/>
              </w:rPr>
              <w:t>Ovplyvnená skupina č. 2</w:t>
            </w:r>
          </w:p>
        </w:tc>
      </w:tr>
      <w:tr w:rsidR="002644DE" w:rsidRPr="00631CE6" w:rsidTr="000800FC">
        <w:trPr>
          <w:trHeight w:val="350"/>
          <w:jc w:val="center"/>
        </w:trPr>
        <w:tc>
          <w:tcPr>
            <w:tcW w:w="129" w:type="pct"/>
            <w:tcBorders>
              <w:top w:val="dotted" w:sz="4" w:space="0" w:color="auto"/>
              <w:bottom w:val="single"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l)</w:t>
            </w:r>
          </w:p>
        </w:tc>
        <w:tc>
          <w:tcPr>
            <w:tcW w:w="1642" w:type="pct"/>
            <w:tcBorders>
              <w:top w:val="dotted" w:sz="4" w:space="0" w:color="auto"/>
              <w:bottom w:val="single" w:sz="4" w:space="0" w:color="auto"/>
            </w:tcBorders>
            <w:shd w:val="clear" w:color="auto" w:fill="auto"/>
          </w:tcPr>
          <w:p w:rsidR="002644DE" w:rsidRPr="00631CE6" w:rsidRDefault="002644DE"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i/>
                <w:sz w:val="20"/>
                <w:szCs w:val="20"/>
                <w:lang w:eastAsia="sk-SK"/>
              </w:rPr>
              <w:t>Dôvod chýbajúcej kvantifikácie:</w:t>
            </w:r>
          </w:p>
        </w:tc>
        <w:tc>
          <w:tcPr>
            <w:tcW w:w="3229" w:type="pct"/>
            <w:tcBorders>
              <w:top w:val="dotted" w:sz="4" w:space="0" w:color="auto"/>
              <w:bottom w:val="single" w:sz="4" w:space="0" w:color="auto"/>
            </w:tcBorders>
            <w:shd w:val="clear" w:color="auto" w:fill="auto"/>
          </w:tcPr>
          <w:p w:rsidR="002644DE" w:rsidRPr="00631CE6" w:rsidRDefault="002644DE" w:rsidP="002644DE">
            <w:pPr>
              <w:spacing w:after="0" w:line="240" w:lineRule="auto"/>
              <w:rPr>
                <w:rFonts w:ascii="Times New Roman" w:eastAsia="Calibri" w:hAnsi="Times New Roman" w:cs="Times New Roman"/>
                <w:sz w:val="20"/>
                <w:szCs w:val="20"/>
                <w:lang w:eastAsia="sk-SK"/>
              </w:rPr>
            </w:pPr>
          </w:p>
        </w:tc>
      </w:tr>
      <w:tr w:rsidR="002644DE" w:rsidRPr="00631CE6" w:rsidTr="000800FC">
        <w:trPr>
          <w:trHeight w:val="170"/>
          <w:jc w:val="center"/>
        </w:trPr>
        <w:tc>
          <w:tcPr>
            <w:tcW w:w="129" w:type="pct"/>
            <w:tcBorders>
              <w:top w:val="single" w:sz="4" w:space="0" w:color="auto"/>
              <w:bottom w:val="single" w:sz="4" w:space="0" w:color="auto"/>
            </w:tcBorders>
            <w:shd w:val="clear" w:color="auto" w:fill="DDDDDD"/>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a)</w:t>
            </w:r>
          </w:p>
        </w:tc>
        <w:tc>
          <w:tcPr>
            <w:tcW w:w="4871" w:type="pct"/>
            <w:gridSpan w:val="2"/>
            <w:tcBorders>
              <w:top w:val="single" w:sz="4" w:space="0" w:color="auto"/>
              <w:bottom w:val="single" w:sz="4" w:space="0" w:color="auto"/>
            </w:tcBorders>
            <w:shd w:val="clear" w:color="auto" w:fill="DDDDDD"/>
            <w:vAlign w:val="center"/>
          </w:tcPr>
          <w:p w:rsidR="002644DE" w:rsidRPr="00631CE6" w:rsidRDefault="002644DE" w:rsidP="002644DE">
            <w:pPr>
              <w:spacing w:after="0" w:line="240" w:lineRule="auto"/>
              <w:jc w:val="center"/>
              <w:rPr>
                <w:rFonts w:ascii="Times New Roman" w:eastAsia="Calibri" w:hAnsi="Times New Roman" w:cs="Times New Roman"/>
                <w:b/>
                <w:color w:val="0070C0"/>
                <w:sz w:val="20"/>
                <w:szCs w:val="20"/>
                <w:lang w:eastAsia="sk-SK"/>
              </w:rPr>
            </w:pPr>
            <w:r w:rsidRPr="00631CE6">
              <w:rPr>
                <w:rFonts w:ascii="Times New Roman" w:eastAsia="Calibri" w:hAnsi="Times New Roman" w:cs="Times New Roman"/>
                <w:b/>
                <w:i/>
                <w:sz w:val="20"/>
                <w:szCs w:val="20"/>
                <w:lang w:eastAsia="sk-SK"/>
              </w:rPr>
              <w:t>4.1.2 Negatívny vplyv</w:t>
            </w:r>
          </w:p>
        </w:tc>
      </w:tr>
      <w:tr w:rsidR="002644DE" w:rsidRPr="00631CE6" w:rsidTr="000800FC">
        <w:trPr>
          <w:trHeight w:val="759"/>
          <w:jc w:val="center"/>
        </w:trPr>
        <w:tc>
          <w:tcPr>
            <w:tcW w:w="129" w:type="pct"/>
            <w:tcBorders>
              <w:top w:val="single" w:sz="4" w:space="0" w:color="auto"/>
              <w:bottom w:val="single" w:sz="4" w:space="0" w:color="auto"/>
            </w:tcBorders>
            <w:shd w:val="clear" w:color="auto" w:fill="auto"/>
            <w:vAlign w:val="center"/>
          </w:tcPr>
          <w:p w:rsidR="002644DE" w:rsidRPr="00631CE6" w:rsidRDefault="002644DE" w:rsidP="002644DE">
            <w:pPr>
              <w:spacing w:after="0" w:line="240" w:lineRule="auto"/>
              <w:contextualSpacing/>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b)</w:t>
            </w:r>
          </w:p>
          <w:p w:rsidR="002644DE" w:rsidRPr="00631CE6" w:rsidRDefault="002644DE" w:rsidP="002644DE">
            <w:pPr>
              <w:spacing w:after="0" w:line="240" w:lineRule="auto"/>
              <w:ind w:left="360"/>
              <w:contextualSpacing/>
              <w:jc w:val="center"/>
              <w:rPr>
                <w:rFonts w:ascii="Times New Roman" w:eastAsia="Calibri" w:hAnsi="Times New Roman" w:cs="Times New Roman"/>
                <w:i/>
                <w:sz w:val="18"/>
                <w:szCs w:val="18"/>
                <w:lang w:eastAsia="sk-SK"/>
              </w:rPr>
            </w:pPr>
          </w:p>
        </w:tc>
        <w:tc>
          <w:tcPr>
            <w:tcW w:w="1642" w:type="pct"/>
            <w:tcBorders>
              <w:top w:val="single" w:sz="4" w:space="0" w:color="auto"/>
              <w:bottom w:val="single" w:sz="4" w:space="0" w:color="auto"/>
            </w:tcBorders>
            <w:shd w:val="clear" w:color="auto" w:fill="auto"/>
            <w:vAlign w:val="center"/>
          </w:tcPr>
          <w:p w:rsidR="002644DE" w:rsidRPr="00631CE6" w:rsidRDefault="002644DE" w:rsidP="002644DE">
            <w:pPr>
              <w:spacing w:after="0" w:line="240" w:lineRule="auto"/>
              <w:jc w:val="both"/>
              <w:rPr>
                <w:rFonts w:ascii="Times New Roman" w:eastAsia="Calibri" w:hAnsi="Times New Roman" w:cs="Times New Roman"/>
                <w:i/>
                <w:sz w:val="20"/>
                <w:szCs w:val="20"/>
                <w:lang w:eastAsia="sk-SK"/>
              </w:rPr>
            </w:pPr>
            <w:r w:rsidRPr="00631CE6">
              <w:rPr>
                <w:rFonts w:ascii="Times New Roman" w:eastAsia="Calibri" w:hAnsi="Times New Roman" w:cs="Times New Roman"/>
                <w:b/>
                <w:i/>
                <w:sz w:val="20"/>
                <w:szCs w:val="20"/>
                <w:lang w:eastAsia="sk-SK"/>
              </w:rPr>
              <w:t xml:space="preserve">Popíšte </w:t>
            </w:r>
            <w:r w:rsidRPr="00631CE6">
              <w:rPr>
                <w:rFonts w:ascii="Times New Roman" w:eastAsia="Calibri" w:hAnsi="Times New Roman" w:cs="Times New Roman"/>
                <w:i/>
                <w:sz w:val="20"/>
                <w:szCs w:val="20"/>
                <w:lang w:eastAsia="sk-SK"/>
              </w:rPr>
              <w:t>opatrenie a jeho vplyv na hospodárenie domácností s uvedením, či ide o zníženie príjmov alebo zvýšenie výdavkov:</w:t>
            </w:r>
          </w:p>
        </w:tc>
        <w:tc>
          <w:tcPr>
            <w:tcW w:w="3229" w:type="pct"/>
            <w:tcBorders>
              <w:top w:val="single" w:sz="4" w:space="0" w:color="auto"/>
              <w:bottom w:val="single" w:sz="4" w:space="0" w:color="auto"/>
            </w:tcBorders>
            <w:shd w:val="clear" w:color="auto" w:fill="auto"/>
          </w:tcPr>
          <w:p w:rsidR="002644DE" w:rsidRPr="00631CE6" w:rsidRDefault="002644DE" w:rsidP="002644DE">
            <w:pPr>
              <w:spacing w:after="0" w:line="240" w:lineRule="auto"/>
              <w:ind w:left="720"/>
              <w:contextualSpacing/>
              <w:rPr>
                <w:rFonts w:ascii="Times New Roman" w:eastAsia="Calibri" w:hAnsi="Times New Roman" w:cs="Times New Roman"/>
                <w:sz w:val="20"/>
                <w:szCs w:val="20"/>
                <w:lang w:eastAsia="sk-SK"/>
              </w:rPr>
            </w:pPr>
          </w:p>
        </w:tc>
      </w:tr>
      <w:tr w:rsidR="002644DE" w:rsidRPr="00631CE6" w:rsidTr="000800FC">
        <w:trPr>
          <w:trHeight w:val="397"/>
          <w:jc w:val="center"/>
        </w:trPr>
        <w:tc>
          <w:tcPr>
            <w:tcW w:w="129" w:type="pct"/>
            <w:vMerge w:val="restart"/>
            <w:tcBorders>
              <w:top w:val="single"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c)</w:t>
            </w:r>
          </w:p>
        </w:tc>
        <w:tc>
          <w:tcPr>
            <w:tcW w:w="1642" w:type="pct"/>
            <w:tcBorders>
              <w:top w:val="single" w:sz="4" w:space="0" w:color="auto"/>
            </w:tcBorders>
            <w:shd w:val="clear" w:color="auto" w:fill="auto"/>
          </w:tcPr>
          <w:p w:rsidR="002644DE" w:rsidRPr="00631CE6" w:rsidRDefault="002644DE"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b/>
                <w:i/>
                <w:sz w:val="20"/>
                <w:szCs w:val="20"/>
                <w:lang w:eastAsia="sk-SK"/>
              </w:rPr>
              <w:t>Špecifikujte</w:t>
            </w:r>
            <w:r w:rsidRPr="00631CE6">
              <w:rPr>
                <w:rFonts w:ascii="Times New Roman" w:eastAsia="Calibri" w:hAnsi="Times New Roman" w:cs="Times New Roman"/>
                <w:i/>
                <w:sz w:val="20"/>
                <w:szCs w:val="20"/>
                <w:lang w:eastAsia="sk-SK"/>
              </w:rPr>
              <w:t xml:space="preserve"> ovplyvnené skupiny:</w:t>
            </w:r>
          </w:p>
        </w:tc>
        <w:tc>
          <w:tcPr>
            <w:tcW w:w="3229" w:type="pct"/>
            <w:tcBorders>
              <w:top w:val="single"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i/>
                <w:sz w:val="18"/>
                <w:szCs w:val="20"/>
                <w:lang w:eastAsia="sk-SK"/>
              </w:rPr>
              <w:t>Ovplyvnená skupina č. 1</w:t>
            </w:r>
          </w:p>
        </w:tc>
      </w:tr>
      <w:tr w:rsidR="002644DE" w:rsidRPr="00631CE6" w:rsidTr="000800FC">
        <w:trPr>
          <w:trHeight w:val="397"/>
          <w:jc w:val="center"/>
        </w:trPr>
        <w:tc>
          <w:tcPr>
            <w:tcW w:w="129" w:type="pct"/>
            <w:vMerge/>
            <w:tcBorders>
              <w:bottom w:val="single"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Borders>
              <w:bottom w:val="single"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i/>
                <w:sz w:val="18"/>
                <w:szCs w:val="20"/>
                <w:lang w:eastAsia="sk-SK"/>
              </w:rPr>
              <w:t>Ovplyvnená skupina č. 3</w:t>
            </w:r>
          </w:p>
        </w:tc>
        <w:tc>
          <w:tcPr>
            <w:tcW w:w="3229" w:type="pct"/>
            <w:tcBorders>
              <w:top w:val="dotted" w:sz="4" w:space="0" w:color="auto"/>
              <w:bottom w:val="single"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sz w:val="20"/>
                <w:szCs w:val="20"/>
                <w:lang w:eastAsia="sk-SK"/>
              </w:rPr>
            </w:pPr>
            <w:r w:rsidRPr="00631CE6">
              <w:rPr>
                <w:rFonts w:ascii="Times New Roman" w:eastAsia="Calibri" w:hAnsi="Times New Roman" w:cs="Times New Roman"/>
                <w:i/>
                <w:sz w:val="18"/>
                <w:szCs w:val="20"/>
                <w:lang w:eastAsia="sk-SK"/>
              </w:rPr>
              <w:t>Ovplyvnená skupina č. 2</w:t>
            </w:r>
          </w:p>
        </w:tc>
      </w:tr>
      <w:tr w:rsidR="002644DE" w:rsidRPr="00631CE6" w:rsidTr="000800FC">
        <w:trPr>
          <w:trHeight w:val="397"/>
          <w:jc w:val="center"/>
        </w:trPr>
        <w:tc>
          <w:tcPr>
            <w:tcW w:w="129" w:type="pct"/>
            <w:tcBorders>
              <w:top w:val="single" w:sz="4" w:space="0" w:color="auto"/>
            </w:tcBorders>
            <w:shd w:val="clear" w:color="auto" w:fill="F2F2F2"/>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d)</w:t>
            </w:r>
          </w:p>
        </w:tc>
        <w:tc>
          <w:tcPr>
            <w:tcW w:w="4871" w:type="pct"/>
            <w:gridSpan w:val="2"/>
            <w:tcBorders>
              <w:top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sz w:val="20"/>
                <w:szCs w:val="20"/>
                <w:lang w:eastAsia="sk-SK"/>
              </w:rPr>
            </w:pPr>
            <w:r w:rsidRPr="00631CE6">
              <w:rPr>
                <w:rFonts w:ascii="Times New Roman" w:eastAsia="Calibri" w:hAnsi="Times New Roman" w:cs="Times New Roman"/>
                <w:b/>
                <w:i/>
                <w:sz w:val="20"/>
                <w:szCs w:val="20"/>
                <w:lang w:eastAsia="sk-SK"/>
              </w:rPr>
              <w:t>Kvantifikujte</w:t>
            </w:r>
            <w:r w:rsidRPr="00631CE6">
              <w:rPr>
                <w:rFonts w:ascii="Times New Roman" w:eastAsia="Calibri" w:hAnsi="Times New Roman" w:cs="Times New Roman"/>
                <w:i/>
                <w:sz w:val="20"/>
                <w:szCs w:val="20"/>
                <w:lang w:eastAsia="sk-SK"/>
              </w:rPr>
              <w:t xml:space="preserve"> pokles príjmov alebo rast výdavkov </w:t>
            </w:r>
            <w:r w:rsidRPr="00631CE6">
              <w:rPr>
                <w:rFonts w:ascii="Times New Roman" w:eastAsia="Calibri" w:hAnsi="Times New Roman" w:cs="Times New Roman"/>
                <w:b/>
                <w:i/>
                <w:sz w:val="20"/>
                <w:szCs w:val="20"/>
                <w:lang w:eastAsia="sk-SK"/>
              </w:rPr>
              <w:t>za jednotlivé</w:t>
            </w:r>
            <w:r w:rsidRPr="00631CE6">
              <w:rPr>
                <w:rFonts w:ascii="Times New Roman" w:eastAsia="Calibri" w:hAnsi="Times New Roman" w:cs="Times New Roman"/>
                <w:i/>
                <w:sz w:val="20"/>
                <w:szCs w:val="20"/>
                <w:lang w:eastAsia="sk-SK"/>
              </w:rPr>
              <w:t xml:space="preserve"> </w:t>
            </w:r>
            <w:r w:rsidRPr="00631CE6">
              <w:rPr>
                <w:rFonts w:ascii="Times New Roman" w:eastAsia="Calibri" w:hAnsi="Times New Roman" w:cs="Times New Roman"/>
                <w:b/>
                <w:i/>
                <w:sz w:val="20"/>
                <w:szCs w:val="20"/>
                <w:lang w:eastAsia="sk-SK"/>
              </w:rPr>
              <w:t>ovplyvnené</w:t>
            </w:r>
            <w:r w:rsidRPr="00631CE6">
              <w:rPr>
                <w:rFonts w:ascii="Times New Roman" w:eastAsia="Calibri" w:hAnsi="Times New Roman" w:cs="Times New Roman"/>
                <w:i/>
                <w:sz w:val="20"/>
                <w:szCs w:val="20"/>
                <w:lang w:eastAsia="sk-SK"/>
              </w:rPr>
              <w:t xml:space="preserve"> </w:t>
            </w:r>
            <w:r w:rsidRPr="00631CE6">
              <w:rPr>
                <w:rFonts w:ascii="Times New Roman" w:eastAsia="Calibri" w:hAnsi="Times New Roman" w:cs="Times New Roman"/>
                <w:b/>
                <w:i/>
                <w:sz w:val="20"/>
                <w:szCs w:val="20"/>
                <w:lang w:eastAsia="sk-SK"/>
              </w:rPr>
              <w:t>skupiny</w:t>
            </w:r>
            <w:r w:rsidRPr="00631CE6">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631CE6" w:rsidTr="000800FC">
        <w:trPr>
          <w:trHeight w:val="680"/>
          <w:jc w:val="center"/>
        </w:trPr>
        <w:tc>
          <w:tcPr>
            <w:tcW w:w="129" w:type="pct"/>
            <w:vMerge w:val="restart"/>
            <w:tcBorders>
              <w:top w:val="dotted"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e)</w:t>
            </w:r>
          </w:p>
        </w:tc>
        <w:tc>
          <w:tcPr>
            <w:tcW w:w="1642" w:type="pct"/>
            <w:tcBorders>
              <w:top w:val="dotted" w:sz="4" w:space="0" w:color="auto"/>
            </w:tcBorders>
            <w:shd w:val="clear" w:color="auto" w:fill="auto"/>
          </w:tcPr>
          <w:p w:rsidR="002644DE" w:rsidRPr="00631CE6"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631CE6">
              <w:rPr>
                <w:rFonts w:ascii="Times New Roman" w:eastAsia="Calibri" w:hAnsi="Times New Roman" w:cs="Times New Roman"/>
                <w:i/>
                <w:sz w:val="18"/>
                <w:szCs w:val="20"/>
                <w:lang w:eastAsia="sk-SK"/>
              </w:rPr>
              <w:t>priemerný pokles príjmov/ rast výdavkov v skupine v eurách a/alebo v % / obdobie:</w:t>
            </w:r>
          </w:p>
          <w:p w:rsidR="002644DE" w:rsidRPr="00631CE6"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631CE6">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sz w:val="20"/>
                <w:szCs w:val="20"/>
                <w:lang w:eastAsia="sk-SK"/>
              </w:rPr>
            </w:pPr>
            <w:r w:rsidRPr="00631CE6">
              <w:rPr>
                <w:rFonts w:ascii="Times New Roman" w:eastAsia="Calibri" w:hAnsi="Times New Roman" w:cs="Times New Roman"/>
                <w:i/>
                <w:sz w:val="18"/>
                <w:szCs w:val="20"/>
                <w:lang w:eastAsia="sk-SK"/>
              </w:rPr>
              <w:t>Ovplyvnená skupina č. 1</w:t>
            </w:r>
          </w:p>
        </w:tc>
      </w:tr>
      <w:tr w:rsidR="002644DE" w:rsidRPr="00631CE6" w:rsidTr="000800FC">
        <w:trPr>
          <w:trHeight w:val="680"/>
          <w:jc w:val="center"/>
        </w:trPr>
        <w:tc>
          <w:tcPr>
            <w:tcW w:w="129" w:type="pct"/>
            <w:vMerge/>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shd w:val="clear" w:color="auto" w:fill="auto"/>
          </w:tcPr>
          <w:p w:rsidR="002644DE" w:rsidRPr="00631CE6" w:rsidRDefault="00636449"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i/>
                <w:sz w:val="18"/>
                <w:szCs w:val="20"/>
                <w:lang w:eastAsia="sk-SK"/>
              </w:rPr>
              <w:t>Ovplyvnená skupina č. 3</w:t>
            </w:r>
          </w:p>
        </w:tc>
        <w:tc>
          <w:tcPr>
            <w:tcW w:w="3229" w:type="pct"/>
            <w:tcBorders>
              <w:top w:val="dotted"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sz w:val="20"/>
                <w:szCs w:val="20"/>
                <w:lang w:eastAsia="sk-SK"/>
              </w:rPr>
            </w:pPr>
            <w:r w:rsidRPr="00631CE6">
              <w:rPr>
                <w:rFonts w:ascii="Times New Roman" w:eastAsia="Calibri" w:hAnsi="Times New Roman" w:cs="Times New Roman"/>
                <w:i/>
                <w:sz w:val="18"/>
                <w:szCs w:val="20"/>
                <w:lang w:eastAsia="sk-SK"/>
              </w:rPr>
              <w:t>Ovplyvnená skupina č. 2</w:t>
            </w:r>
          </w:p>
        </w:tc>
      </w:tr>
      <w:tr w:rsidR="002644DE" w:rsidRPr="00631CE6" w:rsidTr="000800FC">
        <w:trPr>
          <w:trHeight w:val="397"/>
          <w:jc w:val="center"/>
        </w:trPr>
        <w:tc>
          <w:tcPr>
            <w:tcW w:w="129" w:type="pct"/>
            <w:tcBorders>
              <w:top w:val="dotted"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f)</w:t>
            </w:r>
          </w:p>
        </w:tc>
        <w:tc>
          <w:tcPr>
            <w:tcW w:w="1642" w:type="pct"/>
            <w:tcBorders>
              <w:top w:val="dotted" w:sz="4" w:space="0" w:color="auto"/>
            </w:tcBorders>
            <w:shd w:val="clear" w:color="auto" w:fill="auto"/>
          </w:tcPr>
          <w:p w:rsidR="002644DE" w:rsidRPr="00631CE6" w:rsidRDefault="002644DE"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i/>
                <w:sz w:val="20"/>
                <w:szCs w:val="20"/>
                <w:lang w:eastAsia="sk-SK"/>
              </w:rPr>
              <w:t>Dôvod chýbajúcej kvantifikácie:</w:t>
            </w:r>
          </w:p>
        </w:tc>
        <w:tc>
          <w:tcPr>
            <w:tcW w:w="3229" w:type="pct"/>
            <w:tcBorders>
              <w:top w:val="dotted" w:sz="4" w:space="0" w:color="auto"/>
            </w:tcBorders>
            <w:shd w:val="clear" w:color="auto" w:fill="auto"/>
          </w:tcPr>
          <w:p w:rsidR="002644DE" w:rsidRPr="00631CE6" w:rsidRDefault="002644DE" w:rsidP="002644DE">
            <w:pPr>
              <w:spacing w:after="0" w:line="240" w:lineRule="auto"/>
              <w:rPr>
                <w:rFonts w:ascii="Times New Roman" w:eastAsia="Calibri" w:hAnsi="Times New Roman" w:cs="Times New Roman"/>
                <w:sz w:val="20"/>
                <w:szCs w:val="20"/>
                <w:lang w:eastAsia="sk-SK"/>
              </w:rPr>
            </w:pPr>
          </w:p>
        </w:tc>
      </w:tr>
      <w:tr w:rsidR="002644DE" w:rsidRPr="00631CE6" w:rsidTr="000800FC">
        <w:trPr>
          <w:trHeight w:val="227"/>
          <w:jc w:val="center"/>
        </w:trPr>
        <w:tc>
          <w:tcPr>
            <w:tcW w:w="129" w:type="pct"/>
            <w:tcBorders>
              <w:top w:val="nil"/>
              <w:bottom w:val="single" w:sz="4" w:space="0" w:color="auto"/>
            </w:tcBorders>
            <w:shd w:val="clear" w:color="auto" w:fill="F2F2F2"/>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g)</w:t>
            </w:r>
          </w:p>
        </w:tc>
        <w:tc>
          <w:tcPr>
            <w:tcW w:w="4871" w:type="pct"/>
            <w:gridSpan w:val="2"/>
            <w:tcBorders>
              <w:top w:val="nil"/>
              <w:bottom w:val="single" w:sz="4" w:space="0" w:color="auto"/>
            </w:tcBorders>
            <w:shd w:val="clear" w:color="auto" w:fill="F2F2F2"/>
          </w:tcPr>
          <w:p w:rsidR="002644DE" w:rsidRPr="00631CE6" w:rsidRDefault="002644DE"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b/>
                <w:i/>
                <w:sz w:val="20"/>
                <w:szCs w:val="20"/>
                <w:lang w:eastAsia="sk-SK"/>
              </w:rPr>
              <w:t>4.1.2.1</w:t>
            </w:r>
            <w:r w:rsidRPr="00631CE6">
              <w:rPr>
                <w:rFonts w:ascii="Times New Roman" w:eastAsia="Calibri" w:hAnsi="Times New Roman" w:cs="Times New Roman"/>
                <w:i/>
                <w:sz w:val="20"/>
                <w:szCs w:val="20"/>
                <w:lang w:eastAsia="sk-SK"/>
              </w:rPr>
              <w:t xml:space="preserve"> </w:t>
            </w:r>
            <w:r w:rsidRPr="00631CE6">
              <w:rPr>
                <w:rFonts w:ascii="Times New Roman" w:eastAsia="Calibri" w:hAnsi="Times New Roman" w:cs="Times New Roman"/>
                <w:b/>
                <w:i/>
                <w:sz w:val="20"/>
                <w:szCs w:val="20"/>
                <w:lang w:eastAsia="sk-SK"/>
              </w:rPr>
              <w:t>Z toho negatívny vplyv na skupiny v riziku chudoby alebo sociálneho vylúčenia</w:t>
            </w:r>
          </w:p>
          <w:p w:rsidR="002644DE" w:rsidRPr="00631CE6" w:rsidRDefault="002644DE" w:rsidP="002644DE">
            <w:pPr>
              <w:spacing w:after="0" w:line="240" w:lineRule="auto"/>
              <w:rPr>
                <w:rFonts w:ascii="Times New Roman" w:eastAsia="Calibri" w:hAnsi="Times New Roman" w:cs="Times New Roman"/>
                <w:b/>
                <w:sz w:val="20"/>
                <w:szCs w:val="20"/>
                <w:lang w:eastAsia="sk-SK"/>
              </w:rPr>
            </w:pPr>
            <w:r w:rsidRPr="00631CE6">
              <w:rPr>
                <w:rFonts w:ascii="Times New Roman" w:eastAsia="Calibri" w:hAnsi="Times New Roman" w:cs="Times New Roman"/>
                <w:i/>
                <w:sz w:val="20"/>
                <w:szCs w:val="20"/>
                <w:lang w:eastAsia="sk-SK"/>
              </w:rPr>
              <w:t>(</w:t>
            </w:r>
            <w:r w:rsidRPr="00631CE6">
              <w:rPr>
                <w:rFonts w:ascii="Times New Roman" w:eastAsia="Calibri" w:hAnsi="Times New Roman" w:cs="Times New Roman"/>
                <w:i/>
                <w:sz w:val="18"/>
                <w:szCs w:val="20"/>
                <w:lang w:eastAsia="sk-SK"/>
              </w:rPr>
              <w:t>V prípade významných vplyvov na príjmy alebo výdavky domácností v riziku chudoby, identifikujte a kvantifikujte  negatívny vplyv na chudobu obyvateľstva (napr. zvyšovanie miery rizika chudoby, priemerný pokles príjmov/ rast výdavkov v skupine</w:t>
            </w:r>
            <w:r w:rsidRPr="00631CE6">
              <w:rPr>
                <w:rFonts w:ascii="Times New Roman" w:eastAsia="Calibri" w:hAnsi="Times New Roman" w:cs="Times New Roman"/>
                <w:i/>
                <w:sz w:val="20"/>
                <w:szCs w:val="20"/>
                <w:lang w:eastAsia="sk-SK"/>
              </w:rPr>
              <w:t>)</w:t>
            </w:r>
          </w:p>
        </w:tc>
      </w:tr>
      <w:tr w:rsidR="002644DE" w:rsidRPr="00631CE6" w:rsidTr="000800FC">
        <w:trPr>
          <w:trHeight w:val="759"/>
          <w:jc w:val="center"/>
        </w:trPr>
        <w:tc>
          <w:tcPr>
            <w:tcW w:w="129" w:type="pct"/>
            <w:tcBorders>
              <w:top w:val="single" w:sz="4" w:space="0" w:color="auto"/>
              <w:bottom w:val="single"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h)</w:t>
            </w:r>
          </w:p>
        </w:tc>
        <w:tc>
          <w:tcPr>
            <w:tcW w:w="1642" w:type="pct"/>
            <w:tcBorders>
              <w:top w:val="single" w:sz="4" w:space="0" w:color="auto"/>
              <w:bottom w:val="single" w:sz="4" w:space="0" w:color="auto"/>
            </w:tcBorders>
            <w:shd w:val="clear" w:color="auto" w:fill="auto"/>
          </w:tcPr>
          <w:p w:rsidR="002644DE" w:rsidRPr="00631CE6" w:rsidRDefault="002644DE" w:rsidP="002644DE">
            <w:pPr>
              <w:spacing w:after="0" w:line="240" w:lineRule="auto"/>
              <w:jc w:val="both"/>
              <w:rPr>
                <w:rFonts w:ascii="Times New Roman" w:eastAsia="Calibri" w:hAnsi="Times New Roman" w:cs="Times New Roman"/>
                <w:i/>
                <w:sz w:val="20"/>
                <w:szCs w:val="20"/>
                <w:lang w:eastAsia="sk-SK"/>
              </w:rPr>
            </w:pPr>
            <w:r w:rsidRPr="00631CE6">
              <w:rPr>
                <w:rFonts w:ascii="Times New Roman" w:eastAsia="Calibri" w:hAnsi="Times New Roman" w:cs="Times New Roman"/>
                <w:b/>
                <w:i/>
                <w:sz w:val="20"/>
                <w:szCs w:val="20"/>
                <w:lang w:eastAsia="sk-SK"/>
              </w:rPr>
              <w:t>Popíšte</w:t>
            </w:r>
            <w:r w:rsidRPr="00631CE6">
              <w:rPr>
                <w:rFonts w:ascii="Times New Roman" w:eastAsia="Calibri" w:hAnsi="Times New Roman" w:cs="Times New Roman"/>
                <w:i/>
                <w:sz w:val="20"/>
                <w:szCs w:val="20"/>
                <w:lang w:eastAsia="sk-SK"/>
              </w:rPr>
              <w:t xml:space="preserve"> opatrenie a jeho vplyv na hospodárenie domácností s uvedením, či ide o zníženie  príjmov alebo zvýšenie výdavkov:</w:t>
            </w:r>
          </w:p>
        </w:tc>
        <w:tc>
          <w:tcPr>
            <w:tcW w:w="3229" w:type="pct"/>
            <w:tcBorders>
              <w:top w:val="single" w:sz="4" w:space="0" w:color="auto"/>
              <w:bottom w:val="single" w:sz="4" w:space="0" w:color="auto"/>
            </w:tcBorders>
            <w:shd w:val="clear" w:color="auto" w:fill="auto"/>
          </w:tcPr>
          <w:p w:rsidR="002644DE" w:rsidRPr="00631CE6" w:rsidRDefault="002644DE" w:rsidP="002644DE">
            <w:pPr>
              <w:spacing w:after="0" w:line="240" w:lineRule="auto"/>
              <w:rPr>
                <w:rFonts w:ascii="Times New Roman" w:eastAsia="Calibri" w:hAnsi="Times New Roman" w:cs="Times New Roman"/>
                <w:sz w:val="20"/>
                <w:szCs w:val="20"/>
                <w:lang w:eastAsia="sk-SK"/>
              </w:rPr>
            </w:pPr>
          </w:p>
        </w:tc>
      </w:tr>
      <w:tr w:rsidR="002644DE" w:rsidRPr="00631CE6" w:rsidTr="000800FC">
        <w:trPr>
          <w:trHeight w:val="397"/>
          <w:jc w:val="center"/>
        </w:trPr>
        <w:tc>
          <w:tcPr>
            <w:tcW w:w="129" w:type="pct"/>
            <w:vMerge w:val="restart"/>
            <w:tcBorders>
              <w:top w:val="single"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i)</w:t>
            </w:r>
          </w:p>
        </w:tc>
        <w:tc>
          <w:tcPr>
            <w:tcW w:w="1642" w:type="pct"/>
            <w:tcBorders>
              <w:top w:val="single" w:sz="4" w:space="0" w:color="auto"/>
            </w:tcBorders>
            <w:shd w:val="clear" w:color="auto" w:fill="auto"/>
          </w:tcPr>
          <w:p w:rsidR="002644DE" w:rsidRPr="00631CE6" w:rsidRDefault="002644DE"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b/>
                <w:i/>
                <w:sz w:val="20"/>
                <w:szCs w:val="20"/>
                <w:lang w:eastAsia="sk-SK"/>
              </w:rPr>
              <w:t xml:space="preserve">Špecifikujte </w:t>
            </w:r>
            <w:r w:rsidRPr="00631CE6">
              <w:rPr>
                <w:rFonts w:ascii="Times New Roman" w:eastAsia="Calibri" w:hAnsi="Times New Roman" w:cs="Times New Roman"/>
                <w:i/>
                <w:sz w:val="20"/>
                <w:szCs w:val="20"/>
                <w:lang w:eastAsia="sk-SK"/>
              </w:rPr>
              <w:t>ovplyvnené skupiny:</w:t>
            </w:r>
          </w:p>
        </w:tc>
        <w:tc>
          <w:tcPr>
            <w:tcW w:w="3229" w:type="pct"/>
            <w:tcBorders>
              <w:top w:val="single"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i/>
                <w:sz w:val="18"/>
                <w:szCs w:val="20"/>
                <w:lang w:eastAsia="sk-SK"/>
              </w:rPr>
            </w:pPr>
            <w:r w:rsidRPr="00631CE6">
              <w:rPr>
                <w:rFonts w:ascii="Times New Roman" w:eastAsia="Calibri" w:hAnsi="Times New Roman" w:cs="Times New Roman"/>
                <w:i/>
                <w:sz w:val="18"/>
                <w:szCs w:val="20"/>
                <w:lang w:eastAsia="sk-SK"/>
              </w:rPr>
              <w:t>Ovplyvnená skupina č. 1</w:t>
            </w:r>
          </w:p>
        </w:tc>
      </w:tr>
      <w:tr w:rsidR="002644DE" w:rsidRPr="00631CE6" w:rsidTr="000800FC">
        <w:trPr>
          <w:trHeight w:val="397"/>
          <w:jc w:val="center"/>
        </w:trPr>
        <w:tc>
          <w:tcPr>
            <w:tcW w:w="129" w:type="pct"/>
            <w:vMerge/>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shd w:val="clear" w:color="auto" w:fill="auto"/>
          </w:tcPr>
          <w:p w:rsidR="002644DE" w:rsidRPr="00631CE6" w:rsidRDefault="00636449"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i/>
                <w:sz w:val="18"/>
                <w:szCs w:val="20"/>
                <w:lang w:eastAsia="sk-SK"/>
              </w:rPr>
              <w:t>Ovplyvnená skupina č. 3</w:t>
            </w:r>
          </w:p>
        </w:tc>
        <w:tc>
          <w:tcPr>
            <w:tcW w:w="3229" w:type="pct"/>
            <w:tcBorders>
              <w:top w:val="dotted"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sz w:val="20"/>
                <w:szCs w:val="20"/>
                <w:lang w:eastAsia="sk-SK"/>
              </w:rPr>
            </w:pPr>
            <w:r w:rsidRPr="00631CE6">
              <w:rPr>
                <w:rFonts w:ascii="Times New Roman" w:eastAsia="Calibri" w:hAnsi="Times New Roman" w:cs="Times New Roman"/>
                <w:i/>
                <w:sz w:val="18"/>
                <w:szCs w:val="20"/>
                <w:lang w:eastAsia="sk-SK"/>
              </w:rPr>
              <w:t>Ovplyvnená skupina č. 2</w:t>
            </w:r>
          </w:p>
        </w:tc>
      </w:tr>
      <w:tr w:rsidR="002644DE" w:rsidRPr="00631CE6" w:rsidTr="000800FC">
        <w:trPr>
          <w:trHeight w:val="454"/>
          <w:jc w:val="center"/>
        </w:trPr>
        <w:tc>
          <w:tcPr>
            <w:tcW w:w="129" w:type="pct"/>
            <w:tcBorders>
              <w:top w:val="dotted" w:sz="4" w:space="0" w:color="auto"/>
            </w:tcBorders>
            <w:shd w:val="clear" w:color="auto" w:fill="F2F2F2"/>
            <w:vAlign w:val="center"/>
          </w:tcPr>
          <w:p w:rsidR="002644DE" w:rsidRPr="00631CE6" w:rsidRDefault="002644DE" w:rsidP="002644DE">
            <w:pPr>
              <w:spacing w:after="0" w:line="240" w:lineRule="auto"/>
              <w:jc w:val="center"/>
              <w:rPr>
                <w:rFonts w:ascii="Times New Roman" w:eastAsia="Calibri" w:hAnsi="Times New Roman" w:cs="Times New Roman"/>
                <w:sz w:val="18"/>
                <w:szCs w:val="18"/>
                <w:lang w:eastAsia="sk-SK"/>
              </w:rPr>
            </w:pPr>
            <w:r w:rsidRPr="00631CE6">
              <w:rPr>
                <w:rFonts w:ascii="Times New Roman" w:eastAsia="Calibri" w:hAnsi="Times New Roman" w:cs="Times New Roman"/>
                <w:i/>
                <w:sz w:val="18"/>
                <w:szCs w:val="18"/>
                <w:lang w:eastAsia="sk-SK"/>
              </w:rPr>
              <w:t>j</w:t>
            </w:r>
            <w:r w:rsidRPr="00631CE6">
              <w:rPr>
                <w:rFonts w:ascii="Times New Roman" w:eastAsia="Calibri" w:hAnsi="Times New Roman" w:cs="Times New Roman"/>
                <w:sz w:val="18"/>
                <w:szCs w:val="18"/>
                <w:lang w:eastAsia="sk-SK"/>
              </w:rPr>
              <w:t>)</w:t>
            </w:r>
          </w:p>
        </w:tc>
        <w:tc>
          <w:tcPr>
            <w:tcW w:w="4871" w:type="pct"/>
            <w:gridSpan w:val="2"/>
            <w:tcBorders>
              <w:top w:val="dotted"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b/>
                <w:i/>
                <w:sz w:val="20"/>
                <w:szCs w:val="20"/>
                <w:lang w:eastAsia="sk-SK"/>
              </w:rPr>
              <w:t>Kvantifikujte</w:t>
            </w:r>
            <w:r w:rsidRPr="00631CE6">
              <w:rPr>
                <w:rFonts w:ascii="Times New Roman" w:eastAsia="Calibri" w:hAnsi="Times New Roman" w:cs="Times New Roman"/>
                <w:i/>
                <w:sz w:val="20"/>
                <w:szCs w:val="20"/>
                <w:lang w:eastAsia="sk-SK"/>
              </w:rPr>
              <w:t xml:space="preserve"> pokles príjmov alebo rast výdavkov </w:t>
            </w:r>
            <w:r w:rsidRPr="00631CE6">
              <w:rPr>
                <w:rFonts w:ascii="Times New Roman" w:eastAsia="Calibri" w:hAnsi="Times New Roman" w:cs="Times New Roman"/>
                <w:b/>
                <w:i/>
                <w:sz w:val="20"/>
                <w:szCs w:val="20"/>
                <w:lang w:eastAsia="sk-SK"/>
              </w:rPr>
              <w:t>za jednotlivé ovplyvnené skupiny</w:t>
            </w:r>
            <w:r w:rsidRPr="00631CE6">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2644DE" w:rsidRPr="00631CE6" w:rsidTr="000800FC">
        <w:trPr>
          <w:trHeight w:val="680"/>
          <w:jc w:val="center"/>
        </w:trPr>
        <w:tc>
          <w:tcPr>
            <w:tcW w:w="129" w:type="pct"/>
            <w:vMerge w:val="restart"/>
            <w:tcBorders>
              <w:top w:val="dotted"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k)</w:t>
            </w:r>
          </w:p>
        </w:tc>
        <w:tc>
          <w:tcPr>
            <w:tcW w:w="1642" w:type="pct"/>
            <w:tcBorders>
              <w:top w:val="dotted" w:sz="4" w:space="0" w:color="auto"/>
            </w:tcBorders>
            <w:shd w:val="clear" w:color="auto" w:fill="auto"/>
          </w:tcPr>
          <w:p w:rsidR="002644DE" w:rsidRPr="00631CE6" w:rsidRDefault="002644DE" w:rsidP="002644DE">
            <w:pPr>
              <w:numPr>
                <w:ilvl w:val="0"/>
                <w:numId w:val="11"/>
              </w:numPr>
              <w:spacing w:after="0" w:line="240" w:lineRule="auto"/>
              <w:contextualSpacing/>
              <w:rPr>
                <w:rFonts w:ascii="Times New Roman" w:eastAsia="Calibri" w:hAnsi="Times New Roman" w:cs="Times New Roman"/>
                <w:i/>
                <w:sz w:val="18"/>
                <w:szCs w:val="20"/>
                <w:lang w:eastAsia="sk-SK"/>
              </w:rPr>
            </w:pPr>
            <w:r w:rsidRPr="00631CE6">
              <w:rPr>
                <w:rFonts w:ascii="Times New Roman" w:eastAsia="Calibri" w:hAnsi="Times New Roman" w:cs="Times New Roman"/>
                <w:i/>
                <w:sz w:val="18"/>
                <w:szCs w:val="20"/>
                <w:lang w:eastAsia="sk-SK"/>
              </w:rPr>
              <w:t>priemerný pokles príjmov/ rast výdavkov v skupine v eurách a/alebo v % / obdobie:</w:t>
            </w:r>
          </w:p>
          <w:p w:rsidR="002644DE" w:rsidRPr="00631CE6" w:rsidRDefault="002644DE" w:rsidP="002644DE">
            <w:pPr>
              <w:numPr>
                <w:ilvl w:val="0"/>
                <w:numId w:val="11"/>
              </w:numPr>
              <w:spacing w:after="0" w:line="240" w:lineRule="auto"/>
              <w:contextualSpacing/>
              <w:rPr>
                <w:rFonts w:ascii="Times New Roman" w:eastAsia="Calibri" w:hAnsi="Times New Roman" w:cs="Times New Roman"/>
                <w:i/>
                <w:sz w:val="20"/>
                <w:szCs w:val="20"/>
                <w:lang w:eastAsia="sk-SK"/>
              </w:rPr>
            </w:pPr>
            <w:r w:rsidRPr="00631CE6">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sz w:val="20"/>
                <w:szCs w:val="20"/>
                <w:lang w:eastAsia="sk-SK"/>
              </w:rPr>
            </w:pPr>
            <w:r w:rsidRPr="00631CE6">
              <w:rPr>
                <w:rFonts w:ascii="Times New Roman" w:eastAsia="Calibri" w:hAnsi="Times New Roman" w:cs="Times New Roman"/>
                <w:i/>
                <w:sz w:val="18"/>
                <w:szCs w:val="20"/>
                <w:lang w:eastAsia="sk-SK"/>
              </w:rPr>
              <w:t>Ovplyvnená skupina č. 1</w:t>
            </w:r>
          </w:p>
        </w:tc>
      </w:tr>
      <w:tr w:rsidR="002644DE" w:rsidRPr="00631CE6" w:rsidTr="000800FC">
        <w:trPr>
          <w:trHeight w:val="680"/>
          <w:jc w:val="center"/>
        </w:trPr>
        <w:tc>
          <w:tcPr>
            <w:tcW w:w="129" w:type="pct"/>
            <w:vMerge/>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shd w:val="clear" w:color="auto" w:fill="auto"/>
          </w:tcPr>
          <w:p w:rsidR="002644DE" w:rsidRPr="00631CE6" w:rsidRDefault="00636449"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i/>
                <w:sz w:val="18"/>
                <w:szCs w:val="20"/>
                <w:lang w:eastAsia="sk-SK"/>
              </w:rPr>
              <w:t>Ovplyvnená skupina č. 3</w:t>
            </w:r>
          </w:p>
        </w:tc>
        <w:tc>
          <w:tcPr>
            <w:tcW w:w="3229" w:type="pct"/>
            <w:tcBorders>
              <w:top w:val="dotted" w:sz="4" w:space="0" w:color="auto"/>
            </w:tcBorders>
            <w:shd w:val="clear" w:color="auto" w:fill="auto"/>
          </w:tcPr>
          <w:p w:rsidR="002644DE" w:rsidRPr="00631CE6" w:rsidRDefault="00636449" w:rsidP="002644DE">
            <w:pPr>
              <w:spacing w:after="0" w:line="240" w:lineRule="auto"/>
              <w:rPr>
                <w:rFonts w:ascii="Times New Roman" w:eastAsia="Calibri" w:hAnsi="Times New Roman" w:cs="Times New Roman"/>
                <w:sz w:val="20"/>
                <w:szCs w:val="20"/>
                <w:lang w:eastAsia="sk-SK"/>
              </w:rPr>
            </w:pPr>
            <w:r w:rsidRPr="00631CE6">
              <w:rPr>
                <w:rFonts w:ascii="Times New Roman" w:eastAsia="Calibri" w:hAnsi="Times New Roman" w:cs="Times New Roman"/>
                <w:i/>
                <w:sz w:val="18"/>
                <w:szCs w:val="20"/>
                <w:lang w:eastAsia="sk-SK"/>
              </w:rPr>
              <w:t>Ovplyvnená skupina č. 2</w:t>
            </w:r>
          </w:p>
        </w:tc>
      </w:tr>
      <w:tr w:rsidR="002644DE" w:rsidRPr="00631CE6" w:rsidTr="000800FC">
        <w:trPr>
          <w:trHeight w:val="454"/>
          <w:jc w:val="center"/>
        </w:trPr>
        <w:tc>
          <w:tcPr>
            <w:tcW w:w="129" w:type="pct"/>
            <w:tcBorders>
              <w:top w:val="dotted" w:sz="4" w:space="0" w:color="auto"/>
              <w:bottom w:val="single" w:sz="4" w:space="0" w:color="auto"/>
            </w:tcBorders>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l)</w:t>
            </w:r>
          </w:p>
        </w:tc>
        <w:tc>
          <w:tcPr>
            <w:tcW w:w="1642" w:type="pct"/>
            <w:tcBorders>
              <w:top w:val="dotted" w:sz="4" w:space="0" w:color="auto"/>
              <w:bottom w:val="single" w:sz="4" w:space="0" w:color="auto"/>
            </w:tcBorders>
            <w:shd w:val="clear" w:color="auto" w:fill="auto"/>
          </w:tcPr>
          <w:p w:rsidR="002644DE" w:rsidRPr="00631CE6" w:rsidRDefault="002644DE" w:rsidP="002644DE">
            <w:pPr>
              <w:spacing w:after="0" w:line="240" w:lineRule="auto"/>
              <w:rPr>
                <w:rFonts w:ascii="Times New Roman" w:eastAsia="Calibri" w:hAnsi="Times New Roman" w:cs="Times New Roman"/>
                <w:i/>
                <w:sz w:val="20"/>
                <w:szCs w:val="20"/>
                <w:lang w:eastAsia="sk-SK"/>
              </w:rPr>
            </w:pPr>
            <w:r w:rsidRPr="00631CE6">
              <w:rPr>
                <w:rFonts w:ascii="Times New Roman" w:eastAsia="Calibri" w:hAnsi="Times New Roman" w:cs="Times New Roman"/>
                <w:i/>
                <w:sz w:val="20"/>
                <w:szCs w:val="20"/>
                <w:lang w:eastAsia="sk-SK"/>
              </w:rPr>
              <w:t>Dôvod chýbajúcej kvantifikácie:</w:t>
            </w:r>
          </w:p>
        </w:tc>
        <w:tc>
          <w:tcPr>
            <w:tcW w:w="3229" w:type="pct"/>
            <w:tcBorders>
              <w:top w:val="dotted" w:sz="4" w:space="0" w:color="auto"/>
              <w:bottom w:val="single" w:sz="4" w:space="0" w:color="auto"/>
            </w:tcBorders>
            <w:shd w:val="clear" w:color="auto" w:fill="auto"/>
          </w:tcPr>
          <w:p w:rsidR="002644DE" w:rsidRPr="00631CE6" w:rsidRDefault="002644DE" w:rsidP="002644DE">
            <w:pPr>
              <w:spacing w:after="0" w:line="240" w:lineRule="auto"/>
              <w:rPr>
                <w:rFonts w:ascii="Times New Roman" w:eastAsia="Calibri" w:hAnsi="Times New Roman" w:cs="Times New Roman"/>
                <w:sz w:val="20"/>
                <w:szCs w:val="20"/>
                <w:lang w:eastAsia="sk-SK"/>
              </w:rPr>
            </w:pPr>
          </w:p>
        </w:tc>
      </w:tr>
    </w:tbl>
    <w:p w:rsidR="002644DE" w:rsidRPr="00631CE6" w:rsidRDefault="002644DE" w:rsidP="002644DE">
      <w:pPr>
        <w:rPr>
          <w:rFonts w:ascii="Times New Roman" w:hAnsi="Times New Roman" w:cs="Times New Roman"/>
        </w:rPr>
      </w:pPr>
      <w:r w:rsidRPr="00631CE6">
        <w:rPr>
          <w:rFonts w:ascii="Times New Roman" w:hAnsi="Times New Roman" w:cs="Times New Roman"/>
        </w:rPr>
        <w:br w:type="page"/>
      </w:r>
    </w:p>
    <w:p w:rsidR="002644DE" w:rsidRPr="00631CE6" w:rsidRDefault="002644DE" w:rsidP="002644DE">
      <w:pPr>
        <w:rPr>
          <w:rFonts w:ascii="Times New Roman" w:hAnsi="Times New Roman" w:cs="Times New Roman"/>
        </w:rPr>
        <w:sectPr w:rsidR="002644DE" w:rsidRPr="00631CE6" w:rsidSect="00670684">
          <w:headerReference w:type="default" r:id="rId8"/>
          <w:footerReference w:type="default" r:id="rId9"/>
          <w:footnotePr>
            <w:numFmt w:val="chicago"/>
          </w:footnotePr>
          <w:pgSz w:w="11906" w:h="16838"/>
          <w:pgMar w:top="1134" w:right="1418" w:bottom="1134" w:left="1418" w:header="510" w:footer="567" w:gutter="0"/>
          <w:pgNumType w:start="1"/>
          <w:cols w:space="708"/>
          <w:formProt w:val="0"/>
          <w:docGrid w:linePitch="360"/>
        </w:sectPr>
      </w:pPr>
    </w:p>
    <w:tbl>
      <w:tblPr>
        <w:tblW w:w="52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91" w:type="dxa"/>
          <w:right w:w="91" w:type="dxa"/>
        </w:tblCellMar>
        <w:tblLook w:val="04A0" w:firstRow="1" w:lastRow="0" w:firstColumn="1" w:lastColumn="0" w:noHBand="0" w:noVBand="1"/>
      </w:tblPr>
      <w:tblGrid>
        <w:gridCol w:w="341"/>
        <w:gridCol w:w="3512"/>
        <w:gridCol w:w="84"/>
        <w:gridCol w:w="5560"/>
      </w:tblGrid>
      <w:tr w:rsidR="002644DE" w:rsidRPr="00631CE6" w:rsidTr="000800FC">
        <w:trPr>
          <w:trHeight w:val="339"/>
          <w:jc w:val="center"/>
        </w:trPr>
        <w:tc>
          <w:tcPr>
            <w:tcW w:w="4998" w:type="pct"/>
            <w:gridSpan w:val="4"/>
            <w:tcBorders>
              <w:bottom w:val="single" w:sz="4" w:space="0" w:color="auto"/>
            </w:tcBorders>
            <w:shd w:val="clear" w:color="auto" w:fill="D9D9D9"/>
          </w:tcPr>
          <w:p w:rsidR="002644DE" w:rsidRPr="00631CE6" w:rsidRDefault="002644DE" w:rsidP="002644DE">
            <w:pPr>
              <w:spacing w:after="0" w:line="240" w:lineRule="auto"/>
              <w:rPr>
                <w:rFonts w:ascii="Times New Roman" w:eastAsia="Calibri" w:hAnsi="Times New Roman" w:cs="Times New Roman"/>
                <w:b/>
                <w:sz w:val="24"/>
                <w:szCs w:val="24"/>
                <w:lang w:eastAsia="sk-SK"/>
              </w:rPr>
            </w:pPr>
            <w:r w:rsidRPr="00631CE6">
              <w:rPr>
                <w:rFonts w:ascii="Times New Roman" w:eastAsia="Calibri" w:hAnsi="Times New Roman" w:cs="Times New Roman"/>
                <w:b/>
                <w:sz w:val="24"/>
                <w:szCs w:val="24"/>
                <w:lang w:eastAsia="sk-SK"/>
              </w:rPr>
              <w:lastRenderedPageBreak/>
              <w:t>4.2 Identifikujte, popíšte a kvantifikujte vplyvy na prístup k zdrojom, právam, tovarom a službám u jednotlivých ovplyvnených skupín obyvateľstva a vplyv na sociálnu inklúziu.</w:t>
            </w:r>
          </w:p>
        </w:tc>
      </w:tr>
      <w:tr w:rsidR="002644DE" w:rsidRPr="00631CE6" w:rsidTr="000800FC">
        <w:trPr>
          <w:trHeight w:val="290"/>
          <w:jc w:val="center"/>
        </w:trPr>
        <w:tc>
          <w:tcPr>
            <w:tcW w:w="4998" w:type="pct"/>
            <w:gridSpan w:val="4"/>
            <w:tcBorders>
              <w:bottom w:val="single" w:sz="4" w:space="0" w:color="auto"/>
            </w:tcBorders>
            <w:shd w:val="clear" w:color="auto" w:fill="F2F2F2"/>
            <w:vAlign w:val="center"/>
          </w:tcPr>
          <w:p w:rsidR="002644DE" w:rsidRPr="00631CE6" w:rsidRDefault="002644DE" w:rsidP="002644DE">
            <w:pPr>
              <w:spacing w:after="0" w:line="240" w:lineRule="auto"/>
              <w:jc w:val="both"/>
              <w:rPr>
                <w:rFonts w:ascii="Times New Roman" w:eastAsia="Calibri" w:hAnsi="Times New Roman" w:cs="Times New Roman"/>
                <w:i/>
                <w:sz w:val="20"/>
                <w:szCs w:val="24"/>
                <w:lang w:eastAsia="sk-SK"/>
              </w:rPr>
            </w:pPr>
            <w:r w:rsidRPr="00631CE6">
              <w:rPr>
                <w:rFonts w:ascii="Times New Roman" w:eastAsia="Calibri" w:hAnsi="Times New Roman" w:cs="Times New Roman"/>
                <w:i/>
                <w:sz w:val="20"/>
                <w:szCs w:val="24"/>
                <w:lang w:eastAsia="sk-SK"/>
              </w:rPr>
              <w:t xml:space="preserve">Má návrh vplyv na prístup k zdrojom, právam, tovarom a službám? </w:t>
            </w:r>
          </w:p>
          <w:p w:rsidR="002644DE" w:rsidRPr="00631CE6" w:rsidRDefault="002644DE" w:rsidP="002644DE">
            <w:pPr>
              <w:spacing w:after="0" w:line="240" w:lineRule="auto"/>
              <w:jc w:val="both"/>
              <w:rPr>
                <w:rFonts w:ascii="Times New Roman" w:eastAsia="Calibri" w:hAnsi="Times New Roman" w:cs="Times New Roman"/>
                <w:i/>
                <w:sz w:val="24"/>
                <w:szCs w:val="24"/>
                <w:lang w:eastAsia="sk-SK"/>
              </w:rPr>
            </w:pPr>
            <w:r w:rsidRPr="00631CE6">
              <w:rPr>
                <w:rFonts w:ascii="Times New Roman" w:eastAsia="Calibri" w:hAnsi="Times New Roman" w:cs="Times New Roman"/>
                <w:i/>
                <w:sz w:val="20"/>
                <w:szCs w:val="24"/>
                <w:lang w:eastAsia="sk-SK"/>
              </w:rPr>
              <w:t>Popíšte hodnotené opatrenie, špecifikujte ovplyvnené skupiny obyvateľstva a charakter zmeny v prístupnosti s ohľadom na dostupnosť finančnú, geografickú, kvalitu, organizovanie a pod. Uveďte veľkosť jednotlivých ovplyvnených skupín.</w:t>
            </w:r>
          </w:p>
        </w:tc>
      </w:tr>
      <w:tr w:rsidR="002644DE" w:rsidRPr="00631CE6" w:rsidTr="000800FC">
        <w:tblPrEx>
          <w:tblBorders>
            <w:top w:val="none" w:sz="0" w:space="0" w:color="auto"/>
            <w:bottom w:val="none" w:sz="0" w:space="0" w:color="auto"/>
          </w:tblBorders>
        </w:tblPrEx>
        <w:trPr>
          <w:trHeight w:val="557"/>
          <w:jc w:val="center"/>
        </w:trPr>
        <w:tc>
          <w:tcPr>
            <w:tcW w:w="180" w:type="pct"/>
            <w:shd w:val="clear" w:color="auto" w:fill="auto"/>
            <w:vAlign w:val="center"/>
          </w:tcPr>
          <w:p w:rsidR="002644DE" w:rsidRPr="00631CE6" w:rsidRDefault="002644DE" w:rsidP="002644DE">
            <w:pPr>
              <w:spacing w:after="0" w:line="240" w:lineRule="auto"/>
              <w:jc w:val="center"/>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a)</w:t>
            </w:r>
          </w:p>
        </w:tc>
        <w:tc>
          <w:tcPr>
            <w:tcW w:w="1893" w:type="pct"/>
            <w:gridSpan w:val="2"/>
            <w:shd w:val="clear" w:color="auto" w:fill="auto"/>
          </w:tcPr>
          <w:p w:rsidR="002644DE" w:rsidRPr="00631CE6" w:rsidRDefault="002644DE" w:rsidP="002644DE">
            <w:pPr>
              <w:spacing w:after="0" w:line="240" w:lineRule="auto"/>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Rozumie sa najmä na prístup k:</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 xml:space="preserve">sociálnej ochrane, sociálno-právnej ochrane, sociálnym službám (vrátane služieb starostlivosti o deti, starších ľudí a ľudí so    zdravotným postihnutím), </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kvalitnej práci, ochrane zdravia, dôstojnosti a bezpečnosti pri práci pre zamestnancov a existujúcim zamestnaneckým právam,</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 xml:space="preserve">pomoci pri úhrade výdavkov súvisiacich so zdravotným postihnutím, </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zamestnaniu, na trh práce (napr. uľahčenie zosúladenia rodinných a pracovných povinností, služby zamestnanosti), k školeniam, odbornému vzdelávaniu a príprave na trh práce,</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 xml:space="preserve">zdravotnej starostlivosti vrátane cenovo dostupných pomôcok pre občanov so zdravotným postihnutím, </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k formálnemu i neformálnemu vzdelávaniu a celo</w:t>
            </w:r>
            <w:r w:rsidRPr="00631CE6">
              <w:rPr>
                <w:rFonts w:ascii="Times New Roman" w:eastAsia="Calibri" w:hAnsi="Times New Roman" w:cs="Times New Roman"/>
                <w:i/>
                <w:sz w:val="18"/>
                <w:szCs w:val="18"/>
                <w:lang w:eastAsia="sk-SK"/>
              </w:rPr>
              <w:softHyphen/>
              <w:t xml:space="preserve">životnému vzdelávaniu, </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bývaniu a súvisiacim základným komunálnym službám,</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doprave,</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ďalším službám najmä službám všeobecného záujmu a tovarom,</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spravodlivosti, právnej ochrane, právnym službám,</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informáciám,</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20"/>
                <w:szCs w:val="20"/>
                <w:lang w:eastAsia="sk-SK"/>
              </w:rPr>
            </w:pPr>
            <w:r w:rsidRPr="00631CE6">
              <w:rPr>
                <w:rFonts w:ascii="Times New Roman" w:eastAsia="Calibri" w:hAnsi="Times New Roman" w:cs="Times New Roman"/>
                <w:i/>
                <w:sz w:val="18"/>
                <w:szCs w:val="18"/>
                <w:lang w:eastAsia="sk-SK"/>
              </w:rPr>
              <w:t>k iným právam (napr. politickým).</w:t>
            </w:r>
          </w:p>
        </w:tc>
        <w:tc>
          <w:tcPr>
            <w:tcW w:w="2926" w:type="pct"/>
            <w:shd w:val="clear" w:color="auto" w:fill="auto"/>
          </w:tcPr>
          <w:p w:rsidR="002644DE" w:rsidRPr="00332359" w:rsidRDefault="002644DE" w:rsidP="00E24F75">
            <w:pPr>
              <w:spacing w:after="0" w:line="240" w:lineRule="auto"/>
              <w:jc w:val="both"/>
              <w:rPr>
                <w:rFonts w:ascii="Times New Roman" w:eastAsia="Calibri" w:hAnsi="Times New Roman" w:cs="Times New Roman"/>
                <w:sz w:val="20"/>
                <w:szCs w:val="20"/>
                <w:lang w:eastAsia="sk-SK"/>
              </w:rPr>
            </w:pPr>
          </w:p>
          <w:p w:rsidR="00766262" w:rsidRPr="00332359" w:rsidRDefault="002644DE" w:rsidP="00E24F75">
            <w:pPr>
              <w:spacing w:after="0" w:line="240" w:lineRule="auto"/>
              <w:jc w:val="both"/>
              <w:rPr>
                <w:rFonts w:ascii="Times New Roman" w:hAnsi="Times New Roman" w:cs="Times New Roman"/>
                <w:sz w:val="20"/>
                <w:szCs w:val="20"/>
              </w:rPr>
            </w:pPr>
            <w:r w:rsidRPr="00332359">
              <w:rPr>
                <w:rFonts w:ascii="Times New Roman" w:hAnsi="Times New Roman" w:cs="Times New Roman"/>
                <w:sz w:val="20"/>
                <w:szCs w:val="20"/>
              </w:rPr>
              <w:t xml:space="preserve">Áno, identifikuje sa pozitívny vplyv na prístup k právam, spravodlivosti a právnej ochrane, a to v súvislosti s navrhovanou právnou úpravou vykonávajúcou transpozíciu smernice Európskeho parlamentu a Rady (EÚ) 2024/1712 z 13. júna 2024, ktorou sa mení smernica 2011/36/EÚ o prevencii obchodovania s ľuďmi a boji proti nemu a o ochrane obetí obchodovania. Návrh zákona sprísňuje trestné sadzby za trestný čin obchodovania s ľuďmi podľa § 179 Trestného zákona, zavádza nový trestný čin využívania služieb obete obchodovania s ľuďmi (§ 179a Trestného zákona), ktorého cieľom je zníženie dopytu, ktorým sa podporuje obchodovanie s ľuďmi a stimulujú sa všetky formy vykorisťovania, a odstraňuje nedostatky aplikačnej praxe pri kvalifikácii trestných činov obchodovania s ľuďmi a kupliarstva. Uvedené opatrenia posilňujú prevenciu obchodovania s ľuďmi, zvyšujú úroveň ochrany obetí obchodovania s ľuďmi a zlepšujú ich prístup k spravodlivosti a právnej ochrane. </w:t>
            </w:r>
          </w:p>
          <w:p w:rsidR="00766262" w:rsidRPr="00332359" w:rsidRDefault="00766262" w:rsidP="00E24F75">
            <w:pPr>
              <w:spacing w:after="0" w:line="240" w:lineRule="auto"/>
              <w:jc w:val="both"/>
              <w:rPr>
                <w:rFonts w:ascii="Times New Roman" w:hAnsi="Times New Roman" w:cs="Times New Roman"/>
                <w:sz w:val="20"/>
                <w:szCs w:val="20"/>
              </w:rPr>
            </w:pPr>
          </w:p>
          <w:p w:rsidR="00766262" w:rsidRPr="00332359" w:rsidRDefault="00B86A4F" w:rsidP="00332359">
            <w:pPr>
              <w:spacing w:after="0" w:line="240" w:lineRule="auto"/>
              <w:jc w:val="both"/>
              <w:rPr>
                <w:rFonts w:ascii="Times New Roman" w:hAnsi="Times New Roman" w:cs="Times New Roman"/>
                <w:sz w:val="20"/>
                <w:szCs w:val="20"/>
              </w:rPr>
            </w:pPr>
            <w:r>
              <w:rPr>
                <w:rFonts w:ascii="Times New Roman" w:hAnsi="Times New Roman" w:cs="Times New Roman"/>
                <w:sz w:val="20"/>
                <w:szCs w:val="20"/>
              </w:rPr>
              <w:t>Pozitívny vplyv majú aj návrhy</w:t>
            </w:r>
            <w:r w:rsidR="00332359" w:rsidRPr="00332359">
              <w:rPr>
                <w:rFonts w:ascii="Times New Roman" w:hAnsi="Times New Roman" w:cs="Times New Roman"/>
                <w:sz w:val="20"/>
                <w:szCs w:val="20"/>
              </w:rPr>
              <w:t xml:space="preserve"> opatrení, ktorými sa má zabezpečiť, aby tresty nespojené s odňatím slobody boli plnohodnotný a preferovaný prostriedok nápravy páchateľa; </w:t>
            </w:r>
            <w:r>
              <w:rPr>
                <w:rFonts w:ascii="Times New Roman" w:hAnsi="Times New Roman" w:cs="Times New Roman"/>
                <w:sz w:val="20"/>
                <w:szCs w:val="20"/>
              </w:rPr>
              <w:t>návrhy</w:t>
            </w:r>
            <w:r w:rsidR="00332359" w:rsidRPr="00332359">
              <w:rPr>
                <w:rFonts w:ascii="Times New Roman" w:hAnsi="Times New Roman" w:cs="Times New Roman"/>
                <w:sz w:val="20"/>
                <w:szCs w:val="20"/>
              </w:rPr>
              <w:t xml:space="preserve">, ktorými sa podporuje trestná mediácia, a to vo vzťahu k vplyvu na páchateľa, ale tiež aj vplyvu na obete (vrátane návrhu na novú poľahčujúcu okolnosť v tejto súvislosti); </w:t>
            </w:r>
            <w:r>
              <w:rPr>
                <w:rFonts w:ascii="Times New Roman" w:hAnsi="Times New Roman" w:cs="Times New Roman"/>
                <w:sz w:val="20"/>
                <w:szCs w:val="20"/>
              </w:rPr>
              <w:t>návrhy</w:t>
            </w:r>
            <w:r w:rsidR="00332359" w:rsidRPr="00332359">
              <w:rPr>
                <w:rFonts w:ascii="Times New Roman" w:hAnsi="Times New Roman" w:cs="Times New Roman"/>
                <w:sz w:val="20"/>
                <w:szCs w:val="20"/>
              </w:rPr>
              <w:t>, ktorými sa má zabezpečiť vyššia miera vymožiteľnosti nárokov poškodeného priamo v rámci trestnoprávnych inštitútov a</w:t>
            </w:r>
            <w:r>
              <w:rPr>
                <w:rFonts w:ascii="Times New Roman" w:hAnsi="Times New Roman" w:cs="Times New Roman"/>
                <w:sz w:val="20"/>
                <w:szCs w:val="20"/>
              </w:rPr>
              <w:t xml:space="preserve"> návrh </w:t>
            </w:r>
            <w:r w:rsidR="00332359" w:rsidRPr="00332359">
              <w:rPr>
                <w:rFonts w:ascii="Times New Roman" w:hAnsi="Times New Roman" w:cs="Times New Roman"/>
                <w:sz w:val="20"/>
                <w:szCs w:val="20"/>
              </w:rPr>
              <w:t>na  zakotvenie nového dôvodu mimoriadneho zníženia trestu odňatia slobody pod dolnú hranicu zákonom ustanovenej trestnej sadzby, ktorý je podmienený aktívnym prístupom páchateľa k náprave škodlivých následkov trestného činu. Pozitívne sociálne vplyvy majú aj návrh na zavedenie prednostného rozhodovania v prípadoch ochranných liečení ústavnou formou a detencie; návrh na zavedenie práva zákonného zástupcu poškodeného, jeho dôverníka a splnomocnenca na tlmočníka a prekladateľa; návrh na zavedenie práva poškodeného zvoliť si tlmočníka podľa pohlavia; návrh na rozšírenie práva poškodeného a ohrozeného svedka byť informovaný aj o situácie, kedy obvinený/odsúdený poruší podmienky výkonu trestu domáceho väzenia, a ak poruší uložené primerané povinnosti a </w:t>
            </w:r>
            <w:r w:rsidR="00332359" w:rsidRPr="00D6450E">
              <w:rPr>
                <w:rFonts w:ascii="Times New Roman" w:hAnsi="Times New Roman" w:cs="Times New Roman"/>
                <w:sz w:val="20"/>
                <w:szCs w:val="20"/>
              </w:rPr>
              <w:t>obmedzenia, o uložení primeraného obmedzenia alebo povinnosti na ochranu života, zdravia, slobody alebo iných práv poškodeného podľa § 204a, a premene trestu a tiež o tom, či príslušné orgány prijali aj opatrenia k zabezpečeniu jeho bezpečnosti alebo či má požadovať prijatie takýchto opatrení, alebo či má sám nejakým spôsobom na tieto skutočnosti reagovať; návrh na rozšírenie úlohy dôverníka poškodeného s osobitným dôrazom na zraniteľné obete trestných činov; návrh na posilnenie  práva na súkromie a zachovanie ľudskej dôstojnosti poškodeného ako obzvlášť zraniteľnej obete v súvislosti s mimoriadne citlivými dôkaznými materiálmi; návrhy na posilnenie ochrany obzvlášť zraniteľných obetí v trestnom konaní zohľadňujúce ich individuálne potreby pri vykonávaní procesných úkonov, najmä výsluchu, prehliadky tela; návrh nového procesného nástroja ochrany poškodeného  -  možnosť uloženia primeraných obmedzení a povinností obvinenému na ochranu poškodeného už v priebehu prípravného konania</w:t>
            </w:r>
            <w:r w:rsidRPr="00D6450E">
              <w:rPr>
                <w:rFonts w:ascii="Times New Roman" w:hAnsi="Times New Roman" w:cs="Times New Roman"/>
                <w:sz w:val="20"/>
                <w:szCs w:val="20"/>
              </w:rPr>
              <w:t xml:space="preserve"> prokurátorom</w:t>
            </w:r>
            <w:r w:rsidR="00332359" w:rsidRPr="00D6450E">
              <w:rPr>
                <w:rFonts w:ascii="Times New Roman" w:hAnsi="Times New Roman" w:cs="Times New Roman"/>
                <w:sz w:val="20"/>
                <w:szCs w:val="20"/>
              </w:rPr>
              <w:t>;</w:t>
            </w:r>
            <w:r w:rsidRPr="00D6450E">
              <w:rPr>
                <w:rFonts w:ascii="Times New Roman" w:hAnsi="Times New Roman" w:cs="Times New Roman"/>
                <w:sz w:val="20"/>
                <w:szCs w:val="20"/>
              </w:rPr>
              <w:t xml:space="preserve"> </w:t>
            </w:r>
            <w:r w:rsidR="00332359" w:rsidRPr="00D6450E">
              <w:rPr>
                <w:rFonts w:ascii="Times New Roman" w:hAnsi="Times New Roman" w:cs="Times New Roman"/>
                <w:sz w:val="20"/>
                <w:szCs w:val="20"/>
              </w:rPr>
              <w:t>návrh, ktorým</w:t>
            </w:r>
            <w:r w:rsidR="00332359" w:rsidRPr="00332359">
              <w:rPr>
                <w:rFonts w:ascii="Times New Roman" w:hAnsi="Times New Roman" w:cs="Times New Roman"/>
                <w:sz w:val="20"/>
                <w:szCs w:val="20"/>
              </w:rPr>
              <w:t xml:space="preserve"> sa dáva prednosť spoločenskému záujmu na objasňovaní, potláčaní a postihovaní </w:t>
            </w:r>
            <w:r w:rsidR="00332359" w:rsidRPr="00332359">
              <w:rPr>
                <w:rFonts w:ascii="Times New Roman" w:hAnsi="Times New Roman" w:cs="Times New Roman"/>
                <w:sz w:val="20"/>
                <w:szCs w:val="20"/>
              </w:rPr>
              <w:lastRenderedPageBreak/>
              <w:t>trestného činu nebezpečného prenasledovania pred individuálnym záujmom poškodeného dať súhlas s trestným stíhaním; návrhy v nadväznosti na ostatné zmeny k zavedeniu restoratívnosti v trestnom konaní, ktorými sa stanovuje preferencia odklonov v trestnom konaní; návrh na zvýšenie významu mediácie v štádiu konania pred súdom;</w:t>
            </w:r>
            <w:r>
              <w:rPr>
                <w:rFonts w:ascii="Times New Roman" w:hAnsi="Times New Roman" w:cs="Times New Roman"/>
                <w:sz w:val="20"/>
                <w:szCs w:val="20"/>
              </w:rPr>
              <w:t xml:space="preserve"> </w:t>
            </w:r>
            <w:r w:rsidR="00332359" w:rsidRPr="00332359">
              <w:rPr>
                <w:rFonts w:ascii="Times New Roman" w:hAnsi="Times New Roman" w:cs="Times New Roman"/>
                <w:sz w:val="20"/>
                <w:szCs w:val="20"/>
              </w:rPr>
              <w:t>návrh na posilnenie postavenia poškodeného pri záverečnej reči umožnením mu a jeho splnomocnencovi vyjadriť sa aj k hodnoteniu dokazovania, právnej kvalifikácii konania kladeného obžalovanému za vinu, k nároku na náhradu škody a k následkom, ktoré mu trestný čin spôsobil; návrh, ktorým sa odstraňuje absencia možnosti podania sťažnosti voči uzneseniu o premene trestu odňatia slobody na trest domáceho väzenia</w:t>
            </w:r>
            <w:r>
              <w:rPr>
                <w:rFonts w:ascii="Times New Roman" w:hAnsi="Times New Roman" w:cs="Times New Roman"/>
                <w:sz w:val="20"/>
                <w:szCs w:val="20"/>
              </w:rPr>
              <w:t>.</w:t>
            </w:r>
          </w:p>
          <w:p w:rsidR="00766262" w:rsidRPr="00332359" w:rsidRDefault="00766262" w:rsidP="00E24F75">
            <w:pPr>
              <w:spacing w:after="0" w:line="240" w:lineRule="auto"/>
              <w:jc w:val="both"/>
              <w:rPr>
                <w:rFonts w:ascii="Times New Roman" w:hAnsi="Times New Roman" w:cs="Times New Roman"/>
                <w:sz w:val="20"/>
                <w:szCs w:val="20"/>
              </w:rPr>
            </w:pPr>
          </w:p>
          <w:p w:rsidR="002644DE" w:rsidRPr="00332359" w:rsidRDefault="002644DE" w:rsidP="00E24F75">
            <w:pPr>
              <w:spacing w:after="0" w:line="240" w:lineRule="auto"/>
              <w:jc w:val="both"/>
              <w:rPr>
                <w:rFonts w:ascii="Times New Roman" w:eastAsia="Calibri" w:hAnsi="Times New Roman" w:cs="Times New Roman"/>
                <w:sz w:val="20"/>
                <w:szCs w:val="20"/>
                <w:lang w:eastAsia="sk-SK"/>
              </w:rPr>
            </w:pPr>
            <w:r w:rsidRPr="00332359">
              <w:rPr>
                <w:rFonts w:ascii="Times New Roman" w:hAnsi="Times New Roman" w:cs="Times New Roman"/>
                <w:sz w:val="20"/>
                <w:szCs w:val="20"/>
              </w:rPr>
              <w:t>Pozitívny vplyv nie je možné kvantifikovať, keďže závisí od</w:t>
            </w:r>
            <w:r w:rsidR="00766262" w:rsidRPr="00332359">
              <w:rPr>
                <w:rFonts w:ascii="Times New Roman" w:hAnsi="Times New Roman" w:cs="Times New Roman"/>
                <w:sz w:val="20"/>
                <w:szCs w:val="20"/>
              </w:rPr>
              <w:t xml:space="preserve"> toho</w:t>
            </w:r>
            <w:r w:rsidR="00B86A4F">
              <w:rPr>
                <w:rFonts w:ascii="Times New Roman" w:hAnsi="Times New Roman" w:cs="Times New Roman"/>
                <w:sz w:val="20"/>
                <w:szCs w:val="20"/>
              </w:rPr>
              <w:t>,</w:t>
            </w:r>
            <w:r w:rsidR="00766262" w:rsidRPr="00332359">
              <w:rPr>
                <w:rFonts w:ascii="Times New Roman" w:hAnsi="Times New Roman" w:cs="Times New Roman"/>
                <w:sz w:val="20"/>
                <w:szCs w:val="20"/>
              </w:rPr>
              <w:t xml:space="preserve"> ako si uvedené inštitúty osvoja orgány aplikácie práva,</w:t>
            </w:r>
            <w:r w:rsidRPr="00332359">
              <w:rPr>
                <w:rFonts w:ascii="Times New Roman" w:hAnsi="Times New Roman" w:cs="Times New Roman"/>
                <w:sz w:val="20"/>
                <w:szCs w:val="20"/>
              </w:rPr>
              <w:t xml:space="preserve"> počtu obetí trestných činov súvisiacich s obchodovaním s ľuďmi a od budúcej rozhodovacej činnosti orgánov činných v trestnom konaní a súdov.</w:t>
            </w:r>
          </w:p>
        </w:tc>
      </w:tr>
      <w:tr w:rsidR="002644DE" w:rsidRPr="00631CE6" w:rsidTr="000800FC">
        <w:trPr>
          <w:jc w:val="center"/>
        </w:trPr>
        <w:tc>
          <w:tcPr>
            <w:tcW w:w="180" w:type="pct"/>
            <w:tcBorders>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i/>
                <w:sz w:val="18"/>
                <w:lang w:eastAsia="sk-SK"/>
              </w:rPr>
            </w:pPr>
            <w:r w:rsidRPr="00631CE6">
              <w:rPr>
                <w:rFonts w:ascii="Times New Roman" w:eastAsia="Calibri" w:hAnsi="Times New Roman" w:cs="Times New Roman"/>
                <w:i/>
                <w:sz w:val="18"/>
                <w:lang w:eastAsia="sk-SK"/>
              </w:rPr>
              <w:lastRenderedPageBreak/>
              <w:t>b)</w:t>
            </w:r>
          </w:p>
        </w:tc>
        <w:tc>
          <w:tcPr>
            <w:tcW w:w="4819" w:type="pct"/>
            <w:gridSpan w:val="3"/>
            <w:tcBorders>
              <w:bottom w:val="single" w:sz="4" w:space="0" w:color="auto"/>
            </w:tcBorders>
            <w:shd w:val="clear" w:color="auto" w:fill="F2F2F2"/>
          </w:tcPr>
          <w:p w:rsidR="002644DE" w:rsidRPr="00631CE6" w:rsidRDefault="002644DE" w:rsidP="002644DE">
            <w:pPr>
              <w:spacing w:after="0" w:line="240" w:lineRule="auto"/>
              <w:jc w:val="both"/>
              <w:rPr>
                <w:rFonts w:ascii="Times New Roman" w:eastAsia="Calibri" w:hAnsi="Times New Roman" w:cs="Times New Roman"/>
                <w:i/>
                <w:sz w:val="20"/>
                <w:szCs w:val="20"/>
                <w:lang w:eastAsia="sk-SK"/>
              </w:rPr>
            </w:pPr>
            <w:r w:rsidRPr="00631CE6">
              <w:rPr>
                <w:rFonts w:ascii="Times New Roman" w:eastAsia="Calibri" w:hAnsi="Times New Roman" w:cs="Times New Roman"/>
                <w:i/>
                <w:sz w:val="20"/>
                <w:szCs w:val="20"/>
                <w:lang w:eastAsia="sk-SK"/>
              </w:rPr>
              <w:t xml:space="preserve">Má návrh významný vplyv na niektorú zo zraniteľných skupín obyvateľstva alebo skupín v riziku chudoby alebo sociálneho vylúčenia? </w:t>
            </w:r>
          </w:p>
          <w:p w:rsidR="002644DE" w:rsidRPr="00631CE6" w:rsidRDefault="002644DE" w:rsidP="002644DE">
            <w:pPr>
              <w:spacing w:after="0" w:line="240" w:lineRule="auto"/>
              <w:jc w:val="both"/>
              <w:rPr>
                <w:rFonts w:ascii="Times New Roman" w:eastAsia="Calibri" w:hAnsi="Times New Roman" w:cs="Times New Roman"/>
                <w:i/>
                <w:lang w:eastAsia="sk-SK"/>
              </w:rPr>
            </w:pPr>
            <w:r w:rsidRPr="00631CE6">
              <w:rPr>
                <w:rFonts w:ascii="Times New Roman" w:eastAsia="Calibri" w:hAnsi="Times New Roman" w:cs="Times New Roman"/>
                <w:i/>
                <w:sz w:val="20"/>
                <w:szCs w:val="20"/>
                <w:lang w:eastAsia="sk-SK"/>
              </w:rPr>
              <w:t>Špecifikujte ovplyvnené skupiny v riziku chudoby a sociálneho vylúčenia a popíšte vplyv na ne. Je tento vplyv väčší ako vplyv na iné skupiny či subjekty? Uveďte veľkosť jednotlivých ovplyvnených skupín.</w:t>
            </w:r>
          </w:p>
        </w:tc>
      </w:tr>
      <w:tr w:rsidR="002644DE" w:rsidRPr="00631CE6" w:rsidTr="000800FC">
        <w:tblPrEx>
          <w:tblBorders>
            <w:top w:val="none" w:sz="0" w:space="0" w:color="auto"/>
          </w:tblBorders>
        </w:tblPrEx>
        <w:trPr>
          <w:trHeight w:val="677"/>
          <w:jc w:val="center"/>
        </w:trPr>
        <w:tc>
          <w:tcPr>
            <w:tcW w:w="179" w:type="pct"/>
            <w:shd w:val="clear" w:color="auto" w:fill="auto"/>
            <w:vAlign w:val="center"/>
          </w:tcPr>
          <w:p w:rsidR="002644DE" w:rsidRPr="00631CE6" w:rsidRDefault="002644DE" w:rsidP="002644DE">
            <w:pPr>
              <w:spacing w:after="0" w:line="240" w:lineRule="auto"/>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c)</w:t>
            </w:r>
          </w:p>
        </w:tc>
        <w:tc>
          <w:tcPr>
            <w:tcW w:w="1849" w:type="pct"/>
            <w:shd w:val="clear" w:color="auto" w:fill="auto"/>
          </w:tcPr>
          <w:p w:rsidR="002644DE" w:rsidRPr="00631CE6" w:rsidRDefault="002644DE" w:rsidP="002644DE">
            <w:pPr>
              <w:spacing w:after="0" w:line="240" w:lineRule="auto"/>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Zraniteľné skupiny alebo skupiny v riziku chudoby alebo sociálneho vylúčenia sú napr.:</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domácnosti s nízkym príjmom (napr. žijúce iba zo sociálnych príjmov, alebo z príjmov pod hranicou rizika chudoby, alebo s príjmom pod životným minimom, alebo patriace medzi 25% domácností s najnižším príjmom),</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nezamestnaní, najmä dlhodobo nezamestnaní, mladí nezamestnaní a nezamestnaní nad 50 rokov,</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deti (0 – 17),</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mladí ľudia (18 – 25 rokov),</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starší ľudia, napr. ľudia vo veku nad 65 rokov alebo dôchodcovia,</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ľudia so zdravotným postihnutím,</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 xml:space="preserve">marginalizované rómske komunity </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domácnosti s 3 a viac deťmi,</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jednorodičovské domácnosti s deťmi (neúplné rodiny, ktoré tvoria najmä osamelé matky s deťmi),</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príslušníci tretích krajín, azylanti, žiadatelia o azyl,</w:t>
            </w:r>
          </w:p>
          <w:p w:rsidR="002644DE" w:rsidRPr="00631CE6" w:rsidRDefault="002644DE" w:rsidP="002644DE">
            <w:pPr>
              <w:numPr>
                <w:ilvl w:val="0"/>
                <w:numId w:val="9"/>
              </w:numPr>
              <w:spacing w:after="0" w:line="240" w:lineRule="auto"/>
              <w:ind w:left="170" w:hanging="170"/>
              <w:jc w:val="both"/>
              <w:rPr>
                <w:rFonts w:ascii="Times New Roman" w:eastAsia="Calibri" w:hAnsi="Times New Roman" w:cs="Times New Roman"/>
                <w:sz w:val="20"/>
                <w:lang w:eastAsia="sk-SK"/>
              </w:rPr>
            </w:pPr>
            <w:r w:rsidRPr="00631CE6">
              <w:rPr>
                <w:rFonts w:ascii="Times New Roman" w:eastAsia="Calibri" w:hAnsi="Times New Roman" w:cs="Times New Roman"/>
                <w:i/>
                <w:sz w:val="18"/>
                <w:szCs w:val="18"/>
                <w:lang w:eastAsia="sk-SK"/>
              </w:rPr>
              <w:t>iné zraniteľné skupiny, ako sú napr. bezdomovci, ľudia opúšťajúci detské domovy alebo iné inštitucionálne zariadenia</w:t>
            </w:r>
          </w:p>
        </w:tc>
        <w:tc>
          <w:tcPr>
            <w:tcW w:w="2972" w:type="pct"/>
            <w:gridSpan w:val="2"/>
            <w:shd w:val="clear" w:color="auto" w:fill="auto"/>
          </w:tcPr>
          <w:p w:rsidR="002644DE" w:rsidRDefault="002644DE" w:rsidP="00E24F75">
            <w:pPr>
              <w:spacing w:after="0" w:line="240" w:lineRule="auto"/>
              <w:jc w:val="both"/>
              <w:rPr>
                <w:rFonts w:ascii="Times New Roman" w:hAnsi="Times New Roman" w:cs="Times New Roman"/>
                <w:sz w:val="20"/>
              </w:rPr>
            </w:pPr>
            <w:r w:rsidRPr="00E24F75">
              <w:rPr>
                <w:rFonts w:ascii="Times New Roman" w:hAnsi="Times New Roman" w:cs="Times New Roman"/>
                <w:sz w:val="20"/>
              </w:rPr>
              <w:t>Áno. Pozitívny vplyv sa identifikuje vo vzťahu k obetiam obchodovania s ľuďmi, ktoré patria medzi najzraniteľnejšie skupiny obyvateľstva – obeťami sú často ženy a deti, osoby v nepriaznivej sociálnej alebo ekonomickej situácii, príslušníci marginalizovaných komunít alebo štátni príslušníci tretích krajín. Posilnenie trestnoprávnej ochrany pred obchodovaním s ľuďmi a všetkými formami vykorisťovania, vrátane kriminalizácie vedomého využívania služieb obetí, pôsobí v prospech týchto skupín intenzívnejšie ako v prospech ostatných skupín obyvateľstva, keďže práve tieto skupiny sú obchodovaním s ľuďmi ohrozené najviac.</w:t>
            </w:r>
          </w:p>
          <w:p w:rsidR="00B86A4F" w:rsidRDefault="00B86A4F" w:rsidP="00E24F75">
            <w:pPr>
              <w:spacing w:after="0" w:line="240" w:lineRule="auto"/>
              <w:jc w:val="both"/>
              <w:rPr>
                <w:rFonts w:ascii="Times New Roman" w:hAnsi="Times New Roman" w:cs="Times New Roman"/>
                <w:sz w:val="20"/>
              </w:rPr>
            </w:pPr>
          </w:p>
          <w:p w:rsidR="00B86A4F" w:rsidRPr="00631CE6" w:rsidRDefault="00B86A4F" w:rsidP="00B86A4F">
            <w:pPr>
              <w:spacing w:after="0" w:line="240" w:lineRule="auto"/>
              <w:jc w:val="both"/>
              <w:rPr>
                <w:rFonts w:ascii="Times New Roman" w:eastAsia="Calibri" w:hAnsi="Times New Roman" w:cs="Times New Roman"/>
                <w:sz w:val="20"/>
                <w:lang w:eastAsia="sk-SK"/>
              </w:rPr>
            </w:pPr>
            <w:r w:rsidRPr="00B86A4F">
              <w:rPr>
                <w:rFonts w:ascii="Times New Roman" w:hAnsi="Times New Roman" w:cs="Times New Roman"/>
                <w:sz w:val="20"/>
                <w:szCs w:val="20"/>
              </w:rPr>
              <w:t>Pozitívny vplyv pre zraniteľné skupiny má aj návrh na rozšírenie úlohy dôverníka poškodeného s osobitným dôrazom na zraniteľné obete trestných činov; návrh na posilnenie  práva na súkromie a zachovanie ľudskej dôstojnosti poškodeného ako obzvlášť zraniteľnej obete v súvislosti s mimoriadne citlivými dôkaznými materiálmi; návrhy na posilnenie ochrany obzvlášť zraniteľných obetí v trestnom konaní zohľadňujúce ich individuálne potreby pri vykonávaní procesných úkonov, najmä výsluchu, prehliadky tela a návrh nového procesného nástroja ochrany poškodeného  -  možnosť uloženia primeraných obmedzení a povinností obvinenému na ochranu poškodeného už v priebehu prípravného konania. Uvedené nástroje ochranu poškodeného a očakáva sa ich využitie najmä v prípadoch týkajúcich sa detí a pri trestných činoch domáceho násilia.</w:t>
            </w:r>
            <w:r>
              <w:rPr>
                <w:rFonts w:ascii="Times New Roman" w:hAnsi="Times New Roman" w:cs="Times New Roman"/>
                <w:sz w:val="20"/>
                <w:szCs w:val="20"/>
              </w:rPr>
              <w:t xml:space="preserve">  </w:t>
            </w:r>
            <w:r w:rsidRPr="00B86A4F">
              <w:rPr>
                <w:rFonts w:ascii="Times New Roman" w:hAnsi="Times New Roman" w:cs="Times New Roman"/>
                <w:sz w:val="20"/>
                <w:szCs w:val="20"/>
              </w:rPr>
              <w:t xml:space="preserve"> </w:t>
            </w:r>
          </w:p>
        </w:tc>
      </w:tr>
    </w:tbl>
    <w:p w:rsidR="002644DE" w:rsidRPr="00631CE6" w:rsidRDefault="002644DE" w:rsidP="002644DE">
      <w:pPr>
        <w:rPr>
          <w:rFonts w:ascii="Times New Roman" w:hAnsi="Times New Roman" w:cs="Times New Roman"/>
        </w:rPr>
        <w:sectPr w:rsidR="002644DE" w:rsidRPr="00631CE6" w:rsidSect="00670684">
          <w:headerReference w:type="default" r:id="rId10"/>
          <w:footerReference w:type="default" r:id="rId11"/>
          <w:footnotePr>
            <w:numFmt w:val="chicago"/>
          </w:footnotePr>
          <w:type w:val="continuous"/>
          <w:pgSz w:w="11906" w:h="16838"/>
          <w:pgMar w:top="1134" w:right="1418" w:bottom="1134" w:left="1418" w:header="510" w:footer="567" w:gutter="0"/>
          <w:cols w:space="708"/>
          <w:formProt w:val="0"/>
          <w:docGrid w:linePitch="360"/>
        </w:sectPr>
      </w:pPr>
    </w:p>
    <w:tbl>
      <w:tblPr>
        <w:tblW w:w="51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right w:w="57" w:type="dxa"/>
        </w:tblCellMar>
        <w:tblLook w:val="04A0" w:firstRow="1" w:lastRow="0" w:firstColumn="1" w:lastColumn="0" w:noHBand="0" w:noVBand="1"/>
      </w:tblPr>
      <w:tblGrid>
        <w:gridCol w:w="264"/>
        <w:gridCol w:w="3466"/>
        <w:gridCol w:w="5515"/>
      </w:tblGrid>
      <w:tr w:rsidR="002644DE" w:rsidRPr="00631CE6" w:rsidTr="000800FC">
        <w:trPr>
          <w:jc w:val="center"/>
        </w:trPr>
        <w:tc>
          <w:tcPr>
            <w:tcW w:w="5000" w:type="pct"/>
            <w:gridSpan w:val="3"/>
            <w:shd w:val="clear" w:color="auto" w:fill="D9D9D9"/>
          </w:tcPr>
          <w:p w:rsidR="002644DE" w:rsidRPr="00631CE6" w:rsidRDefault="002644DE" w:rsidP="002644DE">
            <w:pPr>
              <w:spacing w:after="0" w:line="240" w:lineRule="auto"/>
              <w:rPr>
                <w:rFonts w:ascii="Times New Roman" w:eastAsia="Calibri" w:hAnsi="Times New Roman" w:cs="Times New Roman"/>
                <w:b/>
                <w:sz w:val="24"/>
                <w:szCs w:val="24"/>
              </w:rPr>
            </w:pPr>
            <w:r w:rsidRPr="00631CE6">
              <w:rPr>
                <w:rFonts w:ascii="Times New Roman" w:eastAsia="Calibri" w:hAnsi="Times New Roman" w:cs="Times New Roman"/>
                <w:b/>
                <w:sz w:val="24"/>
                <w:szCs w:val="24"/>
              </w:rPr>
              <w:lastRenderedPageBreak/>
              <w:t>4.3 Identifikujte a popíšte vplyv na rovnosť príležitostí.</w:t>
            </w:r>
          </w:p>
          <w:p w:rsidR="002644DE" w:rsidRPr="00631CE6" w:rsidRDefault="002644DE" w:rsidP="002644DE">
            <w:pPr>
              <w:spacing w:after="0" w:line="240" w:lineRule="auto"/>
              <w:ind w:left="340"/>
              <w:jc w:val="both"/>
              <w:rPr>
                <w:rFonts w:ascii="Times New Roman" w:eastAsia="Calibri" w:hAnsi="Times New Roman" w:cs="Times New Roman"/>
                <w:sz w:val="24"/>
                <w:szCs w:val="24"/>
              </w:rPr>
            </w:pPr>
            <w:r w:rsidRPr="00631CE6">
              <w:rPr>
                <w:rFonts w:ascii="Times New Roman" w:eastAsia="Calibri" w:hAnsi="Times New Roman" w:cs="Times New Roman"/>
                <w:b/>
                <w:sz w:val="24"/>
                <w:szCs w:val="24"/>
              </w:rPr>
              <w:t>Identifikujte, popíšte a kvantifikujte vplyv na rovnosť žien a mužov.</w:t>
            </w:r>
          </w:p>
        </w:tc>
      </w:tr>
      <w:tr w:rsidR="002644DE" w:rsidRPr="00631CE6" w:rsidTr="000800FC">
        <w:trPr>
          <w:jc w:val="center"/>
        </w:trPr>
        <w:tc>
          <w:tcPr>
            <w:tcW w:w="132" w:type="pct"/>
            <w:tcBorders>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i/>
                <w:sz w:val="24"/>
                <w:szCs w:val="24"/>
              </w:rPr>
            </w:pPr>
            <w:r w:rsidRPr="00631CE6">
              <w:rPr>
                <w:rFonts w:ascii="Times New Roman" w:eastAsia="Calibri" w:hAnsi="Times New Roman" w:cs="Times New Roman"/>
                <w:i/>
                <w:sz w:val="18"/>
                <w:szCs w:val="24"/>
              </w:rPr>
              <w:t>a)</w:t>
            </w:r>
          </w:p>
        </w:tc>
        <w:tc>
          <w:tcPr>
            <w:tcW w:w="4868" w:type="pct"/>
            <w:gridSpan w:val="2"/>
            <w:tcBorders>
              <w:bottom w:val="single" w:sz="4" w:space="0" w:color="auto"/>
            </w:tcBorders>
            <w:shd w:val="clear" w:color="auto" w:fill="F2F2F2"/>
          </w:tcPr>
          <w:p w:rsidR="002644DE" w:rsidRPr="00631CE6" w:rsidRDefault="002644DE" w:rsidP="002644DE">
            <w:pPr>
              <w:spacing w:after="0" w:line="240" w:lineRule="auto"/>
              <w:jc w:val="both"/>
              <w:rPr>
                <w:rFonts w:ascii="Times New Roman" w:eastAsia="Calibri" w:hAnsi="Times New Roman" w:cs="Times New Roman"/>
                <w:i/>
                <w:sz w:val="24"/>
                <w:szCs w:val="24"/>
              </w:rPr>
            </w:pPr>
            <w:r w:rsidRPr="00631CE6">
              <w:rPr>
                <w:rFonts w:ascii="Times New Roman" w:eastAsia="Calibri" w:hAnsi="Times New Roman" w:cs="Times New Roman"/>
                <w:i/>
                <w:sz w:val="20"/>
                <w:szCs w:val="24"/>
              </w:rPr>
              <w:t>4.3.1 Dodržuje návrh povinnosť rovnakého zaobchádzania so skupinami alebo jednotlivcami na základe pohlavia, rasy, etnicity, náboženstva alebo viery, zdravotného postihnutia, veku, sexuálnej orientácie alebo iného statusu? Mohol by viesť k nepriamej diskriminácii niektorých skupín obyvateľstva? Ak áno, ktoré skupiny sú takto ovplyvnené a akým spôsobom?</w:t>
            </w:r>
          </w:p>
        </w:tc>
      </w:tr>
      <w:tr w:rsidR="002644DE" w:rsidRPr="00631CE6" w:rsidTr="000800FC">
        <w:trPr>
          <w:trHeight w:val="928"/>
          <w:jc w:val="center"/>
        </w:trPr>
        <w:tc>
          <w:tcPr>
            <w:tcW w:w="132" w:type="pct"/>
            <w:tcBorders>
              <w:top w:val="nil"/>
              <w:bottom w:val="nil"/>
            </w:tcBorders>
            <w:shd w:val="clear" w:color="auto" w:fill="auto"/>
          </w:tcPr>
          <w:p w:rsidR="002644DE" w:rsidRPr="00631CE6" w:rsidRDefault="002644DE" w:rsidP="002644DE">
            <w:pPr>
              <w:spacing w:after="0" w:line="240" w:lineRule="auto"/>
              <w:rPr>
                <w:rFonts w:ascii="Times New Roman" w:eastAsia="Calibri" w:hAnsi="Times New Roman" w:cs="Times New Roman"/>
                <w:sz w:val="20"/>
              </w:rPr>
            </w:pPr>
          </w:p>
          <w:p w:rsidR="002644DE" w:rsidRPr="00631CE6" w:rsidRDefault="002644DE" w:rsidP="002644DE">
            <w:pPr>
              <w:spacing w:after="0" w:line="240" w:lineRule="auto"/>
              <w:rPr>
                <w:rFonts w:ascii="Times New Roman" w:eastAsia="Calibri" w:hAnsi="Times New Roman" w:cs="Times New Roman"/>
                <w:i/>
                <w:sz w:val="20"/>
              </w:rPr>
            </w:pPr>
          </w:p>
          <w:p w:rsidR="002644DE" w:rsidRPr="00631CE6" w:rsidRDefault="002644DE" w:rsidP="002644DE">
            <w:pPr>
              <w:spacing w:after="0" w:line="240" w:lineRule="auto"/>
              <w:rPr>
                <w:rFonts w:ascii="Times New Roman" w:eastAsia="Calibri" w:hAnsi="Times New Roman" w:cs="Times New Roman"/>
                <w:i/>
                <w:sz w:val="20"/>
              </w:rPr>
            </w:pPr>
          </w:p>
          <w:p w:rsidR="002644DE" w:rsidRPr="00631CE6" w:rsidRDefault="002644DE" w:rsidP="002644DE">
            <w:pPr>
              <w:spacing w:after="0" w:line="240" w:lineRule="auto"/>
              <w:rPr>
                <w:rFonts w:ascii="Times New Roman" w:eastAsia="Calibri" w:hAnsi="Times New Roman" w:cs="Times New Roman"/>
                <w:i/>
                <w:sz w:val="18"/>
              </w:rPr>
            </w:pPr>
            <w:r w:rsidRPr="00631CE6">
              <w:rPr>
                <w:rFonts w:ascii="Times New Roman" w:eastAsia="Calibri" w:hAnsi="Times New Roman" w:cs="Times New Roman"/>
                <w:i/>
                <w:sz w:val="18"/>
              </w:rPr>
              <w:t>b)</w:t>
            </w:r>
          </w:p>
          <w:p w:rsidR="002644DE" w:rsidRPr="00631CE6" w:rsidRDefault="002644DE" w:rsidP="002644DE">
            <w:pPr>
              <w:spacing w:after="0" w:line="240" w:lineRule="auto"/>
              <w:rPr>
                <w:rFonts w:ascii="Times New Roman" w:eastAsia="Calibri" w:hAnsi="Times New Roman" w:cs="Times New Roman"/>
                <w:i/>
                <w:sz w:val="20"/>
              </w:rPr>
            </w:pPr>
          </w:p>
          <w:p w:rsidR="002644DE" w:rsidRPr="00631CE6" w:rsidRDefault="002644DE" w:rsidP="002644DE">
            <w:pPr>
              <w:spacing w:after="0" w:line="240" w:lineRule="auto"/>
              <w:rPr>
                <w:rFonts w:ascii="Times New Roman" w:eastAsia="Calibri" w:hAnsi="Times New Roman" w:cs="Times New Roman"/>
                <w:i/>
                <w:sz w:val="20"/>
              </w:rPr>
            </w:pPr>
          </w:p>
          <w:p w:rsidR="002644DE" w:rsidRPr="00631CE6" w:rsidRDefault="002644DE" w:rsidP="002644DE">
            <w:pPr>
              <w:spacing w:after="0" w:line="240" w:lineRule="auto"/>
              <w:rPr>
                <w:rFonts w:ascii="Times New Roman" w:eastAsia="Calibri" w:hAnsi="Times New Roman" w:cs="Times New Roman"/>
                <w:i/>
                <w:sz w:val="20"/>
              </w:rPr>
            </w:pPr>
          </w:p>
        </w:tc>
        <w:tc>
          <w:tcPr>
            <w:tcW w:w="4868" w:type="pct"/>
            <w:gridSpan w:val="2"/>
            <w:tcBorders>
              <w:top w:val="nil"/>
              <w:bottom w:val="nil"/>
            </w:tcBorders>
            <w:shd w:val="clear" w:color="auto" w:fill="auto"/>
          </w:tcPr>
          <w:p w:rsidR="002644DE" w:rsidRPr="00631CE6" w:rsidRDefault="002644DE" w:rsidP="002644DE">
            <w:pPr>
              <w:rPr>
                <w:rFonts w:ascii="Times New Roman" w:eastAsia="Calibri" w:hAnsi="Times New Roman" w:cs="Times New Roman"/>
                <w:i/>
                <w:sz w:val="20"/>
              </w:rPr>
            </w:pPr>
          </w:p>
          <w:p w:rsidR="002644DE" w:rsidRPr="00631CE6" w:rsidRDefault="002644DE" w:rsidP="00E24F75">
            <w:pPr>
              <w:spacing w:after="0" w:line="240" w:lineRule="auto"/>
              <w:jc w:val="both"/>
              <w:rPr>
                <w:rFonts w:ascii="Times New Roman" w:eastAsia="Calibri" w:hAnsi="Times New Roman" w:cs="Times New Roman"/>
                <w:i/>
                <w:sz w:val="20"/>
              </w:rPr>
            </w:pPr>
            <w:r w:rsidRPr="00E24F75">
              <w:rPr>
                <w:rFonts w:ascii="Times New Roman" w:hAnsi="Times New Roman" w:cs="Times New Roman"/>
                <w:sz w:val="20"/>
              </w:rPr>
              <w:t>Áno, návrh zákona dodržiava povinnosť rovnakého zaobchádzania so skupinami alebo jednotlivcami na základe pohlavia, rasy, etnicity, náboženstva alebo viery, zdravotného postihnutia, veku a sexuálnej orientácie.</w:t>
            </w:r>
          </w:p>
        </w:tc>
      </w:tr>
      <w:tr w:rsidR="002644DE" w:rsidRPr="00631CE6" w:rsidTr="000800FC">
        <w:trPr>
          <w:trHeight w:val="345"/>
          <w:jc w:val="center"/>
        </w:trPr>
        <w:tc>
          <w:tcPr>
            <w:tcW w:w="132" w:type="pct"/>
            <w:tcBorders>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c)</w:t>
            </w:r>
          </w:p>
        </w:tc>
        <w:tc>
          <w:tcPr>
            <w:tcW w:w="4868" w:type="pct"/>
            <w:gridSpan w:val="2"/>
            <w:tcBorders>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i/>
                <w:sz w:val="20"/>
                <w:szCs w:val="20"/>
              </w:rPr>
            </w:pPr>
            <w:r w:rsidRPr="00631CE6">
              <w:rPr>
                <w:rFonts w:ascii="Times New Roman" w:eastAsia="Calibri" w:hAnsi="Times New Roman" w:cs="Times New Roman"/>
                <w:i/>
                <w:sz w:val="20"/>
                <w:szCs w:val="20"/>
              </w:rPr>
              <w:t xml:space="preserve">4.3.2 Môže návrh viesť k zväčšovaniu nerovností medzi ženami a mužmi? </w:t>
            </w:r>
            <w:r w:rsidRPr="00631CE6">
              <w:rPr>
                <w:rFonts w:ascii="Times New Roman" w:eastAsia="Calibri" w:hAnsi="Times New Roman" w:cs="Times New Roman"/>
                <w:i/>
                <w:sz w:val="20"/>
                <w:szCs w:val="24"/>
              </w:rPr>
              <w:t xml:space="preserve">Podporuje návrh rovnosť príležitostí? </w:t>
            </w:r>
            <w:r w:rsidRPr="00631CE6">
              <w:rPr>
                <w:rFonts w:ascii="Times New Roman" w:eastAsia="Calibri" w:hAnsi="Times New Roman" w:cs="Times New Roman"/>
                <w:i/>
                <w:sz w:val="20"/>
                <w:szCs w:val="20"/>
              </w:rPr>
              <w:t>Má návrh odlišný vplyv na ženy a mužov? Popíšte vplyvy.</w:t>
            </w:r>
          </w:p>
        </w:tc>
      </w:tr>
      <w:tr w:rsidR="002644DE" w:rsidRPr="00631CE6" w:rsidTr="000800FC">
        <w:tblPrEx>
          <w:tblBorders>
            <w:top w:val="none" w:sz="0" w:space="0" w:color="auto"/>
            <w:bottom w:val="none" w:sz="0" w:space="0" w:color="auto"/>
          </w:tblBorders>
        </w:tblPrEx>
        <w:trPr>
          <w:trHeight w:val="372"/>
          <w:jc w:val="center"/>
        </w:trPr>
        <w:tc>
          <w:tcPr>
            <w:tcW w:w="132" w:type="pct"/>
            <w:shd w:val="clear" w:color="auto" w:fill="auto"/>
            <w:vAlign w:val="center"/>
          </w:tcPr>
          <w:p w:rsidR="002644DE" w:rsidRPr="00631CE6" w:rsidRDefault="002644DE" w:rsidP="002644DE">
            <w:pPr>
              <w:spacing w:after="0" w:line="240" w:lineRule="auto"/>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d)</w:t>
            </w:r>
          </w:p>
        </w:tc>
        <w:tc>
          <w:tcPr>
            <w:tcW w:w="1880" w:type="pct"/>
            <w:shd w:val="clear" w:color="auto" w:fill="auto"/>
          </w:tcPr>
          <w:p w:rsidR="002644DE" w:rsidRPr="00631CE6" w:rsidRDefault="002644DE" w:rsidP="002644DE">
            <w:pPr>
              <w:spacing w:after="0" w:line="240" w:lineRule="auto"/>
              <w:jc w:val="both"/>
              <w:rPr>
                <w:rFonts w:ascii="Times New Roman" w:eastAsia="Calibri" w:hAnsi="Times New Roman" w:cs="Times New Roman"/>
                <w:i/>
                <w:sz w:val="18"/>
                <w:szCs w:val="18"/>
              </w:rPr>
            </w:pPr>
            <w:r w:rsidRPr="00631CE6">
              <w:rPr>
                <w:rFonts w:ascii="Times New Roman" w:eastAsia="Calibri" w:hAnsi="Times New Roman" w:cs="Times New Roman"/>
                <w:i/>
                <w:sz w:val="18"/>
                <w:szCs w:val="18"/>
              </w:rPr>
              <w:t>Popíšte riziká návrhu, ktoré môžu viesť k zväčšovaniu nerovností:</w:t>
            </w:r>
          </w:p>
        </w:tc>
        <w:tc>
          <w:tcPr>
            <w:tcW w:w="2988" w:type="pct"/>
            <w:shd w:val="clear" w:color="auto" w:fill="auto"/>
          </w:tcPr>
          <w:p w:rsidR="002644DE" w:rsidRPr="00E24F75" w:rsidRDefault="002644DE" w:rsidP="002644DE">
            <w:pPr>
              <w:spacing w:after="0" w:line="240" w:lineRule="auto"/>
              <w:jc w:val="both"/>
              <w:rPr>
                <w:rFonts w:ascii="Times New Roman" w:eastAsia="Calibri" w:hAnsi="Times New Roman" w:cs="Times New Roman"/>
                <w:sz w:val="20"/>
              </w:rPr>
            </w:pPr>
            <w:r w:rsidRPr="00E24F75">
              <w:rPr>
                <w:rFonts w:ascii="Times New Roman" w:hAnsi="Times New Roman" w:cs="Times New Roman"/>
                <w:sz w:val="20"/>
              </w:rPr>
              <w:t>Návrh zákona neobsahuje riziká, ktoré by mohli viesť k zväčšovaniu nerovností medzi ženami a mužmi.</w:t>
            </w:r>
          </w:p>
        </w:tc>
      </w:tr>
      <w:tr w:rsidR="002644DE" w:rsidRPr="00631CE6" w:rsidTr="000800FC">
        <w:tblPrEx>
          <w:tblBorders>
            <w:top w:val="none" w:sz="0" w:space="0" w:color="auto"/>
            <w:bottom w:val="none" w:sz="0" w:space="0" w:color="auto"/>
          </w:tblBorders>
        </w:tblPrEx>
        <w:trPr>
          <w:trHeight w:val="371"/>
          <w:jc w:val="center"/>
        </w:trPr>
        <w:tc>
          <w:tcPr>
            <w:tcW w:w="132" w:type="pct"/>
            <w:shd w:val="clear" w:color="auto" w:fill="auto"/>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e)</w:t>
            </w:r>
          </w:p>
        </w:tc>
        <w:tc>
          <w:tcPr>
            <w:tcW w:w="1880" w:type="pct"/>
            <w:shd w:val="clear" w:color="auto" w:fill="auto"/>
          </w:tcPr>
          <w:p w:rsidR="002644DE" w:rsidRPr="00631CE6" w:rsidRDefault="002644DE" w:rsidP="002644DE">
            <w:pPr>
              <w:spacing w:after="0" w:line="240" w:lineRule="auto"/>
              <w:jc w:val="both"/>
              <w:rPr>
                <w:rFonts w:ascii="Times New Roman" w:eastAsia="Calibri" w:hAnsi="Times New Roman" w:cs="Times New Roman"/>
                <w:i/>
                <w:sz w:val="18"/>
                <w:szCs w:val="18"/>
              </w:rPr>
            </w:pPr>
            <w:r w:rsidRPr="00631CE6">
              <w:rPr>
                <w:rFonts w:ascii="Times New Roman" w:eastAsia="Calibri" w:hAnsi="Times New Roman" w:cs="Times New Roman"/>
                <w:i/>
                <w:sz w:val="18"/>
                <w:szCs w:val="18"/>
              </w:rPr>
              <w:t>Popíšte pozitívne vplyvy návrhu na dosahovanie rovnosti žien a mužov, rovnosti príležitostí žien a mužov, prípadne vplyvy na ženy a mužov, ak sú odlišné:</w:t>
            </w:r>
          </w:p>
        </w:tc>
        <w:tc>
          <w:tcPr>
            <w:tcW w:w="2988" w:type="pct"/>
            <w:shd w:val="clear" w:color="auto" w:fill="auto"/>
          </w:tcPr>
          <w:p w:rsidR="002644DE" w:rsidRPr="00E24F75" w:rsidRDefault="002644DE" w:rsidP="002644DE">
            <w:pPr>
              <w:spacing w:after="0" w:line="240" w:lineRule="auto"/>
              <w:jc w:val="both"/>
              <w:rPr>
                <w:rFonts w:ascii="Times New Roman" w:eastAsia="Calibri" w:hAnsi="Times New Roman" w:cs="Times New Roman"/>
                <w:i/>
                <w:sz w:val="20"/>
                <w:szCs w:val="18"/>
              </w:rPr>
            </w:pPr>
            <w:r w:rsidRPr="00E24F75">
              <w:rPr>
                <w:rFonts w:ascii="Times New Roman" w:hAnsi="Times New Roman" w:cs="Times New Roman"/>
                <w:sz w:val="20"/>
              </w:rPr>
              <w:t>Návrh zákona posilňuje trestnoprávnu ochranu pred obchodovaním s ľuďmi, ktorého obeťami sú častejšie ženy, čím prispieva k oblasti podpory rovnosti žien a mužov – boj proti násiliu na ženách a obchodovaniu s ľuďmi.</w:t>
            </w:r>
          </w:p>
        </w:tc>
      </w:tr>
      <w:tr w:rsidR="002644DE" w:rsidRPr="00631CE6" w:rsidTr="000800FC">
        <w:tblPrEx>
          <w:tblBorders>
            <w:top w:val="none" w:sz="0" w:space="0" w:color="auto"/>
            <w:bottom w:val="none" w:sz="0" w:space="0" w:color="auto"/>
          </w:tblBorders>
        </w:tblPrEx>
        <w:trPr>
          <w:trHeight w:val="371"/>
          <w:jc w:val="center"/>
        </w:trPr>
        <w:tc>
          <w:tcPr>
            <w:tcW w:w="132" w:type="pct"/>
            <w:tcBorders>
              <w:bottom w:val="single" w:sz="4" w:space="0" w:color="auto"/>
            </w:tcBorders>
            <w:shd w:val="clear" w:color="auto" w:fill="auto"/>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f)</w:t>
            </w:r>
          </w:p>
        </w:tc>
        <w:tc>
          <w:tcPr>
            <w:tcW w:w="1880" w:type="pct"/>
            <w:tcBorders>
              <w:bottom w:val="single" w:sz="4" w:space="0" w:color="auto"/>
            </w:tcBorders>
            <w:shd w:val="clear" w:color="auto" w:fill="auto"/>
          </w:tcPr>
          <w:p w:rsidR="002644DE" w:rsidRPr="00631CE6" w:rsidRDefault="002644DE" w:rsidP="002644DE">
            <w:pPr>
              <w:spacing w:after="0" w:line="240" w:lineRule="auto"/>
              <w:jc w:val="both"/>
              <w:rPr>
                <w:rFonts w:ascii="Times New Roman" w:eastAsia="Calibri" w:hAnsi="Times New Roman" w:cs="Times New Roman"/>
                <w:i/>
                <w:sz w:val="18"/>
                <w:szCs w:val="18"/>
              </w:rPr>
            </w:pPr>
            <w:r w:rsidRPr="00631CE6">
              <w:rPr>
                <w:rFonts w:ascii="Times New Roman" w:eastAsia="Calibri" w:hAnsi="Times New Roman" w:cs="Times New Roman"/>
                <w:i/>
                <w:sz w:val="18"/>
                <w:szCs w:val="18"/>
              </w:rPr>
              <w:t>Má návrh významné vplyvy na niektorú zo zraniteľných skupín obyvateľstva? Ak áno, aké? Akým spôsobom? Zraniteľnou skupinou obyvateľstva sa rozumejú najmä ženy ohrozené viacnásobnou diskrimináciou, tehotné matky, seniorky, ženy patriace do marginalizovaných skupín obyvateľstva, migrantky, ženy a dievčatá so zdravotným postihnutím, obete násilia a pod.</w:t>
            </w:r>
          </w:p>
        </w:tc>
        <w:tc>
          <w:tcPr>
            <w:tcW w:w="2988" w:type="pct"/>
            <w:tcBorders>
              <w:bottom w:val="single" w:sz="4" w:space="0" w:color="auto"/>
            </w:tcBorders>
            <w:shd w:val="clear" w:color="auto" w:fill="auto"/>
          </w:tcPr>
          <w:p w:rsidR="002644DE" w:rsidRPr="00E24F75" w:rsidRDefault="002644DE" w:rsidP="002644DE">
            <w:pPr>
              <w:spacing w:after="0" w:line="240" w:lineRule="auto"/>
              <w:jc w:val="both"/>
              <w:rPr>
                <w:rFonts w:ascii="Times New Roman" w:eastAsia="Calibri" w:hAnsi="Times New Roman" w:cs="Times New Roman"/>
                <w:i/>
                <w:sz w:val="20"/>
                <w:szCs w:val="18"/>
              </w:rPr>
            </w:pPr>
            <w:r w:rsidRPr="00E24F75">
              <w:rPr>
                <w:rFonts w:ascii="Times New Roman" w:hAnsi="Times New Roman" w:cs="Times New Roman"/>
                <w:sz w:val="20"/>
              </w:rPr>
              <w:t>Áno, návrh zákona má pozitívne vplyvy na obete obchodovania s ľuďmi ako zraniteľnú skupinu obyvateľstva; bližšie zhodnotenie je uvedené v bode 4.2.</w:t>
            </w:r>
          </w:p>
        </w:tc>
      </w:tr>
      <w:tr w:rsidR="002644DE" w:rsidRPr="00631CE6" w:rsidTr="000800FC">
        <w:tblPrEx>
          <w:tblBorders>
            <w:top w:val="none" w:sz="0" w:space="0" w:color="auto"/>
            <w:bottom w:val="none" w:sz="0" w:space="0" w:color="auto"/>
          </w:tblBorders>
        </w:tblPrEx>
        <w:trPr>
          <w:trHeight w:val="1235"/>
          <w:jc w:val="center"/>
        </w:trPr>
        <w:tc>
          <w:tcPr>
            <w:tcW w:w="132" w:type="pct"/>
            <w:tcBorders>
              <w:top w:val="single" w:sz="4" w:space="0" w:color="auto"/>
              <w:bottom w:val="single" w:sz="4" w:space="0" w:color="auto"/>
            </w:tcBorders>
            <w:shd w:val="clear" w:color="auto" w:fill="auto"/>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g)</w:t>
            </w:r>
          </w:p>
        </w:tc>
        <w:tc>
          <w:tcPr>
            <w:tcW w:w="1880" w:type="pct"/>
            <w:tcBorders>
              <w:top w:val="single" w:sz="4" w:space="0" w:color="auto"/>
              <w:bottom w:val="single" w:sz="4" w:space="0" w:color="auto"/>
            </w:tcBorders>
            <w:shd w:val="clear" w:color="auto" w:fill="auto"/>
          </w:tcPr>
          <w:p w:rsidR="002644DE" w:rsidRPr="00631CE6" w:rsidRDefault="002644DE" w:rsidP="002644DE">
            <w:pPr>
              <w:spacing w:after="0" w:line="240" w:lineRule="auto"/>
              <w:jc w:val="both"/>
              <w:rPr>
                <w:rFonts w:ascii="Times New Roman" w:eastAsia="Calibri" w:hAnsi="Times New Roman" w:cs="Times New Roman"/>
                <w:i/>
                <w:sz w:val="18"/>
                <w:szCs w:val="18"/>
              </w:rPr>
            </w:pPr>
            <w:r w:rsidRPr="00631CE6">
              <w:rPr>
                <w:rFonts w:ascii="Times New Roman" w:eastAsia="Calibri" w:hAnsi="Times New Roman" w:cs="Times New Roman"/>
                <w:i/>
                <w:sz w:val="18"/>
                <w:szCs w:val="18"/>
              </w:rPr>
              <w:t xml:space="preserve">Pri identifikovaní vplyvov na rovnosť žien a mužov treba vziať do úvahy existujúce rozdiely medzi ženami a mužmi, ktoré sú relevantné k danej politike. Podpora rovnosti  žien a mužov nespočíva len v odstraňovaní obmedzení a bariér pre plnohodnotnú účasť na ekonomickom, politickom a sociálnom živote spoločnosti ako aj rodinnom živote, ale taktiež  v podpore rovnosti medzi nimi. </w:t>
            </w:r>
          </w:p>
          <w:p w:rsidR="002644DE" w:rsidRPr="00631CE6" w:rsidRDefault="002644DE" w:rsidP="002644DE">
            <w:pPr>
              <w:spacing w:after="0" w:line="240" w:lineRule="auto"/>
              <w:jc w:val="both"/>
              <w:rPr>
                <w:rFonts w:ascii="Times New Roman" w:eastAsia="Times New Roman" w:hAnsi="Times New Roman" w:cs="Times New Roman"/>
                <w:color w:val="000000"/>
                <w:sz w:val="27"/>
                <w:szCs w:val="27"/>
              </w:rPr>
            </w:pPr>
            <w:r w:rsidRPr="00631CE6">
              <w:rPr>
                <w:rFonts w:ascii="Times New Roman" w:eastAsia="Calibri" w:hAnsi="Times New Roman" w:cs="Times New Roman"/>
                <w:i/>
                <w:sz w:val="18"/>
                <w:szCs w:val="18"/>
              </w:rPr>
              <w:t xml:space="preserve">V ktorých oblastiach podpory rovnosti žien a mužov návrh odstraňuje prekážky a/alebo podporuje rovnosť žien a mužov? </w:t>
            </w:r>
            <w:r w:rsidRPr="00631CE6">
              <w:rPr>
                <w:rFonts w:ascii="Times New Roman" w:eastAsia="Times New Roman" w:hAnsi="Times New Roman" w:cs="Times New Roman"/>
                <w:i/>
                <w:iCs/>
                <w:color w:val="000000"/>
                <w:sz w:val="18"/>
                <w:szCs w:val="18"/>
              </w:rPr>
              <w:t>Medzi oblasti podpory rovnosti žien a mužov okrem iného patria:</w:t>
            </w:r>
          </w:p>
          <w:p w:rsidR="002644DE" w:rsidRPr="00631CE6"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podpora slobodného výberu povolania a ekonomickej činnosti</w:t>
            </w:r>
          </w:p>
          <w:p w:rsidR="002644DE" w:rsidRPr="00631CE6"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 xml:space="preserve">podpora vyrovnávania ekonomickej nezávislosti, </w:t>
            </w:r>
          </w:p>
          <w:p w:rsidR="002644DE" w:rsidRPr="00631CE6"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 xml:space="preserve">zosúladenie pracovného, súkromného a rodinného života, </w:t>
            </w:r>
          </w:p>
          <w:p w:rsidR="002644DE" w:rsidRPr="00631CE6"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 xml:space="preserve">podpora rovnosti príležitostí pri participácii na rozhodovaní, </w:t>
            </w:r>
          </w:p>
          <w:p w:rsidR="002644DE" w:rsidRPr="00631CE6"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 xml:space="preserve">boj proti domácemu násiliu,  násiliu na ženách  a obchodovaniu s ľuďmi, </w:t>
            </w:r>
          </w:p>
          <w:p w:rsidR="002644DE" w:rsidRPr="00631CE6"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631CE6">
              <w:rPr>
                <w:rFonts w:ascii="Times New Roman" w:eastAsia="Calibri" w:hAnsi="Times New Roman" w:cs="Times New Roman"/>
                <w:i/>
                <w:sz w:val="18"/>
                <w:szCs w:val="18"/>
                <w:lang w:eastAsia="sk-SK"/>
              </w:rPr>
              <w:t>podpora vnímania osobnej starostlivosti o dieťa za rovnocennú s ekonomickou činnosťou a podpora neviditeľnej práce v domácnosti ako takej,</w:t>
            </w:r>
          </w:p>
          <w:p w:rsidR="002644DE" w:rsidRPr="00631CE6"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rPr>
            </w:pPr>
            <w:r w:rsidRPr="00631CE6">
              <w:rPr>
                <w:rFonts w:ascii="Times New Roman" w:eastAsia="Calibri" w:hAnsi="Times New Roman" w:cs="Times New Roman"/>
                <w:i/>
                <w:sz w:val="18"/>
                <w:szCs w:val="18"/>
                <w:lang w:eastAsia="sk-SK"/>
              </w:rPr>
              <w:t>rešpektovanie osobných preferencií pri výbere povolania a zosúlaďovania pracovného a rodinného života.</w:t>
            </w:r>
          </w:p>
        </w:tc>
        <w:tc>
          <w:tcPr>
            <w:tcW w:w="2988" w:type="pct"/>
            <w:tcBorders>
              <w:top w:val="single" w:sz="4" w:space="0" w:color="auto"/>
              <w:bottom w:val="single" w:sz="4" w:space="0" w:color="auto"/>
            </w:tcBorders>
            <w:shd w:val="clear" w:color="auto" w:fill="auto"/>
          </w:tcPr>
          <w:p w:rsidR="002644DE" w:rsidRPr="00E24F75" w:rsidRDefault="002644DE" w:rsidP="002644DE">
            <w:pPr>
              <w:spacing w:after="0" w:line="240" w:lineRule="auto"/>
              <w:rPr>
                <w:rFonts w:ascii="Times New Roman" w:eastAsia="Calibri" w:hAnsi="Times New Roman" w:cs="Times New Roman"/>
                <w:sz w:val="20"/>
              </w:rPr>
            </w:pPr>
            <w:r w:rsidRPr="00E24F75">
              <w:rPr>
                <w:rFonts w:ascii="Times New Roman" w:hAnsi="Times New Roman" w:cs="Times New Roman"/>
                <w:sz w:val="20"/>
              </w:rPr>
              <w:t>Návrh zákona podporuje rovnosť žien a mužov v oblasti boja proti násiliu na ženách a obchodovaniu s ľuďmi.</w:t>
            </w:r>
          </w:p>
        </w:tc>
      </w:tr>
    </w:tbl>
    <w:p w:rsidR="002644DE" w:rsidRPr="00631CE6" w:rsidRDefault="002644DE" w:rsidP="002644DE">
      <w:pPr>
        <w:spacing w:after="0" w:line="240" w:lineRule="auto"/>
        <w:rPr>
          <w:rFonts w:ascii="Times New Roman" w:eastAsia="Calibri" w:hAnsi="Times New Roman" w:cs="Times New Roman"/>
          <w:b/>
          <w:sz w:val="24"/>
          <w:lang w:eastAsia="sk-SK"/>
        </w:rPr>
        <w:sectPr w:rsidR="002644DE" w:rsidRPr="00631CE6" w:rsidSect="00670684">
          <w:footnotePr>
            <w:numFmt w:val="chicago"/>
          </w:footnotePr>
          <w:pgSz w:w="11906" w:h="16838"/>
          <w:pgMar w:top="1134" w:right="1418" w:bottom="1134" w:left="1418" w:header="510" w:footer="567" w:gutter="0"/>
          <w:cols w:space="708"/>
          <w:formProt w:val="0"/>
          <w:docGrid w:linePitch="360"/>
        </w:sectPr>
      </w:pPr>
    </w:p>
    <w:tbl>
      <w:tblPr>
        <w:tblW w:w="51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right w:w="28" w:type="dxa"/>
        </w:tblCellMar>
        <w:tblLook w:val="04A0" w:firstRow="1" w:lastRow="0" w:firstColumn="1" w:lastColumn="0" w:noHBand="0" w:noVBand="1"/>
      </w:tblPr>
      <w:tblGrid>
        <w:gridCol w:w="241"/>
        <w:gridCol w:w="3438"/>
        <w:gridCol w:w="5673"/>
      </w:tblGrid>
      <w:tr w:rsidR="002644DE" w:rsidRPr="00631CE6" w:rsidTr="000800FC">
        <w:trPr>
          <w:jc w:val="center"/>
        </w:trPr>
        <w:tc>
          <w:tcPr>
            <w:tcW w:w="5000" w:type="pct"/>
            <w:gridSpan w:val="3"/>
            <w:shd w:val="clear" w:color="auto" w:fill="D9D9D9"/>
          </w:tcPr>
          <w:p w:rsidR="002644DE" w:rsidRPr="00631CE6" w:rsidRDefault="002644DE" w:rsidP="002644DE">
            <w:pPr>
              <w:spacing w:after="0" w:line="240" w:lineRule="auto"/>
              <w:rPr>
                <w:rFonts w:ascii="Times New Roman" w:eastAsia="Calibri" w:hAnsi="Times New Roman" w:cs="Times New Roman"/>
                <w:b/>
                <w:sz w:val="24"/>
                <w:lang w:eastAsia="sk-SK"/>
              </w:rPr>
            </w:pPr>
            <w:r w:rsidRPr="00631CE6">
              <w:rPr>
                <w:rFonts w:ascii="Times New Roman" w:eastAsia="Calibri" w:hAnsi="Times New Roman" w:cs="Times New Roman"/>
                <w:b/>
                <w:sz w:val="24"/>
                <w:lang w:eastAsia="sk-SK"/>
              </w:rPr>
              <w:lastRenderedPageBreak/>
              <w:t>4.4 Identifikujte, popíšte a kvantifikujte vplyvy na zamestnanosť a na trh práce.</w:t>
            </w:r>
          </w:p>
          <w:p w:rsidR="002644DE" w:rsidRPr="00631CE6" w:rsidRDefault="002644DE" w:rsidP="002644DE">
            <w:pPr>
              <w:spacing w:after="0" w:line="240" w:lineRule="auto"/>
              <w:jc w:val="both"/>
              <w:rPr>
                <w:rFonts w:ascii="Times New Roman" w:eastAsia="Calibri" w:hAnsi="Times New Roman" w:cs="Times New Roman"/>
                <w:i/>
                <w:lang w:eastAsia="sk-SK"/>
              </w:rPr>
            </w:pPr>
            <w:r w:rsidRPr="00631CE6">
              <w:rPr>
                <w:rFonts w:ascii="Times New Roman" w:eastAsia="Calibri" w:hAnsi="Times New Roman" w:cs="Times New Roman"/>
                <w:i/>
                <w:lang w:eastAsia="sk-SK"/>
              </w:rPr>
              <w:t xml:space="preserve">V prípade kladnej odpovede pripojte </w:t>
            </w:r>
            <w:r w:rsidRPr="00631CE6">
              <w:rPr>
                <w:rFonts w:ascii="Times New Roman" w:eastAsia="Calibri" w:hAnsi="Times New Roman" w:cs="Times New Roman"/>
                <w:b/>
                <w:i/>
                <w:lang w:eastAsia="sk-SK"/>
              </w:rPr>
              <w:t>odôvodnenie</w:t>
            </w:r>
            <w:r w:rsidRPr="00631CE6">
              <w:rPr>
                <w:rFonts w:ascii="Times New Roman" w:eastAsia="Calibri" w:hAnsi="Times New Roman" w:cs="Times New Roman"/>
                <w:i/>
                <w:lang w:eastAsia="sk-SK"/>
              </w:rPr>
              <w:t xml:space="preserve"> v súlade s Metodickým postupom pre analýzu sociálnych vplyvov.</w:t>
            </w:r>
          </w:p>
        </w:tc>
      </w:tr>
      <w:tr w:rsidR="002644DE" w:rsidRPr="00631CE6" w:rsidTr="000800FC">
        <w:trPr>
          <w:trHeight w:val="287"/>
          <w:jc w:val="center"/>
        </w:trPr>
        <w:tc>
          <w:tcPr>
            <w:tcW w:w="129" w:type="pct"/>
            <w:tcBorders>
              <w:top w:val="nil"/>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a)</w:t>
            </w:r>
          </w:p>
        </w:tc>
        <w:tc>
          <w:tcPr>
            <w:tcW w:w="4871" w:type="pct"/>
            <w:gridSpan w:val="2"/>
            <w:tcBorders>
              <w:top w:val="nil"/>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i/>
                <w:sz w:val="20"/>
                <w:szCs w:val="20"/>
              </w:rPr>
            </w:pPr>
            <w:r w:rsidRPr="00631CE6">
              <w:rPr>
                <w:rFonts w:ascii="Times New Roman" w:eastAsia="Calibri" w:hAnsi="Times New Roman" w:cs="Times New Roman"/>
                <w:i/>
                <w:sz w:val="20"/>
                <w:szCs w:val="20"/>
              </w:rPr>
              <w:t>Uľahčuje návrh vznik nových pracovných miest? Ak áno, ako? Ak je to možné, doplňte kvantifikáciu.</w:t>
            </w:r>
          </w:p>
        </w:tc>
      </w:tr>
      <w:tr w:rsidR="002644DE" w:rsidRPr="00631CE6" w:rsidTr="000800FC">
        <w:trPr>
          <w:trHeight w:val="567"/>
          <w:jc w:val="center"/>
        </w:trPr>
        <w:tc>
          <w:tcPr>
            <w:tcW w:w="129" w:type="pct"/>
            <w:tcBorders>
              <w:top w:val="nil"/>
              <w:bottom w:val="single" w:sz="4" w:space="0" w:color="auto"/>
            </w:tcBorders>
            <w:shd w:val="clear" w:color="auto" w:fill="FFFFFF"/>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b)</w:t>
            </w:r>
          </w:p>
        </w:tc>
        <w:tc>
          <w:tcPr>
            <w:tcW w:w="1838" w:type="pct"/>
            <w:tcBorders>
              <w:top w:val="nil"/>
              <w:bottom w:val="single" w:sz="4" w:space="0" w:color="auto"/>
            </w:tcBorders>
            <w:shd w:val="clear" w:color="auto" w:fill="FFFFFF"/>
          </w:tcPr>
          <w:p w:rsidR="002644DE" w:rsidRPr="00631CE6" w:rsidRDefault="002644DE" w:rsidP="002644DE">
            <w:pPr>
              <w:spacing w:after="0" w:line="240" w:lineRule="auto"/>
              <w:jc w:val="both"/>
              <w:rPr>
                <w:rFonts w:ascii="Times New Roman" w:eastAsia="Calibri" w:hAnsi="Times New Roman" w:cs="Times New Roman"/>
                <w:i/>
                <w:sz w:val="18"/>
                <w:szCs w:val="18"/>
              </w:rPr>
            </w:pPr>
            <w:r w:rsidRPr="00631CE6">
              <w:rPr>
                <w:rFonts w:ascii="Times New Roman" w:eastAsia="Calibri" w:hAnsi="Times New Roman" w:cs="Times New Roman"/>
                <w:i/>
                <w:sz w:val="18"/>
                <w:szCs w:val="18"/>
              </w:rPr>
              <w:t>Identifikujte, v ktorých sektoroch a odvetviach ekonomiky, v ktorých regiónoch, pre aké skupiny zamestnancov, o aké typy zamestnania /pracovných úväzkov pôjde a pod.</w:t>
            </w:r>
          </w:p>
        </w:tc>
        <w:tc>
          <w:tcPr>
            <w:tcW w:w="3032" w:type="pct"/>
            <w:tcBorders>
              <w:top w:val="nil"/>
              <w:bottom w:val="single" w:sz="4" w:space="0" w:color="auto"/>
            </w:tcBorders>
            <w:shd w:val="clear" w:color="auto" w:fill="FFFFFF"/>
          </w:tcPr>
          <w:p w:rsidR="002644DE" w:rsidRPr="00631CE6" w:rsidRDefault="002644DE" w:rsidP="00E24F75">
            <w:pPr>
              <w:spacing w:after="0" w:line="240" w:lineRule="auto"/>
              <w:jc w:val="both"/>
              <w:rPr>
                <w:rFonts w:ascii="Times New Roman" w:eastAsia="Calibri" w:hAnsi="Times New Roman" w:cs="Times New Roman"/>
                <w:sz w:val="20"/>
                <w:szCs w:val="18"/>
              </w:rPr>
            </w:pPr>
            <w:r w:rsidRPr="00E24F75">
              <w:rPr>
                <w:rFonts w:ascii="Times New Roman" w:hAnsi="Times New Roman" w:cs="Times New Roman"/>
                <w:sz w:val="20"/>
              </w:rPr>
              <w:t>Bez vplyvu na trh práce. Návrh zákona predpokladá zvýšenie počtu zamestnancov Environmentálneho fondu o 5 osôb, ktoré je z hľadiska trhu práce marginálne; vplyvy na zamestnanosť vo verejnej správe sú zhodnotené v analýze vplyvov na rozpočet verejnej správy.</w:t>
            </w:r>
          </w:p>
        </w:tc>
      </w:tr>
      <w:tr w:rsidR="002644DE" w:rsidRPr="00631CE6" w:rsidTr="000800FC">
        <w:trPr>
          <w:trHeight w:val="270"/>
          <w:jc w:val="center"/>
        </w:trPr>
        <w:tc>
          <w:tcPr>
            <w:tcW w:w="129" w:type="pct"/>
            <w:tcBorders>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c)</w:t>
            </w:r>
          </w:p>
        </w:tc>
        <w:tc>
          <w:tcPr>
            <w:tcW w:w="4871" w:type="pct"/>
            <w:gridSpan w:val="2"/>
            <w:tcBorders>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i/>
                <w:sz w:val="20"/>
                <w:szCs w:val="20"/>
              </w:rPr>
            </w:pPr>
            <w:r w:rsidRPr="00631CE6">
              <w:rPr>
                <w:rFonts w:ascii="Times New Roman" w:eastAsia="Calibri" w:hAnsi="Times New Roman" w:cs="Times New Roman"/>
                <w:i/>
                <w:sz w:val="20"/>
                <w:szCs w:val="20"/>
              </w:rPr>
              <w:t>Vedie návrh k zániku pracovných miest?</w:t>
            </w:r>
            <w:r w:rsidRPr="00631CE6">
              <w:rPr>
                <w:rFonts w:ascii="Times New Roman" w:eastAsia="Calibri" w:hAnsi="Times New Roman" w:cs="Times New Roman"/>
                <w:sz w:val="20"/>
                <w:szCs w:val="20"/>
              </w:rPr>
              <w:t xml:space="preserve"> </w:t>
            </w:r>
            <w:r w:rsidRPr="00631CE6">
              <w:rPr>
                <w:rFonts w:ascii="Times New Roman" w:eastAsia="Calibri" w:hAnsi="Times New Roman" w:cs="Times New Roman"/>
                <w:i/>
                <w:sz w:val="20"/>
                <w:szCs w:val="20"/>
              </w:rPr>
              <w:t>Ak áno, ako a akých? Ak je to možné, doplňte kvantifikáciu</w:t>
            </w:r>
          </w:p>
        </w:tc>
      </w:tr>
      <w:tr w:rsidR="002644DE" w:rsidRPr="00631CE6" w:rsidTr="000800FC">
        <w:trPr>
          <w:trHeight w:val="454"/>
          <w:jc w:val="center"/>
        </w:trPr>
        <w:tc>
          <w:tcPr>
            <w:tcW w:w="129" w:type="pct"/>
            <w:tcBorders>
              <w:bottom w:val="single" w:sz="4" w:space="0" w:color="auto"/>
            </w:tcBorders>
            <w:shd w:val="clear" w:color="auto" w:fill="FFFFFF"/>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d)</w:t>
            </w:r>
          </w:p>
        </w:tc>
        <w:tc>
          <w:tcPr>
            <w:tcW w:w="1838" w:type="pct"/>
            <w:tcBorders>
              <w:bottom w:val="single" w:sz="4" w:space="0" w:color="auto"/>
            </w:tcBorders>
            <w:shd w:val="clear" w:color="auto" w:fill="FFFFFF"/>
          </w:tcPr>
          <w:p w:rsidR="002644DE" w:rsidRPr="00631CE6" w:rsidRDefault="002644DE" w:rsidP="002644DE">
            <w:pPr>
              <w:spacing w:after="0" w:line="240" w:lineRule="auto"/>
              <w:jc w:val="both"/>
              <w:rPr>
                <w:rFonts w:ascii="Times New Roman" w:eastAsia="Calibri" w:hAnsi="Times New Roman" w:cs="Times New Roman"/>
                <w:i/>
                <w:sz w:val="18"/>
                <w:szCs w:val="18"/>
              </w:rPr>
            </w:pPr>
            <w:r w:rsidRPr="00631CE6">
              <w:rPr>
                <w:rFonts w:ascii="Times New Roman" w:eastAsia="Calibri" w:hAnsi="Times New Roman" w:cs="Times New Roman"/>
                <w:i/>
                <w:sz w:val="18"/>
                <w:szCs w:val="18"/>
              </w:rPr>
              <w:t>Identifikujte, v ktorých sektoroch a odvetviach ekonomiky, v ktorých regiónoch, o aké typy zamestnania /pracovných úväzkov pôjde a pod. Identifikujte možné dôsledky, skupiny zamestnancov, ktoré budú viac ovplyvnené a rozsah vplyvu.</w:t>
            </w:r>
          </w:p>
        </w:tc>
        <w:tc>
          <w:tcPr>
            <w:tcW w:w="3032" w:type="pct"/>
            <w:tcBorders>
              <w:bottom w:val="single" w:sz="4" w:space="0" w:color="auto"/>
            </w:tcBorders>
            <w:shd w:val="clear" w:color="auto" w:fill="FFFFFF"/>
          </w:tcPr>
          <w:p w:rsidR="002644DE" w:rsidRPr="00631CE6" w:rsidRDefault="002644DE" w:rsidP="002644DE">
            <w:pPr>
              <w:spacing w:after="0" w:line="240" w:lineRule="auto"/>
              <w:rPr>
                <w:rFonts w:ascii="Times New Roman" w:eastAsia="Calibri" w:hAnsi="Times New Roman" w:cs="Times New Roman"/>
                <w:sz w:val="20"/>
                <w:szCs w:val="18"/>
              </w:rPr>
            </w:pPr>
            <w:r w:rsidRPr="00E24F75">
              <w:rPr>
                <w:rFonts w:ascii="Times New Roman" w:hAnsi="Times New Roman" w:cs="Times New Roman"/>
                <w:sz w:val="20"/>
              </w:rPr>
              <w:t>Bez vplyvu.</w:t>
            </w:r>
          </w:p>
        </w:tc>
      </w:tr>
      <w:tr w:rsidR="002644DE" w:rsidRPr="00631CE6" w:rsidTr="000800FC">
        <w:trPr>
          <w:trHeight w:val="248"/>
          <w:jc w:val="center"/>
        </w:trPr>
        <w:tc>
          <w:tcPr>
            <w:tcW w:w="129" w:type="pct"/>
            <w:tcBorders>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e)</w:t>
            </w:r>
          </w:p>
        </w:tc>
        <w:tc>
          <w:tcPr>
            <w:tcW w:w="4871" w:type="pct"/>
            <w:gridSpan w:val="2"/>
            <w:tcBorders>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sz w:val="20"/>
                <w:szCs w:val="20"/>
              </w:rPr>
            </w:pPr>
            <w:r w:rsidRPr="00631CE6">
              <w:rPr>
                <w:rFonts w:ascii="Times New Roman" w:eastAsia="Calibri" w:hAnsi="Times New Roman" w:cs="Times New Roman"/>
                <w:i/>
                <w:sz w:val="20"/>
                <w:szCs w:val="20"/>
              </w:rPr>
              <w:t>Ovplyvňuje návrh dopyt po práci? Ak áno, ako?</w:t>
            </w:r>
          </w:p>
        </w:tc>
      </w:tr>
      <w:tr w:rsidR="002644DE" w:rsidRPr="00631CE6" w:rsidTr="000800FC">
        <w:trPr>
          <w:trHeight w:val="209"/>
          <w:jc w:val="center"/>
        </w:trPr>
        <w:tc>
          <w:tcPr>
            <w:tcW w:w="129" w:type="pct"/>
            <w:tcBorders>
              <w:bottom w:val="single" w:sz="4" w:space="0" w:color="auto"/>
            </w:tcBorders>
            <w:shd w:val="clear" w:color="auto" w:fill="FFFFFF"/>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f)</w:t>
            </w:r>
          </w:p>
        </w:tc>
        <w:tc>
          <w:tcPr>
            <w:tcW w:w="1838" w:type="pct"/>
            <w:tcBorders>
              <w:bottom w:val="single" w:sz="4" w:space="0" w:color="auto"/>
            </w:tcBorders>
            <w:shd w:val="clear" w:color="auto" w:fill="FFFFFF"/>
          </w:tcPr>
          <w:p w:rsidR="002644DE" w:rsidRPr="00631CE6" w:rsidRDefault="002644DE" w:rsidP="002644DE">
            <w:pPr>
              <w:spacing w:after="0" w:line="240" w:lineRule="auto"/>
              <w:jc w:val="both"/>
              <w:rPr>
                <w:rFonts w:ascii="Times New Roman" w:eastAsia="Calibri" w:hAnsi="Times New Roman" w:cs="Times New Roman"/>
                <w:i/>
                <w:sz w:val="18"/>
                <w:szCs w:val="18"/>
              </w:rPr>
            </w:pPr>
            <w:r w:rsidRPr="00631CE6">
              <w:rPr>
                <w:rFonts w:ascii="Times New Roman" w:eastAsia="Calibri" w:hAnsi="Times New Roman" w:cs="Times New Roman"/>
                <w:i/>
                <w:sz w:val="18"/>
                <w:szCs w:val="18"/>
              </w:rPr>
              <w:t>Dopyt po práci závisí na jednej strane na produkcii tovarov a služieb v ekonomike a na druhej strane na cene práce.</w:t>
            </w:r>
          </w:p>
        </w:tc>
        <w:tc>
          <w:tcPr>
            <w:tcW w:w="3032" w:type="pct"/>
            <w:tcBorders>
              <w:bottom w:val="single" w:sz="4" w:space="0" w:color="auto"/>
            </w:tcBorders>
            <w:shd w:val="clear" w:color="auto" w:fill="FFFFFF"/>
          </w:tcPr>
          <w:p w:rsidR="002644DE" w:rsidRPr="00631CE6" w:rsidRDefault="002644DE" w:rsidP="002644DE">
            <w:pPr>
              <w:spacing w:after="0" w:line="240" w:lineRule="auto"/>
              <w:rPr>
                <w:rFonts w:ascii="Times New Roman" w:eastAsia="Calibri" w:hAnsi="Times New Roman" w:cs="Times New Roman"/>
                <w:sz w:val="20"/>
                <w:szCs w:val="18"/>
              </w:rPr>
            </w:pPr>
            <w:r w:rsidRPr="00E24F75">
              <w:rPr>
                <w:rFonts w:ascii="Times New Roman" w:hAnsi="Times New Roman" w:cs="Times New Roman"/>
                <w:sz w:val="20"/>
              </w:rPr>
              <w:t>Bez vplyvu.</w:t>
            </w:r>
          </w:p>
        </w:tc>
      </w:tr>
      <w:tr w:rsidR="002644DE" w:rsidRPr="00631CE6" w:rsidTr="000800FC">
        <w:trPr>
          <w:trHeight w:val="208"/>
          <w:jc w:val="center"/>
        </w:trPr>
        <w:tc>
          <w:tcPr>
            <w:tcW w:w="129" w:type="pct"/>
            <w:tcBorders>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g)</w:t>
            </w:r>
          </w:p>
        </w:tc>
        <w:tc>
          <w:tcPr>
            <w:tcW w:w="4871" w:type="pct"/>
            <w:gridSpan w:val="2"/>
            <w:tcBorders>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sz w:val="20"/>
                <w:szCs w:val="20"/>
              </w:rPr>
            </w:pPr>
            <w:r w:rsidRPr="00631CE6">
              <w:rPr>
                <w:rFonts w:ascii="Times New Roman" w:eastAsia="Calibri" w:hAnsi="Times New Roman" w:cs="Times New Roman"/>
                <w:i/>
                <w:sz w:val="20"/>
                <w:szCs w:val="20"/>
              </w:rPr>
              <w:t>Má návrh dosah na fungovanie trhu práce?</w:t>
            </w:r>
            <w:r w:rsidRPr="00631CE6">
              <w:rPr>
                <w:rFonts w:ascii="Times New Roman" w:eastAsia="Calibri" w:hAnsi="Times New Roman" w:cs="Times New Roman"/>
                <w:sz w:val="20"/>
                <w:szCs w:val="20"/>
              </w:rPr>
              <w:t xml:space="preserve"> </w:t>
            </w:r>
            <w:r w:rsidRPr="00631CE6">
              <w:rPr>
                <w:rFonts w:ascii="Times New Roman" w:eastAsia="Calibri" w:hAnsi="Times New Roman" w:cs="Times New Roman"/>
                <w:i/>
                <w:sz w:val="20"/>
                <w:szCs w:val="20"/>
              </w:rPr>
              <w:t>Ak áno, aký?</w:t>
            </w:r>
          </w:p>
        </w:tc>
      </w:tr>
      <w:tr w:rsidR="002644DE" w:rsidRPr="00631CE6" w:rsidTr="000800FC">
        <w:trPr>
          <w:trHeight w:val="794"/>
          <w:jc w:val="center"/>
        </w:trPr>
        <w:tc>
          <w:tcPr>
            <w:tcW w:w="129" w:type="pct"/>
            <w:tcBorders>
              <w:bottom w:val="single" w:sz="4" w:space="0" w:color="auto"/>
            </w:tcBorders>
            <w:shd w:val="clear" w:color="auto" w:fill="FFFFFF"/>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h)</w:t>
            </w:r>
          </w:p>
        </w:tc>
        <w:tc>
          <w:tcPr>
            <w:tcW w:w="1838" w:type="pct"/>
            <w:tcBorders>
              <w:bottom w:val="single" w:sz="4" w:space="0" w:color="auto"/>
            </w:tcBorders>
            <w:shd w:val="clear" w:color="auto" w:fill="FFFFFF"/>
          </w:tcPr>
          <w:p w:rsidR="002644DE" w:rsidRPr="00631CE6" w:rsidRDefault="002644DE" w:rsidP="002644DE">
            <w:pPr>
              <w:spacing w:after="0" w:line="240" w:lineRule="auto"/>
              <w:jc w:val="both"/>
              <w:rPr>
                <w:rFonts w:ascii="Times New Roman" w:eastAsia="Calibri" w:hAnsi="Times New Roman" w:cs="Times New Roman"/>
                <w:i/>
                <w:sz w:val="18"/>
                <w:szCs w:val="18"/>
              </w:rPr>
            </w:pPr>
            <w:r w:rsidRPr="00631CE6">
              <w:rPr>
                <w:rFonts w:ascii="Times New Roman" w:eastAsia="Calibri" w:hAnsi="Times New Roman" w:cs="Times New Roman"/>
                <w:i/>
                <w:sz w:val="18"/>
                <w:szCs w:val="18"/>
              </w:rPr>
              <w:t>Týka sa makroekonomických dosahov ako je napr. participácia na trhu práce, dlhodobá nezamestnanosť, regionálne rozdiely v mierach zamestnanosti.</w:t>
            </w:r>
            <w:r w:rsidRPr="00631CE6">
              <w:rPr>
                <w:rFonts w:ascii="Times New Roman" w:eastAsia="Calibri" w:hAnsi="Times New Roman" w:cs="Times New Roman"/>
                <w:sz w:val="18"/>
                <w:szCs w:val="18"/>
              </w:rPr>
              <w:t xml:space="preserve"> </w:t>
            </w:r>
            <w:r w:rsidRPr="00631CE6">
              <w:rPr>
                <w:rFonts w:ascii="Times New Roman" w:eastAsia="Calibri" w:hAnsi="Times New Roman" w:cs="Times New Roman"/>
                <w:i/>
                <w:sz w:val="18"/>
                <w:szCs w:val="18"/>
              </w:rPr>
              <w:t>Ponuka práce môže byť ovplyvnená rôznymi premennými napr. úrovňou miezd, inštitucionálnym nastavením (napr.  zosúladenie pracovného a súkromného života alebo uľahčovanie rôznych foriem mobility).</w:t>
            </w:r>
          </w:p>
        </w:tc>
        <w:tc>
          <w:tcPr>
            <w:tcW w:w="3032" w:type="pct"/>
            <w:tcBorders>
              <w:bottom w:val="single" w:sz="4" w:space="0" w:color="auto"/>
            </w:tcBorders>
            <w:shd w:val="clear" w:color="auto" w:fill="FFFFFF"/>
          </w:tcPr>
          <w:p w:rsidR="002644DE" w:rsidRPr="00631CE6" w:rsidRDefault="002644DE" w:rsidP="002644DE">
            <w:pPr>
              <w:spacing w:after="0" w:line="240" w:lineRule="auto"/>
              <w:rPr>
                <w:rFonts w:ascii="Times New Roman" w:eastAsia="Calibri" w:hAnsi="Times New Roman" w:cs="Times New Roman"/>
                <w:sz w:val="20"/>
                <w:szCs w:val="18"/>
              </w:rPr>
            </w:pPr>
            <w:r w:rsidRPr="00E24F75">
              <w:rPr>
                <w:rFonts w:ascii="Times New Roman" w:hAnsi="Times New Roman" w:cs="Times New Roman"/>
                <w:sz w:val="20"/>
              </w:rPr>
              <w:t>Bez vplyvu.</w:t>
            </w:r>
          </w:p>
        </w:tc>
      </w:tr>
      <w:tr w:rsidR="002644DE" w:rsidRPr="00631CE6" w:rsidTr="000800FC">
        <w:trPr>
          <w:trHeight w:val="324"/>
          <w:jc w:val="center"/>
        </w:trPr>
        <w:tc>
          <w:tcPr>
            <w:tcW w:w="129" w:type="pct"/>
            <w:tcBorders>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i)</w:t>
            </w:r>
          </w:p>
        </w:tc>
        <w:tc>
          <w:tcPr>
            <w:tcW w:w="4871" w:type="pct"/>
            <w:gridSpan w:val="2"/>
            <w:tcBorders>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sz w:val="20"/>
                <w:szCs w:val="20"/>
              </w:rPr>
            </w:pPr>
            <w:r w:rsidRPr="00631CE6">
              <w:rPr>
                <w:rFonts w:ascii="Times New Roman" w:eastAsia="Calibri" w:hAnsi="Times New Roman" w:cs="Times New Roman"/>
                <w:i/>
                <w:sz w:val="20"/>
                <w:szCs w:val="20"/>
              </w:rPr>
              <w:t>Má návrh špecifické negatívne dôsledky pre isté skupiny profesií, skupín zamestnancov či živnostníkov?</w:t>
            </w:r>
            <w:r w:rsidRPr="00631CE6">
              <w:rPr>
                <w:rFonts w:ascii="Times New Roman" w:eastAsia="Calibri" w:hAnsi="Times New Roman" w:cs="Times New Roman"/>
                <w:sz w:val="20"/>
                <w:szCs w:val="20"/>
              </w:rPr>
              <w:t xml:space="preserve"> </w:t>
            </w:r>
            <w:r w:rsidRPr="00631CE6">
              <w:rPr>
                <w:rFonts w:ascii="Times New Roman" w:eastAsia="Calibri" w:hAnsi="Times New Roman" w:cs="Times New Roman"/>
                <w:i/>
                <w:sz w:val="20"/>
                <w:szCs w:val="20"/>
              </w:rPr>
              <w:t>Ak áno, aké a pre ktoré skupiny?</w:t>
            </w:r>
          </w:p>
        </w:tc>
      </w:tr>
      <w:tr w:rsidR="002644DE" w:rsidRPr="00631CE6" w:rsidTr="000800FC">
        <w:trPr>
          <w:trHeight w:val="216"/>
          <w:jc w:val="center"/>
        </w:trPr>
        <w:tc>
          <w:tcPr>
            <w:tcW w:w="129" w:type="pct"/>
            <w:tcBorders>
              <w:bottom w:val="single" w:sz="4" w:space="0" w:color="auto"/>
            </w:tcBorders>
            <w:shd w:val="clear" w:color="auto" w:fill="FFFFFF"/>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j)</w:t>
            </w:r>
          </w:p>
        </w:tc>
        <w:tc>
          <w:tcPr>
            <w:tcW w:w="1838" w:type="pct"/>
            <w:tcBorders>
              <w:bottom w:val="single" w:sz="4" w:space="0" w:color="auto"/>
            </w:tcBorders>
            <w:shd w:val="clear" w:color="auto" w:fill="FFFFFF"/>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Návrh môže ohrozovať napr. pracovníkov istých profesií favorizovaním špecifických aktivít či technológií.</w:t>
            </w:r>
          </w:p>
        </w:tc>
        <w:tc>
          <w:tcPr>
            <w:tcW w:w="3032" w:type="pct"/>
            <w:tcBorders>
              <w:bottom w:val="single" w:sz="4" w:space="0" w:color="auto"/>
            </w:tcBorders>
            <w:shd w:val="clear" w:color="auto" w:fill="FFFFFF"/>
          </w:tcPr>
          <w:p w:rsidR="002644DE" w:rsidRPr="00631CE6" w:rsidRDefault="002644DE" w:rsidP="002644DE">
            <w:pPr>
              <w:spacing w:after="0" w:line="240" w:lineRule="auto"/>
              <w:rPr>
                <w:rFonts w:ascii="Times New Roman" w:eastAsia="Calibri" w:hAnsi="Times New Roman" w:cs="Times New Roman"/>
                <w:sz w:val="20"/>
                <w:szCs w:val="18"/>
              </w:rPr>
            </w:pPr>
            <w:r w:rsidRPr="00E24F75">
              <w:rPr>
                <w:rFonts w:ascii="Times New Roman" w:hAnsi="Times New Roman" w:cs="Times New Roman"/>
                <w:sz w:val="20"/>
              </w:rPr>
              <w:t>Bez vplyvu.</w:t>
            </w:r>
          </w:p>
        </w:tc>
      </w:tr>
      <w:tr w:rsidR="002644DE" w:rsidRPr="00631CE6" w:rsidTr="000800FC">
        <w:trPr>
          <w:trHeight w:val="219"/>
          <w:jc w:val="center"/>
        </w:trPr>
        <w:tc>
          <w:tcPr>
            <w:tcW w:w="129" w:type="pct"/>
            <w:tcBorders>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k)</w:t>
            </w:r>
          </w:p>
        </w:tc>
        <w:tc>
          <w:tcPr>
            <w:tcW w:w="4871" w:type="pct"/>
            <w:gridSpan w:val="2"/>
            <w:tcBorders>
              <w:bottom w:val="single" w:sz="4" w:space="0" w:color="auto"/>
            </w:tcBorders>
            <w:shd w:val="clear" w:color="auto" w:fill="F2F2F2"/>
            <w:vAlign w:val="center"/>
          </w:tcPr>
          <w:p w:rsidR="002644DE" w:rsidRPr="00631CE6" w:rsidRDefault="002644DE" w:rsidP="002644DE">
            <w:pPr>
              <w:spacing w:after="0" w:line="240" w:lineRule="auto"/>
              <w:rPr>
                <w:rFonts w:ascii="Times New Roman" w:eastAsia="Calibri" w:hAnsi="Times New Roman" w:cs="Times New Roman"/>
                <w:sz w:val="20"/>
                <w:szCs w:val="20"/>
              </w:rPr>
            </w:pPr>
            <w:r w:rsidRPr="00631CE6">
              <w:rPr>
                <w:rFonts w:ascii="Times New Roman" w:eastAsia="Calibri" w:hAnsi="Times New Roman" w:cs="Times New Roman"/>
                <w:i/>
                <w:sz w:val="20"/>
                <w:szCs w:val="20"/>
              </w:rPr>
              <w:t>Ovplyvňuje návrh špecifické vekové skupiny zamestnancov? Ak áno, aké? Akým spôsobom?</w:t>
            </w:r>
          </w:p>
        </w:tc>
      </w:tr>
      <w:tr w:rsidR="002644DE" w:rsidRPr="00631CE6" w:rsidTr="000800FC">
        <w:trPr>
          <w:trHeight w:val="497"/>
          <w:jc w:val="center"/>
        </w:trPr>
        <w:tc>
          <w:tcPr>
            <w:tcW w:w="129" w:type="pct"/>
            <w:tcBorders>
              <w:bottom w:val="single" w:sz="4" w:space="0" w:color="auto"/>
            </w:tcBorders>
            <w:shd w:val="clear" w:color="auto" w:fill="FFFFFF"/>
            <w:vAlign w:val="center"/>
          </w:tcPr>
          <w:p w:rsidR="002644DE" w:rsidRPr="00631CE6" w:rsidRDefault="002644DE" w:rsidP="002644DE">
            <w:pPr>
              <w:spacing w:after="0" w:line="240" w:lineRule="auto"/>
              <w:rPr>
                <w:rFonts w:ascii="Times New Roman" w:eastAsia="Calibri" w:hAnsi="Times New Roman" w:cs="Times New Roman"/>
                <w:i/>
                <w:sz w:val="18"/>
                <w:szCs w:val="18"/>
              </w:rPr>
            </w:pPr>
            <w:r w:rsidRPr="00631CE6">
              <w:rPr>
                <w:rFonts w:ascii="Times New Roman" w:eastAsia="Calibri" w:hAnsi="Times New Roman" w:cs="Times New Roman"/>
                <w:i/>
                <w:sz w:val="18"/>
                <w:szCs w:val="18"/>
              </w:rPr>
              <w:t>l)</w:t>
            </w:r>
          </w:p>
        </w:tc>
        <w:tc>
          <w:tcPr>
            <w:tcW w:w="1838" w:type="pct"/>
            <w:tcBorders>
              <w:bottom w:val="single" w:sz="4" w:space="0" w:color="auto"/>
            </w:tcBorders>
            <w:shd w:val="clear" w:color="auto" w:fill="FFFFFF"/>
          </w:tcPr>
          <w:p w:rsidR="002644DE" w:rsidRPr="00631CE6" w:rsidRDefault="002644DE" w:rsidP="002644DE">
            <w:pPr>
              <w:spacing w:after="0" w:line="240" w:lineRule="auto"/>
              <w:jc w:val="both"/>
              <w:rPr>
                <w:rFonts w:ascii="Times New Roman" w:eastAsia="Calibri" w:hAnsi="Times New Roman" w:cs="Times New Roman"/>
                <w:i/>
                <w:sz w:val="18"/>
                <w:szCs w:val="18"/>
              </w:rPr>
            </w:pPr>
            <w:r w:rsidRPr="00631CE6">
              <w:rPr>
                <w:rFonts w:ascii="Times New Roman" w:eastAsia="Calibri" w:hAnsi="Times New Roman" w:cs="Times New Roman"/>
                <w:i/>
                <w:sz w:val="18"/>
                <w:szCs w:val="18"/>
              </w:rPr>
              <w:t>Identifikujte, či návrh môže ovplyvniť rozhodnutia zamestnancov alebo zamestnávateľov a môže byť zdrojom neskoršieho vstupu na trh práce alebo predčasného odchodu z trhu práce jednotlivcov.</w:t>
            </w:r>
          </w:p>
        </w:tc>
        <w:tc>
          <w:tcPr>
            <w:tcW w:w="3032" w:type="pct"/>
            <w:tcBorders>
              <w:bottom w:val="single" w:sz="4" w:space="0" w:color="auto"/>
            </w:tcBorders>
            <w:shd w:val="clear" w:color="auto" w:fill="FFFFFF"/>
          </w:tcPr>
          <w:p w:rsidR="002644DE" w:rsidRPr="00631CE6" w:rsidRDefault="002644DE" w:rsidP="002644DE">
            <w:pPr>
              <w:spacing w:after="0" w:line="240" w:lineRule="auto"/>
              <w:rPr>
                <w:rFonts w:ascii="Times New Roman" w:eastAsia="Calibri" w:hAnsi="Times New Roman" w:cs="Times New Roman"/>
                <w:sz w:val="20"/>
                <w:szCs w:val="18"/>
              </w:rPr>
            </w:pPr>
            <w:r w:rsidRPr="00E24F75">
              <w:rPr>
                <w:rFonts w:ascii="Times New Roman" w:hAnsi="Times New Roman" w:cs="Times New Roman"/>
                <w:sz w:val="20"/>
              </w:rPr>
              <w:t>Bez vplyvu.</w:t>
            </w:r>
          </w:p>
        </w:tc>
      </w:tr>
    </w:tbl>
    <w:p w:rsidR="002644DE" w:rsidRPr="00631CE6" w:rsidRDefault="002644DE" w:rsidP="002644DE">
      <w:pPr>
        <w:spacing w:after="0" w:line="240" w:lineRule="auto"/>
        <w:outlineLvl w:val="0"/>
        <w:rPr>
          <w:rFonts w:ascii="Times New Roman" w:eastAsia="Times New Roman" w:hAnsi="Times New Roman" w:cs="Times New Roman"/>
          <w:b/>
          <w:sz w:val="28"/>
          <w:szCs w:val="28"/>
          <w:lang w:eastAsia="sk-SK"/>
        </w:rPr>
        <w:sectPr w:rsidR="002644DE" w:rsidRPr="00631CE6" w:rsidSect="00670684">
          <w:footnotePr>
            <w:numFmt w:val="chicago"/>
          </w:footnotePr>
          <w:pgSz w:w="11906" w:h="16838"/>
          <w:pgMar w:top="1134" w:right="1418" w:bottom="1134" w:left="1418" w:header="510" w:footer="567" w:gutter="0"/>
          <w:cols w:space="708"/>
          <w:formProt w:val="0"/>
          <w:docGrid w:linePitch="360"/>
        </w:sectPr>
      </w:pPr>
    </w:p>
    <w:p w:rsidR="002644DE" w:rsidRPr="00631CE6" w:rsidRDefault="002644DE" w:rsidP="002644DE">
      <w:pPr>
        <w:spacing w:after="0" w:line="240" w:lineRule="auto"/>
        <w:jc w:val="center"/>
        <w:outlineLvl w:val="0"/>
        <w:rPr>
          <w:rFonts w:ascii="Times New Roman" w:eastAsia="Times New Roman" w:hAnsi="Times New Roman" w:cs="Times New Roman"/>
          <w:b/>
          <w:sz w:val="28"/>
          <w:szCs w:val="28"/>
          <w:lang w:eastAsia="sk-SK"/>
        </w:rPr>
      </w:pPr>
      <w:r w:rsidRPr="00631CE6">
        <w:rPr>
          <w:rFonts w:ascii="Times New Roman" w:eastAsia="Times New Roman" w:hAnsi="Times New Roman" w:cs="Times New Roman"/>
          <w:b/>
          <w:sz w:val="28"/>
          <w:szCs w:val="28"/>
          <w:lang w:eastAsia="sk-SK"/>
        </w:rPr>
        <w:lastRenderedPageBreak/>
        <w:t>Metodický postup pre analýzu sociálnych vplyvov</w:t>
      </w:r>
    </w:p>
    <w:p w:rsidR="002644DE" w:rsidRPr="00631CE6" w:rsidRDefault="002644DE" w:rsidP="002644DE">
      <w:pPr>
        <w:spacing w:after="0" w:line="240" w:lineRule="auto"/>
        <w:jc w:val="both"/>
        <w:rPr>
          <w:rFonts w:ascii="Times New Roman" w:eastAsia="Times New Roman" w:hAnsi="Times New Roman" w:cs="Times New Roman"/>
          <w:b/>
          <w:sz w:val="24"/>
          <w:szCs w:val="24"/>
          <w:lang w:eastAsia="sk-SK"/>
        </w:rPr>
      </w:pPr>
    </w:p>
    <w:p w:rsidR="002644DE" w:rsidRPr="00631CE6" w:rsidRDefault="002644DE" w:rsidP="002644DE">
      <w:pPr>
        <w:spacing w:after="240" w:line="240" w:lineRule="auto"/>
        <w:jc w:val="both"/>
        <w:outlineLvl w:val="0"/>
        <w:rPr>
          <w:rFonts w:ascii="Times New Roman" w:eastAsia="Times New Roman" w:hAnsi="Times New Roman" w:cs="Times New Roman"/>
          <w:b/>
          <w:sz w:val="28"/>
          <w:szCs w:val="28"/>
          <w:u w:val="single"/>
          <w:lang w:eastAsia="sk-SK"/>
        </w:rPr>
      </w:pPr>
      <w:r w:rsidRPr="00631CE6">
        <w:rPr>
          <w:rFonts w:ascii="Times New Roman" w:eastAsia="Times New Roman" w:hAnsi="Times New Roman" w:cs="Times New Roman"/>
          <w:b/>
          <w:sz w:val="28"/>
          <w:szCs w:val="28"/>
          <w:u w:val="single"/>
          <w:lang w:eastAsia="sk-SK"/>
        </w:rPr>
        <w:t>Všeobecne</w:t>
      </w:r>
    </w:p>
    <w:p w:rsidR="002644DE" w:rsidRPr="00631CE6" w:rsidRDefault="002644DE" w:rsidP="002644DE">
      <w:pPr>
        <w:tabs>
          <w:tab w:val="left" w:pos="0"/>
          <w:tab w:val="left" w:pos="1191"/>
        </w:tabs>
        <w:spacing w:after="0" w:line="240" w:lineRule="auto"/>
        <w:jc w:val="both"/>
        <w:rPr>
          <w:rFonts w:ascii="Times New Roman" w:eastAsia="Times New Roman" w:hAnsi="Times New Roman" w:cs="Times New Roman"/>
          <w:b/>
          <w:sz w:val="24"/>
          <w:szCs w:val="24"/>
          <w:lang w:eastAsia="sk-SK"/>
        </w:rPr>
      </w:pPr>
      <w:r w:rsidRPr="00631CE6">
        <w:rPr>
          <w:rFonts w:ascii="Times New Roman" w:eastAsia="Times New Roman" w:hAnsi="Times New Roman" w:cs="Times New Roman"/>
          <w:sz w:val="24"/>
          <w:szCs w:val="24"/>
          <w:lang w:eastAsia="sk-SK"/>
        </w:rPr>
        <w:t>Hlavným dôvodom identifikovania sociálnych vplyvov a vypracovania analýzy sociálnych vplyvov je zlepšenie rozhodovacieho procesu pomocou včasného identifikovania potenciálnych sociálnych vplyvov predkladaných materiálov ešte pred ich schválením a zavedením do praxe. Zlepšenie rozhodovacieho procesu môže prispieť k tomu, že predkladané materiály nepovedú k zhoršeniu životnej úrovne obyvateľstva, osobitne u tých skupín obyvateľstva, ktoré sú ohrozené chudobou a sociálnou exklúziou</w:t>
      </w:r>
      <w:r w:rsidRPr="00631CE6">
        <w:rPr>
          <w:rFonts w:ascii="Times New Roman" w:eastAsia="Times New Roman" w:hAnsi="Times New Roman" w:cs="Times New Roman"/>
          <w:sz w:val="24"/>
          <w:szCs w:val="24"/>
          <w:vertAlign w:val="superscript"/>
          <w:lang w:eastAsia="sk-SK"/>
        </w:rPr>
        <w:footnoteReference w:id="1"/>
      </w:r>
      <w:r w:rsidRPr="00631CE6">
        <w:rPr>
          <w:rFonts w:ascii="Times New Roman" w:eastAsia="Times New Roman" w:hAnsi="Times New Roman" w:cs="Times New Roman"/>
          <w:sz w:val="24"/>
          <w:szCs w:val="24"/>
          <w:lang w:eastAsia="sk-SK"/>
        </w:rPr>
        <w:t>, k zvýšeniu nezamestnanosti či sociálnych nerovností. Vypracúvanie a posudzovanie sociálnych vplyvov pomáha plniť ciele Európskej stratégie udržateľného rozvoja, Stratégie Európa 2020, Národného programu reforiem SR, ktoré súvisia s bojom proti chudobe, so zvyšovaním</w:t>
      </w:r>
      <w:r w:rsidRPr="00631CE6">
        <w:rPr>
          <w:rFonts w:ascii="Times New Roman" w:eastAsia="Times New Roman" w:hAnsi="Times New Roman" w:cs="Times New Roman"/>
          <w:sz w:val="20"/>
          <w:szCs w:val="20"/>
          <w:lang w:eastAsia="sk-SK"/>
        </w:rPr>
        <w:t xml:space="preserve"> </w:t>
      </w:r>
      <w:r w:rsidRPr="00631CE6">
        <w:rPr>
          <w:rFonts w:ascii="Times New Roman" w:eastAsia="Times New Roman" w:hAnsi="Times New Roman" w:cs="Times New Roman"/>
          <w:sz w:val="24"/>
          <w:szCs w:val="24"/>
          <w:lang w:eastAsia="sk-SK"/>
        </w:rPr>
        <w:t>sociálnej inklúzie</w:t>
      </w:r>
      <w:r w:rsidRPr="00631CE6">
        <w:rPr>
          <w:rFonts w:ascii="Times New Roman" w:eastAsia="Times New Roman" w:hAnsi="Times New Roman" w:cs="Times New Roman"/>
          <w:sz w:val="24"/>
          <w:szCs w:val="24"/>
          <w:vertAlign w:val="superscript"/>
          <w:lang w:eastAsia="sk-SK"/>
        </w:rPr>
        <w:footnoteReference w:id="2"/>
      </w:r>
      <w:r w:rsidRPr="00631CE6">
        <w:rPr>
          <w:rFonts w:ascii="Times New Roman" w:eastAsia="Times New Roman" w:hAnsi="Times New Roman" w:cs="Times New Roman"/>
          <w:sz w:val="24"/>
          <w:szCs w:val="24"/>
          <w:lang w:eastAsia="sk-SK"/>
        </w:rPr>
        <w:t xml:space="preserve"> a kohézie</w:t>
      </w:r>
      <w:r w:rsidRPr="00631CE6">
        <w:rPr>
          <w:rFonts w:ascii="Times New Roman" w:eastAsia="Times New Roman" w:hAnsi="Times New Roman" w:cs="Times New Roman"/>
          <w:i/>
          <w:sz w:val="20"/>
          <w:szCs w:val="20"/>
          <w:lang w:eastAsia="sk-SK"/>
        </w:rPr>
        <w:t>,</w:t>
      </w:r>
      <w:r w:rsidRPr="00631CE6">
        <w:rPr>
          <w:rFonts w:ascii="Times New Roman" w:eastAsia="Times New Roman" w:hAnsi="Times New Roman" w:cs="Times New Roman"/>
          <w:sz w:val="24"/>
          <w:szCs w:val="24"/>
          <w:lang w:eastAsia="sk-SK"/>
        </w:rPr>
        <w:t> antidiskrimináciou, posilňovaním rovnosti príležitostí žien a mužov a so zvyšovaním zamestnanosti.</w:t>
      </w:r>
    </w:p>
    <w:p w:rsidR="002644DE" w:rsidRPr="00631CE6" w:rsidRDefault="002644DE" w:rsidP="002644DE">
      <w:pPr>
        <w:tabs>
          <w:tab w:val="left" w:pos="851"/>
          <w:tab w:val="left" w:pos="1191"/>
          <w:tab w:val="left" w:pos="1531"/>
        </w:tabs>
        <w:spacing w:after="120" w:line="240" w:lineRule="auto"/>
        <w:jc w:val="both"/>
        <w:rPr>
          <w:rFonts w:ascii="Times New Roman" w:eastAsia="Times New Roman" w:hAnsi="Times New Roman" w:cs="Times New Roman"/>
          <w:sz w:val="24"/>
          <w:lang w:eastAsia="sk-SK"/>
        </w:rPr>
      </w:pPr>
      <w:r w:rsidRPr="00631CE6">
        <w:rPr>
          <w:rFonts w:ascii="Times New Roman" w:eastAsia="Times New Roman" w:hAnsi="Times New Roman" w:cs="Times New Roman"/>
          <w:sz w:val="24"/>
          <w:szCs w:val="24"/>
          <w:lang w:eastAsia="sk-SK"/>
        </w:rPr>
        <w:tab/>
        <w:t>Pri vypracúvaní  analýzy sociálnych vplyvov môže predkladateľ vychádzať najmä z </w:t>
      </w:r>
      <w:r w:rsidRPr="00631CE6">
        <w:rPr>
          <w:rFonts w:ascii="Times New Roman" w:eastAsia="Times New Roman" w:hAnsi="Times New Roman" w:cs="Times New Roman"/>
          <w:sz w:val="24"/>
          <w:lang w:eastAsia="sk-SK"/>
        </w:rPr>
        <w:t>nasledovných zdrojov údajov:</w:t>
      </w:r>
    </w:p>
    <w:p w:rsidR="002644DE" w:rsidRPr="00631CE6" w:rsidRDefault="002644DE" w:rsidP="002644DE">
      <w:pPr>
        <w:numPr>
          <w:ilvl w:val="0"/>
          <w:numId w:val="1"/>
        </w:numPr>
        <w:tabs>
          <w:tab w:val="left" w:pos="851"/>
          <w:tab w:val="left" w:pos="1191"/>
          <w:tab w:val="left" w:pos="1531"/>
        </w:tabs>
        <w:spacing w:after="0" w:line="240" w:lineRule="auto"/>
        <w:ind w:left="714" w:hanging="357"/>
        <w:jc w:val="both"/>
        <w:rPr>
          <w:rFonts w:ascii="Times New Roman" w:eastAsia="Times New Roman" w:hAnsi="Times New Roman" w:cs="Times New Roman"/>
          <w:sz w:val="24"/>
          <w:lang w:eastAsia="sk-SK"/>
        </w:rPr>
      </w:pPr>
      <w:r w:rsidRPr="00631CE6">
        <w:rPr>
          <w:rFonts w:ascii="Times New Roman" w:eastAsia="Times New Roman" w:hAnsi="Times New Roman" w:cs="Times New Roman"/>
          <w:b/>
          <w:sz w:val="24"/>
          <w:lang w:eastAsia="sk-SK"/>
        </w:rPr>
        <w:t>Štatistika rodinných účtov</w:t>
      </w:r>
      <w:r w:rsidRPr="00631CE6">
        <w:rPr>
          <w:rFonts w:ascii="Times New Roman" w:eastAsia="Times New Roman" w:hAnsi="Times New Roman" w:cs="Times New Roman"/>
          <w:sz w:val="24"/>
          <w:lang w:eastAsia="sk-SK"/>
        </w:rPr>
        <w:t xml:space="preserve"> je výberové štatistické zisťovanie, ktoré pravidelne realizuje Štatistický úrad SR. Patrí medzi sociálne štatistiky a jej predmetom sú príjmy a výdavky súkromných domácností. Štatistický úrad SR každý rok v júli vydáva publikáciu Príjmy, výdavky a spotreba súkromných domácností SR. Primárne dáta poskytuje Štatistický úrad SR na požiadanie.</w:t>
      </w:r>
    </w:p>
    <w:p w:rsidR="002644DE" w:rsidRPr="00631CE6" w:rsidRDefault="002644DE" w:rsidP="002644DE">
      <w:pPr>
        <w:numPr>
          <w:ilvl w:val="0"/>
          <w:numId w:val="1"/>
        </w:numPr>
        <w:tabs>
          <w:tab w:val="left" w:pos="851"/>
          <w:tab w:val="left" w:pos="1191"/>
          <w:tab w:val="left" w:pos="1531"/>
        </w:tabs>
        <w:spacing w:after="0" w:line="240" w:lineRule="auto"/>
        <w:jc w:val="both"/>
        <w:rPr>
          <w:rFonts w:ascii="Times New Roman" w:eastAsia="Times New Roman" w:hAnsi="Times New Roman" w:cs="Times New Roman"/>
          <w:sz w:val="24"/>
          <w:lang w:eastAsia="sk-SK"/>
        </w:rPr>
      </w:pPr>
      <w:r w:rsidRPr="00631CE6">
        <w:rPr>
          <w:rFonts w:ascii="Times New Roman" w:eastAsia="Times New Roman" w:hAnsi="Times New Roman" w:cs="Times New Roman"/>
          <w:b/>
          <w:sz w:val="24"/>
          <w:lang w:eastAsia="sk-SK"/>
        </w:rPr>
        <w:t>Zisťovanie o príjmoch a životných podmienkach domácností</w:t>
      </w:r>
      <w:r w:rsidRPr="00631CE6">
        <w:rPr>
          <w:rFonts w:ascii="Times New Roman" w:eastAsia="Times New Roman" w:hAnsi="Times New Roman" w:cs="Times New Roman"/>
          <w:sz w:val="24"/>
          <w:lang w:eastAsia="sk-SK"/>
        </w:rPr>
        <w:t xml:space="preserve"> </w:t>
      </w:r>
      <w:r w:rsidRPr="00631CE6">
        <w:rPr>
          <w:rFonts w:ascii="Times New Roman" w:eastAsia="Times New Roman" w:hAnsi="Times New Roman" w:cs="Times New Roman"/>
          <w:b/>
          <w:sz w:val="24"/>
          <w:lang w:eastAsia="sk-SK"/>
        </w:rPr>
        <w:t xml:space="preserve">EU SILC </w:t>
      </w:r>
      <w:r w:rsidRPr="00631CE6">
        <w:rPr>
          <w:rFonts w:ascii="Times New Roman" w:eastAsia="Times New Roman" w:hAnsi="Times New Roman" w:cs="Times New Roman"/>
          <w:sz w:val="24"/>
          <w:lang w:eastAsia="sk-SK"/>
        </w:rPr>
        <w:t>je výberové štatistické zisťovanie, ktoré od roku 2005 každoročne realizuje Štatistický úrad SR, je zamerané na získanie informácií o rozdelení príjmov, o úrovni a štruktúre chudoby a o sociálnom vylúčení. Publikáciu Zisťovanie o príjmoch a životných podmienkach domácností v SR vydáva Štatistický úrad SR každoročne na konci roka nasledujúceho po uskutočnení zisťovania. Primárne dáta poskytuje Štatistický úrad SR na požiadanie.</w:t>
      </w:r>
      <w:r w:rsidRPr="00631CE6">
        <w:rPr>
          <w:rFonts w:ascii="Times New Roman" w:hAnsi="Times New Roman" w:cs="Times New Roman"/>
        </w:rPr>
        <w:t xml:space="preserve"> </w:t>
      </w:r>
      <w:r w:rsidRPr="00631CE6">
        <w:rPr>
          <w:rFonts w:ascii="Times New Roman" w:eastAsia="Times New Roman" w:hAnsi="Times New Roman" w:cs="Times New Roman"/>
          <w:sz w:val="24"/>
          <w:lang w:eastAsia="sk-SK"/>
        </w:rPr>
        <w:t xml:space="preserve">Raz ročne Štatistický úrad SR vydáva aj  publikáciu EU SILC – Indikátory chudoby a sociálneho vylúčenia. </w:t>
      </w:r>
    </w:p>
    <w:p w:rsidR="002644DE" w:rsidRPr="00631CE6" w:rsidRDefault="002644DE" w:rsidP="002644DE">
      <w:pPr>
        <w:numPr>
          <w:ilvl w:val="0"/>
          <w:numId w:val="1"/>
        </w:numPr>
        <w:spacing w:after="0" w:line="240" w:lineRule="auto"/>
        <w:ind w:left="714"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b/>
          <w:sz w:val="24"/>
          <w:szCs w:val="24"/>
          <w:lang w:eastAsia="sk-SK"/>
        </w:rPr>
        <w:t>Sčítanie obyvateľstva, domov a bytov</w:t>
      </w:r>
      <w:r w:rsidRPr="00631CE6">
        <w:rPr>
          <w:rFonts w:ascii="Times New Roman" w:eastAsia="Times New Roman" w:hAnsi="Times New Roman" w:cs="Times New Roman"/>
          <w:sz w:val="24"/>
          <w:szCs w:val="24"/>
          <w:lang w:eastAsia="sk-SK"/>
        </w:rPr>
        <w:t xml:space="preserve"> je štátne štatistické zisťovanie, ktoré uskutočňuje Štatistický úrad SR každých 10 rokov a zisťujú sa ním údaje o obyvateľoch, ich demografické, sociálne a ekonomické charakteristiky, o úrovni bývania obyvateľov a o štruktúre domového a bytového fondu. Základné údaje z roku 2001 sú uverejnené na internetovej stránke Štatistického úradu SR. Podrobnejšie údaje sú prístupné buď v podobe publikácií alebo v elektronickej podobe na Štatistickom úrade SR. </w:t>
      </w:r>
    </w:p>
    <w:p w:rsidR="002644DE" w:rsidRPr="00631CE6" w:rsidRDefault="002644DE" w:rsidP="002644DE">
      <w:pPr>
        <w:numPr>
          <w:ilvl w:val="0"/>
          <w:numId w:val="1"/>
        </w:numPr>
        <w:tabs>
          <w:tab w:val="left" w:pos="851"/>
          <w:tab w:val="left" w:pos="1191"/>
          <w:tab w:val="left" w:pos="1531"/>
        </w:tabs>
        <w:spacing w:after="0" w:line="240" w:lineRule="auto"/>
        <w:ind w:left="714" w:hanging="357"/>
        <w:jc w:val="both"/>
        <w:rPr>
          <w:rFonts w:ascii="Times New Roman" w:eastAsia="Times New Roman" w:hAnsi="Times New Roman" w:cs="Times New Roman"/>
          <w:sz w:val="24"/>
          <w:lang w:eastAsia="sk-SK"/>
        </w:rPr>
      </w:pPr>
      <w:r w:rsidRPr="00631CE6">
        <w:rPr>
          <w:rFonts w:ascii="Times New Roman" w:eastAsia="Times New Roman" w:hAnsi="Times New Roman" w:cs="Times New Roman"/>
          <w:b/>
          <w:sz w:val="24"/>
          <w:lang w:eastAsia="sk-SK"/>
        </w:rPr>
        <w:lastRenderedPageBreak/>
        <w:t xml:space="preserve">Indexy spotrebiteľských cien </w:t>
      </w:r>
      <w:r w:rsidRPr="00631CE6">
        <w:rPr>
          <w:rFonts w:ascii="Times New Roman" w:eastAsia="Times New Roman" w:hAnsi="Times New Roman" w:cs="Times New Roman"/>
          <w:sz w:val="24"/>
          <w:lang w:eastAsia="sk-SK"/>
        </w:rPr>
        <w:t>v Slovenskej republike je publikácia Štatistického úradu SR, dostupná v mesačných intervaloch, ktorá obsahuje informácie o indexoch spotrebiteľských cien rôznych tovarov a služieb aj podľa sociálnych skupín, ako sú napr. dôchodcovia, zamestnanci podľa počtu detí, nízkopríjmové domácnosti. Okrem toho časové rady údajov o spotrebiteľských cenách sú dostupné aj elektronicky na internetovej stránke Štatistického úradu SR.</w:t>
      </w:r>
    </w:p>
    <w:p w:rsidR="002644DE" w:rsidRPr="00631CE6" w:rsidRDefault="002644DE" w:rsidP="002644DE">
      <w:pPr>
        <w:numPr>
          <w:ilvl w:val="0"/>
          <w:numId w:val="1"/>
        </w:numPr>
        <w:tabs>
          <w:tab w:val="left" w:pos="851"/>
          <w:tab w:val="left" w:pos="1191"/>
          <w:tab w:val="left" w:pos="1531"/>
        </w:tabs>
        <w:spacing w:after="0" w:line="240" w:lineRule="auto"/>
        <w:jc w:val="both"/>
        <w:rPr>
          <w:rFonts w:ascii="Times New Roman" w:eastAsia="Times New Roman" w:hAnsi="Times New Roman" w:cs="Times New Roman"/>
          <w:sz w:val="24"/>
          <w:lang w:eastAsia="sk-SK"/>
        </w:rPr>
      </w:pPr>
      <w:r w:rsidRPr="00631CE6">
        <w:rPr>
          <w:rFonts w:ascii="Times New Roman" w:eastAsia="Times New Roman" w:hAnsi="Times New Roman" w:cs="Times New Roman"/>
          <w:b/>
          <w:sz w:val="24"/>
          <w:lang w:eastAsia="sk-SK"/>
        </w:rPr>
        <w:t>Zdroje údajov o vývoji zamestnanosti /nezamestnanosti,</w:t>
      </w:r>
      <w:r w:rsidRPr="00631CE6">
        <w:rPr>
          <w:rFonts w:ascii="Times New Roman" w:eastAsia="Times New Roman" w:hAnsi="Times New Roman" w:cs="Times New Roman"/>
          <w:i/>
          <w:sz w:val="24"/>
          <w:lang w:eastAsia="sk-SK"/>
        </w:rPr>
        <w:t xml:space="preserve"> </w:t>
      </w:r>
      <w:r w:rsidRPr="00631CE6">
        <w:rPr>
          <w:rFonts w:ascii="Times New Roman" w:eastAsia="Times New Roman" w:hAnsi="Times New Roman" w:cs="Times New Roman"/>
          <w:sz w:val="24"/>
          <w:lang w:eastAsia="sk-SK"/>
        </w:rPr>
        <w:t>ktoré zverejňuje tak</w:t>
      </w:r>
      <w:r w:rsidRPr="00631CE6">
        <w:rPr>
          <w:rFonts w:ascii="Times New Roman" w:eastAsia="Times New Roman" w:hAnsi="Times New Roman" w:cs="Times New Roman"/>
          <w:i/>
          <w:sz w:val="24"/>
          <w:lang w:eastAsia="sk-SK"/>
        </w:rPr>
        <w:t xml:space="preserve"> </w:t>
      </w:r>
      <w:r w:rsidRPr="00631CE6">
        <w:rPr>
          <w:rFonts w:ascii="Times New Roman" w:eastAsia="Times New Roman" w:hAnsi="Times New Roman" w:cs="Times New Roman"/>
          <w:sz w:val="24"/>
          <w:lang w:eastAsia="sk-SK"/>
        </w:rPr>
        <w:t>Štatistický úrad SR (z výberového zisťovania pracovných a zo zisťovania v podnikoch štvrťročne), ako aj Ústredie práce, sociálnych vecí a rodiny (údaje o tzv. evidovanej nezamestnanosti, publikované mesačne v zúženej podobe, štvrťročne v širšom rozsahu). Základné údaje za zamestnanosť podľa výberového zisťovania pracovných síl zverejňuje Štatistický úrad SR elektronicky, a s mesačným oneskorením aj v rôznych prierezoch (pohlavie, vek, vzdelanie, odvetvie, postavenie v zamestnaní, klasifikácia zamestnania) v publikácii. Údaje za zamestnanosť zo zisťovania v podnikoch (v elektronickej i tlačenej podobe) slúžia najmä na charakteristiku odvetvovej a územnej štruktúry zamestnanosti. Raz ročne uskutočňuje Štatistický úrad SR  zisťovanie o úplných nákladoch práce  a tiež vydáva publikáciu Zamestnanci a mzdové prostriedky v hospodárstve SR.</w:t>
      </w:r>
    </w:p>
    <w:p w:rsidR="002644DE" w:rsidRPr="00631CE6" w:rsidRDefault="002644DE" w:rsidP="002644DE">
      <w:pPr>
        <w:numPr>
          <w:ilvl w:val="0"/>
          <w:numId w:val="1"/>
        </w:numPr>
        <w:tabs>
          <w:tab w:val="left" w:pos="851"/>
          <w:tab w:val="left" w:pos="1191"/>
          <w:tab w:val="left" w:pos="1531"/>
        </w:tabs>
        <w:spacing w:after="0" w:line="240" w:lineRule="auto"/>
        <w:ind w:left="714" w:hanging="357"/>
        <w:jc w:val="both"/>
        <w:rPr>
          <w:rFonts w:ascii="Times New Roman" w:eastAsia="Times New Roman" w:hAnsi="Times New Roman" w:cs="Times New Roman"/>
          <w:sz w:val="24"/>
          <w:lang w:eastAsia="sk-SK"/>
        </w:rPr>
      </w:pPr>
      <w:r w:rsidRPr="00631CE6">
        <w:rPr>
          <w:rFonts w:ascii="Times New Roman" w:eastAsia="Times New Roman" w:hAnsi="Times New Roman" w:cs="Times New Roman"/>
          <w:b/>
          <w:sz w:val="24"/>
          <w:lang w:eastAsia="sk-SK"/>
        </w:rPr>
        <w:t>Administratívne zdroje údajov Ministerstva práce, sociálnych vecí a rodiny SR</w:t>
      </w:r>
      <w:r w:rsidRPr="00631CE6">
        <w:rPr>
          <w:rFonts w:ascii="Times New Roman" w:eastAsia="Times New Roman" w:hAnsi="Times New Roman" w:cs="Times New Roman"/>
          <w:sz w:val="24"/>
          <w:lang w:eastAsia="sk-SK"/>
        </w:rPr>
        <w:t>, ktoré mesačne spracováva a zverejňuje na svojej internetovej stránke Ústredie práce, sociálnych vecí a rodiny, obsahujú informácie napr. o počte poberateľov dávky a príspevkov v hmotnej núdzi, dávok štátnej sociálnej podpory, výdavky na sociálne dávky, atď.</w:t>
      </w:r>
    </w:p>
    <w:p w:rsidR="002644DE" w:rsidRPr="00631CE6" w:rsidRDefault="002644DE" w:rsidP="002644DE">
      <w:pPr>
        <w:numPr>
          <w:ilvl w:val="0"/>
          <w:numId w:val="1"/>
        </w:numPr>
        <w:tabs>
          <w:tab w:val="left" w:pos="851"/>
          <w:tab w:val="left" w:pos="1191"/>
          <w:tab w:val="left" w:pos="1531"/>
        </w:tabs>
        <w:spacing w:after="0" w:line="240" w:lineRule="auto"/>
        <w:ind w:left="714" w:hanging="357"/>
        <w:jc w:val="both"/>
        <w:rPr>
          <w:rFonts w:ascii="Times New Roman" w:eastAsia="Times New Roman" w:hAnsi="Times New Roman" w:cs="Times New Roman"/>
          <w:sz w:val="24"/>
          <w:lang w:eastAsia="sk-SK"/>
        </w:rPr>
      </w:pPr>
      <w:r w:rsidRPr="00631CE6">
        <w:rPr>
          <w:rFonts w:ascii="Times New Roman" w:eastAsia="Times New Roman" w:hAnsi="Times New Roman" w:cs="Times New Roman"/>
          <w:b/>
          <w:sz w:val="24"/>
          <w:lang w:eastAsia="sk-SK"/>
        </w:rPr>
        <w:t>Administratívne zdroje údajov Sociálnej poisťovne</w:t>
      </w:r>
      <w:r w:rsidRPr="00631CE6">
        <w:rPr>
          <w:rFonts w:ascii="Times New Roman" w:eastAsia="Times New Roman" w:hAnsi="Times New Roman" w:cs="Times New Roman"/>
          <w:sz w:val="24"/>
          <w:lang w:eastAsia="sk-SK"/>
        </w:rPr>
        <w:t xml:space="preserve"> obsahujú informácie napr. o počte poberateľov predčasného starobného dôchodku, starobného dôchodku či invalidného dôchodku, dávky v nezamestnanosti, dávok nemocenského poistenia a iných dávok, ktoré sú súčasťou systému sociálneho poistenia, výdavky Sociálnej poisťovne, atď.</w:t>
      </w:r>
    </w:p>
    <w:p w:rsidR="002644DE" w:rsidRPr="00631CE6" w:rsidRDefault="002644DE" w:rsidP="002644DE">
      <w:pPr>
        <w:numPr>
          <w:ilvl w:val="0"/>
          <w:numId w:val="1"/>
        </w:numPr>
        <w:tabs>
          <w:tab w:val="left" w:pos="851"/>
          <w:tab w:val="left" w:pos="1191"/>
          <w:tab w:val="left" w:pos="1531"/>
        </w:tabs>
        <w:spacing w:after="0" w:line="240" w:lineRule="auto"/>
        <w:jc w:val="both"/>
        <w:rPr>
          <w:rFonts w:ascii="Times New Roman" w:eastAsia="Times New Roman" w:hAnsi="Times New Roman" w:cs="Times New Roman"/>
          <w:sz w:val="24"/>
          <w:lang w:eastAsia="sk-SK"/>
        </w:rPr>
      </w:pPr>
      <w:r w:rsidRPr="00631CE6">
        <w:rPr>
          <w:rFonts w:ascii="Times New Roman" w:eastAsia="Times New Roman" w:hAnsi="Times New Roman" w:cs="Times New Roman"/>
          <w:b/>
          <w:sz w:val="24"/>
          <w:lang w:eastAsia="sk-SK"/>
        </w:rPr>
        <w:t>Informácie o prístupe k zdrojom, právam, tovarom a službám u rôznych zraniteľných skupín, k problematike rovnosti príležitostí a antidiskriminácie, rovnosti žien a mužov</w:t>
      </w:r>
      <w:r w:rsidRPr="00631CE6">
        <w:rPr>
          <w:rFonts w:ascii="Times New Roman" w:eastAsia="Times New Roman" w:hAnsi="Times New Roman" w:cs="Times New Roman"/>
          <w:sz w:val="24"/>
          <w:lang w:eastAsia="sk-SK"/>
        </w:rPr>
        <w:t xml:space="preserve"> možno hľadať aj vo vyššie menovaných štatistikách alebo ich možno získať z existujúcich výskumov, štúdií alebo konzultácií s relevantnými skupinami, organizáciami (vedecko-výskumnými, analytickými, verejnoprávnymi, mimovládnymi) alebo jednotlivcami. </w:t>
      </w:r>
    </w:p>
    <w:p w:rsidR="002644DE" w:rsidRPr="00631CE6" w:rsidRDefault="002644DE" w:rsidP="002644DE">
      <w:pPr>
        <w:tabs>
          <w:tab w:val="left" w:pos="851"/>
          <w:tab w:val="left" w:pos="1191"/>
          <w:tab w:val="left" w:pos="1531"/>
        </w:tabs>
        <w:spacing w:after="0" w:line="240" w:lineRule="auto"/>
        <w:ind w:left="720"/>
        <w:jc w:val="both"/>
        <w:rPr>
          <w:rFonts w:ascii="Times New Roman" w:eastAsia="Times New Roman" w:hAnsi="Times New Roman" w:cs="Times New Roman"/>
          <w:sz w:val="24"/>
          <w:lang w:eastAsia="sk-SK"/>
        </w:rPr>
      </w:pPr>
    </w:p>
    <w:p w:rsidR="002644DE" w:rsidRPr="00631CE6" w:rsidRDefault="002644DE" w:rsidP="002644DE">
      <w:pPr>
        <w:spacing w:before="120" w:after="240" w:line="240" w:lineRule="auto"/>
        <w:jc w:val="both"/>
        <w:outlineLvl w:val="0"/>
        <w:rPr>
          <w:rFonts w:ascii="Times New Roman" w:eastAsia="Times New Roman" w:hAnsi="Times New Roman" w:cs="Times New Roman"/>
          <w:b/>
          <w:sz w:val="28"/>
          <w:szCs w:val="28"/>
          <w:lang w:eastAsia="sk-SK"/>
        </w:rPr>
      </w:pPr>
      <w:r w:rsidRPr="00631CE6">
        <w:rPr>
          <w:rFonts w:ascii="Times New Roman" w:eastAsia="Times New Roman" w:hAnsi="Times New Roman" w:cs="Times New Roman"/>
          <w:b/>
          <w:sz w:val="28"/>
          <w:szCs w:val="28"/>
          <w:lang w:eastAsia="sk-SK"/>
        </w:rPr>
        <w:t>Identifikácia sociálnych vplyvov v doložke vybraných vplyvov</w:t>
      </w:r>
    </w:p>
    <w:p w:rsidR="002644DE" w:rsidRPr="00631CE6" w:rsidRDefault="002644DE" w:rsidP="002644DE">
      <w:pPr>
        <w:spacing w:after="12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V doložke vybraných vplyvov predkladateľ identifikuje, či predkladaný materiál má niektorý zo  sociálnych vplyvov uvedených v bodoch 4.1 – 4.4 v tabuľke –analýzy sociálnych vplyvov; ak áno, označí príslušný charakter sociálnych vplyvov (pozitívny a/alebo negatívny). Ak predkladaný materiál nemá žiadny z uvedených sociálnych vplyvov alebo je vplyv marginálny (zanedbateľný), predkladateľ označí krížikom žiadny sociálny vplyv. V časti poznámky môže predkladateľ vysvetliť, prečo materiál nemá sociálny vplyv alebo má iba marginálny sociálny vplyv, zhrnúť sociálne vplyvy, uviesť prevládajúci charakter vplyvov (pozitívny/negatívny). </w:t>
      </w:r>
      <w:r w:rsidRPr="00631CE6">
        <w:rPr>
          <w:rFonts w:ascii="Times New Roman" w:eastAsia="Times New Roman" w:hAnsi="Times New Roman" w:cs="Times New Roman"/>
          <w:sz w:val="24"/>
          <w:lang w:eastAsia="sk-SK"/>
        </w:rPr>
        <w:t xml:space="preserve">Ak má predkladaný materiál negatívne vplyvy na hospodárenie domácností, zamestnanosť </w:t>
      </w:r>
      <w:r w:rsidRPr="00631CE6">
        <w:rPr>
          <w:rFonts w:ascii="Times New Roman" w:eastAsia="Times New Roman" w:hAnsi="Times New Roman" w:cs="Times New Roman"/>
          <w:sz w:val="24"/>
          <w:szCs w:val="24"/>
          <w:lang w:eastAsia="sk-SK"/>
        </w:rPr>
        <w:t>alebo prehlbuje existujúce nerovnosti</w:t>
      </w:r>
      <w:r w:rsidRPr="00631CE6">
        <w:rPr>
          <w:rFonts w:ascii="Times New Roman" w:eastAsia="Times New Roman" w:hAnsi="Times New Roman" w:cs="Times New Roman"/>
          <w:sz w:val="24"/>
          <w:lang w:eastAsia="sk-SK"/>
        </w:rPr>
        <w:t xml:space="preserve"> či </w:t>
      </w:r>
      <w:r w:rsidRPr="00631CE6">
        <w:rPr>
          <w:rFonts w:ascii="Times New Roman" w:eastAsia="Times New Roman" w:hAnsi="Times New Roman" w:cs="Times New Roman"/>
          <w:sz w:val="24"/>
          <w:szCs w:val="24"/>
          <w:lang w:eastAsia="sk-SK"/>
        </w:rPr>
        <w:t xml:space="preserve">zhoršuje prístup k zdrojom, právam, tovarom a službám istých skupín obyvateľstva </w:t>
      </w:r>
      <w:r w:rsidRPr="00631CE6">
        <w:rPr>
          <w:rFonts w:ascii="Times New Roman" w:eastAsia="Times New Roman" w:hAnsi="Times New Roman" w:cs="Times New Roman"/>
          <w:sz w:val="24"/>
          <w:lang w:eastAsia="sk-SK"/>
        </w:rPr>
        <w:t xml:space="preserve">a napriek tomu sa predkladá na rokovanie vlády, </w:t>
      </w:r>
      <w:r w:rsidRPr="00631CE6">
        <w:rPr>
          <w:rFonts w:ascii="Times New Roman" w:eastAsia="Times New Roman" w:hAnsi="Times New Roman" w:cs="Times New Roman"/>
          <w:sz w:val="24"/>
          <w:szCs w:val="24"/>
          <w:lang w:eastAsia="sk-SK"/>
        </w:rPr>
        <w:t>predkladateľ môže navrhnúť opatrenia, ktoré by mohli tento potenciálny stav kompenzovať.</w:t>
      </w:r>
    </w:p>
    <w:p w:rsidR="002644DE" w:rsidRPr="00631CE6" w:rsidRDefault="002644DE" w:rsidP="002644DE">
      <w:pPr>
        <w:spacing w:after="0" w:line="240" w:lineRule="auto"/>
        <w:outlineLvl w:val="0"/>
        <w:rPr>
          <w:rFonts w:ascii="Times New Roman" w:eastAsia="Times New Roman" w:hAnsi="Times New Roman" w:cs="Times New Roman"/>
          <w:b/>
          <w:sz w:val="28"/>
          <w:szCs w:val="28"/>
          <w:u w:val="single"/>
          <w:lang w:eastAsia="sk-SK"/>
        </w:rPr>
      </w:pPr>
      <w:r w:rsidRPr="00631CE6">
        <w:rPr>
          <w:rFonts w:ascii="Times New Roman" w:eastAsia="Times New Roman" w:hAnsi="Times New Roman" w:cs="Times New Roman"/>
          <w:b/>
          <w:sz w:val="28"/>
          <w:szCs w:val="28"/>
          <w:u w:val="single"/>
          <w:lang w:eastAsia="sk-SK"/>
        </w:rPr>
        <w:lastRenderedPageBreak/>
        <w:t>Analýza sociálnych vplyvov</w:t>
      </w:r>
    </w:p>
    <w:p w:rsidR="002644DE" w:rsidRPr="00631CE6" w:rsidRDefault="002644DE" w:rsidP="002644DE">
      <w:pPr>
        <w:spacing w:after="0" w:line="240" w:lineRule="auto"/>
        <w:jc w:val="both"/>
        <w:rPr>
          <w:rFonts w:ascii="Times New Roman" w:eastAsia="Times New Roman" w:hAnsi="Times New Roman" w:cs="Times New Roman"/>
          <w:sz w:val="24"/>
          <w:szCs w:val="24"/>
          <w:lang w:eastAsia="sk-SK"/>
        </w:rPr>
      </w:pPr>
    </w:p>
    <w:p w:rsidR="002644DE" w:rsidRPr="00631CE6" w:rsidRDefault="002644DE" w:rsidP="002644DE">
      <w:p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Ak je v doložke vybraných vplyvov označený pozitívny a/alebo negatívny sociálny vplyv materiálu, predkladateľ vypracuje podrobnejšie posúdenie v jednotlivých oblastiach sociálnych vplyvov podľa bodov 4.1 – 4.4 v tabuľke analýzy sociálnych vplyvov. Ak v niektorej z hodnotených  oblastí sociálnych vplyvov (body 4.1-4.4) nebol identifikovaný vplyv, predkladateľ v príslušnom riadku analýzy uvedie poznámku „Bez vplyvu.“. Nasledovný postup uvádza kroky pre vypracovanie analýzy sociálnych vplyvov. </w:t>
      </w:r>
    </w:p>
    <w:p w:rsidR="002644DE" w:rsidRPr="00631CE6" w:rsidRDefault="002644DE" w:rsidP="002644DE">
      <w:pPr>
        <w:spacing w:after="0" w:line="240" w:lineRule="auto"/>
        <w:jc w:val="both"/>
        <w:rPr>
          <w:rFonts w:ascii="Times New Roman" w:eastAsia="Times New Roman" w:hAnsi="Times New Roman" w:cs="Times New Roman"/>
          <w:sz w:val="24"/>
          <w:szCs w:val="24"/>
          <w:lang w:eastAsia="sk-SK"/>
        </w:rPr>
      </w:pPr>
    </w:p>
    <w:p w:rsidR="002644DE" w:rsidRPr="00631CE6" w:rsidRDefault="002644DE" w:rsidP="002644DE">
      <w:pPr>
        <w:numPr>
          <w:ilvl w:val="1"/>
          <w:numId w:val="5"/>
        </w:numPr>
        <w:spacing w:after="0" w:line="240" w:lineRule="auto"/>
        <w:rPr>
          <w:rFonts w:ascii="Times New Roman" w:eastAsia="Times New Roman" w:hAnsi="Times New Roman" w:cs="Times New Roman"/>
          <w:b/>
          <w:sz w:val="24"/>
          <w:szCs w:val="24"/>
          <w:lang w:eastAsia="sk-SK"/>
        </w:rPr>
      </w:pPr>
      <w:r w:rsidRPr="00631CE6">
        <w:rPr>
          <w:rFonts w:ascii="Times New Roman" w:eastAsia="Times New Roman" w:hAnsi="Times New Roman" w:cs="Times New Roman"/>
          <w:b/>
          <w:sz w:val="24"/>
          <w:szCs w:val="24"/>
          <w:lang w:eastAsia="sk-SK"/>
        </w:rPr>
        <w:t xml:space="preserve">Zhodnotenie vplyvov na hospodárenie domácností </w:t>
      </w:r>
    </w:p>
    <w:p w:rsidR="002644DE" w:rsidRPr="00631CE6" w:rsidRDefault="002644DE" w:rsidP="002644DE">
      <w:pPr>
        <w:spacing w:before="240"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ab/>
        <w:t xml:space="preserve">Pri identifikovaní vplyvov na hospodárenie domácností je potrebné brať do úvahy najmä: </w:t>
      </w:r>
    </w:p>
    <w:p w:rsidR="002644DE" w:rsidRPr="00631CE6" w:rsidRDefault="002644DE" w:rsidP="002644DE">
      <w:pPr>
        <w:numPr>
          <w:ilvl w:val="0"/>
          <w:numId w:val="4"/>
        </w:numPr>
        <w:spacing w:after="0" w:line="240" w:lineRule="auto"/>
        <w:ind w:left="714"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vyššie alebo nižšie pracovné príjmy (zmena sadzby dane z príjmov, zvýšenie platov alebo miezd, zmena vo vyhodnotení odpočítateľných položiek zo základu dane a pod.),</w:t>
      </w:r>
    </w:p>
    <w:p w:rsidR="002644DE" w:rsidRPr="00631CE6" w:rsidRDefault="002644DE" w:rsidP="002644DE">
      <w:pPr>
        <w:numPr>
          <w:ilvl w:val="0"/>
          <w:numId w:val="4"/>
        </w:numPr>
        <w:tabs>
          <w:tab w:val="num" w:pos="1080"/>
        </w:tabs>
        <w:spacing w:after="0" w:line="240" w:lineRule="auto"/>
        <w:ind w:left="714"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vyššie alebo nižšie sociálne príjmy (zmeny v definovaní cieľových skupín, zmeny vo výškach sociálnych dávok),</w:t>
      </w:r>
    </w:p>
    <w:p w:rsidR="002644DE" w:rsidRPr="00631CE6" w:rsidRDefault="002644DE" w:rsidP="002644DE">
      <w:pPr>
        <w:numPr>
          <w:ilvl w:val="0"/>
          <w:numId w:val="4"/>
        </w:numPr>
        <w:spacing w:after="0" w:line="240" w:lineRule="auto"/>
        <w:ind w:left="714"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vyššie alebo nižšie výdavky na zabezpečenie hospodárenia domácností (zmeny v sadzbách spotrebných daní, DPH, zavedenie spoplatnenia štúdia, deregulácia, inflácia, a pod.), požiadavka na výdavky domácností kapitálového typu (napr. nákup bezpečnostných doplnkov do automobilových vozidiel ako sú sedačky pre maloleté deti, stavebné úpravy alebo nákup meračov spotreby energií atď.),</w:t>
      </w:r>
    </w:p>
    <w:p w:rsidR="002644DE" w:rsidRPr="00631CE6" w:rsidRDefault="002644DE" w:rsidP="002644DE">
      <w:pPr>
        <w:numPr>
          <w:ilvl w:val="0"/>
          <w:numId w:val="4"/>
        </w:numPr>
        <w:spacing w:after="12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zlepšenie alebo zhoršenie prístupu k nákupným možnostiam tovarov a služieb </w:t>
      </w:r>
      <w:r w:rsidRPr="00631CE6">
        <w:rPr>
          <w:rFonts w:ascii="Times New Roman" w:eastAsia="Times New Roman" w:hAnsi="Times New Roman" w:cs="Times New Roman"/>
          <w:sz w:val="24"/>
          <w:szCs w:val="24"/>
          <w:lang w:eastAsia="sk-SK"/>
        </w:rPr>
        <w:br/>
        <w:t>pre domácnosti.</w:t>
      </w:r>
    </w:p>
    <w:p w:rsidR="002644DE" w:rsidRPr="00631CE6" w:rsidRDefault="002644DE" w:rsidP="002644DE">
      <w:pPr>
        <w:tabs>
          <w:tab w:val="left" w:pos="0"/>
        </w:tabs>
        <w:spacing w:after="12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ab/>
        <w:t>Tieto zmeny môžu byť celkovo pozitívne a viesť k zvýšeniu príjmov alebo zníženiu výdavkov alebo môžu byť pre hospodárenie domácností negatívne, kedy vedú k zvýšeniu výdavkov alebo zníženiu príjmov. Môžu nastať aj rôzne kombinácie a predkladaný materiál môže byť neutrálny z hľadiska vplyvov na príjmy a výdavky obyvateľstva.</w:t>
      </w:r>
    </w:p>
    <w:p w:rsidR="002644DE" w:rsidRPr="00631CE6" w:rsidRDefault="002644DE" w:rsidP="002644DE">
      <w:pPr>
        <w:spacing w:after="12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ab/>
        <w:t>Je možné, že predkladaný materiál ovplyvní určité špecifické skupiny obyvateľov a domácnosti viac než ostatné, či už pozitívne alebo negatívne</w:t>
      </w:r>
      <w:r w:rsidRPr="00631CE6">
        <w:rPr>
          <w:rFonts w:ascii="Times New Roman" w:eastAsia="Times New Roman" w:hAnsi="Times New Roman" w:cs="Times New Roman"/>
          <w:i/>
          <w:sz w:val="24"/>
          <w:szCs w:val="24"/>
          <w:lang w:eastAsia="sk-SK"/>
        </w:rPr>
        <w:t xml:space="preserve">. </w:t>
      </w:r>
      <w:r w:rsidRPr="00631CE6">
        <w:rPr>
          <w:rFonts w:ascii="Times New Roman" w:eastAsia="Times New Roman" w:hAnsi="Times New Roman" w:cs="Times New Roman"/>
          <w:sz w:val="24"/>
          <w:szCs w:val="24"/>
          <w:lang w:eastAsia="sk-SK"/>
        </w:rPr>
        <w:t>Pre dosiahnutie komplexného obrazu o potenciálnych efektoch predkladaného materiálu na hospodárenie domácností treba zvažovať potenciálne vplyvy na konkrétne skupiny obyvateľstva, ktoré ním môžu byť dotknuté. Zároveň sa treba zamerať na posúdenie vplyvu na domácnosti, ktoré čelia zvýšenému riziku chudoby a sociálneho vylúčenia:</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domácnosti s nízkym príjmom (napr. žijúce iba zo sociálnych príjmov, alebo z príjmov pod hranicou rizika chudoby, alebo s príjmom pod životným minimom, alebo patriace medzi 25 % domácností s najnižším príjmom),</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domácnosti s nezamestnanými členmi,</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domácnosti s 3 a viac deťmi,</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jednorodičovské domácnosti s deťmi (neúplné rodiny, ktoré tvoria najmä osamelé matky s deťmi),</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domácnosti starších ľudí (nad 65 rokov alebo dôchodcov),</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domácnosti s členmi so zdravotným postihnutím,</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domácnosti žijúce v marginalizovaných rómskych komunitách, </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domácnosti príslušníkov tretích krajín, azylanti, žiadatelia o azyl,</w:t>
      </w:r>
    </w:p>
    <w:p w:rsidR="002644DE" w:rsidRPr="00631CE6" w:rsidRDefault="002644DE" w:rsidP="002644DE">
      <w:pPr>
        <w:numPr>
          <w:ilvl w:val="0"/>
          <w:numId w:val="3"/>
        </w:numPr>
        <w:spacing w:after="12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iné zraniteľné skupiny, ako sú ľudia opúšťajúci detské domovy alebo iné inštitucionálne zariadenia.</w:t>
      </w:r>
    </w:p>
    <w:p w:rsidR="002644DE" w:rsidRPr="00631CE6" w:rsidRDefault="002644DE" w:rsidP="002644DE">
      <w:p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lastRenderedPageBreak/>
        <w:tab/>
        <w:t>Možno tiež uvažovať nad tým, že predpokladaná zmena môže nastať v rôznom časovom období (napr. ihneď, do 3 rokov, po 3 rokoch) a že daná zmena sa môže uskutočniť s rôznou pravdepodobnosťou (s nízkou až veľkou pravdepodobnosťou).</w:t>
      </w:r>
    </w:p>
    <w:p w:rsidR="002644DE" w:rsidRPr="00631CE6" w:rsidRDefault="002644DE" w:rsidP="002644DE">
      <w:pPr>
        <w:spacing w:after="12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ab/>
        <w:t>V prípade identifikovania vplyvov na hospodárenie domácností predkladateľ kvantifikuje vplyv na príjmy či výdavky domácností u jednotlivých ovplyvnených skupín obyvateľstva.</w:t>
      </w:r>
    </w:p>
    <w:p w:rsidR="002644DE" w:rsidRPr="00631CE6" w:rsidRDefault="002644DE" w:rsidP="002644DE">
      <w:pPr>
        <w:spacing w:after="12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V minimálnom variante kvantifikácie vplyvu, ktorý je možné použiť pri menej významných vplyvoch na hospodárenie domácností, predkladateľ uvedie:</w:t>
      </w:r>
    </w:p>
    <w:p w:rsidR="002644DE" w:rsidRPr="00631CE6" w:rsidRDefault="002644DE" w:rsidP="002644DE">
      <w:pPr>
        <w:numPr>
          <w:ilvl w:val="0"/>
          <w:numId w:val="2"/>
        </w:numPr>
        <w:spacing w:after="12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zmenu (rast alebo pokles) príjmov / výdavkov za každú ovplyvnenú skupinu v eurách </w:t>
      </w:r>
      <w:r w:rsidRPr="00631CE6">
        <w:rPr>
          <w:rFonts w:ascii="Times New Roman" w:eastAsia="Times New Roman" w:hAnsi="Times New Roman" w:cs="Times New Roman"/>
          <w:sz w:val="24"/>
          <w:szCs w:val="24"/>
          <w:lang w:eastAsia="sk-SK"/>
        </w:rPr>
        <w:br/>
        <w:t>a/alebo v % v predpokladanom časovom období,</w:t>
      </w:r>
    </w:p>
    <w:p w:rsidR="002644DE" w:rsidRPr="00631CE6" w:rsidRDefault="002644DE" w:rsidP="002644DE">
      <w:pPr>
        <w:numPr>
          <w:ilvl w:val="0"/>
          <w:numId w:val="2"/>
        </w:numPr>
        <w:spacing w:after="12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odhad veľkosti jednotlivých ovplyvnených skupín (absolútny počet obyvateľov, prípadne podiel na celkovom počte obyvateľov).</w:t>
      </w:r>
    </w:p>
    <w:p w:rsidR="002644DE" w:rsidRPr="00631CE6" w:rsidRDefault="002644DE" w:rsidP="002644DE">
      <w:pPr>
        <w:spacing w:after="12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Pri významných vplyvoch na hospodárenie domácností predkladateľ:</w:t>
      </w:r>
    </w:p>
    <w:p w:rsidR="002644DE" w:rsidRPr="00631CE6" w:rsidRDefault="002644DE" w:rsidP="002644DE">
      <w:pPr>
        <w:numPr>
          <w:ilvl w:val="0"/>
          <w:numId w:val="8"/>
        </w:numPr>
        <w:tabs>
          <w:tab w:val="left" w:pos="851"/>
          <w:tab w:val="left" w:pos="1191"/>
          <w:tab w:val="left" w:pos="1531"/>
        </w:tabs>
        <w:spacing w:after="0" w:line="240" w:lineRule="auto"/>
        <w:jc w:val="both"/>
        <w:rPr>
          <w:rFonts w:ascii="Times New Roman" w:eastAsia="Times New Roman" w:hAnsi="Times New Roman" w:cs="Times New Roman"/>
          <w:sz w:val="24"/>
          <w:lang w:eastAsia="sk-SK"/>
        </w:rPr>
      </w:pPr>
      <w:r w:rsidRPr="00631CE6">
        <w:rPr>
          <w:rFonts w:ascii="Times New Roman" w:eastAsia="Times New Roman" w:hAnsi="Times New Roman" w:cs="Times New Roman"/>
          <w:sz w:val="24"/>
          <w:lang w:eastAsia="sk-SK"/>
        </w:rPr>
        <w:t>kvantifikuje priemernú jednotkovú zmenu predpokladanú implementáciou predkladaného materiálu na jednotlivca/domácnosť (napríklad rast pracovného príjmu znížením dane z príjmu, prípadne rast výdavkov na určitý druh tovaru v prípade zvýšenia jeho ceny),</w:t>
      </w:r>
    </w:p>
    <w:p w:rsidR="002644DE" w:rsidRPr="00631CE6" w:rsidRDefault="002644DE" w:rsidP="002644DE">
      <w:pPr>
        <w:numPr>
          <w:ilvl w:val="0"/>
          <w:numId w:val="8"/>
        </w:numPr>
        <w:tabs>
          <w:tab w:val="left" w:pos="851"/>
          <w:tab w:val="left" w:pos="1191"/>
          <w:tab w:val="left" w:pos="1531"/>
        </w:tabs>
        <w:spacing w:after="0" w:line="240" w:lineRule="auto"/>
        <w:ind w:left="714" w:hanging="357"/>
        <w:jc w:val="both"/>
        <w:rPr>
          <w:rFonts w:ascii="Times New Roman" w:eastAsia="Times New Roman" w:hAnsi="Times New Roman" w:cs="Times New Roman"/>
          <w:sz w:val="24"/>
          <w:lang w:eastAsia="sk-SK"/>
        </w:rPr>
      </w:pPr>
      <w:r w:rsidRPr="00631CE6">
        <w:rPr>
          <w:rFonts w:ascii="Times New Roman" w:eastAsia="Times New Roman" w:hAnsi="Times New Roman" w:cs="Times New Roman"/>
          <w:sz w:val="24"/>
          <w:lang w:eastAsia="sk-SK"/>
        </w:rPr>
        <w:t>na základe súčasného stavu výšky príjmov alebo výdavkov jednotlivých ovplyvnených skupín (získaných z uvedených štatistických zisťovaní), vypočíta predpokladanú priemernú zmenu (rast/pokles), ktorú môže spôsobiť schválenie predkladaného materiálu, za každú ovplyvnenú skupinu obyvateľstva /domácností zvlášť. Pritom zohľadní zloženie domácností, lebo napr. predkladaný materiál, ktorým sa navrhuje rast či pokles DPH na potraviny, bude vplývať inak na jednočlennú domácnosť a inak na domácnosť s väčším počtom detí, resp. jej členov,</w:t>
      </w:r>
    </w:p>
    <w:p w:rsidR="002644DE" w:rsidRPr="00631CE6" w:rsidRDefault="002644DE" w:rsidP="002644DE">
      <w:pPr>
        <w:numPr>
          <w:ilvl w:val="0"/>
          <w:numId w:val="8"/>
        </w:numPr>
        <w:tabs>
          <w:tab w:val="left" w:pos="851"/>
          <w:tab w:val="left" w:pos="1191"/>
          <w:tab w:val="left" w:pos="1531"/>
        </w:tabs>
        <w:spacing w:after="0" w:line="240" w:lineRule="auto"/>
        <w:ind w:left="714" w:hanging="357"/>
        <w:jc w:val="both"/>
        <w:rPr>
          <w:rFonts w:ascii="Times New Roman" w:eastAsia="Times New Roman" w:hAnsi="Times New Roman" w:cs="Times New Roman"/>
          <w:sz w:val="24"/>
          <w:lang w:eastAsia="sk-SK"/>
        </w:rPr>
      </w:pPr>
      <w:r w:rsidRPr="00631CE6">
        <w:rPr>
          <w:rFonts w:ascii="Times New Roman" w:eastAsia="Times New Roman" w:hAnsi="Times New Roman" w:cs="Times New Roman"/>
          <w:sz w:val="24"/>
          <w:lang w:eastAsia="sk-SK"/>
        </w:rPr>
        <w:t>pokiaľ ide o zvýšenie výdavkov, vypočíta podiel výdavkov na príjme jednotlivca/domácnosti,</w:t>
      </w:r>
    </w:p>
    <w:p w:rsidR="002644DE" w:rsidRPr="00631CE6" w:rsidRDefault="002644DE" w:rsidP="002644DE">
      <w:pPr>
        <w:numPr>
          <w:ilvl w:val="0"/>
          <w:numId w:val="8"/>
        </w:numPr>
        <w:tabs>
          <w:tab w:val="left" w:pos="851"/>
          <w:tab w:val="left" w:pos="1191"/>
          <w:tab w:val="left" w:pos="1531"/>
        </w:tabs>
        <w:spacing w:after="0" w:line="240" w:lineRule="auto"/>
        <w:ind w:left="714" w:hanging="357"/>
        <w:jc w:val="both"/>
        <w:rPr>
          <w:rFonts w:ascii="Times New Roman" w:eastAsia="Times New Roman" w:hAnsi="Times New Roman" w:cs="Times New Roman"/>
          <w:sz w:val="24"/>
          <w:lang w:eastAsia="sk-SK"/>
        </w:rPr>
      </w:pPr>
      <w:r w:rsidRPr="00631CE6">
        <w:rPr>
          <w:rFonts w:ascii="Times New Roman" w:eastAsia="Times New Roman" w:hAnsi="Times New Roman" w:cs="Times New Roman"/>
          <w:sz w:val="24"/>
          <w:lang w:eastAsia="sk-SK"/>
        </w:rPr>
        <w:t>pokiaľ ide o významné zvýšenie alebo zníženie príjmov domácností, ktoré sa dotkne aj ľudí v riziku chudoby, kvantifikuje vplyv na rozsah chudoby resp. na mieru rizika chudoby,</w:t>
      </w:r>
    </w:p>
    <w:p w:rsidR="002644DE" w:rsidRPr="00631CE6" w:rsidRDefault="002644DE" w:rsidP="002644DE">
      <w:pPr>
        <w:numPr>
          <w:ilvl w:val="0"/>
          <w:numId w:val="8"/>
        </w:numPr>
        <w:tabs>
          <w:tab w:val="left" w:pos="851"/>
          <w:tab w:val="left" w:pos="1191"/>
          <w:tab w:val="left" w:pos="1531"/>
        </w:tabs>
        <w:spacing w:after="120" w:line="240" w:lineRule="auto"/>
        <w:jc w:val="both"/>
        <w:rPr>
          <w:rFonts w:ascii="Times New Roman" w:eastAsia="Times New Roman" w:hAnsi="Times New Roman" w:cs="Times New Roman"/>
          <w:sz w:val="24"/>
          <w:lang w:eastAsia="sk-SK"/>
        </w:rPr>
      </w:pPr>
      <w:r w:rsidRPr="00631CE6">
        <w:rPr>
          <w:rFonts w:ascii="Times New Roman" w:eastAsia="Times New Roman" w:hAnsi="Times New Roman" w:cs="Times New Roman"/>
          <w:sz w:val="24"/>
          <w:lang w:eastAsia="sk-SK"/>
        </w:rPr>
        <w:t>kvantifikuje celkový počet obyvateľstva/domácností, rodín ovplyvnených predkladaným materiálom podľa jednotlivých skupín a charakteru vplyvu.</w:t>
      </w:r>
    </w:p>
    <w:p w:rsidR="002644DE" w:rsidRPr="00631CE6" w:rsidRDefault="002644DE" w:rsidP="002644DE">
      <w:pPr>
        <w:spacing w:after="0" w:line="240" w:lineRule="auto"/>
        <w:ind w:firstLine="357"/>
        <w:jc w:val="both"/>
        <w:rPr>
          <w:rFonts w:ascii="Times New Roman" w:eastAsia="Times New Roman" w:hAnsi="Times New Roman" w:cs="Times New Roman"/>
          <w:b/>
          <w:sz w:val="24"/>
          <w:szCs w:val="24"/>
          <w:lang w:eastAsia="sk-SK"/>
        </w:rPr>
      </w:pPr>
    </w:p>
    <w:p w:rsidR="002644DE" w:rsidRPr="00631CE6" w:rsidRDefault="002644DE" w:rsidP="002644DE">
      <w:pPr>
        <w:numPr>
          <w:ilvl w:val="1"/>
          <w:numId w:val="5"/>
        </w:numPr>
        <w:spacing w:after="0" w:line="240" w:lineRule="auto"/>
        <w:rPr>
          <w:rFonts w:ascii="Times New Roman" w:eastAsia="Times New Roman" w:hAnsi="Times New Roman" w:cs="Times New Roman"/>
          <w:b/>
          <w:sz w:val="24"/>
          <w:szCs w:val="24"/>
          <w:lang w:eastAsia="sk-SK"/>
        </w:rPr>
      </w:pPr>
      <w:r w:rsidRPr="00631CE6">
        <w:rPr>
          <w:rFonts w:ascii="Times New Roman" w:eastAsia="Times New Roman" w:hAnsi="Times New Roman" w:cs="Times New Roman"/>
          <w:b/>
          <w:sz w:val="24"/>
          <w:szCs w:val="24"/>
          <w:lang w:eastAsia="sk-SK"/>
        </w:rPr>
        <w:t>Zhodnotenie vplyvov na prístup k zdrojom, právam, tovarom a službám u jednotlivých ovplyvnených skupín obyvateľstva a vplyvov na sociálnu inklúziu:</w:t>
      </w:r>
    </w:p>
    <w:p w:rsidR="002644DE" w:rsidRPr="00631CE6" w:rsidRDefault="002644DE" w:rsidP="002644DE">
      <w:pPr>
        <w:spacing w:before="240" w:after="120" w:line="240" w:lineRule="auto"/>
        <w:ind w:left="360"/>
        <w:jc w:val="both"/>
        <w:rPr>
          <w:rFonts w:ascii="Times New Roman" w:eastAsia="Times New Roman" w:hAnsi="Times New Roman" w:cs="Times New Roman"/>
          <w:b/>
          <w:sz w:val="24"/>
          <w:szCs w:val="24"/>
          <w:lang w:eastAsia="sk-SK"/>
        </w:rPr>
      </w:pPr>
      <w:r w:rsidRPr="00631CE6">
        <w:rPr>
          <w:rFonts w:ascii="Times New Roman" w:eastAsia="Times New Roman" w:hAnsi="Times New Roman" w:cs="Times New Roman"/>
          <w:sz w:val="24"/>
          <w:szCs w:val="24"/>
          <w:lang w:eastAsia="sk-SK"/>
        </w:rPr>
        <w:t>Pod prístupom k zdrojom, právam, tovarom a službám sa rozumie najmä prístup k:</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sociálnej ochrane, sociálno-právnej ochrane, sociálnym službám (vrátane služieb starostlivosti o deti, starších ľudí a ľudí so zdravotným postihnutím), </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kvalitnej práci (dôstojným pracovným podmienkam, zamestnaneckým benefitom a výhodám), ochrane zdravia a bezpečnosti pri práci pre zamestnancov a existujúcim zamestnaneckým právam,</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pomoci pri úhrade výdavkov súvisiacich so zdravotným postihnutím, </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zamestnaniu, na trh práce (napr. uľahčenie zosúladenia rodinných a pracovných povinností, služby zamestnanosti), k školeniam, odbornému vzdelávaniu a príprave na trh práce,</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zdravotnej starostlivosti vrátane cenovo dostupných pomôcok pre občanov so zdravotným postihnutím, </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lastRenderedPageBreak/>
        <w:t xml:space="preserve">k formálnemu i neformálnemu vzdelávaniu a celoživotnému vzdelávaniu, </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bývaniu a súvisiacim základným komunálnym službám,</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doprave,</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ďalším službám najmä službám všeobecného záujmu a tovarom,</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spravodlivosti, právnej ochrane, právnym službám,</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informáciám,</w:t>
      </w:r>
    </w:p>
    <w:p w:rsidR="002644DE" w:rsidRPr="00631CE6" w:rsidRDefault="002644DE" w:rsidP="002644DE">
      <w:pPr>
        <w:numPr>
          <w:ilvl w:val="0"/>
          <w:numId w:val="3"/>
        </w:numPr>
        <w:spacing w:after="12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k iným právam (napr. politickým).</w:t>
      </w:r>
    </w:p>
    <w:p w:rsidR="002644DE" w:rsidRPr="00631CE6" w:rsidRDefault="002644DE" w:rsidP="002644DE">
      <w:pPr>
        <w:spacing w:after="120" w:line="240" w:lineRule="auto"/>
        <w:ind w:firstLine="539"/>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Predkladateľ analyzuje vplyv v tejto oblasti s ohľadom na dostupnosť finančnú, geografickú, kvalitu, organizovanie a pod.</w:t>
      </w:r>
    </w:p>
    <w:p w:rsidR="002644DE" w:rsidRPr="00631CE6" w:rsidRDefault="002644DE" w:rsidP="002644DE">
      <w:pPr>
        <w:spacing w:after="120" w:line="240" w:lineRule="auto"/>
        <w:ind w:firstLine="539"/>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Predkladateľ identifikuje skupiny obyvateľstva, ktorým sa predkladaným materiálom môže zlepšiť/zhoršiť prístup k zdrojom, právam, tovarom a službám a presnejšie špecifikuje konkrétnu, vyššie uvedenú oblasť/dimenziu dostupnosti. Ak sú k dispozícii potrebné údaje, predkladateľ vyčísli zastúpenie potenciálne ovplyvnenej skupiny, t.j. koľkých sa pravdepodobne návrh obsiahnutý v prekladanom materiáli dotkne.</w:t>
      </w:r>
    </w:p>
    <w:p w:rsidR="002644DE" w:rsidRPr="00631CE6" w:rsidRDefault="002644DE" w:rsidP="002644DE">
      <w:pPr>
        <w:spacing w:after="120" w:line="240" w:lineRule="auto"/>
        <w:ind w:firstLine="539"/>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Predkladateľ identifikuje, či návrh má vplyv na niektorú zo zraniteľných skupín obyvateľstva alebo skupín v riziku chudoby a sociálneho vylúčenia, ktorým sa predkladaným materiálom môže zlepšiť/zhoršiť prístup k zdrojom, právam, tovarom a službám a presnejšie špecifikuje vplyv, jeho charakter (pozitívny/negatívny) s uvedením konkrétnej oblasti/dimenzie dostupnosti. Predkladateľ zároveň určí, či je tento vplyv väčší ako vplyv na iné skupiny či subjekty.</w:t>
      </w:r>
    </w:p>
    <w:p w:rsidR="002644DE" w:rsidRPr="00631CE6" w:rsidRDefault="002644DE" w:rsidP="002644DE">
      <w:pPr>
        <w:spacing w:after="6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Zraniteľnými skupinami a skupinami v riziku chudoby a sociálneho vylúčenia, na ktoré treba zvlášť zamerať pozornosť, sú:</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domácnosti s nízkym príjmom (napr. žijúce iba zo sociálnych príjmov, alebo z príjmov pod hranicou rizika chudoby, alebo s príjmom pod životným minimom, alebo patriace medzi 25% domácností s najnižším príjmom),</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nezamestnaní, najmä dlhodobo nezamestnaní, mladí nezamestnaní a nezamestnaní nad 50 rokov,</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deti (0 – 17),</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mladí ľudia (18 – 25 rokov),</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starší ľudia, napr. ľudia vo veku nad 65 rokov alebo dôchodcovia,</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ľudia so zdravotným postihnutím,</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marginalizované rómske komunity </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domácnosti s 3 a viac deťmi,</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jednorodičovské domácnosti s deťmi (neúplné rodiny, ktoré tvoria najmä osamelé matky s deťmi),</w:t>
      </w:r>
    </w:p>
    <w:p w:rsidR="002644DE" w:rsidRPr="00631CE6" w:rsidRDefault="002644DE" w:rsidP="002644DE">
      <w:pPr>
        <w:numPr>
          <w:ilvl w:val="0"/>
          <w:numId w:val="3"/>
        </w:numPr>
        <w:spacing w:after="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príslušníci tretích krajín, azylanti, žiadatelia o azyl,</w:t>
      </w:r>
    </w:p>
    <w:p w:rsidR="002644DE" w:rsidRPr="00631CE6" w:rsidRDefault="002644DE" w:rsidP="002644DE">
      <w:pPr>
        <w:numPr>
          <w:ilvl w:val="0"/>
          <w:numId w:val="3"/>
        </w:numPr>
        <w:spacing w:after="6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iné zraniteľné skupiny, ako sú napr. bezdomovci, ľudia opúšťajúci detské domovy alebo iné inštitucionálne zariadenia.</w:t>
      </w:r>
    </w:p>
    <w:p w:rsidR="002644DE" w:rsidRPr="00631CE6" w:rsidRDefault="002644DE" w:rsidP="002644DE">
      <w:pPr>
        <w:spacing w:after="120" w:line="240" w:lineRule="auto"/>
        <w:ind w:firstLine="540"/>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Predkladateľ skúma vplyv na špecifické skupiny obyvateľstva z pohľadu chudoby a sociálneho vylúčenia. Problémy skupín, ktoré čelia zvýšenému riziku chudoby alebo sociálnemu vylúčeniu sa prejavujú nezamestnanosťou, limitovaným prístupom k vyššiemu vzdelávaniu, zhoršeným prístupom k zdravotníckym službám, bezdomovectvom a ich dôsledkom je ďalšie vylúčenie zo spoločnosti. Zraniteľné skupiny ako napr. deti sú vo vyššom riziku stať sa páchateľom alebo obeťou trestných činov, násilia a zneužívania drog. Vylúčenie nemusí byť produktom iba materiálnej deprivácie, ale môže prameniť aj v sociálnom vylúčení, t.j. keď sa jednotlivci nemôžu zúčastňovať na sociálnom, ekonomickom, politickom a kultúrnom živote spoločnosti</w:t>
      </w:r>
    </w:p>
    <w:p w:rsidR="002644DE" w:rsidRPr="00631CE6" w:rsidRDefault="002644DE" w:rsidP="002644DE">
      <w:p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lastRenderedPageBreak/>
        <w:tab/>
        <w:t>Pri analýze je vhodné vziať do úvahy špecifické problémy špecifických skupín, ktoré vytvára súčasná s predkladaným materiálom súvisiaca legislatíva a možné potreby, skúsenosti alebo priority skupín, u ktorých sa predpokladá vplyv vo vzťahu k predkladanému materiálu. Ak sú k dispozícii potrebné údaje, predkladateľ vyčísli zastúpenie potenciálne ovplyvnenej skupiny, t.j. koľkých sa pravdepodobne návrh obsiahnutý v prekladanom materiáli dotkne.</w:t>
      </w:r>
    </w:p>
    <w:p w:rsidR="002644DE" w:rsidRPr="00631CE6" w:rsidRDefault="002644DE" w:rsidP="002644DE">
      <w:pPr>
        <w:spacing w:after="0" w:line="240" w:lineRule="auto"/>
        <w:jc w:val="both"/>
        <w:rPr>
          <w:rFonts w:ascii="Times New Roman" w:eastAsia="Times New Roman" w:hAnsi="Times New Roman" w:cs="Times New Roman"/>
          <w:sz w:val="24"/>
          <w:szCs w:val="24"/>
          <w:lang w:eastAsia="sk-SK"/>
        </w:rPr>
      </w:pPr>
    </w:p>
    <w:p w:rsidR="002644DE" w:rsidRPr="00631CE6" w:rsidRDefault="002644DE" w:rsidP="002644DE">
      <w:pPr>
        <w:spacing w:after="0" w:line="240" w:lineRule="auto"/>
        <w:jc w:val="both"/>
        <w:rPr>
          <w:rFonts w:ascii="Times New Roman" w:eastAsia="Times New Roman" w:hAnsi="Times New Roman" w:cs="Times New Roman"/>
          <w:sz w:val="24"/>
          <w:szCs w:val="24"/>
          <w:lang w:eastAsia="sk-SK"/>
        </w:rPr>
      </w:pPr>
    </w:p>
    <w:p w:rsidR="002644DE" w:rsidRPr="00631CE6" w:rsidRDefault="002644DE" w:rsidP="002644DE">
      <w:pPr>
        <w:spacing w:after="0" w:line="240" w:lineRule="auto"/>
        <w:jc w:val="both"/>
        <w:rPr>
          <w:rFonts w:ascii="Times New Roman" w:eastAsia="Times New Roman" w:hAnsi="Times New Roman" w:cs="Times New Roman"/>
          <w:sz w:val="24"/>
          <w:szCs w:val="24"/>
          <w:lang w:eastAsia="sk-SK"/>
        </w:rPr>
      </w:pPr>
    </w:p>
    <w:p w:rsidR="002644DE" w:rsidRPr="00631CE6" w:rsidRDefault="002644DE" w:rsidP="002644DE">
      <w:pPr>
        <w:numPr>
          <w:ilvl w:val="1"/>
          <w:numId w:val="5"/>
        </w:numPr>
        <w:spacing w:after="0" w:line="240" w:lineRule="auto"/>
        <w:rPr>
          <w:rFonts w:ascii="Times New Roman" w:eastAsia="Times New Roman" w:hAnsi="Times New Roman" w:cs="Times New Roman"/>
          <w:b/>
          <w:sz w:val="24"/>
          <w:szCs w:val="24"/>
          <w:lang w:eastAsia="sk-SK"/>
        </w:rPr>
      </w:pPr>
      <w:r w:rsidRPr="00631CE6">
        <w:rPr>
          <w:rFonts w:ascii="Times New Roman" w:eastAsia="Times New Roman" w:hAnsi="Times New Roman" w:cs="Times New Roman"/>
          <w:b/>
          <w:sz w:val="24"/>
          <w:szCs w:val="24"/>
          <w:lang w:eastAsia="sk-SK"/>
        </w:rPr>
        <w:t>Zhodnotenie vplyvov na rovnosť príležitostí a rovnosť  žien a mužov</w:t>
      </w:r>
    </w:p>
    <w:p w:rsidR="002644DE" w:rsidRPr="00631CE6" w:rsidRDefault="002644DE" w:rsidP="002644DE">
      <w:pPr>
        <w:spacing w:before="240" w:after="6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ab/>
        <w:t xml:space="preserve">Posúdenie možného vplyvu na rovnosť príležitostí a rovnosť žien a mužov znamená posúdiť či predkladaný návrh rešpektuje povinnosť rovnakého zaobchádzania na základe pohlavia, rasy, etnického pôvodu, náboženského vyznania, viery, zdravotného postihnutia, veku, sexuálnej orientácie či iného statusu. Predkladateľ preto musí pri posudzovaní dodržiavania povinnosti rovnakého zaobchádzania tieto faktory vziať do úvahy pri posudzovaní výsledného vplyvu návrhu. Tento vplyv môže byť: </w:t>
      </w:r>
    </w:p>
    <w:p w:rsidR="002644DE" w:rsidRPr="00631CE6" w:rsidRDefault="002644DE" w:rsidP="002644DE">
      <w:pPr>
        <w:numPr>
          <w:ilvl w:val="0"/>
          <w:numId w:val="3"/>
        </w:numPr>
        <w:spacing w:after="0" w:line="240" w:lineRule="auto"/>
        <w:ind w:left="896" w:hanging="357"/>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pozitívny, pomáha nerovnosť znížiť (resp. podporuje rovnosť),</w:t>
      </w:r>
    </w:p>
    <w:p w:rsidR="002644DE" w:rsidRPr="00631CE6" w:rsidRDefault="002644DE" w:rsidP="002644DE">
      <w:pPr>
        <w:numPr>
          <w:ilvl w:val="0"/>
          <w:numId w:val="3"/>
        </w:numPr>
        <w:spacing w:after="0" w:line="240" w:lineRule="auto"/>
        <w:ind w:left="896" w:hanging="357"/>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žiadny, zachováva nezmenený stav (nemá vplyv),</w:t>
      </w:r>
    </w:p>
    <w:p w:rsidR="002644DE" w:rsidRPr="00631CE6" w:rsidRDefault="002644DE" w:rsidP="002644DE">
      <w:pPr>
        <w:numPr>
          <w:ilvl w:val="0"/>
          <w:numId w:val="3"/>
        </w:numPr>
        <w:spacing w:after="120" w:line="240" w:lineRule="auto"/>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negatívny, prehlbuje nerovnosť (resp. bude viesť k zväčšovaniu nerovností).</w:t>
      </w:r>
    </w:p>
    <w:p w:rsidR="002644DE" w:rsidRPr="00631CE6" w:rsidRDefault="002644DE" w:rsidP="002644DE">
      <w:pPr>
        <w:spacing w:after="0" w:line="240" w:lineRule="auto"/>
        <w:ind w:firstLine="540"/>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V rámci identifikovania </w:t>
      </w:r>
      <w:r w:rsidRPr="00631CE6">
        <w:rPr>
          <w:rFonts w:ascii="Times New Roman" w:eastAsia="Times New Roman" w:hAnsi="Times New Roman" w:cs="Times New Roman"/>
          <w:b/>
          <w:sz w:val="24"/>
          <w:szCs w:val="24"/>
          <w:lang w:eastAsia="sk-SK"/>
        </w:rPr>
        <w:t>vplyvu na rovnosť príležitostí</w:t>
      </w:r>
      <w:r w:rsidRPr="00631CE6">
        <w:rPr>
          <w:rFonts w:ascii="Times New Roman" w:eastAsia="Times New Roman" w:hAnsi="Times New Roman" w:cs="Times New Roman"/>
          <w:sz w:val="24"/>
          <w:szCs w:val="24"/>
          <w:lang w:eastAsia="sk-SK"/>
        </w:rPr>
        <w:t xml:space="preserve"> sa zvažuje, či návrh umožňuje priamo nerovnaké zaobchádzanie so skupinami alebo jednotlivcami na základe pohlavia, rasy, etnicity, náboženstva alebo viery, zdravotného postihnutia veku a sexuálnej orientácie či iného statusu alebo môže viesť k nepriamej diskriminácii. Ak áno, predkladateľ uvedie, skupiny, ktoré môžu byť takto ovplyvnené a stručne popíše v čom môže diskriminácia spočívať.</w:t>
      </w:r>
    </w:p>
    <w:p w:rsidR="002644DE" w:rsidRPr="00631CE6" w:rsidRDefault="002644DE" w:rsidP="002644DE">
      <w:pPr>
        <w:spacing w:after="0" w:line="240" w:lineRule="auto"/>
        <w:ind w:firstLine="540"/>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Analýza vplyvu na rovnosť príležitostí je potrebná, aby sa predkladateľ vyhol aj možným nezamýšľaným negatívnym dosahom (znevýhodneniam) na ktorúkoľvek zo skupín chránenú v rámci legislatívy vzťahujúcej sa k rovnosti príležitostí a neodôvodnenej diskriminácii. Analýza má potvrdiť, že je zabezpečená formálna rovnosť (</w:t>
      </w:r>
      <w:r w:rsidRPr="00631CE6">
        <w:rPr>
          <w:rFonts w:ascii="Times New Roman" w:eastAsia="Times New Roman" w:hAnsi="Times New Roman" w:cs="Times New Roman"/>
          <w:i/>
          <w:sz w:val="24"/>
          <w:szCs w:val="24"/>
          <w:lang w:eastAsia="sk-SK"/>
        </w:rPr>
        <w:t>de jure</w:t>
      </w:r>
      <w:r w:rsidRPr="00631CE6">
        <w:rPr>
          <w:rFonts w:ascii="Times New Roman" w:eastAsia="Times New Roman" w:hAnsi="Times New Roman" w:cs="Times New Roman"/>
          <w:sz w:val="24"/>
          <w:szCs w:val="24"/>
          <w:lang w:eastAsia="sk-SK"/>
        </w:rPr>
        <w:t>) ako aj materiálna rovnosť (</w:t>
      </w:r>
      <w:r w:rsidRPr="00631CE6">
        <w:rPr>
          <w:rFonts w:ascii="Times New Roman" w:eastAsia="Times New Roman" w:hAnsi="Times New Roman" w:cs="Times New Roman"/>
          <w:i/>
          <w:sz w:val="24"/>
          <w:szCs w:val="24"/>
          <w:lang w:eastAsia="sk-SK"/>
        </w:rPr>
        <w:t>de facto</w:t>
      </w:r>
      <w:r w:rsidRPr="00631CE6">
        <w:rPr>
          <w:rFonts w:ascii="Times New Roman" w:eastAsia="Times New Roman" w:hAnsi="Times New Roman" w:cs="Times New Roman"/>
          <w:sz w:val="24"/>
          <w:szCs w:val="24"/>
          <w:lang w:eastAsia="sk-SK"/>
        </w:rPr>
        <w:t>), čo vyžaduje zaobchádzanie s ohľadom na špecifické situácie, potreby a problémy špecifických skupín, a vedie k vyrovnávaniu štartovacích pozícií. Pokiaľ sú identifikované negatívne vplyvy, je potrebné navrhnúť opatrenia, ktoré by zmiernili negatívny vplyv alebo prijať alternatívu, ktorá nemá negatívny vplyv. Pozitívna diskriminácia, resp. pozitívne opatrenia vo vzťahu k vyššie spomenutým skupinám, je chápaná ako opatrenia potrebné pre jedincov vyžadujúcich zvýšenú ochranu alebo podporu, ktoré nespôsobujú žiadnu ujmu v právnom postavení jednotlivcov, a ktoré by mali viesť k zníženiu neodôvodnenej diskriminácie a naplneniu rovnosti.</w:t>
      </w:r>
    </w:p>
    <w:p w:rsidR="002644DE" w:rsidRPr="00631CE6" w:rsidRDefault="002644DE" w:rsidP="002644DE">
      <w:pPr>
        <w:spacing w:after="0" w:line="240" w:lineRule="auto"/>
        <w:jc w:val="both"/>
        <w:rPr>
          <w:rFonts w:ascii="Times New Roman" w:eastAsia="Times New Roman" w:hAnsi="Times New Roman" w:cs="Times New Roman"/>
          <w:sz w:val="24"/>
          <w:szCs w:val="24"/>
          <w:lang w:eastAsia="sk-SK"/>
        </w:rPr>
      </w:pPr>
    </w:p>
    <w:p w:rsidR="002644DE" w:rsidRPr="00631CE6" w:rsidRDefault="002644DE" w:rsidP="002644DE">
      <w:pPr>
        <w:spacing w:after="6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Medzi oblasti hodnotenia vplyvu na rovnosť príležitostí:</w:t>
      </w:r>
    </w:p>
    <w:p w:rsidR="002644DE" w:rsidRPr="00631CE6" w:rsidRDefault="002644DE" w:rsidP="002644DE">
      <w:pPr>
        <w:numPr>
          <w:ilvl w:val="0"/>
          <w:numId w:val="3"/>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zamestnanosť,</w:t>
      </w:r>
    </w:p>
    <w:p w:rsidR="002644DE" w:rsidRPr="00631CE6" w:rsidRDefault="002644DE" w:rsidP="002644DE">
      <w:pPr>
        <w:numPr>
          <w:ilvl w:val="0"/>
          <w:numId w:val="3"/>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prístup k zamestnaniu, samozamestnaniu a vykonávaniu povolania,</w:t>
      </w:r>
    </w:p>
    <w:p w:rsidR="002644DE" w:rsidRPr="00631CE6" w:rsidRDefault="002644DE" w:rsidP="002644DE">
      <w:pPr>
        <w:numPr>
          <w:ilvl w:val="0"/>
          <w:numId w:val="3"/>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prístup k odbornému vzdelávaniu, školeniam,</w:t>
      </w:r>
    </w:p>
    <w:p w:rsidR="002644DE" w:rsidRPr="00631CE6" w:rsidRDefault="002644DE" w:rsidP="002644DE">
      <w:pPr>
        <w:numPr>
          <w:ilvl w:val="0"/>
          <w:numId w:val="3"/>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pracovné podmienky, prepúšťanie a odmeňovanie,</w:t>
      </w:r>
    </w:p>
    <w:p w:rsidR="002644DE" w:rsidRPr="00631CE6" w:rsidRDefault="002644DE" w:rsidP="002644DE">
      <w:pPr>
        <w:numPr>
          <w:ilvl w:val="0"/>
          <w:numId w:val="3"/>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členstvo v odborových organizáciách zamestnancov a organizáciách zamestnávateľov,</w:t>
      </w:r>
    </w:p>
    <w:p w:rsidR="002644DE" w:rsidRPr="00631CE6" w:rsidRDefault="002644DE" w:rsidP="002644DE">
      <w:pPr>
        <w:numPr>
          <w:ilvl w:val="0"/>
          <w:numId w:val="3"/>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sociálna ochrana,</w:t>
      </w:r>
    </w:p>
    <w:p w:rsidR="002644DE" w:rsidRPr="00631CE6" w:rsidRDefault="002644DE" w:rsidP="002644DE">
      <w:pPr>
        <w:numPr>
          <w:ilvl w:val="0"/>
          <w:numId w:val="3"/>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vzdelávanie,</w:t>
      </w:r>
    </w:p>
    <w:p w:rsidR="002644DE" w:rsidRPr="00631CE6" w:rsidRDefault="002644DE" w:rsidP="002644DE">
      <w:pPr>
        <w:numPr>
          <w:ilvl w:val="0"/>
          <w:numId w:val="3"/>
        </w:numPr>
        <w:spacing w:after="120" w:line="240" w:lineRule="auto"/>
        <w:ind w:left="896" w:hanging="35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prístup k tovarom a službám.</w:t>
      </w:r>
    </w:p>
    <w:p w:rsidR="002644DE" w:rsidRPr="00631CE6" w:rsidRDefault="002644DE" w:rsidP="002644DE">
      <w:pPr>
        <w:spacing w:after="0" w:line="240" w:lineRule="auto"/>
        <w:ind w:firstLine="540"/>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lastRenderedPageBreak/>
        <w:t xml:space="preserve">Pri skúmaní </w:t>
      </w:r>
      <w:r w:rsidRPr="00631CE6">
        <w:rPr>
          <w:rFonts w:ascii="Times New Roman" w:eastAsia="Times New Roman" w:hAnsi="Times New Roman" w:cs="Times New Roman"/>
          <w:b/>
          <w:sz w:val="24"/>
          <w:szCs w:val="24"/>
          <w:lang w:eastAsia="sk-SK"/>
        </w:rPr>
        <w:t>vplyvov na rovnosť  žien a mužov</w:t>
      </w:r>
      <w:r w:rsidRPr="00631CE6">
        <w:rPr>
          <w:rFonts w:ascii="Times New Roman" w:eastAsia="Times New Roman" w:hAnsi="Times New Roman" w:cs="Times New Roman"/>
          <w:sz w:val="24"/>
          <w:szCs w:val="24"/>
          <w:lang w:eastAsia="sk-SK"/>
        </w:rPr>
        <w:t xml:space="preserve"> sa identifikuje, či návrh podporuje vzájomnú rovnosť žien a mužov a rovnosť príležitostí alebo môže viesť k zväčšovaniu nerovností.</w:t>
      </w:r>
    </w:p>
    <w:p w:rsidR="002644DE" w:rsidRPr="00631CE6" w:rsidRDefault="002644DE" w:rsidP="002644DE">
      <w:pPr>
        <w:spacing w:after="0" w:line="240" w:lineRule="auto"/>
        <w:ind w:firstLine="540"/>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Analýza rozdielneho vplyvu na ženy a mužov by mala zhodnotiť potenciálne odlišný dosah návrhov na ženy a mužov. Politické opatrenia, ktoré sa javia ako neutrálne, môžu pôsobiť odlišne na mužov a ženy v dôsledku odlišností v živote žien a mužov a v konečnom dôsledku môžu posilňovať existujúce nerovnosti. Pri identifikovaní rozdielnych vplyvov na ženy a mužov treba vziať do úvahy existujúce rozdiely medzi ženami a mužmi , ktoré sú relevantné vo vzťahu k danej politike, najmä pokiaľ ide o </w:t>
      </w:r>
    </w:p>
    <w:p w:rsidR="002644DE" w:rsidRPr="00631CE6" w:rsidRDefault="002644DE" w:rsidP="002644DE">
      <w:pPr>
        <w:numPr>
          <w:ilvl w:val="0"/>
          <w:numId w:val="6"/>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participáciu (zloženie cieľovej skupiny podľa pohlavia, zastúpenie mužov a žien v rozhodovacích procesoch a pod.), </w:t>
      </w:r>
    </w:p>
    <w:p w:rsidR="002644DE" w:rsidRPr="00631CE6" w:rsidRDefault="002644DE" w:rsidP="002644DE">
      <w:pPr>
        <w:numPr>
          <w:ilvl w:val="0"/>
          <w:numId w:val="6"/>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distribúciu zdrojov (ako napr. času, priestoru, informácií, peňazí resp. finančných prostriedkov, politickej a ekonomickej moci, vzdelávania a odbornej prípravy, práce a profesionálnej kariéry, nových technológií, služieb, bývania, prostriedkov dopravy, voľného času t.j. vo všeobecnosti výhod resp. úžitkov a povinností v súkromnom a verejnom živote),</w:t>
      </w:r>
    </w:p>
    <w:p w:rsidR="002644DE" w:rsidRPr="00631CE6" w:rsidRDefault="002644DE" w:rsidP="002644DE">
      <w:pPr>
        <w:numPr>
          <w:ilvl w:val="0"/>
          <w:numId w:val="6"/>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normy, hodnoty, postoje a správanie sa, ktoré ovplyvňujú tradičné roly žien a mužov,</w:t>
      </w:r>
    </w:p>
    <w:p w:rsidR="002644DE" w:rsidRPr="00631CE6" w:rsidRDefault="002644DE" w:rsidP="002644DE">
      <w:pPr>
        <w:numPr>
          <w:ilvl w:val="0"/>
          <w:numId w:val="6"/>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práva, ktoré sa vzťahujú k priamej alebo nepriamej diskriminácii na základe pohlavia, ľudské práva.</w:t>
      </w:r>
    </w:p>
    <w:p w:rsidR="002644DE" w:rsidRPr="00631CE6" w:rsidRDefault="002644DE" w:rsidP="002644DE">
      <w:pPr>
        <w:spacing w:after="0" w:line="240" w:lineRule="auto"/>
        <w:jc w:val="both"/>
        <w:rPr>
          <w:rFonts w:ascii="Times New Roman" w:eastAsia="Times New Roman" w:hAnsi="Times New Roman" w:cs="Times New Roman"/>
          <w:sz w:val="24"/>
          <w:szCs w:val="24"/>
          <w:lang w:eastAsia="sk-SK"/>
        </w:rPr>
      </w:pPr>
    </w:p>
    <w:p w:rsidR="002644DE" w:rsidRPr="00631CE6" w:rsidRDefault="002644DE" w:rsidP="002644DE">
      <w:p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Analýza rozdielov  vo vplyve na ženy a mužov znamená porovnanie a zhodnotenie údajov v uvedených oblastiach rozdelených podľa pohlavia, súčasnú situáciu a trendy s očakávaným vývojom, ktorý vyplýva zo zavedenia novej politiky.</w:t>
      </w:r>
    </w:p>
    <w:p w:rsidR="002644DE" w:rsidRPr="00631CE6" w:rsidRDefault="002644DE" w:rsidP="002644DE">
      <w:pPr>
        <w:spacing w:after="60" w:line="240" w:lineRule="auto"/>
        <w:ind w:firstLine="539"/>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Posudzovanie rozdielneho vplyvu na ženy a mužov (tzv. </w:t>
      </w:r>
      <w:r w:rsidRPr="00631CE6">
        <w:rPr>
          <w:rFonts w:ascii="Times New Roman" w:eastAsia="Times New Roman" w:hAnsi="Times New Roman" w:cs="Times New Roman"/>
          <w:i/>
          <w:sz w:val="24"/>
          <w:szCs w:val="24"/>
          <w:lang w:eastAsia="sk-SK"/>
        </w:rPr>
        <w:t>gender mainstreaming</w:t>
      </w:r>
      <w:r w:rsidRPr="00631CE6">
        <w:rPr>
          <w:rFonts w:ascii="Times New Roman" w:eastAsia="Times New Roman" w:hAnsi="Times New Roman" w:cs="Times New Roman"/>
          <w:sz w:val="24"/>
          <w:szCs w:val="24"/>
          <w:lang w:eastAsia="sk-SK"/>
        </w:rPr>
        <w:t>) je záväzkom na úrovni EÚ a znamená, že perspektíva rovnosti žien a mužov a rovnosti príležitostí by mala byť integrovaná do všetkých politík na každej úrovni ich vývoja – tvorba, implementácia, monitoring a evaluácia. Rovnosť  žien a mužov by mala byť podporená v každej politickej oblasti, najmä v oblastiach:</w:t>
      </w:r>
    </w:p>
    <w:p w:rsidR="002644DE" w:rsidRPr="00631CE6" w:rsidRDefault="002644DE" w:rsidP="002644DE">
      <w:pPr>
        <w:numPr>
          <w:ilvl w:val="0"/>
          <w:numId w:val="12"/>
        </w:numPr>
        <w:spacing w:after="0" w:line="240" w:lineRule="auto"/>
        <w:contextualSpacing/>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podpora slobodného výberu povolania a ekonomickej činnosti,</w:t>
      </w:r>
    </w:p>
    <w:p w:rsidR="002644DE" w:rsidRPr="00631CE6" w:rsidRDefault="002644DE" w:rsidP="002644DE">
      <w:pPr>
        <w:numPr>
          <w:ilvl w:val="0"/>
          <w:numId w:val="12"/>
        </w:numPr>
        <w:spacing w:after="0" w:line="240" w:lineRule="auto"/>
        <w:contextualSpacing/>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podpora vyrovnávania ekonomickej nezávislosti, </w:t>
      </w:r>
    </w:p>
    <w:p w:rsidR="002644DE" w:rsidRPr="00631CE6" w:rsidRDefault="002644DE" w:rsidP="002644DE">
      <w:pPr>
        <w:numPr>
          <w:ilvl w:val="0"/>
          <w:numId w:val="12"/>
        </w:numPr>
        <w:spacing w:after="0" w:line="240" w:lineRule="auto"/>
        <w:contextualSpacing/>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zosúladenie pracovného, súkromného a rodinného života, </w:t>
      </w:r>
    </w:p>
    <w:p w:rsidR="002644DE" w:rsidRPr="00631CE6" w:rsidRDefault="002644DE" w:rsidP="002644DE">
      <w:pPr>
        <w:numPr>
          <w:ilvl w:val="0"/>
          <w:numId w:val="12"/>
        </w:numPr>
        <w:spacing w:after="0" w:line="240" w:lineRule="auto"/>
        <w:contextualSpacing/>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podpora rovnosti príležitostí pri participácii na rozhodovaní, </w:t>
      </w:r>
    </w:p>
    <w:p w:rsidR="002644DE" w:rsidRPr="00631CE6" w:rsidRDefault="002644DE" w:rsidP="002644DE">
      <w:pPr>
        <w:numPr>
          <w:ilvl w:val="0"/>
          <w:numId w:val="12"/>
        </w:numPr>
        <w:spacing w:after="0" w:line="240" w:lineRule="auto"/>
        <w:contextualSpacing/>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boj proti domácemu násiliu,  násiliu na ženách  a obchodovaniu s ľuďmi, </w:t>
      </w:r>
    </w:p>
    <w:p w:rsidR="002644DE" w:rsidRPr="00631CE6" w:rsidRDefault="002644DE" w:rsidP="002644DE">
      <w:pPr>
        <w:numPr>
          <w:ilvl w:val="0"/>
          <w:numId w:val="12"/>
        </w:numPr>
        <w:spacing w:after="0" w:line="240" w:lineRule="auto"/>
        <w:contextualSpacing/>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podpora vnímania osobnej starostlivosti o dieťa za rovnocennú s ekonomickou činnosťou a podpora neviditeľnej práce v domácnosti ako takej,</w:t>
      </w:r>
    </w:p>
    <w:p w:rsidR="002644DE" w:rsidRPr="00631CE6" w:rsidRDefault="002644DE" w:rsidP="002644DE">
      <w:pPr>
        <w:numPr>
          <w:ilvl w:val="0"/>
          <w:numId w:val="12"/>
        </w:numPr>
        <w:spacing w:after="60" w:line="240" w:lineRule="auto"/>
        <w:ind w:left="714" w:hanging="357"/>
        <w:contextualSpacing/>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rešpektovanie osobných preferencií pri výbere povolania a zosúlaďovania pracovného a rodinného života.</w:t>
      </w:r>
    </w:p>
    <w:p w:rsidR="002644DE" w:rsidRPr="00631CE6" w:rsidRDefault="002644DE" w:rsidP="002644DE">
      <w:pPr>
        <w:spacing w:after="0" w:line="240" w:lineRule="auto"/>
        <w:ind w:firstLine="540"/>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Posúdenie možného vplyvu predkladaného materiálu z pohľadu </w:t>
      </w:r>
      <w:r w:rsidRPr="00631CE6">
        <w:rPr>
          <w:rFonts w:ascii="Times New Roman" w:eastAsia="Times New Roman" w:hAnsi="Times New Roman" w:cs="Times New Roman"/>
          <w:i/>
          <w:sz w:val="24"/>
          <w:szCs w:val="24"/>
          <w:lang w:eastAsia="sk-SK"/>
        </w:rPr>
        <w:t>gender mainstreamingu</w:t>
      </w:r>
      <w:r w:rsidRPr="00631CE6">
        <w:rPr>
          <w:rFonts w:ascii="Times New Roman" w:eastAsia="Times New Roman" w:hAnsi="Times New Roman" w:cs="Times New Roman"/>
          <w:sz w:val="24"/>
          <w:szCs w:val="24"/>
          <w:lang w:eastAsia="sk-SK"/>
        </w:rPr>
        <w:t xml:space="preserve"> (viď vyššie), znamená preskúmanie, či ženy a muži majú právo slobodne rozvíjať svoje osobné schopnosti a vykonávať slobodný výber možností bez akýchkoľvek neodôvodnených obmedzení alebo bariér pre účasť na ekonomickom, politickom a sociálnom živote spoločnosti na základe pohlavia. Znamená tiež, že sa podporuje možnosť žien a mužov sa slobodne rozhodnúť, ako sa rozhodnú narábať so svojím životom, že sa budú rešpektovať ich životné voľby či ich rozdielne potreby.</w:t>
      </w:r>
    </w:p>
    <w:p w:rsidR="002644DE" w:rsidRPr="00631CE6" w:rsidRDefault="002644DE" w:rsidP="002644DE">
      <w:pPr>
        <w:spacing w:after="0" w:line="240" w:lineRule="auto"/>
        <w:ind w:firstLine="540"/>
        <w:jc w:val="both"/>
        <w:rPr>
          <w:rFonts w:ascii="Times New Roman" w:eastAsia="Times New Roman" w:hAnsi="Times New Roman" w:cs="Times New Roman"/>
          <w:sz w:val="24"/>
          <w:szCs w:val="24"/>
          <w:lang w:eastAsia="sk-SK"/>
        </w:rPr>
      </w:pPr>
    </w:p>
    <w:p w:rsidR="002644DE" w:rsidRPr="00631CE6" w:rsidRDefault="002644DE" w:rsidP="002644DE">
      <w:p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Podobne ako pri analýze vplyvov na prístup k zdrojom, právam, tovarom a službám aj v tomto prípade treba vziať do úvahy špecifické problémy konkrétnych skupín a možné potreby, skúsenosti alebo priority potenciálne ovplyvnených skupín vo vzťahu k predkladanému materiálu. </w:t>
      </w:r>
    </w:p>
    <w:p w:rsidR="002644DE" w:rsidRPr="00631CE6" w:rsidRDefault="002644DE" w:rsidP="002644DE">
      <w:pPr>
        <w:spacing w:after="0" w:line="240" w:lineRule="auto"/>
        <w:ind w:firstLine="357"/>
        <w:jc w:val="both"/>
        <w:rPr>
          <w:rFonts w:ascii="Times New Roman" w:eastAsia="Times New Roman" w:hAnsi="Times New Roman" w:cs="Times New Roman"/>
          <w:b/>
          <w:sz w:val="24"/>
          <w:szCs w:val="24"/>
          <w:lang w:eastAsia="sk-SK"/>
        </w:rPr>
      </w:pPr>
    </w:p>
    <w:p w:rsidR="002644DE" w:rsidRPr="00631CE6" w:rsidRDefault="002644DE" w:rsidP="002644DE">
      <w:pPr>
        <w:numPr>
          <w:ilvl w:val="1"/>
          <w:numId w:val="5"/>
        </w:numPr>
        <w:spacing w:before="120" w:after="0" w:line="240" w:lineRule="auto"/>
        <w:ind w:left="357" w:hanging="357"/>
        <w:rPr>
          <w:rFonts w:ascii="Times New Roman" w:eastAsia="Times New Roman" w:hAnsi="Times New Roman" w:cs="Times New Roman"/>
          <w:b/>
          <w:sz w:val="24"/>
          <w:szCs w:val="24"/>
          <w:lang w:eastAsia="sk-SK"/>
        </w:rPr>
      </w:pPr>
      <w:r w:rsidRPr="00631CE6">
        <w:rPr>
          <w:rFonts w:ascii="Times New Roman" w:eastAsia="Times New Roman" w:hAnsi="Times New Roman" w:cs="Times New Roman"/>
          <w:b/>
          <w:sz w:val="24"/>
          <w:szCs w:val="24"/>
          <w:lang w:eastAsia="sk-SK"/>
        </w:rPr>
        <w:t>Zhodnotenie vplyvov na zamestnanosť a trh práce</w:t>
      </w:r>
    </w:p>
    <w:p w:rsidR="002644DE" w:rsidRPr="00631CE6" w:rsidRDefault="002644DE" w:rsidP="002644DE">
      <w:pPr>
        <w:spacing w:before="240" w:after="0" w:line="240" w:lineRule="auto"/>
        <w:ind w:firstLine="540"/>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V prípade zhodnotenia vplyvov na zamestnanosť, ide o zodpovedanie na nasledovné otázky:</w:t>
      </w:r>
    </w:p>
    <w:p w:rsidR="002644DE" w:rsidRPr="00631CE6" w:rsidRDefault="002644DE" w:rsidP="002644DE">
      <w:pPr>
        <w:spacing w:after="0" w:line="240" w:lineRule="auto"/>
        <w:jc w:val="both"/>
        <w:rPr>
          <w:rFonts w:ascii="Times New Roman" w:eastAsia="Times New Roman" w:hAnsi="Times New Roman" w:cs="Times New Roman"/>
          <w:sz w:val="24"/>
          <w:szCs w:val="24"/>
          <w:lang w:eastAsia="sk-SK"/>
        </w:rPr>
      </w:pPr>
    </w:p>
    <w:p w:rsidR="002644DE" w:rsidRPr="00631CE6" w:rsidRDefault="002644DE" w:rsidP="002644DE">
      <w:pPr>
        <w:numPr>
          <w:ilvl w:val="0"/>
          <w:numId w:val="7"/>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Uľahčuje návrh vznik nových pracovných miest?</w:t>
      </w:r>
    </w:p>
    <w:p w:rsidR="002644DE" w:rsidRPr="00631CE6" w:rsidRDefault="002644DE" w:rsidP="002644DE">
      <w:pPr>
        <w:numPr>
          <w:ilvl w:val="0"/>
          <w:numId w:val="7"/>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Vedie návrh priamo k zániku pracovných miest?</w:t>
      </w:r>
    </w:p>
    <w:p w:rsidR="002644DE" w:rsidRPr="00631CE6" w:rsidRDefault="002644DE" w:rsidP="002644DE">
      <w:pPr>
        <w:numPr>
          <w:ilvl w:val="0"/>
          <w:numId w:val="7"/>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Ovplyvňuje návrh dopyt po práci?</w:t>
      </w:r>
    </w:p>
    <w:p w:rsidR="002644DE" w:rsidRPr="00631CE6" w:rsidRDefault="002644DE" w:rsidP="002644DE">
      <w:pPr>
        <w:numPr>
          <w:ilvl w:val="0"/>
          <w:numId w:val="7"/>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Má návrh dosah na fungovanie trhu práce?</w:t>
      </w:r>
    </w:p>
    <w:p w:rsidR="002644DE" w:rsidRPr="00631CE6" w:rsidRDefault="002644DE" w:rsidP="002644DE">
      <w:pPr>
        <w:numPr>
          <w:ilvl w:val="0"/>
          <w:numId w:val="7"/>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Má návrh špecifické negatívne dôsledky pre isté skupiny profesií, skupín zamestnancov či živnostníkov?</w:t>
      </w:r>
    </w:p>
    <w:p w:rsidR="002644DE" w:rsidRPr="00631CE6" w:rsidRDefault="002644DE" w:rsidP="002644DE">
      <w:pPr>
        <w:numPr>
          <w:ilvl w:val="0"/>
          <w:numId w:val="7"/>
        </w:num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Ovplyvňuje návrh špecifické vekové skupiny zamestnancov?</w:t>
      </w:r>
    </w:p>
    <w:p w:rsidR="002644DE" w:rsidRPr="00631CE6" w:rsidRDefault="002644DE" w:rsidP="002644DE">
      <w:pPr>
        <w:spacing w:after="0" w:line="240" w:lineRule="auto"/>
        <w:ind w:firstLine="540"/>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Predkladateľ pri zhodnotení vplyvov na zamestnanosť vezme do úvahy a špecifikuje nasledovné skutočnosti uvedené pri jednotlivých otázkach:</w:t>
      </w:r>
    </w:p>
    <w:p w:rsidR="002644DE" w:rsidRPr="00631CE6" w:rsidRDefault="002644DE" w:rsidP="002644DE">
      <w:pPr>
        <w:spacing w:after="0" w:line="240" w:lineRule="auto"/>
        <w:ind w:firstLine="540"/>
        <w:jc w:val="both"/>
        <w:rPr>
          <w:rFonts w:ascii="Times New Roman" w:eastAsia="Times New Roman" w:hAnsi="Times New Roman" w:cs="Times New Roman"/>
          <w:sz w:val="24"/>
          <w:szCs w:val="24"/>
          <w:lang w:eastAsia="sk-SK"/>
        </w:rPr>
      </w:pPr>
    </w:p>
    <w:p w:rsidR="002644DE" w:rsidRPr="00631CE6" w:rsidRDefault="002644DE" w:rsidP="002644DE">
      <w:pPr>
        <w:spacing w:after="0" w:line="240" w:lineRule="auto"/>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Otázka č. 1 </w:t>
      </w:r>
      <w:r w:rsidRPr="00631CE6">
        <w:rPr>
          <w:rFonts w:ascii="Times New Roman" w:eastAsia="Times New Roman" w:hAnsi="Times New Roman" w:cs="Times New Roman"/>
          <w:i/>
          <w:sz w:val="24"/>
          <w:szCs w:val="24"/>
          <w:lang w:eastAsia="sk-SK"/>
        </w:rPr>
        <w:t>Uľahčuje návrh vznik nových pracovných miest?</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Návrh môže mať vplyvy na zamestnanosť priamo v dotknutom sektore ale i nepriamo v iných sektoroch. </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Vplyv návrhu môže byť vyjadrený ako absolútny počet pracovných miest, ktoré návrh podporí (odhad, interval) s rozlíšením krátkodobého a dlhodobého efektu v konkrétnych sektoroch hospodárstva (sekciách/odvetviach ekonomických činností). Pre identifikovanie vplyvu v konkrétnych sekciách či odvetviach ekonomických činností je možné použiť Štatistickú klasifikáciu ekonomických činností (Rev. 2 2008).</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Odhad vplyvu návrhu môže byť vyjadrený aj ako rast zamestnanosti v konkrétnych sektoroch. </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Návrh môže mať rôzny vplyv na vznik pracovných miest v jednotlivých typoch zamestnania (pracovný úväzok na dobu neurčitú/určitú resp. dlhodobý/krátkodobý, plný/čiastočný pracovný úväzok, práca na dohodu, príležitostná práca, atď.), druhoch zamestnania (podľa Štatistickej klasifikácie zamestnaní SK ISCO 2012) alebo v jednotlivých krajoch (iných územných jednotkách).</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bCs/>
          <w:sz w:val="24"/>
          <w:szCs w:val="24"/>
          <w:lang w:eastAsia="sk-SK"/>
        </w:rPr>
      </w:pPr>
      <w:r w:rsidRPr="00631CE6">
        <w:rPr>
          <w:rFonts w:ascii="Times New Roman" w:eastAsia="Times New Roman" w:hAnsi="Times New Roman" w:cs="Times New Roman"/>
          <w:bCs/>
          <w:sz w:val="24"/>
          <w:szCs w:val="24"/>
          <w:lang w:eastAsia="sk-SK"/>
        </w:rPr>
        <w:t>Predkladateľ identifikuje, ktoré skupiny budú mať prospech z vytvorenia nových pracovných miest, nakoľko návrh môže mať rôzny vplyv na rôzne kategórie zamestnancov (napr. kvalifikovaní vs. nekvalifikovaní, rôzne profesie, s rôznymi zručnosťami, podľa ekonomickej činnosti) alebo skupiny populácie (ľudia so zdravotným postihnutím alebo dlhodobými zdravotnými problémami, ženy, starší ľudia, mladí ľudia, nezamestnaní, nízkokvalifikovaní).</w:t>
      </w:r>
    </w:p>
    <w:p w:rsidR="002644DE" w:rsidRPr="00631CE6" w:rsidRDefault="002644DE" w:rsidP="002644DE">
      <w:pPr>
        <w:spacing w:after="0" w:line="240" w:lineRule="auto"/>
        <w:jc w:val="both"/>
        <w:rPr>
          <w:rFonts w:ascii="Times New Roman" w:eastAsia="Times New Roman" w:hAnsi="Times New Roman" w:cs="Times New Roman"/>
          <w:bCs/>
          <w:sz w:val="24"/>
          <w:szCs w:val="24"/>
          <w:lang w:eastAsia="sk-SK"/>
        </w:rPr>
      </w:pPr>
    </w:p>
    <w:p w:rsidR="002644DE" w:rsidRPr="00631CE6" w:rsidRDefault="002644DE" w:rsidP="002644DE">
      <w:pPr>
        <w:spacing w:after="0" w:line="240" w:lineRule="auto"/>
        <w:jc w:val="both"/>
        <w:rPr>
          <w:rFonts w:ascii="Times New Roman" w:eastAsia="Times New Roman" w:hAnsi="Times New Roman" w:cs="Times New Roman"/>
          <w:bCs/>
          <w:sz w:val="24"/>
          <w:szCs w:val="24"/>
          <w:lang w:eastAsia="sk-SK"/>
        </w:rPr>
      </w:pPr>
      <w:r w:rsidRPr="00631CE6">
        <w:rPr>
          <w:rFonts w:ascii="Times New Roman" w:eastAsia="Times New Roman" w:hAnsi="Times New Roman" w:cs="Times New Roman"/>
          <w:bCs/>
          <w:sz w:val="24"/>
          <w:szCs w:val="24"/>
          <w:lang w:eastAsia="sk-SK"/>
        </w:rPr>
        <w:t xml:space="preserve">Otázka č. 2 </w:t>
      </w:r>
      <w:r w:rsidRPr="00631CE6">
        <w:rPr>
          <w:rFonts w:ascii="Times New Roman" w:eastAsia="Times New Roman" w:hAnsi="Times New Roman" w:cs="Times New Roman"/>
          <w:i/>
          <w:sz w:val="24"/>
          <w:szCs w:val="24"/>
          <w:lang w:eastAsia="sk-SK"/>
        </w:rPr>
        <w:t>Vedie návrh priamo k zániku pracovných miest?</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Návrh môže mať opačný (negatívny) vplyv ako v prípade otázky č. 1, predkladateľ špecifikuje predpokladaný počet zaniknutých pracovných miest v konkrétnych sektoroch/sekciách hospodárstva, jednotlivých územných jednotkách, typoch zamestnania, druhoch zamestnania atď.</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Predkladateľ identifikuje, aké dôsledky bude mať zánik pracovných miest. Zánik pracovných miest sa môže prejaviť hromadným prepúšťaním, zvýšeným odchodom do dôchodku, nárastom neaktivity alebo zvýšením nezamestnanosti.</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Je potrebné špecifikovať skupiny zamestnancov a populácie (podobne ako v prípade otázky č. 1), ktoré budú pravdepodobne viac ovplyvnené a poskytnúť odhady rozsahu vplyvu.</w:t>
      </w:r>
    </w:p>
    <w:p w:rsidR="002644DE" w:rsidRPr="00631CE6" w:rsidRDefault="002644DE" w:rsidP="002644DE">
      <w:pPr>
        <w:spacing w:after="0" w:line="240" w:lineRule="auto"/>
        <w:jc w:val="both"/>
        <w:rPr>
          <w:rFonts w:ascii="Times New Roman" w:eastAsia="Times New Roman" w:hAnsi="Times New Roman" w:cs="Times New Roman"/>
          <w:bCs/>
          <w:sz w:val="24"/>
          <w:szCs w:val="24"/>
          <w:lang w:eastAsia="sk-SK"/>
        </w:rPr>
      </w:pPr>
    </w:p>
    <w:p w:rsidR="002644DE" w:rsidRPr="00631CE6" w:rsidRDefault="002644DE" w:rsidP="002644DE">
      <w:pPr>
        <w:spacing w:after="0" w:line="240" w:lineRule="auto"/>
        <w:jc w:val="both"/>
        <w:rPr>
          <w:rFonts w:ascii="Times New Roman" w:eastAsia="Times New Roman" w:hAnsi="Times New Roman" w:cs="Times New Roman"/>
          <w:i/>
          <w:sz w:val="24"/>
          <w:szCs w:val="24"/>
          <w:lang w:eastAsia="sk-SK"/>
        </w:rPr>
      </w:pPr>
      <w:r w:rsidRPr="00631CE6">
        <w:rPr>
          <w:rFonts w:ascii="Times New Roman" w:eastAsia="Times New Roman" w:hAnsi="Times New Roman" w:cs="Times New Roman"/>
          <w:bCs/>
          <w:sz w:val="24"/>
          <w:szCs w:val="24"/>
          <w:lang w:eastAsia="sk-SK"/>
        </w:rPr>
        <w:lastRenderedPageBreak/>
        <w:t xml:space="preserve">Otázka č. 3 </w:t>
      </w:r>
      <w:r w:rsidRPr="00631CE6">
        <w:rPr>
          <w:rFonts w:ascii="Times New Roman" w:eastAsia="Times New Roman" w:hAnsi="Times New Roman" w:cs="Times New Roman"/>
          <w:i/>
          <w:sz w:val="24"/>
          <w:szCs w:val="24"/>
          <w:lang w:eastAsia="sk-SK"/>
        </w:rPr>
        <w:t>Ovplyvňuje návrh dopyt po práci?</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Dopyt po práci závisí na jednej strane na produkcii tovarov a služieb v ekonomike a na druhej strane na cene práce (mzdy vrátane ďalších nákladov ako sú priame dane či príspevky sociálneho a zdravotného poistenia platené zamestnancom a zamestnávateľom). </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Dopyt po práci môže byť popísaný kvantitatívne (ako ponuka pracovných miest, zmeny v počte zamestnancov, odpracované hodiny) a kvalitatívne (typy požadovaných kvalifikácií, profesií).</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 xml:space="preserve">Očakávané zmeny v dopyte po práci by mali byť porovnané s ponukou pracovnej sily. Bude pracovný trh schopný produkovať nové kvalifikačné profily a bude schopný tým, ktorí prídu o prácu či pracovnú príležitosť, ponúknuť opätovný vstup na trh práce tak, aby bol využitý ich produktívny potenciál? </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Dopyt po práci sa môže týkať istej skupiny zamestnávateľov (organizácií podľa počtu zamestnancov - malých, stredných veľkých, podľa ekonomickej činnosti, v istých regiónoch, podnikov, štátnej a verejnej správy či lokálnych samospráv, organizácií tretieho sektora).</w:t>
      </w:r>
    </w:p>
    <w:p w:rsidR="002644DE" w:rsidRPr="00631CE6" w:rsidRDefault="002644DE" w:rsidP="002644DE">
      <w:pPr>
        <w:spacing w:after="0" w:line="240" w:lineRule="auto"/>
        <w:jc w:val="both"/>
        <w:rPr>
          <w:rFonts w:ascii="Times New Roman" w:eastAsia="Times New Roman" w:hAnsi="Times New Roman" w:cs="Times New Roman"/>
          <w:bCs/>
          <w:sz w:val="24"/>
          <w:szCs w:val="24"/>
          <w:lang w:eastAsia="sk-SK"/>
        </w:rPr>
      </w:pPr>
    </w:p>
    <w:p w:rsidR="002644DE" w:rsidRPr="00631CE6" w:rsidRDefault="002644DE" w:rsidP="002644DE">
      <w:pPr>
        <w:spacing w:after="0" w:line="240" w:lineRule="auto"/>
        <w:jc w:val="both"/>
        <w:rPr>
          <w:rFonts w:ascii="Times New Roman" w:eastAsia="Times New Roman" w:hAnsi="Times New Roman" w:cs="Times New Roman"/>
          <w:bCs/>
          <w:sz w:val="24"/>
          <w:szCs w:val="24"/>
          <w:lang w:eastAsia="sk-SK"/>
        </w:rPr>
      </w:pPr>
    </w:p>
    <w:p w:rsidR="002644DE" w:rsidRPr="00631CE6" w:rsidRDefault="002644DE" w:rsidP="002644DE">
      <w:pPr>
        <w:spacing w:after="0" w:line="240" w:lineRule="auto"/>
        <w:jc w:val="both"/>
        <w:rPr>
          <w:rFonts w:ascii="Times New Roman" w:eastAsia="Times New Roman" w:hAnsi="Times New Roman" w:cs="Times New Roman"/>
          <w:i/>
          <w:sz w:val="24"/>
          <w:szCs w:val="24"/>
          <w:lang w:eastAsia="sk-SK"/>
        </w:rPr>
      </w:pPr>
      <w:r w:rsidRPr="00631CE6">
        <w:rPr>
          <w:rFonts w:ascii="Times New Roman" w:eastAsia="Times New Roman" w:hAnsi="Times New Roman" w:cs="Times New Roman"/>
          <w:bCs/>
          <w:sz w:val="24"/>
          <w:szCs w:val="24"/>
          <w:lang w:eastAsia="sk-SK"/>
        </w:rPr>
        <w:t xml:space="preserve">Otázka č. 4 </w:t>
      </w:r>
      <w:r w:rsidRPr="00631CE6">
        <w:rPr>
          <w:rFonts w:ascii="Times New Roman" w:eastAsia="Times New Roman" w:hAnsi="Times New Roman" w:cs="Times New Roman"/>
          <w:i/>
          <w:sz w:val="24"/>
          <w:szCs w:val="24"/>
          <w:lang w:eastAsia="sk-SK"/>
        </w:rPr>
        <w:t>Má návrh dosah na fungovanie trhu práce?</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Týka sa makroekonomických dosahov ako je napr. participácia na trhu práce, dlhodobá nezamestnanosť, regionálne rozdiely v mierach zamestnanosti, úroveň a stabilita miezd a ich vzťah k agregátnemu dopytu a ponuke, pracovná produkcia.</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Ponuka práce môže byť ovplyvnená rôznymi premennými napr. úrovňou miezd (absolútnou či relatívnou t.j. v porovnaní s úrovňou miezd v inom sektore), ale aj inštitucionálnym nastavením, ako je zosúladenie pracovného a súkromného života alebo uľahčovanie rôznych foriem mobility.</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Návrh môže ovplyvniť fungovanie trhu práce priamo (napr. redukovaním bariér pre vstup na trh práce a vykonávanie istých profesií) alebo nepriamo (napr. požadovaním vyššej kvalifikácie pre isté profesie alebo vykonávanie istých úloh).</w:t>
      </w:r>
    </w:p>
    <w:p w:rsidR="002644DE" w:rsidRPr="00631CE6" w:rsidRDefault="002644DE" w:rsidP="002644DE">
      <w:pPr>
        <w:spacing w:after="0" w:line="240" w:lineRule="auto"/>
        <w:jc w:val="both"/>
        <w:rPr>
          <w:rFonts w:ascii="Times New Roman" w:eastAsia="Times New Roman" w:hAnsi="Times New Roman" w:cs="Times New Roman"/>
          <w:bCs/>
          <w:sz w:val="24"/>
          <w:szCs w:val="24"/>
          <w:lang w:eastAsia="sk-SK"/>
        </w:rPr>
      </w:pPr>
    </w:p>
    <w:p w:rsidR="002644DE" w:rsidRPr="00631CE6" w:rsidRDefault="002644DE" w:rsidP="002644DE">
      <w:pPr>
        <w:spacing w:after="0" w:line="240" w:lineRule="auto"/>
        <w:jc w:val="both"/>
        <w:rPr>
          <w:rFonts w:ascii="Times New Roman" w:eastAsia="Times New Roman" w:hAnsi="Times New Roman" w:cs="Times New Roman"/>
          <w:i/>
          <w:sz w:val="24"/>
          <w:szCs w:val="24"/>
          <w:lang w:eastAsia="sk-SK"/>
        </w:rPr>
      </w:pPr>
      <w:r w:rsidRPr="00631CE6">
        <w:rPr>
          <w:rFonts w:ascii="Times New Roman" w:eastAsia="Times New Roman" w:hAnsi="Times New Roman" w:cs="Times New Roman"/>
          <w:bCs/>
          <w:sz w:val="24"/>
          <w:szCs w:val="24"/>
          <w:lang w:eastAsia="sk-SK"/>
        </w:rPr>
        <w:t xml:space="preserve">Otázka č. 5 </w:t>
      </w:r>
      <w:r w:rsidRPr="00631CE6">
        <w:rPr>
          <w:rFonts w:ascii="Times New Roman" w:eastAsia="Times New Roman" w:hAnsi="Times New Roman" w:cs="Times New Roman"/>
          <w:i/>
          <w:sz w:val="24"/>
          <w:szCs w:val="24"/>
          <w:lang w:eastAsia="sk-SK"/>
        </w:rPr>
        <w:t>Má návrh špecifické negatívne dôsledky pre isté skupiny profesií, skupín zamestnancov či živnostníkov?</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Návrh môže ohrozovať napr. pracovníkov istých profesií favorizovaním špecifických aktivít či technológií.</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Sociálne dôsledky sa môžu prejaviť na verejnom zdraví (stres a choroby z povolania) alebo sociálnom vylúčení jednotlivcov a skupín.</w:t>
      </w:r>
    </w:p>
    <w:p w:rsidR="002644DE" w:rsidRPr="00631CE6" w:rsidRDefault="002644DE" w:rsidP="002644DE">
      <w:pPr>
        <w:spacing w:after="0" w:line="240" w:lineRule="auto"/>
        <w:jc w:val="both"/>
        <w:rPr>
          <w:rFonts w:ascii="Times New Roman" w:eastAsia="Times New Roman" w:hAnsi="Times New Roman" w:cs="Times New Roman"/>
          <w:bCs/>
          <w:sz w:val="24"/>
          <w:szCs w:val="24"/>
          <w:lang w:eastAsia="sk-SK"/>
        </w:rPr>
      </w:pPr>
    </w:p>
    <w:p w:rsidR="002644DE" w:rsidRPr="00631CE6" w:rsidRDefault="002644DE" w:rsidP="002644DE">
      <w:pPr>
        <w:spacing w:after="0" w:line="240" w:lineRule="auto"/>
        <w:jc w:val="both"/>
        <w:rPr>
          <w:rFonts w:ascii="Times New Roman" w:eastAsia="Times New Roman" w:hAnsi="Times New Roman" w:cs="Times New Roman"/>
          <w:i/>
          <w:sz w:val="24"/>
          <w:szCs w:val="24"/>
          <w:lang w:eastAsia="sk-SK"/>
        </w:rPr>
      </w:pPr>
      <w:r w:rsidRPr="00631CE6">
        <w:rPr>
          <w:rFonts w:ascii="Times New Roman" w:eastAsia="Times New Roman" w:hAnsi="Times New Roman" w:cs="Times New Roman"/>
          <w:bCs/>
          <w:sz w:val="24"/>
          <w:szCs w:val="24"/>
          <w:lang w:eastAsia="sk-SK"/>
        </w:rPr>
        <w:t xml:space="preserve">Otázka č. 6 </w:t>
      </w:r>
      <w:r w:rsidRPr="00631CE6">
        <w:rPr>
          <w:rFonts w:ascii="Times New Roman" w:eastAsia="Times New Roman" w:hAnsi="Times New Roman" w:cs="Times New Roman"/>
          <w:i/>
          <w:sz w:val="24"/>
          <w:szCs w:val="24"/>
          <w:lang w:eastAsia="sk-SK"/>
        </w:rPr>
        <w:t>Ovplyvňuje návrh špecifické vekové skupiny zamestnancov?</w:t>
      </w:r>
    </w:p>
    <w:p w:rsidR="002644DE" w:rsidRPr="00631CE6" w:rsidRDefault="002644DE" w:rsidP="002644DE">
      <w:pPr>
        <w:numPr>
          <w:ilvl w:val="0"/>
          <w:numId w:val="13"/>
        </w:numPr>
        <w:spacing w:after="0" w:line="240" w:lineRule="auto"/>
        <w:ind w:left="284" w:hanging="284"/>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V rámci analýzy sa identifikuje, či návrh môže ovplyvniť rozhodnutia zamestnancov alebo zamestnávateľov a môže byť zdrojom neskoršieho vstupu na trh práce alebo predčasného odchodu z trhu práce jednotlivcov. Predpokladá sa, že dlhší pracovný život vedie k zabezpečeniu adekvátnej a udržateľnej sociálnej ochrany (týka sa to najmä dávok zo starobného dôchodkového poistenia).</w:t>
      </w:r>
    </w:p>
    <w:p w:rsidR="002644DE" w:rsidRPr="00631CE6" w:rsidRDefault="002644DE" w:rsidP="002644DE">
      <w:pPr>
        <w:spacing w:after="0" w:line="240" w:lineRule="auto"/>
        <w:jc w:val="both"/>
        <w:rPr>
          <w:rFonts w:ascii="Times New Roman" w:eastAsia="Times New Roman" w:hAnsi="Times New Roman" w:cs="Times New Roman"/>
          <w:bCs/>
          <w:sz w:val="24"/>
          <w:szCs w:val="24"/>
          <w:lang w:eastAsia="sk-SK"/>
        </w:rPr>
      </w:pPr>
    </w:p>
    <w:p w:rsidR="002644DE" w:rsidRPr="00631CE6" w:rsidRDefault="002644DE" w:rsidP="002644DE">
      <w:pPr>
        <w:spacing w:after="120" w:line="240" w:lineRule="auto"/>
        <w:ind w:firstLine="567"/>
        <w:jc w:val="both"/>
        <w:rPr>
          <w:rFonts w:ascii="Times New Roman" w:eastAsia="Times New Roman" w:hAnsi="Times New Roman" w:cs="Times New Roman"/>
          <w:sz w:val="24"/>
          <w:szCs w:val="24"/>
          <w:lang w:eastAsia="sk-SK"/>
        </w:rPr>
      </w:pPr>
      <w:r w:rsidRPr="00631CE6">
        <w:rPr>
          <w:rFonts w:ascii="Times New Roman" w:eastAsia="Times New Roman" w:hAnsi="Times New Roman" w:cs="Times New Roman"/>
          <w:sz w:val="24"/>
          <w:szCs w:val="24"/>
          <w:lang w:eastAsia="sk-SK"/>
        </w:rPr>
        <w:t>Vplyvmi na zamestnanosť je potrebné sa zaoberať najmä pri zmene štruktúry trhu práce.</w:t>
      </w:r>
      <w:r w:rsidRPr="00631CE6">
        <w:rPr>
          <w:rFonts w:ascii="Times New Roman" w:eastAsia="Times New Roman" w:hAnsi="Times New Roman" w:cs="Times New Roman"/>
          <w:b/>
          <w:sz w:val="24"/>
          <w:szCs w:val="24"/>
          <w:lang w:eastAsia="sk-SK"/>
        </w:rPr>
        <w:t xml:space="preserve"> </w:t>
      </w:r>
      <w:r w:rsidRPr="00631CE6">
        <w:rPr>
          <w:rFonts w:ascii="Times New Roman" w:eastAsia="Times New Roman" w:hAnsi="Times New Roman" w:cs="Times New Roman"/>
          <w:sz w:val="24"/>
          <w:szCs w:val="24"/>
          <w:lang w:eastAsia="sk-SK"/>
        </w:rPr>
        <w:t>Tieto zmeny môžu byť celkovo pozitívne a viesť k zvýšeniu celkovej zamestnanosti alebo niektorej zo skupín obyvateľstva, k zníženiu nezamestnanosti alebo môžu byť negatívne a viesť k zníženiu zamestnanosti a zvýšeniu nezamestnanosti. Môžu nastať aj rôzne kombinácie a zmena môže byť neutrálna z hľadiska vplyvov na zamestnanosť.</w:t>
      </w:r>
    </w:p>
    <w:p w:rsidR="002644DE" w:rsidRPr="00631CE6" w:rsidRDefault="002644DE" w:rsidP="002644DE">
      <w:pPr>
        <w:spacing w:after="0" w:line="240" w:lineRule="auto"/>
        <w:ind w:firstLine="567"/>
        <w:jc w:val="both"/>
        <w:outlineLvl w:val="0"/>
        <w:rPr>
          <w:rFonts w:ascii="Times New Roman" w:eastAsia="Times New Roman" w:hAnsi="Times New Roman" w:cs="Times New Roman"/>
          <w:bCs/>
          <w:sz w:val="24"/>
          <w:szCs w:val="20"/>
          <w:lang w:eastAsia="sk-SK"/>
        </w:rPr>
      </w:pPr>
      <w:r w:rsidRPr="00631CE6">
        <w:rPr>
          <w:rFonts w:ascii="Times New Roman" w:eastAsia="Times New Roman" w:hAnsi="Times New Roman" w:cs="Times New Roman"/>
          <w:bCs/>
          <w:sz w:val="24"/>
          <w:szCs w:val="20"/>
          <w:lang w:eastAsia="sk-SK"/>
        </w:rPr>
        <w:lastRenderedPageBreak/>
        <w:t>Ak má predkladaný materiál pozitívne alebo negatívne vplyvy na zamestnanosť, je dôležité podrobne preskúmať situáciu, ktorá môže v dôsledku schválenia prekladaného materiálu vzniknúť. Odpovede na otázky majú byť podrobným popisom identifikovaných vplyvov a nie jednoduchou odpoveďou na otázku. V mnohých prípadoch bude stačiť kvalitatívny popis vplyvov a vysvetlenie hlavných predpokladov. Ak sa však očakávajú významné vplyvy na zamestnanosť alebo prehlbovanie regionálnych rozdielov, pre proces rozhodovania a posúdenia vplyvov je potrebná odborná kvantifikácia.</w:t>
      </w:r>
    </w:p>
    <w:p w:rsidR="002644DE" w:rsidRPr="00631CE6" w:rsidRDefault="002644DE" w:rsidP="002644DE">
      <w:pPr>
        <w:spacing w:after="0" w:line="240" w:lineRule="auto"/>
        <w:ind w:firstLine="567"/>
        <w:jc w:val="both"/>
        <w:outlineLvl w:val="0"/>
        <w:rPr>
          <w:rFonts w:ascii="Times New Roman" w:eastAsia="Times New Roman" w:hAnsi="Times New Roman" w:cs="Times New Roman"/>
          <w:bCs/>
          <w:sz w:val="24"/>
          <w:szCs w:val="20"/>
          <w:lang w:eastAsia="sk-SK"/>
        </w:rPr>
      </w:pPr>
      <w:r w:rsidRPr="00631CE6">
        <w:rPr>
          <w:rFonts w:ascii="Times New Roman" w:eastAsia="Times New Roman" w:hAnsi="Times New Roman" w:cs="Times New Roman"/>
          <w:bCs/>
          <w:sz w:val="24"/>
          <w:szCs w:val="20"/>
          <w:lang w:eastAsia="sk-SK"/>
        </w:rPr>
        <w:t>S cieľom získať predstavu o rozsahu vplyvov na zamestnanosť v niektorých prípadoch môže byť dôležité definovať počet podnikov vrátane živnostníkov, ktorí budú v skutočnosti ovplyvnení. Okrem informácií o samotnom počte ovplyvnených podnikov je potrebné disponovať aj informáciami o veľkostnej kategórii (podľa počtu zamestnaných) ovplyvnených podnikov (mikro, malý, stredný a veľký podnik).</w:t>
      </w:r>
    </w:p>
    <w:p w:rsidR="002644DE" w:rsidRPr="00631CE6" w:rsidRDefault="002644DE" w:rsidP="002644DE">
      <w:pPr>
        <w:spacing w:after="0" w:line="240" w:lineRule="auto"/>
        <w:ind w:firstLine="567"/>
        <w:jc w:val="both"/>
        <w:rPr>
          <w:rFonts w:ascii="Times New Roman" w:hAnsi="Times New Roman" w:cs="Times New Roman"/>
          <w:u w:val="single"/>
        </w:rPr>
      </w:pPr>
      <w:r w:rsidRPr="00631CE6">
        <w:rPr>
          <w:rFonts w:ascii="Times New Roman" w:eastAsia="Times New Roman" w:hAnsi="Times New Roman" w:cs="Times New Roman"/>
          <w:bCs/>
          <w:sz w:val="24"/>
          <w:szCs w:val="20"/>
          <w:lang w:eastAsia="sk-SK"/>
        </w:rPr>
        <w:t xml:space="preserve">Kvôli získaniu detailnejšieho pohľadu je potrebné vplyvy analyzovať v členení podľa regiónov, sektorov hospodárstva, ekonomickej činnosti zamestnávateľov, právnej formy zamestnávateľov, druhov dotknutých zamestnaní s využitím štatistických klasifikácií a registrov ŠÚ SR ako napr. Štatistická klasifikácia ekonomických činností (SK NACE Rev. 2 2008), Štatistická klasifikácia zamestnaní, verzia 2012 (SK ISCO-08), register organizácií a pod. Štatistické klasifikácie sú dostupné na webovom sídle: </w:t>
      </w:r>
      <w:hyperlink r:id="rId12" w:history="1">
        <w:r w:rsidRPr="00631CE6">
          <w:rPr>
            <w:rFonts w:ascii="Times New Roman" w:hAnsi="Times New Roman" w:cs="Times New Roman"/>
            <w:color w:val="0000FF"/>
            <w:szCs w:val="20"/>
            <w:u w:val="single"/>
          </w:rPr>
          <w:t xml:space="preserve">http://portal.statistics.sk/showdoc.do?docid=1924. </w:t>
        </w:r>
      </w:hyperlink>
    </w:p>
    <w:p w:rsidR="00274130" w:rsidRPr="00631CE6" w:rsidRDefault="0015323B" w:rsidP="002644DE">
      <w:pPr>
        <w:rPr>
          <w:rFonts w:ascii="Times New Roman" w:hAnsi="Times New Roman" w:cs="Times New Roman"/>
        </w:rPr>
      </w:pPr>
    </w:p>
    <w:sectPr w:rsidR="00274130" w:rsidRPr="00631CE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23B" w:rsidRDefault="0015323B" w:rsidP="002644DE">
      <w:pPr>
        <w:spacing w:after="0" w:line="240" w:lineRule="auto"/>
      </w:pPr>
      <w:r>
        <w:separator/>
      </w:r>
    </w:p>
  </w:endnote>
  <w:endnote w:type="continuationSeparator" w:id="0">
    <w:p w:rsidR="0015323B" w:rsidRDefault="0015323B" w:rsidP="00264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9628070"/>
      <w:docPartObj>
        <w:docPartGallery w:val="Page Numbers (Bottom of Page)"/>
        <w:docPartUnique/>
      </w:docPartObj>
    </w:sdtPr>
    <w:sdtEndPr>
      <w:rPr>
        <w:rFonts w:ascii="Times New Roman" w:hAnsi="Times New Roman" w:cs="Times New Roman"/>
      </w:rPr>
    </w:sdtEndPr>
    <w:sdtContent>
      <w:p w:rsidR="002644DE" w:rsidRPr="001D6749" w:rsidRDefault="002644DE">
        <w:pPr>
          <w:pStyle w:val="Pta"/>
          <w:jc w:val="right"/>
          <w:rPr>
            <w:rFonts w:ascii="Times New Roman" w:hAnsi="Times New Roman" w:cs="Times New Roman"/>
          </w:rPr>
        </w:pPr>
        <w:r w:rsidRPr="001D6749">
          <w:rPr>
            <w:rFonts w:ascii="Times New Roman" w:hAnsi="Times New Roman" w:cs="Times New Roman"/>
          </w:rPr>
          <w:fldChar w:fldCharType="begin"/>
        </w:r>
        <w:r w:rsidRPr="001D6749">
          <w:rPr>
            <w:rFonts w:ascii="Times New Roman" w:hAnsi="Times New Roman" w:cs="Times New Roman"/>
          </w:rPr>
          <w:instrText>PAGE   \* MERGEFORMAT</w:instrText>
        </w:r>
        <w:r w:rsidRPr="001D6749">
          <w:rPr>
            <w:rFonts w:ascii="Times New Roman" w:hAnsi="Times New Roman" w:cs="Times New Roman"/>
          </w:rPr>
          <w:fldChar w:fldCharType="separate"/>
        </w:r>
        <w:r w:rsidR="00D6450E">
          <w:rPr>
            <w:rFonts w:ascii="Times New Roman" w:hAnsi="Times New Roman" w:cs="Times New Roman"/>
            <w:noProof/>
          </w:rPr>
          <w:t>1</w:t>
        </w:r>
        <w:r w:rsidRPr="001D6749">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8902475"/>
      <w:docPartObj>
        <w:docPartGallery w:val="Page Numbers (Bottom of Page)"/>
        <w:docPartUnique/>
      </w:docPartObj>
    </w:sdtPr>
    <w:sdtEndPr>
      <w:rPr>
        <w:rFonts w:ascii="Times New Roman" w:hAnsi="Times New Roman" w:cs="Times New Roman"/>
      </w:rPr>
    </w:sdtEndPr>
    <w:sdtContent>
      <w:p w:rsidR="002644DE" w:rsidRPr="001D6749" w:rsidRDefault="002644DE">
        <w:pPr>
          <w:pStyle w:val="Pta"/>
          <w:jc w:val="right"/>
          <w:rPr>
            <w:rFonts w:ascii="Times New Roman" w:hAnsi="Times New Roman" w:cs="Times New Roman"/>
          </w:rPr>
        </w:pPr>
        <w:r w:rsidRPr="001D6749">
          <w:rPr>
            <w:rFonts w:ascii="Times New Roman" w:hAnsi="Times New Roman" w:cs="Times New Roman"/>
          </w:rPr>
          <w:fldChar w:fldCharType="begin"/>
        </w:r>
        <w:r w:rsidRPr="001D6749">
          <w:rPr>
            <w:rFonts w:ascii="Times New Roman" w:hAnsi="Times New Roman" w:cs="Times New Roman"/>
          </w:rPr>
          <w:instrText>PAGE   \* MERGEFORMAT</w:instrText>
        </w:r>
        <w:r w:rsidRPr="001D6749">
          <w:rPr>
            <w:rFonts w:ascii="Times New Roman" w:hAnsi="Times New Roman" w:cs="Times New Roman"/>
          </w:rPr>
          <w:fldChar w:fldCharType="separate"/>
        </w:r>
        <w:r w:rsidR="00D6450E">
          <w:rPr>
            <w:rFonts w:ascii="Times New Roman" w:hAnsi="Times New Roman" w:cs="Times New Roman"/>
            <w:noProof/>
          </w:rPr>
          <w:t>16</w:t>
        </w:r>
        <w:r w:rsidRPr="001D674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23B" w:rsidRDefault="0015323B" w:rsidP="002644DE">
      <w:pPr>
        <w:spacing w:after="0" w:line="240" w:lineRule="auto"/>
      </w:pPr>
      <w:r>
        <w:separator/>
      </w:r>
    </w:p>
  </w:footnote>
  <w:footnote w:type="continuationSeparator" w:id="0">
    <w:p w:rsidR="0015323B" w:rsidRDefault="0015323B" w:rsidP="002644DE">
      <w:pPr>
        <w:spacing w:after="0" w:line="240" w:lineRule="auto"/>
      </w:pPr>
      <w:r>
        <w:continuationSeparator/>
      </w:r>
    </w:p>
  </w:footnote>
  <w:footnote w:id="1">
    <w:p w:rsidR="002644DE" w:rsidRPr="00227A26" w:rsidRDefault="002644DE" w:rsidP="002644DE">
      <w:pPr>
        <w:spacing w:after="120" w:line="240" w:lineRule="auto"/>
        <w:jc w:val="both"/>
        <w:rPr>
          <w:rFonts w:ascii="Times New Roman" w:hAnsi="Times New Roman" w:cs="Times New Roman"/>
          <w:bCs/>
        </w:rPr>
      </w:pPr>
      <w:r w:rsidRPr="00227A26">
        <w:rPr>
          <w:rStyle w:val="Odkaznapoznmkupodiarou"/>
          <w:rFonts w:ascii="Times New Roman" w:hAnsi="Times New Roman" w:cs="Times New Roman"/>
          <w:sz w:val="20"/>
        </w:rPr>
        <w:footnoteRef/>
      </w:r>
      <w:r w:rsidRPr="00227A26">
        <w:rPr>
          <w:rFonts w:ascii="Times New Roman" w:hAnsi="Times New Roman" w:cs="Times New Roman"/>
          <w:sz w:val="20"/>
        </w:rPr>
        <w:t xml:space="preserve"> Podľa spoločnej definície EÚ ľudia žijú v chudobe, ak ich príjem a iné zdroje sú natoľko nedostatočné, že im neumožňujú dosiahnuť takú životnú úroveň, ktorá je akceptovateľná v spoločnosti, v ktorej žijú. V dôsledku chudoby môžu poznať mnohonásobné znevýhodnenie od nezamestnanosti, cez nízky príjem, zlé bývanie, nedostatočnú zdravotnú starostlivosť až po prekážky v prístupe k celoživotnému vzdelávaniu, kultúre, športu, či rekreácii. Sú často marginalizovaní a vylúčení z účasti na aktivitách (ekonomických, sociálnych a kultúrnych), ktoré sú bežné pre ostatných ľudí a ich prístup k základným právam môže byť obmedzený. Sociálna exklúzia je proces, ku ktorému prichádza v dôsledku chudoby, nedostatku príležitostí alebo diskriminácie a prostredníctvom ktorého sú jednotlivci a rodiny vytláčaní na okraj spoločnosti. Znamená obmedzený prístup k zamestnaniu, príjmu, vzdelávaniu, ako aj k sociálnym a komunitným sieťam.</w:t>
      </w:r>
    </w:p>
  </w:footnote>
  <w:footnote w:id="2">
    <w:p w:rsidR="002644DE" w:rsidRDefault="002644DE" w:rsidP="002644DE">
      <w:pPr>
        <w:pStyle w:val="Textpoznmkypodiarou"/>
      </w:pPr>
      <w:r w:rsidRPr="00227A26">
        <w:rPr>
          <w:rStyle w:val="Odkaznapoznmkupodiarou"/>
          <w:rFonts w:ascii="Times New Roman" w:hAnsi="Times New Roman"/>
        </w:rPr>
        <w:footnoteRef/>
      </w:r>
      <w:r w:rsidRPr="00227A26">
        <w:rPr>
          <w:rFonts w:ascii="Times New Roman" w:hAnsi="Times New Roman"/>
        </w:rPr>
        <w:t xml:space="preserve"> </w:t>
      </w:r>
      <w:r w:rsidRPr="00227A26">
        <w:rPr>
          <w:rFonts w:ascii="Times New Roman" w:hAnsi="Times New Roman"/>
          <w:bCs/>
        </w:rPr>
        <w:t>Sociálna inklúzia podľa spoločnej definície EÚ je proces, ktorý zabezpečuje, aby tí, ktorí sú v riziku chudoby, získali príležitosti a nevyhnutné zdroje na to, aby mohli plne participovať na ekonomickom, sociálnom a kultúrnom živote spoločnosti.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44DE" w:rsidRPr="00CD4982" w:rsidRDefault="0040256B" w:rsidP="00670684">
    <w:pPr>
      <w:tabs>
        <w:tab w:val="center" w:pos="4536"/>
        <w:tab w:val="right" w:pos="9072"/>
      </w:tabs>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Príloha č. 4</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C47" w:rsidRPr="00CD4982" w:rsidRDefault="0040256B" w:rsidP="00433C47">
    <w:pPr>
      <w:tabs>
        <w:tab w:val="center" w:pos="4536"/>
        <w:tab w:val="right" w:pos="9072"/>
      </w:tabs>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Príloha č. 4</w:t>
    </w:r>
  </w:p>
  <w:p w:rsidR="002644DE" w:rsidRPr="00433C47" w:rsidRDefault="002644DE" w:rsidP="00433C4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239F7"/>
    <w:multiLevelType w:val="hybridMultilevel"/>
    <w:tmpl w:val="F2822772"/>
    <w:lvl w:ilvl="0" w:tplc="CCC099DA">
      <w:start w:val="4"/>
      <w:numFmt w:val="bullet"/>
      <w:lvlText w:val="-"/>
      <w:lvlJc w:val="left"/>
      <w:pPr>
        <w:ind w:left="360" w:hanging="36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31CF1B48"/>
    <w:multiLevelType w:val="hybridMultilevel"/>
    <w:tmpl w:val="05B67866"/>
    <w:lvl w:ilvl="0" w:tplc="08C4A0DC">
      <w:start w:val="1"/>
      <w:numFmt w:val="bullet"/>
      <w:lvlText w:val="-"/>
      <w:lvlJc w:val="left"/>
      <w:pPr>
        <w:tabs>
          <w:tab w:val="num" w:pos="900"/>
        </w:tabs>
        <w:ind w:left="900" w:hanging="360"/>
      </w:pPr>
      <w:rPr>
        <w:rFonts w:ascii="Courier New" w:hAnsi="Courier New" w:hint="default"/>
      </w:rPr>
    </w:lvl>
    <w:lvl w:ilvl="1" w:tplc="041B0001">
      <w:start w:val="1"/>
      <w:numFmt w:val="bullet"/>
      <w:lvlText w:val=""/>
      <w:lvlJc w:val="left"/>
      <w:pPr>
        <w:tabs>
          <w:tab w:val="num" w:pos="1620"/>
        </w:tabs>
        <w:ind w:left="1620" w:hanging="360"/>
      </w:pPr>
      <w:rPr>
        <w:rFonts w:ascii="Symbol" w:hAnsi="Symbol" w:hint="default"/>
      </w:rPr>
    </w:lvl>
    <w:lvl w:ilvl="2" w:tplc="04050005" w:tentative="1">
      <w:start w:val="1"/>
      <w:numFmt w:val="bullet"/>
      <w:lvlText w:val=""/>
      <w:lvlJc w:val="left"/>
      <w:pPr>
        <w:tabs>
          <w:tab w:val="num" w:pos="2340"/>
        </w:tabs>
        <w:ind w:left="2340" w:hanging="360"/>
      </w:pPr>
      <w:rPr>
        <w:rFonts w:ascii="Wingdings" w:hAnsi="Wingdings" w:hint="default"/>
      </w:rPr>
    </w:lvl>
    <w:lvl w:ilvl="3" w:tplc="04050001" w:tentative="1">
      <w:start w:val="1"/>
      <w:numFmt w:val="bullet"/>
      <w:lvlText w:val=""/>
      <w:lvlJc w:val="left"/>
      <w:pPr>
        <w:tabs>
          <w:tab w:val="num" w:pos="3060"/>
        </w:tabs>
        <w:ind w:left="3060" w:hanging="360"/>
      </w:pPr>
      <w:rPr>
        <w:rFonts w:ascii="Symbol" w:hAnsi="Symbol" w:hint="default"/>
      </w:rPr>
    </w:lvl>
    <w:lvl w:ilvl="4" w:tplc="04050003" w:tentative="1">
      <w:start w:val="1"/>
      <w:numFmt w:val="bullet"/>
      <w:lvlText w:val="o"/>
      <w:lvlJc w:val="left"/>
      <w:pPr>
        <w:tabs>
          <w:tab w:val="num" w:pos="3780"/>
        </w:tabs>
        <w:ind w:left="3780" w:hanging="360"/>
      </w:pPr>
      <w:rPr>
        <w:rFonts w:ascii="Courier New" w:hAnsi="Courier New" w:cs="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cs="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408A277C"/>
    <w:multiLevelType w:val="hybridMultilevel"/>
    <w:tmpl w:val="330494FA"/>
    <w:lvl w:ilvl="0" w:tplc="04050001">
      <w:start w:val="1"/>
      <w:numFmt w:val="bullet"/>
      <w:lvlText w:val=""/>
      <w:lvlJc w:val="left"/>
      <w:pPr>
        <w:tabs>
          <w:tab w:val="num" w:pos="720"/>
        </w:tabs>
        <w:ind w:left="720" w:hanging="360"/>
      </w:pPr>
      <w:rPr>
        <w:rFonts w:ascii="Symbol" w:hAnsi="Symbol" w:hint="default"/>
      </w:rPr>
    </w:lvl>
    <w:lvl w:ilvl="1" w:tplc="B42690CA">
      <w:start w:val="1"/>
      <w:numFmt w:val="bullet"/>
      <w:lvlText w:val=""/>
      <w:lvlJc w:val="left"/>
      <w:pPr>
        <w:tabs>
          <w:tab w:val="num" w:pos="1440"/>
        </w:tabs>
        <w:ind w:left="1440" w:hanging="360"/>
      </w:pPr>
      <w:rPr>
        <w:rFonts w:ascii="Wingdings" w:hAnsi="Wingdings" w:hint="default"/>
        <w:sz w:val="24"/>
        <w:szCs w:val="24"/>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EF56C5"/>
    <w:multiLevelType w:val="hybridMultilevel"/>
    <w:tmpl w:val="0B4CBB66"/>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3042DBC"/>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444F4E97"/>
    <w:multiLevelType w:val="hybridMultilevel"/>
    <w:tmpl w:val="557CCF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451F6C06"/>
    <w:multiLevelType w:val="hybridMultilevel"/>
    <w:tmpl w:val="3230AAE6"/>
    <w:lvl w:ilvl="0" w:tplc="CCC099DA">
      <w:start w:val="4"/>
      <w:numFmt w:val="bullet"/>
      <w:lvlText w:val="-"/>
      <w:lvlJc w:val="left"/>
      <w:pPr>
        <w:ind w:left="360" w:hanging="36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 w15:restartNumberingAfterBreak="0">
    <w:nsid w:val="49EC3870"/>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5D5C610D"/>
    <w:multiLevelType w:val="multilevel"/>
    <w:tmpl w:val="AB9AAB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69DD167D"/>
    <w:multiLevelType w:val="hybridMultilevel"/>
    <w:tmpl w:val="DE0AB0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6FDF0B12"/>
    <w:multiLevelType w:val="hybridMultilevel"/>
    <w:tmpl w:val="B45824F4"/>
    <w:lvl w:ilvl="0" w:tplc="CCC099DA">
      <w:start w:val="4"/>
      <w:numFmt w:val="bullet"/>
      <w:lvlText w:val="-"/>
      <w:lvlJc w:val="left"/>
      <w:pPr>
        <w:ind w:left="170" w:hanging="17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15:restartNumberingAfterBreak="0">
    <w:nsid w:val="6FEA37F4"/>
    <w:multiLevelType w:val="hybridMultilevel"/>
    <w:tmpl w:val="AACE54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700E2636"/>
    <w:multiLevelType w:val="hybridMultilevel"/>
    <w:tmpl w:val="1B94678C"/>
    <w:lvl w:ilvl="0" w:tplc="7CD443D8">
      <w:start w:val="1"/>
      <w:numFmt w:val="bullet"/>
      <w:lvlText w:val="-"/>
      <w:lvlJc w:val="left"/>
      <w:pPr>
        <w:tabs>
          <w:tab w:val="num" w:pos="720"/>
        </w:tabs>
        <w:ind w:left="720" w:hanging="360"/>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8D4073"/>
    <w:multiLevelType w:val="hybridMultilevel"/>
    <w:tmpl w:val="70A4D5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12"/>
  </w:num>
  <w:num w:numId="5">
    <w:abstractNumId w:val="8"/>
  </w:num>
  <w:num w:numId="6">
    <w:abstractNumId w:val="9"/>
  </w:num>
  <w:num w:numId="7">
    <w:abstractNumId w:val="3"/>
  </w:num>
  <w:num w:numId="8">
    <w:abstractNumId w:val="7"/>
  </w:num>
  <w:num w:numId="9">
    <w:abstractNumId w:val="6"/>
  </w:num>
  <w:num w:numId="10">
    <w:abstractNumId w:val="0"/>
  </w:num>
  <w:num w:numId="11">
    <w:abstractNumId w:val="10"/>
  </w:num>
  <w:num w:numId="12">
    <w:abstractNumId w:val="11"/>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4DE"/>
    <w:rsid w:val="00060EEC"/>
    <w:rsid w:val="0015323B"/>
    <w:rsid w:val="00242D7D"/>
    <w:rsid w:val="002644DE"/>
    <w:rsid w:val="00332359"/>
    <w:rsid w:val="00382021"/>
    <w:rsid w:val="0040256B"/>
    <w:rsid w:val="00433C47"/>
    <w:rsid w:val="005965CF"/>
    <w:rsid w:val="00631CE6"/>
    <w:rsid w:val="00636449"/>
    <w:rsid w:val="00766262"/>
    <w:rsid w:val="007E57E7"/>
    <w:rsid w:val="007F58AE"/>
    <w:rsid w:val="007F6319"/>
    <w:rsid w:val="008801B5"/>
    <w:rsid w:val="0095188C"/>
    <w:rsid w:val="009E09F7"/>
    <w:rsid w:val="00A9062A"/>
    <w:rsid w:val="00B86A4F"/>
    <w:rsid w:val="00BC0320"/>
    <w:rsid w:val="00BD141A"/>
    <w:rsid w:val="00C8529C"/>
    <w:rsid w:val="00D6450E"/>
    <w:rsid w:val="00DD3CE8"/>
    <w:rsid w:val="00E24F7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538BF1-EDC8-4160-A2B9-73079E67C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basedOn w:val="Normlny"/>
    <w:link w:val="TextpoznmkypodiarouChar"/>
    <w:uiPriority w:val="99"/>
    <w:semiHidden/>
    <w:unhideWhenUsed/>
    <w:rsid w:val="002644DE"/>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2644DE"/>
    <w:rPr>
      <w:sz w:val="20"/>
      <w:szCs w:val="20"/>
    </w:rPr>
  </w:style>
  <w:style w:type="paragraph" w:styleId="Pta">
    <w:name w:val="footer"/>
    <w:basedOn w:val="Normlny"/>
    <w:link w:val="PtaChar"/>
    <w:uiPriority w:val="99"/>
    <w:unhideWhenUsed/>
    <w:rsid w:val="002644DE"/>
    <w:pPr>
      <w:tabs>
        <w:tab w:val="center" w:pos="4536"/>
        <w:tab w:val="right" w:pos="9072"/>
      </w:tabs>
      <w:spacing w:after="0" w:line="240" w:lineRule="auto"/>
    </w:pPr>
  </w:style>
  <w:style w:type="character" w:customStyle="1" w:styleId="PtaChar">
    <w:name w:val="Päta Char"/>
    <w:basedOn w:val="Predvolenpsmoodseku"/>
    <w:link w:val="Pta"/>
    <w:uiPriority w:val="99"/>
    <w:rsid w:val="002644DE"/>
  </w:style>
  <w:style w:type="character" w:styleId="Odkaznapoznmkupodiarou">
    <w:name w:val="footnote reference"/>
    <w:aliases w:val="Footnote symbol,Footnote reference number"/>
    <w:semiHidden/>
    <w:unhideWhenUsed/>
    <w:rsid w:val="002644DE"/>
    <w:rPr>
      <w:vertAlign w:val="superscript"/>
    </w:rPr>
  </w:style>
  <w:style w:type="paragraph" w:styleId="Hlavika">
    <w:name w:val="header"/>
    <w:basedOn w:val="Normlny"/>
    <w:link w:val="HlavikaChar"/>
    <w:uiPriority w:val="99"/>
    <w:unhideWhenUsed/>
    <w:rsid w:val="0095188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188C"/>
  </w:style>
  <w:style w:type="paragraph" w:styleId="Odsekzoznamu">
    <w:name w:val="List Paragraph"/>
    <w:basedOn w:val="Normlny"/>
    <w:uiPriority w:val="34"/>
    <w:qFormat/>
    <w:rsid w:val="00332359"/>
    <w:pPr>
      <w:ind w:left="720"/>
      <w:contextualSpacing/>
    </w:pPr>
  </w:style>
  <w:style w:type="paragraph" w:styleId="Textbubliny">
    <w:name w:val="Balloon Text"/>
    <w:basedOn w:val="Normlny"/>
    <w:link w:val="TextbublinyChar"/>
    <w:uiPriority w:val="99"/>
    <w:semiHidden/>
    <w:unhideWhenUsed/>
    <w:rsid w:val="00D6450E"/>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6450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ortal.statistics.sk/showdoc.do?docid=19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f:fields xmlns:f="http://schemas.fabasoft.com/folio/2007/fields">
  <f:record ref="">
    <f:field ref="objname" par="" edit="true" text="Vlastný-materiál,-príloha-č.-4"/>
    <f:field ref="objsubject" par="" edit="true" text=""/>
    <f:field ref="objcreatedby" par="" text="Drieniková, Kristína"/>
    <f:field ref="objcreatedat" par="" text="3.11.2020 15:32:03"/>
    <f:field ref="objchangedby" par="" text="Matúšek, Miloš, JUDr."/>
    <f:field ref="objmodifiedat" par="" text="4.11.2020 13:20:03"/>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6955</Words>
  <Characters>39647</Characters>
  <Application>Microsoft Office Word</Application>
  <DocSecurity>0</DocSecurity>
  <Lines>330</Lines>
  <Paragraphs>93</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46509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Drienikova Kristina</dc:creator>
  <cp:keywords/>
  <dc:description/>
  <cp:lastModifiedBy>RAGAN Michal</cp:lastModifiedBy>
  <cp:revision>5</cp:revision>
  <cp:lastPrinted>2026-08-06T07:18:00Z</cp:lastPrinted>
  <dcterms:created xsi:type="dcterms:W3CDTF">2026-07-19T12:37:00Z</dcterms:created>
  <dcterms:modified xsi:type="dcterms:W3CDTF">2026-08-06T07:20:00Z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2020</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Kristína Drieniková</vt:lpwstr>
  </property>
  <property fmtid="{D5CDD505-2E9C-101B-9397-08002B2CF9AE}" pid="12" name="FSC#SKEDITIONSLOVLEX@103.510:zodppredkladatel">
    <vt:lpwstr>Ing. Richard Sulík</vt:lpwstr>
  </property>
  <property fmtid="{D5CDD505-2E9C-101B-9397-08002B2CF9AE}" pid="13" name="FSC#SKEDITIONSLOVLEX@103.510:dalsipredkladatel">
    <vt:lpwstr/>
  </property>
  <property fmtid="{D5CDD505-2E9C-101B-9397-08002B2CF9AE}" pid="14" name="FSC#SKEDITIONSLOVLEX@103.510:nazovpredpis">
    <vt:lpwstr> Návrh aktualizácie Jednotnej metodiky na posudzovanie vybraných vplyvov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B.3 uznesenia vlády SR č. 32/2018_x000d_
Programové vyhlásenie vlády Slovenskej republiky</vt:lpwstr>
  </property>
  <property fmtid="{D5CDD505-2E9C-101B-9397-08002B2CF9AE}" pid="23" name="FSC#SKEDITIONSLOVLEX@103.510:plnynazovpredpis">
    <vt:lpwstr> Návrh aktualizácie Jednotnej metodiky na posudzovanie vybraných vplyvov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32473/2020-3040-105289                         </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LP/2020/509</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Výrazný pozitívny vplyv na podnikateľské prostredie v&amp;nbsp;podobe znižovania regulačných nákladov sa očakáva až po zavedení a&amp;nbsp;uplatňovaní mechanizmu </vt:lpwstr>
  </property>
  <property fmtid="{D5CDD505-2E9C-101B-9397-08002B2CF9AE}" pid="66" name="FSC#SKEDITIONSLOVLEX@103.510:AttrStrListDocPropAltRiesenia">
    <vt:lpwstr>Alternatívnym riešením je nulový variant, t. j. ponechanie súčasného stavu bez zmien, technických upresnení a bez zavedenia princípu „one in – two out“. Uplatnenie nulového variantu by v praxi znamenalo nezastavenie zvyšovania regulačných nákladov pre pod</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hospodárstva  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hospodárstva Slovenskej republiky</vt:lpwstr>
  </property>
  <property fmtid="{D5CDD505-2E9C-101B-9397-08002B2CF9AE}" pid="142" name="FSC#SKEDITIONSLOVLEX@103.510:funkciaZodpPredAkuzativ">
    <vt:lpwstr>ministra hospodárstva Slovenskej republiky</vt:lpwstr>
  </property>
  <property fmtid="{D5CDD505-2E9C-101B-9397-08002B2CF9AE}" pid="143" name="FSC#SKEDITIONSLOVLEX@103.510:funkciaZodpPredDativ">
    <vt:lpwstr>ministrovi hospodárstva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Richard Sulík_x000d_
minister hospodárstva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justify;"&gt;Po vzore dobrých príkladov z iných krajín a v súlade s plánmi Európskej komisie sa vláda SR zaviazala v Programovom vyhlásení zaviesť princíp „one in – one out“ s účinnosťou &amp;nbsp;od 1.&amp;nbsp;1. 2021 a princíp „one in - two </vt:lpwstr>
  </property>
  <property fmtid="{D5CDD505-2E9C-101B-9397-08002B2CF9AE}" pid="150" name="FSC#SKEDITIONSLOVLEX@103.510:vytvorenedna">
    <vt:lpwstr>3. 11. 2020</vt:lpwstr>
  </property>
  <property fmtid="{D5CDD505-2E9C-101B-9397-08002B2CF9AE}" pid="151" name="FSC#COOSYSTEM@1.1:Container">
    <vt:lpwstr>COO.2145.1000.3.4079702</vt:lpwstr>
  </property>
  <property fmtid="{D5CDD505-2E9C-101B-9397-08002B2CF9AE}" pid="152" name="FSC#FSCFOLIO@1.1001:docpropproject">
    <vt:lpwstr/>
  </property>
</Properties>
</file>