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9C4A3" w14:textId="77777777" w:rsidR="001D1CF2" w:rsidRPr="00685FED" w:rsidRDefault="006D4A9A" w:rsidP="001D1CF2">
      <w:pPr>
        <w:pStyle w:val="Zakladnystyl"/>
      </w:pPr>
      <w:r>
        <w:rPr>
          <w:noProof/>
          <w:lang w:eastAsia="sk-SK"/>
        </w:rPr>
        <w:object w:dxaOrig="1440" w:dyaOrig="1440" w14:anchorId="5C2347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25802864" r:id="rId13"/>
        </w:object>
      </w:r>
    </w:p>
    <w:p w14:paraId="46595C68" w14:textId="77777777" w:rsidR="001D1CF2" w:rsidRPr="00685FED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685FED">
        <w:rPr>
          <w:sz w:val="28"/>
          <w:szCs w:val="28"/>
        </w:rPr>
        <w:t>NÁVRH</w:t>
      </w:r>
    </w:p>
    <w:p w14:paraId="6D3AEEA6" w14:textId="77777777" w:rsidR="001D1CF2" w:rsidRPr="00685FED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685FED">
        <w:rPr>
          <w:sz w:val="28"/>
          <w:szCs w:val="28"/>
        </w:rPr>
        <w:t>UZNESENIE VLÁDY SLOVENSKEJ REPUBLIKY</w:t>
      </w:r>
    </w:p>
    <w:p w14:paraId="08E25397" w14:textId="77777777" w:rsidR="001D1CF2" w:rsidRPr="00685FED" w:rsidRDefault="001D1CF2" w:rsidP="001D1CF2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685FED">
        <w:rPr>
          <w:b/>
          <w:bCs/>
          <w:sz w:val="32"/>
          <w:szCs w:val="32"/>
        </w:rPr>
        <w:t>č. ...</w:t>
      </w:r>
    </w:p>
    <w:p w14:paraId="6DAD6FF1" w14:textId="77777777" w:rsidR="001D1CF2" w:rsidRPr="00685FED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685FED">
        <w:rPr>
          <w:sz w:val="28"/>
          <w:szCs w:val="28"/>
        </w:rPr>
        <w:t>z ...</w:t>
      </w:r>
    </w:p>
    <w:p w14:paraId="31AC5136" w14:textId="77777777" w:rsidR="001D1CF2" w:rsidRPr="00685FED" w:rsidRDefault="001D1CF2" w:rsidP="001D1CF2">
      <w:pPr>
        <w:pStyle w:val="Zakladnystyl"/>
        <w:jc w:val="center"/>
        <w:rPr>
          <w:sz w:val="28"/>
          <w:szCs w:val="28"/>
        </w:rPr>
      </w:pPr>
    </w:p>
    <w:p w14:paraId="3AB44462" w14:textId="7C99CACC" w:rsidR="00ED688A" w:rsidRPr="00685FED" w:rsidRDefault="001D1CF2" w:rsidP="001D1CF2">
      <w:pPr>
        <w:pStyle w:val="Zakladnystyl"/>
        <w:jc w:val="center"/>
        <w:rPr>
          <w:bCs/>
          <w:sz w:val="24"/>
          <w:szCs w:val="24"/>
          <w:lang w:eastAsia="sk-SK"/>
        </w:rPr>
      </w:pPr>
      <w:r w:rsidRPr="00685FED">
        <w:rPr>
          <w:b/>
          <w:bCs/>
          <w:sz w:val="28"/>
          <w:szCs w:val="28"/>
        </w:rPr>
        <w:t>k </w:t>
      </w:r>
      <w:bookmarkStart w:id="0" w:name="_Hlk112921419"/>
      <w:r w:rsidR="008D3AC3" w:rsidRPr="00685FED">
        <w:rPr>
          <w:b/>
          <w:bCs/>
          <w:sz w:val="28"/>
          <w:szCs w:val="28"/>
        </w:rPr>
        <w:t>návrhu opatrení na zníženie spotreby energií vo verejných budovách: Verejná správa ide príkladom</w:t>
      </w:r>
    </w:p>
    <w:bookmarkEnd w:id="0"/>
    <w:p w14:paraId="71C225C9" w14:textId="0DBDE9F4" w:rsidR="00B837B7" w:rsidRPr="00685FED" w:rsidRDefault="00B837B7" w:rsidP="00787DDB">
      <w:pPr>
        <w:pStyle w:val="Zakladnystyl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685FED" w:rsidRPr="00685FED" w14:paraId="29385FE2" w14:textId="77777777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0307553" w14:textId="77777777" w:rsidR="001D1CF2" w:rsidRPr="00685FED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685FED">
              <w:rPr>
                <w:sz w:val="24"/>
                <w:szCs w:val="24"/>
              </w:rPr>
              <w:t>Číslo materiálu:</w:t>
            </w:r>
            <w:r w:rsidR="008F1618" w:rsidRPr="00685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E11BACF" w14:textId="77777777" w:rsidR="001D1CF2" w:rsidRPr="00685FED" w:rsidRDefault="001D1CF2" w:rsidP="00DE26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685FED" w:rsidRPr="00685FED" w14:paraId="6C91825C" w14:textId="77777777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1BEB" w14:textId="77777777" w:rsidR="001D1CF2" w:rsidRPr="00685FED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685FED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2F6C4" w14:textId="5352984B" w:rsidR="001D1CF2" w:rsidRPr="00685FED" w:rsidRDefault="001D1CF2" w:rsidP="008F1618">
            <w:pPr>
              <w:pStyle w:val="Zakladnystyl"/>
              <w:rPr>
                <w:sz w:val="24"/>
                <w:szCs w:val="24"/>
              </w:rPr>
            </w:pPr>
            <w:r w:rsidRPr="00685FED">
              <w:rPr>
                <w:sz w:val="24"/>
                <w:szCs w:val="24"/>
              </w:rPr>
              <w:t xml:space="preserve">minister </w:t>
            </w:r>
            <w:r w:rsidR="008F1618" w:rsidRPr="00685FED">
              <w:rPr>
                <w:sz w:val="24"/>
                <w:szCs w:val="24"/>
              </w:rPr>
              <w:t>životného prostredia</w:t>
            </w:r>
            <w:r w:rsidR="00854D21" w:rsidRPr="00685FED">
              <w:rPr>
                <w:sz w:val="24"/>
                <w:szCs w:val="24"/>
              </w:rPr>
              <w:t xml:space="preserve"> </w:t>
            </w:r>
          </w:p>
        </w:tc>
      </w:tr>
    </w:tbl>
    <w:p w14:paraId="2542F65D" w14:textId="77777777" w:rsidR="001D1CF2" w:rsidRPr="00685FED" w:rsidRDefault="001D1CF2" w:rsidP="001D1CF2">
      <w:pPr>
        <w:pStyle w:val="Vlada"/>
        <w:jc w:val="both"/>
      </w:pPr>
      <w:r w:rsidRPr="00685FED">
        <w:t>Vláda</w:t>
      </w:r>
    </w:p>
    <w:p w14:paraId="14F219D7" w14:textId="77777777" w:rsidR="001D1CF2" w:rsidRPr="00685FED" w:rsidRDefault="001D1CF2" w:rsidP="001D1CF2">
      <w:pPr>
        <w:jc w:val="both"/>
      </w:pPr>
    </w:p>
    <w:p w14:paraId="7CFAAD9D" w14:textId="21F6DA59" w:rsidR="001D1CF2" w:rsidRPr="00685FED" w:rsidRDefault="00E41BA4" w:rsidP="006E7606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4"/>
          <w:szCs w:val="24"/>
        </w:rPr>
      </w:pPr>
      <w:r w:rsidRPr="00685FED">
        <w:rPr>
          <w:b/>
          <w:bCs/>
          <w:sz w:val="28"/>
          <w:szCs w:val="28"/>
        </w:rPr>
        <w:t>s</w:t>
      </w:r>
      <w:r w:rsidR="009847E1" w:rsidRPr="00685FED">
        <w:rPr>
          <w:b/>
          <w:bCs/>
          <w:sz w:val="28"/>
          <w:szCs w:val="28"/>
        </w:rPr>
        <w:t>chvaľuje</w:t>
      </w:r>
      <w:r w:rsidRPr="00685FED">
        <w:rPr>
          <w:b/>
          <w:bCs/>
          <w:sz w:val="28"/>
          <w:szCs w:val="28"/>
        </w:rPr>
        <w:t xml:space="preserve"> </w:t>
      </w:r>
    </w:p>
    <w:p w14:paraId="16233A76" w14:textId="77777777" w:rsidR="00392BB0" w:rsidRPr="00685FED" w:rsidRDefault="00392BB0" w:rsidP="00392BB0">
      <w:pPr>
        <w:ind w:left="360"/>
        <w:jc w:val="both"/>
        <w:rPr>
          <w:b/>
          <w:bCs/>
          <w:sz w:val="24"/>
          <w:szCs w:val="24"/>
        </w:rPr>
      </w:pPr>
    </w:p>
    <w:p w14:paraId="37E35C6B" w14:textId="575801BB" w:rsidR="001D1CF2" w:rsidRPr="00685FED" w:rsidRDefault="001D1CF2" w:rsidP="008C07C9">
      <w:pPr>
        <w:ind w:firstLine="360"/>
        <w:rPr>
          <w:sz w:val="24"/>
          <w:szCs w:val="24"/>
        </w:rPr>
      </w:pPr>
      <w:r w:rsidRPr="00685FED">
        <w:rPr>
          <w:sz w:val="24"/>
          <w:szCs w:val="24"/>
        </w:rPr>
        <w:t>A.1.</w:t>
      </w:r>
      <w:r w:rsidRPr="00685FED">
        <w:rPr>
          <w:sz w:val="24"/>
          <w:szCs w:val="24"/>
        </w:rPr>
        <w:tab/>
        <w:t xml:space="preserve">návrh </w:t>
      </w:r>
      <w:bookmarkStart w:id="1" w:name="_Hlk112962568"/>
      <w:bookmarkStart w:id="2" w:name="_Hlk112923912"/>
      <w:r w:rsidR="008D3AC3" w:rsidRPr="00685FED">
        <w:rPr>
          <w:sz w:val="24"/>
          <w:szCs w:val="24"/>
        </w:rPr>
        <w:t>opatrení na zníženie spotreby energií vo verejných budovách: Verejná</w:t>
      </w:r>
      <w:r w:rsidR="008D3AC3" w:rsidRPr="00685FED">
        <w:rPr>
          <w:sz w:val="24"/>
          <w:szCs w:val="24"/>
        </w:rPr>
        <w:tab/>
      </w:r>
      <w:r w:rsidR="008D3AC3" w:rsidRPr="00685FED">
        <w:rPr>
          <w:sz w:val="24"/>
          <w:szCs w:val="24"/>
        </w:rPr>
        <w:tab/>
        <w:t>správa ide príkladom</w:t>
      </w:r>
      <w:bookmarkEnd w:id="1"/>
    </w:p>
    <w:p w14:paraId="285D3C6E" w14:textId="77777777" w:rsidR="001D1CF2" w:rsidRPr="00685FED" w:rsidRDefault="001D1CF2" w:rsidP="001D1CF2">
      <w:pPr>
        <w:jc w:val="both"/>
        <w:rPr>
          <w:b/>
          <w:bCs/>
          <w:sz w:val="24"/>
          <w:szCs w:val="24"/>
        </w:rPr>
      </w:pPr>
    </w:p>
    <w:p w14:paraId="71E653FE" w14:textId="61A23E94" w:rsidR="00E102FC" w:rsidRPr="00685FED" w:rsidRDefault="00E102FC" w:rsidP="008C6572">
      <w:pPr>
        <w:ind w:left="1410"/>
        <w:jc w:val="both"/>
        <w:rPr>
          <w:i/>
          <w:iCs/>
          <w:sz w:val="24"/>
          <w:szCs w:val="24"/>
        </w:rPr>
      </w:pPr>
      <w:bookmarkStart w:id="3" w:name="_Hlk112923851"/>
      <w:bookmarkEnd w:id="2"/>
    </w:p>
    <w:p w14:paraId="3E0781FA" w14:textId="572E6637" w:rsidR="00E102FC" w:rsidRPr="00685FED" w:rsidRDefault="00E102FC" w:rsidP="00E102F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 w:rsidRPr="00685FED">
        <w:rPr>
          <w:b/>
          <w:bCs/>
          <w:sz w:val="28"/>
          <w:szCs w:val="28"/>
        </w:rPr>
        <w:t>ukladá</w:t>
      </w:r>
    </w:p>
    <w:p w14:paraId="2847A61C" w14:textId="77777777" w:rsidR="00E102FC" w:rsidRPr="00685FED" w:rsidRDefault="00E102FC" w:rsidP="008C6572">
      <w:pPr>
        <w:ind w:left="1410"/>
        <w:jc w:val="both"/>
        <w:rPr>
          <w:i/>
          <w:iCs/>
          <w:sz w:val="24"/>
          <w:szCs w:val="24"/>
        </w:rPr>
      </w:pPr>
    </w:p>
    <w:p w14:paraId="194C713B" w14:textId="77777777" w:rsidR="00C31959" w:rsidRPr="00685FED" w:rsidRDefault="00E102FC" w:rsidP="00E102FC">
      <w:pPr>
        <w:ind w:firstLine="360"/>
        <w:jc w:val="both"/>
        <w:rPr>
          <w:b/>
          <w:bCs/>
          <w:sz w:val="24"/>
          <w:szCs w:val="24"/>
        </w:rPr>
      </w:pPr>
      <w:r w:rsidRPr="00685FED">
        <w:rPr>
          <w:b/>
          <w:bCs/>
          <w:sz w:val="24"/>
          <w:szCs w:val="24"/>
        </w:rPr>
        <w:t>členom vlády</w:t>
      </w:r>
    </w:p>
    <w:p w14:paraId="79A44B55" w14:textId="07931F18" w:rsidR="00E102FC" w:rsidRPr="00685FED" w:rsidRDefault="00C31959" w:rsidP="00E102FC">
      <w:pPr>
        <w:ind w:firstLine="360"/>
        <w:jc w:val="both"/>
        <w:rPr>
          <w:b/>
          <w:bCs/>
          <w:sz w:val="24"/>
          <w:szCs w:val="24"/>
        </w:rPr>
      </w:pPr>
      <w:r w:rsidRPr="00685FED">
        <w:rPr>
          <w:b/>
          <w:bCs/>
          <w:sz w:val="24"/>
          <w:szCs w:val="24"/>
        </w:rPr>
        <w:t>predsedom ostatných ústredných orgánov štátnej správy</w:t>
      </w:r>
      <w:r w:rsidR="00E102FC" w:rsidRPr="00685FED">
        <w:rPr>
          <w:b/>
          <w:bCs/>
          <w:sz w:val="24"/>
          <w:szCs w:val="24"/>
        </w:rPr>
        <w:t xml:space="preserve"> </w:t>
      </w:r>
    </w:p>
    <w:p w14:paraId="5A833CAD" w14:textId="77777777" w:rsidR="008C6572" w:rsidRPr="00685FED" w:rsidRDefault="008C6572" w:rsidP="008C6572">
      <w:pPr>
        <w:ind w:left="1410" w:hanging="1050"/>
        <w:jc w:val="both"/>
        <w:rPr>
          <w:sz w:val="24"/>
          <w:szCs w:val="24"/>
        </w:rPr>
      </w:pPr>
    </w:p>
    <w:p w14:paraId="75C7B653" w14:textId="706462AA" w:rsidR="001D1CF2" w:rsidRPr="00685FED" w:rsidRDefault="009847E1" w:rsidP="00E41BA4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>B</w:t>
      </w:r>
      <w:r w:rsidR="008C6572" w:rsidRPr="00685FED">
        <w:rPr>
          <w:sz w:val="24"/>
          <w:szCs w:val="24"/>
        </w:rPr>
        <w:t>.</w:t>
      </w:r>
      <w:r w:rsidR="00E102FC" w:rsidRPr="00685FED">
        <w:rPr>
          <w:sz w:val="24"/>
          <w:szCs w:val="24"/>
        </w:rPr>
        <w:t>1</w:t>
      </w:r>
      <w:r w:rsidR="008C6572" w:rsidRPr="00685FED">
        <w:rPr>
          <w:sz w:val="24"/>
          <w:szCs w:val="24"/>
        </w:rPr>
        <w:t xml:space="preserve">. </w:t>
      </w:r>
      <w:r w:rsidR="008C6572" w:rsidRPr="00685FED">
        <w:rPr>
          <w:sz w:val="24"/>
          <w:szCs w:val="24"/>
        </w:rPr>
        <w:tab/>
      </w:r>
      <w:bookmarkStart w:id="4" w:name="_Hlk114817798"/>
      <w:bookmarkEnd w:id="3"/>
      <w:r w:rsidR="00522FE0" w:rsidRPr="00685FED">
        <w:rPr>
          <w:sz w:val="24"/>
          <w:szCs w:val="24"/>
        </w:rPr>
        <w:t xml:space="preserve">znížiť spotrebu energie </w:t>
      </w:r>
      <w:r w:rsidR="00A33D4C" w:rsidRPr="00685FED">
        <w:rPr>
          <w:sz w:val="24"/>
          <w:szCs w:val="24"/>
        </w:rPr>
        <w:t xml:space="preserve">vyjadrenú v kilowatthodinách </w:t>
      </w:r>
      <w:r w:rsidR="00522FE0" w:rsidRPr="00685FED">
        <w:rPr>
          <w:sz w:val="24"/>
          <w:szCs w:val="24"/>
        </w:rPr>
        <w:t xml:space="preserve">v spravovaných </w:t>
      </w:r>
      <w:r w:rsidR="00A33D4C" w:rsidRPr="00685FED">
        <w:rPr>
          <w:sz w:val="24"/>
          <w:szCs w:val="24"/>
        </w:rPr>
        <w:t>administratívnych</w:t>
      </w:r>
      <w:r w:rsidR="00522FE0" w:rsidRPr="00685FED">
        <w:rPr>
          <w:sz w:val="24"/>
          <w:szCs w:val="24"/>
        </w:rPr>
        <w:t xml:space="preserve"> budovách </w:t>
      </w:r>
      <w:bookmarkEnd w:id="4"/>
      <w:r w:rsidR="00A33D4C" w:rsidRPr="00685FED">
        <w:rPr>
          <w:sz w:val="24"/>
          <w:szCs w:val="24"/>
        </w:rPr>
        <w:t xml:space="preserve">v období </w:t>
      </w:r>
      <w:r w:rsidR="00F9026C" w:rsidRPr="00685FED">
        <w:rPr>
          <w:sz w:val="24"/>
          <w:szCs w:val="24"/>
        </w:rPr>
        <w:t xml:space="preserve">od 1. októbra </w:t>
      </w:r>
      <w:r w:rsidR="00A33D4C" w:rsidRPr="00685FED">
        <w:rPr>
          <w:sz w:val="24"/>
          <w:szCs w:val="24"/>
        </w:rPr>
        <w:t>2022</w:t>
      </w:r>
      <w:r w:rsidR="00F9026C" w:rsidRPr="00685FED">
        <w:rPr>
          <w:sz w:val="24"/>
          <w:szCs w:val="24"/>
        </w:rPr>
        <w:t xml:space="preserve"> do 30. apríla </w:t>
      </w:r>
      <w:r w:rsidR="00A33D4C" w:rsidRPr="00685FED">
        <w:rPr>
          <w:sz w:val="24"/>
          <w:szCs w:val="24"/>
        </w:rPr>
        <w:t>2023 o </w:t>
      </w:r>
      <w:r w:rsidR="00F9026C" w:rsidRPr="00685FED">
        <w:rPr>
          <w:sz w:val="24"/>
          <w:szCs w:val="24"/>
        </w:rPr>
        <w:t xml:space="preserve"> </w:t>
      </w:r>
      <w:r w:rsidR="00A33D4C" w:rsidRPr="00685FED">
        <w:rPr>
          <w:sz w:val="24"/>
          <w:szCs w:val="24"/>
        </w:rPr>
        <w:t xml:space="preserve">15 % v porovnaní s obdobím </w:t>
      </w:r>
      <w:r w:rsidR="00F9026C" w:rsidRPr="00685FED">
        <w:rPr>
          <w:sz w:val="24"/>
          <w:szCs w:val="24"/>
        </w:rPr>
        <w:t xml:space="preserve">od 1. októbra </w:t>
      </w:r>
      <w:r w:rsidR="00A33D4C" w:rsidRPr="00685FED">
        <w:rPr>
          <w:sz w:val="24"/>
          <w:szCs w:val="24"/>
        </w:rPr>
        <w:t xml:space="preserve">2019 </w:t>
      </w:r>
      <w:r w:rsidR="00F510A1" w:rsidRPr="00685FED">
        <w:rPr>
          <w:sz w:val="24"/>
          <w:szCs w:val="24"/>
        </w:rPr>
        <w:t>do</w:t>
      </w:r>
      <w:r w:rsidR="00A33D4C" w:rsidRPr="00685FED">
        <w:rPr>
          <w:sz w:val="24"/>
          <w:szCs w:val="24"/>
        </w:rPr>
        <w:t xml:space="preserve"> 30.</w:t>
      </w:r>
      <w:r w:rsidR="00F9026C" w:rsidRPr="00685FED">
        <w:rPr>
          <w:sz w:val="24"/>
          <w:szCs w:val="24"/>
        </w:rPr>
        <w:t xml:space="preserve"> apríla </w:t>
      </w:r>
      <w:r w:rsidR="00A33D4C" w:rsidRPr="00685FED">
        <w:rPr>
          <w:sz w:val="24"/>
          <w:szCs w:val="24"/>
        </w:rPr>
        <w:t>2020</w:t>
      </w:r>
    </w:p>
    <w:p w14:paraId="4AE0A4B9" w14:textId="7D2153E4" w:rsidR="00522FE0" w:rsidRPr="00685FED" w:rsidRDefault="00522FE0" w:rsidP="00E41BA4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ab/>
      </w:r>
    </w:p>
    <w:p w14:paraId="029C527C" w14:textId="7088F000" w:rsidR="00522FE0" w:rsidRPr="00685FED" w:rsidRDefault="00522FE0" w:rsidP="00E41BA4">
      <w:pPr>
        <w:ind w:left="1410" w:hanging="1050"/>
        <w:jc w:val="both"/>
        <w:rPr>
          <w:i/>
          <w:iCs/>
          <w:sz w:val="24"/>
          <w:szCs w:val="24"/>
        </w:rPr>
      </w:pPr>
      <w:r w:rsidRPr="00685FED">
        <w:rPr>
          <w:sz w:val="24"/>
          <w:szCs w:val="24"/>
        </w:rPr>
        <w:tab/>
      </w:r>
      <w:r w:rsidR="00F9026C" w:rsidRPr="00685FED">
        <w:rPr>
          <w:i/>
          <w:iCs/>
          <w:sz w:val="24"/>
          <w:szCs w:val="24"/>
        </w:rPr>
        <w:t>do 30. apríla 2023</w:t>
      </w:r>
    </w:p>
    <w:p w14:paraId="506C2929" w14:textId="2F036F0E" w:rsidR="00A5667F" w:rsidRPr="00685FED" w:rsidRDefault="00A5667F" w:rsidP="00E41BA4">
      <w:pPr>
        <w:ind w:left="1410" w:hanging="1050"/>
        <w:jc w:val="both"/>
        <w:rPr>
          <w:i/>
          <w:iCs/>
          <w:sz w:val="24"/>
          <w:szCs w:val="24"/>
        </w:rPr>
      </w:pPr>
    </w:p>
    <w:p w14:paraId="22F7CE34" w14:textId="7761DC15" w:rsidR="00A5667F" w:rsidRPr="00685FED" w:rsidRDefault="00A5667F" w:rsidP="00A5667F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 xml:space="preserve">B.2. </w:t>
      </w:r>
      <w:r w:rsidRPr="00685FED">
        <w:rPr>
          <w:sz w:val="24"/>
          <w:szCs w:val="24"/>
        </w:rPr>
        <w:tab/>
        <w:t>znížiť spotrebu energie vyjadrenú v kilowatthodinách v ostatných spravovaných budovách v období od 1. októbra 2022 do 30. apríla 2023 o  15 % v porovnaní s obdobím od 1. októbra 2019 do 30. apríla 2020</w:t>
      </w:r>
      <w:r w:rsidR="0055269A" w:rsidRPr="00685FED">
        <w:rPr>
          <w:sz w:val="24"/>
          <w:szCs w:val="24"/>
        </w:rPr>
        <w:t>, ak to povaha účelu využitia</w:t>
      </w:r>
      <w:r w:rsidR="00A8760D" w:rsidRPr="00685FED">
        <w:rPr>
          <w:sz w:val="24"/>
          <w:szCs w:val="24"/>
        </w:rPr>
        <w:t xml:space="preserve"> budovy</w:t>
      </w:r>
      <w:r w:rsidR="0055269A" w:rsidRPr="00685FED">
        <w:rPr>
          <w:sz w:val="24"/>
          <w:szCs w:val="24"/>
        </w:rPr>
        <w:t xml:space="preserve"> umožňuje</w:t>
      </w:r>
    </w:p>
    <w:p w14:paraId="17AE71AB" w14:textId="77777777" w:rsidR="00A5667F" w:rsidRPr="00685FED" w:rsidRDefault="00A5667F" w:rsidP="00A5667F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ab/>
      </w:r>
    </w:p>
    <w:p w14:paraId="1A4B5942" w14:textId="60CD607D" w:rsidR="00A5667F" w:rsidRPr="00685FED" w:rsidRDefault="00A5667F" w:rsidP="00A5667F">
      <w:pPr>
        <w:ind w:left="1410" w:hanging="1050"/>
        <w:jc w:val="both"/>
        <w:rPr>
          <w:i/>
          <w:iCs/>
          <w:sz w:val="24"/>
          <w:szCs w:val="24"/>
        </w:rPr>
      </w:pPr>
      <w:r w:rsidRPr="00685FED">
        <w:rPr>
          <w:sz w:val="24"/>
          <w:szCs w:val="24"/>
        </w:rPr>
        <w:tab/>
      </w:r>
      <w:r w:rsidRPr="00685FED">
        <w:rPr>
          <w:i/>
          <w:iCs/>
          <w:sz w:val="24"/>
          <w:szCs w:val="24"/>
        </w:rPr>
        <w:t>do 30. apríla 2023</w:t>
      </w:r>
    </w:p>
    <w:p w14:paraId="41FB96F8" w14:textId="77777777" w:rsidR="002C2879" w:rsidRPr="00685FED" w:rsidRDefault="002C2879" w:rsidP="00A5667F">
      <w:pPr>
        <w:ind w:left="1410" w:hanging="1050"/>
        <w:jc w:val="both"/>
        <w:rPr>
          <w:i/>
          <w:iCs/>
          <w:sz w:val="24"/>
          <w:szCs w:val="24"/>
        </w:rPr>
      </w:pPr>
    </w:p>
    <w:p w14:paraId="2E8FC956" w14:textId="646054BB" w:rsidR="002C2879" w:rsidRPr="00685FED" w:rsidRDefault="002C2879" w:rsidP="002C2879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 xml:space="preserve">B.3. </w:t>
      </w:r>
      <w:r w:rsidRPr="00685FED">
        <w:rPr>
          <w:sz w:val="24"/>
          <w:szCs w:val="24"/>
        </w:rPr>
        <w:tab/>
        <w:t xml:space="preserve">realizovať opatrenia, ktoré prinesú okamžité výsledky a opatrenia, ktorými sa naštartujú dlhodobé úspory prioritne z prostriedkov </w:t>
      </w:r>
      <w:r w:rsidR="00A82CB8" w:rsidRPr="00685FED">
        <w:rPr>
          <w:sz w:val="24"/>
          <w:szCs w:val="24"/>
        </w:rPr>
        <w:t>E</w:t>
      </w:r>
      <w:r w:rsidRPr="00685FED">
        <w:rPr>
          <w:sz w:val="24"/>
          <w:szCs w:val="24"/>
        </w:rPr>
        <w:t>ur</w:t>
      </w:r>
      <w:r w:rsidR="00A82CB8" w:rsidRPr="00685FED">
        <w:rPr>
          <w:sz w:val="24"/>
          <w:szCs w:val="24"/>
        </w:rPr>
        <w:t>ópskej únie,</w:t>
      </w:r>
      <w:r w:rsidRPr="00685FED">
        <w:rPr>
          <w:sz w:val="24"/>
          <w:szCs w:val="24"/>
        </w:rPr>
        <w:t xml:space="preserve"> z prostriedkov mechanizmu na podporu obnovy a odolnosti a v rámci limitu výdavkov </w:t>
      </w:r>
      <w:r w:rsidR="00A82CB8" w:rsidRPr="00685FED">
        <w:rPr>
          <w:sz w:val="24"/>
          <w:szCs w:val="24"/>
        </w:rPr>
        <w:t>kapitoly štátneho rozpočtu schválených na príslušný rozpočtový rok</w:t>
      </w:r>
      <w:r w:rsidRPr="00685FED">
        <w:rPr>
          <w:sz w:val="24"/>
          <w:szCs w:val="24"/>
        </w:rPr>
        <w:t xml:space="preserve"> </w:t>
      </w:r>
    </w:p>
    <w:p w14:paraId="5D2BA1B7" w14:textId="77777777" w:rsidR="002C2879" w:rsidRPr="00685FED" w:rsidRDefault="002C2879" w:rsidP="002C2879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ab/>
      </w:r>
    </w:p>
    <w:p w14:paraId="6DE7C02C" w14:textId="61871912" w:rsidR="002C2879" w:rsidRPr="00685FED" w:rsidRDefault="002C2879" w:rsidP="002C2879">
      <w:pPr>
        <w:ind w:left="1410" w:hanging="1050"/>
        <w:jc w:val="both"/>
        <w:rPr>
          <w:i/>
          <w:iCs/>
          <w:sz w:val="24"/>
          <w:szCs w:val="24"/>
        </w:rPr>
      </w:pPr>
      <w:r w:rsidRPr="00685FED">
        <w:rPr>
          <w:sz w:val="24"/>
          <w:szCs w:val="24"/>
        </w:rPr>
        <w:tab/>
      </w:r>
      <w:r w:rsidR="00C55655" w:rsidRPr="00685FED">
        <w:rPr>
          <w:i/>
          <w:iCs/>
          <w:sz w:val="24"/>
          <w:szCs w:val="24"/>
        </w:rPr>
        <w:t>p</w:t>
      </w:r>
      <w:r w:rsidR="00A82CB8" w:rsidRPr="00685FED">
        <w:rPr>
          <w:i/>
          <w:iCs/>
          <w:sz w:val="24"/>
          <w:szCs w:val="24"/>
        </w:rPr>
        <w:t>riebežne</w:t>
      </w:r>
    </w:p>
    <w:p w14:paraId="4A8F146B" w14:textId="77777777" w:rsidR="008D3AC3" w:rsidRPr="00685FED" w:rsidRDefault="008D3AC3" w:rsidP="002C2879">
      <w:pPr>
        <w:ind w:left="1410" w:hanging="1050"/>
        <w:jc w:val="both"/>
        <w:rPr>
          <w:i/>
          <w:iCs/>
          <w:sz w:val="24"/>
          <w:szCs w:val="24"/>
        </w:rPr>
      </w:pPr>
    </w:p>
    <w:p w14:paraId="36CBF742" w14:textId="77777777" w:rsidR="00AA26A1" w:rsidRPr="00685FED" w:rsidRDefault="00AA26A1" w:rsidP="00685FED">
      <w:pPr>
        <w:jc w:val="both"/>
        <w:rPr>
          <w:sz w:val="24"/>
          <w:szCs w:val="24"/>
        </w:rPr>
      </w:pPr>
    </w:p>
    <w:p w14:paraId="09AA7256" w14:textId="1ED479C0" w:rsidR="001D1CF2" w:rsidRPr="00685FED" w:rsidRDefault="00522FE0" w:rsidP="001D1CF2">
      <w:pPr>
        <w:ind w:left="1410" w:hanging="1050"/>
        <w:jc w:val="both"/>
        <w:rPr>
          <w:b/>
          <w:bCs/>
          <w:sz w:val="24"/>
          <w:szCs w:val="24"/>
        </w:rPr>
      </w:pPr>
      <w:bookmarkStart w:id="5" w:name="_Hlk114817742"/>
      <w:r w:rsidRPr="00685FED">
        <w:rPr>
          <w:b/>
          <w:bCs/>
          <w:sz w:val="24"/>
          <w:szCs w:val="24"/>
        </w:rPr>
        <w:lastRenderedPageBreak/>
        <w:t>podpredsedovi vlády a ministrovi financií</w:t>
      </w:r>
    </w:p>
    <w:bookmarkEnd w:id="5"/>
    <w:p w14:paraId="584F902B" w14:textId="7F5A9E27" w:rsidR="00522FE0" w:rsidRPr="00685FED" w:rsidRDefault="00522FE0" w:rsidP="001D1CF2">
      <w:pPr>
        <w:ind w:left="1410" w:hanging="1050"/>
        <w:jc w:val="both"/>
      </w:pPr>
    </w:p>
    <w:p w14:paraId="05FA4805" w14:textId="6D9A3C6D" w:rsidR="00A33D4C" w:rsidRPr="00685FED" w:rsidRDefault="00F510A1" w:rsidP="0055269A">
      <w:pPr>
        <w:ind w:left="1410" w:hanging="1050"/>
        <w:jc w:val="both"/>
        <w:rPr>
          <w:iCs/>
          <w:sz w:val="24"/>
          <w:szCs w:val="24"/>
        </w:rPr>
      </w:pPr>
      <w:r w:rsidRPr="00685FED">
        <w:rPr>
          <w:iCs/>
          <w:sz w:val="24"/>
          <w:szCs w:val="24"/>
        </w:rPr>
        <w:t>B.</w:t>
      </w:r>
      <w:r w:rsidR="00EA4A11" w:rsidRPr="00685FED">
        <w:rPr>
          <w:iCs/>
          <w:sz w:val="24"/>
          <w:szCs w:val="24"/>
        </w:rPr>
        <w:t>4</w:t>
      </w:r>
      <w:r w:rsidRPr="00685FED">
        <w:rPr>
          <w:iCs/>
          <w:sz w:val="24"/>
          <w:szCs w:val="24"/>
        </w:rPr>
        <w:t>.</w:t>
      </w:r>
      <w:r w:rsidRPr="00685FED">
        <w:rPr>
          <w:iCs/>
          <w:sz w:val="24"/>
          <w:szCs w:val="24"/>
        </w:rPr>
        <w:tab/>
        <w:t xml:space="preserve">pri </w:t>
      </w:r>
      <w:r w:rsidR="00845DF4" w:rsidRPr="00685FED">
        <w:rPr>
          <w:iCs/>
          <w:sz w:val="24"/>
          <w:szCs w:val="24"/>
        </w:rPr>
        <w:t xml:space="preserve">schvaľovaní </w:t>
      </w:r>
      <w:r w:rsidR="00F9026C" w:rsidRPr="00685FED">
        <w:rPr>
          <w:iCs/>
          <w:sz w:val="24"/>
          <w:szCs w:val="24"/>
        </w:rPr>
        <w:t>rozpočtových opatrení</w:t>
      </w:r>
      <w:r w:rsidR="00845DF4" w:rsidRPr="00685FED">
        <w:rPr>
          <w:iCs/>
          <w:sz w:val="24"/>
          <w:szCs w:val="24"/>
        </w:rPr>
        <w:t>, ktorými sa povolí prekročenie limitu výdavkov kapitol štátneho rozpočtu na účely</w:t>
      </w:r>
      <w:r w:rsidR="00F9026C" w:rsidRPr="00685FED">
        <w:rPr>
          <w:iCs/>
          <w:sz w:val="24"/>
          <w:szCs w:val="24"/>
        </w:rPr>
        <w:t xml:space="preserve"> dodatočného financovania výdavkov na energie </w:t>
      </w:r>
      <w:r w:rsidR="00845DF4" w:rsidRPr="00685FED">
        <w:rPr>
          <w:iCs/>
          <w:sz w:val="24"/>
          <w:szCs w:val="24"/>
        </w:rPr>
        <w:t xml:space="preserve">v súčinnosti s ministrom  životného prostredia zohľadniť </w:t>
      </w:r>
      <w:r w:rsidR="0055269A" w:rsidRPr="00685FED">
        <w:rPr>
          <w:iCs/>
          <w:sz w:val="24"/>
          <w:szCs w:val="24"/>
        </w:rPr>
        <w:t>plnenie úloh</w:t>
      </w:r>
      <w:r w:rsidR="00A5667F" w:rsidRPr="00685FED">
        <w:rPr>
          <w:iCs/>
          <w:sz w:val="24"/>
          <w:szCs w:val="24"/>
        </w:rPr>
        <w:t xml:space="preserve"> B.1.</w:t>
      </w:r>
      <w:r w:rsidR="0055269A" w:rsidRPr="00685FED">
        <w:rPr>
          <w:iCs/>
          <w:sz w:val="24"/>
          <w:szCs w:val="24"/>
        </w:rPr>
        <w:t xml:space="preserve"> a B.2</w:t>
      </w:r>
      <w:r w:rsidR="00A5667F" w:rsidRPr="00685FED">
        <w:rPr>
          <w:iCs/>
          <w:sz w:val="24"/>
          <w:szCs w:val="24"/>
        </w:rPr>
        <w:t xml:space="preserve"> uznesenia</w:t>
      </w:r>
      <w:r w:rsidR="0055269A" w:rsidRPr="00685FED">
        <w:rPr>
          <w:iCs/>
          <w:sz w:val="24"/>
          <w:szCs w:val="24"/>
        </w:rPr>
        <w:t xml:space="preserve"> </w:t>
      </w:r>
      <w:r w:rsidR="002C2879" w:rsidRPr="00685FED">
        <w:rPr>
          <w:iCs/>
          <w:sz w:val="24"/>
          <w:szCs w:val="24"/>
        </w:rPr>
        <w:t xml:space="preserve"> </w:t>
      </w:r>
    </w:p>
    <w:p w14:paraId="7209CB42" w14:textId="4D0B1EC4" w:rsidR="00F510A1" w:rsidRPr="00685FED" w:rsidRDefault="00F510A1" w:rsidP="001D1CF2">
      <w:pPr>
        <w:ind w:left="1410" w:hanging="1050"/>
        <w:jc w:val="both"/>
        <w:rPr>
          <w:iCs/>
          <w:sz w:val="24"/>
          <w:szCs w:val="24"/>
        </w:rPr>
      </w:pPr>
      <w:r w:rsidRPr="00685FED">
        <w:rPr>
          <w:iCs/>
          <w:sz w:val="24"/>
          <w:szCs w:val="24"/>
        </w:rPr>
        <w:tab/>
      </w:r>
    </w:p>
    <w:p w14:paraId="3EA81FCB" w14:textId="75675E2E" w:rsidR="00F510A1" w:rsidRPr="00685FED" w:rsidRDefault="00F510A1" w:rsidP="001D1CF2">
      <w:pPr>
        <w:ind w:left="1410" w:hanging="1050"/>
        <w:jc w:val="both"/>
        <w:rPr>
          <w:i/>
          <w:iCs/>
          <w:sz w:val="24"/>
          <w:szCs w:val="24"/>
        </w:rPr>
      </w:pPr>
      <w:r w:rsidRPr="00685FED">
        <w:rPr>
          <w:iCs/>
          <w:sz w:val="24"/>
          <w:szCs w:val="24"/>
        </w:rPr>
        <w:tab/>
      </w:r>
      <w:r w:rsidR="00C55655" w:rsidRPr="00685FED">
        <w:rPr>
          <w:i/>
          <w:iCs/>
          <w:sz w:val="24"/>
          <w:szCs w:val="24"/>
        </w:rPr>
        <w:t>p</w:t>
      </w:r>
      <w:r w:rsidRPr="00685FED">
        <w:rPr>
          <w:i/>
          <w:iCs/>
          <w:sz w:val="24"/>
          <w:szCs w:val="24"/>
        </w:rPr>
        <w:t>riebežne</w:t>
      </w:r>
    </w:p>
    <w:p w14:paraId="57ED72F6" w14:textId="218CB0FD" w:rsidR="00C55655" w:rsidRPr="00685FED" w:rsidRDefault="00C55655" w:rsidP="001D1CF2">
      <w:pPr>
        <w:ind w:left="1410" w:hanging="1050"/>
        <w:jc w:val="both"/>
        <w:rPr>
          <w:i/>
          <w:iCs/>
          <w:sz w:val="24"/>
          <w:szCs w:val="24"/>
        </w:rPr>
      </w:pPr>
    </w:p>
    <w:p w14:paraId="2D6E9362" w14:textId="388B593D" w:rsidR="00C55655" w:rsidRPr="00685FED" w:rsidRDefault="00532A8A" w:rsidP="001D1CF2">
      <w:pPr>
        <w:ind w:left="1410" w:hanging="1050"/>
        <w:jc w:val="both"/>
        <w:rPr>
          <w:b/>
          <w:sz w:val="24"/>
          <w:szCs w:val="24"/>
        </w:rPr>
      </w:pPr>
      <w:r w:rsidRPr="00685FED">
        <w:rPr>
          <w:b/>
          <w:sz w:val="24"/>
          <w:szCs w:val="24"/>
        </w:rPr>
        <w:t xml:space="preserve">ministrovi hospodárstva </w:t>
      </w:r>
    </w:p>
    <w:p w14:paraId="54EB413D" w14:textId="7257E5A1" w:rsidR="00532A8A" w:rsidRPr="00685FED" w:rsidRDefault="00532A8A" w:rsidP="001D1CF2">
      <w:pPr>
        <w:ind w:left="1410" w:hanging="1050"/>
        <w:jc w:val="both"/>
        <w:rPr>
          <w:b/>
          <w:sz w:val="24"/>
          <w:szCs w:val="24"/>
        </w:rPr>
      </w:pPr>
    </w:p>
    <w:p w14:paraId="07B9089D" w14:textId="1F44DE0E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 xml:space="preserve">B.5. </w:t>
      </w:r>
      <w:r w:rsidRPr="00685FED">
        <w:rPr>
          <w:sz w:val="24"/>
          <w:szCs w:val="24"/>
        </w:rPr>
        <w:tab/>
        <w:t>predložiť návrh zmeny vyhlášky č. 152/2005 Z. z. do legislatívneho procesu tak, že prechodne pre nasledujúcu vykurovaciu sezónu zníži stanovené teploty v prílohe vyhlášky pre vykurovanie administratívnych priestorov po dohode s Ministerstvom zdravotníctva SR</w:t>
      </w:r>
    </w:p>
    <w:p w14:paraId="77625D25" w14:textId="5EF02793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</w:p>
    <w:p w14:paraId="3E2B18D4" w14:textId="0E33FEFA" w:rsidR="00532A8A" w:rsidRPr="00685FED" w:rsidRDefault="00532A8A" w:rsidP="00685FED">
      <w:pPr>
        <w:ind w:left="1410"/>
        <w:jc w:val="both"/>
        <w:rPr>
          <w:sz w:val="24"/>
          <w:szCs w:val="24"/>
        </w:rPr>
      </w:pPr>
      <w:r w:rsidRPr="00685FED">
        <w:rPr>
          <w:i/>
          <w:iCs/>
          <w:sz w:val="24"/>
          <w:szCs w:val="24"/>
        </w:rPr>
        <w:t>do 3. októbra 202</w:t>
      </w:r>
      <w:r w:rsidR="00BC68A0">
        <w:rPr>
          <w:i/>
          <w:iCs/>
          <w:sz w:val="24"/>
          <w:szCs w:val="24"/>
        </w:rPr>
        <w:t>2</w:t>
      </w:r>
    </w:p>
    <w:p w14:paraId="0E1ACE99" w14:textId="148836E8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</w:p>
    <w:p w14:paraId="48AF2A83" w14:textId="057ECCE9" w:rsidR="00532A8A" w:rsidRPr="00685FED" w:rsidRDefault="00532A8A" w:rsidP="00532A8A">
      <w:pPr>
        <w:ind w:left="1410" w:hanging="1050"/>
        <w:jc w:val="both"/>
        <w:rPr>
          <w:b/>
          <w:sz w:val="24"/>
          <w:szCs w:val="24"/>
        </w:rPr>
      </w:pPr>
      <w:r w:rsidRPr="00685FED">
        <w:rPr>
          <w:b/>
          <w:sz w:val="24"/>
          <w:szCs w:val="24"/>
        </w:rPr>
        <w:t xml:space="preserve">ministrovi zdravotníctva </w:t>
      </w:r>
    </w:p>
    <w:p w14:paraId="06C05654" w14:textId="77777777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</w:p>
    <w:p w14:paraId="31113957" w14:textId="1A81BB66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  <w:r w:rsidRPr="00685FED">
        <w:rPr>
          <w:sz w:val="24"/>
          <w:szCs w:val="24"/>
        </w:rPr>
        <w:t>B.6.</w:t>
      </w:r>
      <w:r w:rsidRPr="00685FED">
        <w:rPr>
          <w:sz w:val="24"/>
          <w:szCs w:val="24"/>
        </w:rPr>
        <w:tab/>
        <w:t xml:space="preserve">primerane upraviť a predložiť návrh zmeny vyhlášky č. 99/2016 Z. z. do legislatívneho procesu tak, aby bola minimálna teplota v priestoroch pre prácu triedy 1a v súlade s návrhom Ministerstva hospodárstva SR   </w:t>
      </w:r>
    </w:p>
    <w:p w14:paraId="167DB6A1" w14:textId="77777777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</w:p>
    <w:p w14:paraId="4274E41B" w14:textId="480B163E" w:rsidR="00532A8A" w:rsidRPr="00685FED" w:rsidRDefault="00532A8A" w:rsidP="00532A8A">
      <w:pPr>
        <w:ind w:left="1410"/>
        <w:jc w:val="both"/>
        <w:rPr>
          <w:i/>
          <w:iCs/>
          <w:sz w:val="24"/>
          <w:szCs w:val="24"/>
        </w:rPr>
      </w:pPr>
      <w:r w:rsidRPr="00685FED">
        <w:rPr>
          <w:i/>
          <w:iCs/>
          <w:sz w:val="24"/>
          <w:szCs w:val="24"/>
        </w:rPr>
        <w:t>do 5. októbra 202</w:t>
      </w:r>
      <w:r w:rsidR="00BC68A0">
        <w:rPr>
          <w:i/>
          <w:iCs/>
          <w:sz w:val="24"/>
          <w:szCs w:val="24"/>
        </w:rPr>
        <w:t>2</w:t>
      </w:r>
    </w:p>
    <w:p w14:paraId="65946F9B" w14:textId="0CE4F29E" w:rsidR="006A6A37" w:rsidRPr="00685FED" w:rsidRDefault="006A6A37" w:rsidP="00685FED">
      <w:pPr>
        <w:jc w:val="both"/>
        <w:rPr>
          <w:i/>
          <w:iCs/>
          <w:sz w:val="24"/>
          <w:szCs w:val="24"/>
        </w:rPr>
      </w:pPr>
    </w:p>
    <w:p w14:paraId="46FDDA4E" w14:textId="5078E060" w:rsidR="0059633D" w:rsidRPr="00685FED" w:rsidRDefault="0059633D" w:rsidP="00685FED">
      <w:pPr>
        <w:ind w:left="284"/>
        <w:jc w:val="both"/>
        <w:rPr>
          <w:b/>
          <w:iCs/>
          <w:sz w:val="24"/>
          <w:szCs w:val="24"/>
        </w:rPr>
      </w:pPr>
      <w:r w:rsidRPr="00685FED">
        <w:rPr>
          <w:b/>
          <w:iCs/>
          <w:sz w:val="24"/>
          <w:szCs w:val="24"/>
        </w:rPr>
        <w:t xml:space="preserve">ministrovi práce, sociálnych vecí a rodiny </w:t>
      </w:r>
    </w:p>
    <w:p w14:paraId="463C3CCA" w14:textId="61DBC412" w:rsidR="006A6A37" w:rsidRPr="00685FED" w:rsidRDefault="006A6A37" w:rsidP="00685FED">
      <w:pPr>
        <w:ind w:left="284"/>
        <w:jc w:val="both"/>
        <w:rPr>
          <w:b/>
          <w:iCs/>
          <w:sz w:val="24"/>
          <w:szCs w:val="24"/>
        </w:rPr>
      </w:pPr>
      <w:r w:rsidRPr="00685FED">
        <w:rPr>
          <w:b/>
          <w:iCs/>
          <w:sz w:val="24"/>
          <w:szCs w:val="24"/>
        </w:rPr>
        <w:t xml:space="preserve">vedúcemu úradu vlády </w:t>
      </w:r>
    </w:p>
    <w:p w14:paraId="5EF20C49" w14:textId="0E374F6B" w:rsidR="006A6A37" w:rsidRPr="00685FED" w:rsidRDefault="006A6A37" w:rsidP="00685FED">
      <w:pPr>
        <w:jc w:val="both"/>
        <w:rPr>
          <w:iCs/>
          <w:sz w:val="24"/>
          <w:szCs w:val="24"/>
        </w:rPr>
      </w:pPr>
    </w:p>
    <w:p w14:paraId="7AEE8406" w14:textId="0410F84A" w:rsidR="006A6A37" w:rsidRPr="00685FED" w:rsidRDefault="0059633D" w:rsidP="00685FED">
      <w:pPr>
        <w:ind w:firstLine="284"/>
        <w:jc w:val="both"/>
        <w:rPr>
          <w:sz w:val="24"/>
          <w:szCs w:val="24"/>
        </w:rPr>
      </w:pPr>
      <w:r w:rsidRPr="00685FED">
        <w:rPr>
          <w:sz w:val="24"/>
          <w:szCs w:val="24"/>
        </w:rPr>
        <w:t xml:space="preserve">B.7. </w:t>
      </w:r>
      <w:r w:rsidRPr="00685FED">
        <w:rPr>
          <w:sz w:val="24"/>
          <w:szCs w:val="24"/>
        </w:rPr>
        <w:tab/>
        <w:t>predložiť</w:t>
      </w:r>
      <w:r w:rsidR="006A6A37" w:rsidRPr="00685FED">
        <w:rPr>
          <w:sz w:val="24"/>
          <w:szCs w:val="24"/>
        </w:rPr>
        <w:t xml:space="preserve"> do legislatívneho procesu návrhy úprav rámcov pre oprávnenie</w:t>
      </w:r>
      <w:r w:rsidRPr="00685FED">
        <w:rPr>
          <w:sz w:val="24"/>
          <w:szCs w:val="24"/>
        </w:rPr>
        <w:t xml:space="preserve"> práce</w:t>
      </w:r>
      <w:r w:rsidRPr="00685FED">
        <w:rPr>
          <w:sz w:val="24"/>
          <w:szCs w:val="24"/>
        </w:rPr>
        <w:tab/>
      </w:r>
      <w:r w:rsidRPr="00685FED">
        <w:rPr>
          <w:sz w:val="24"/>
          <w:szCs w:val="24"/>
        </w:rPr>
        <w:tab/>
        <w:t>z domácnosti zamestnanca</w:t>
      </w:r>
    </w:p>
    <w:p w14:paraId="1A11D8D8" w14:textId="77777777" w:rsidR="0059633D" w:rsidRPr="00685FED" w:rsidRDefault="0059633D" w:rsidP="00685FED">
      <w:pPr>
        <w:ind w:firstLine="284"/>
        <w:jc w:val="both"/>
        <w:rPr>
          <w:sz w:val="24"/>
          <w:szCs w:val="24"/>
        </w:rPr>
      </w:pPr>
    </w:p>
    <w:p w14:paraId="1A6E25B9" w14:textId="612C60DF" w:rsidR="0059633D" w:rsidRPr="00685FED" w:rsidRDefault="0059633D" w:rsidP="0059633D">
      <w:pPr>
        <w:ind w:left="1410"/>
        <w:jc w:val="both"/>
        <w:rPr>
          <w:i/>
          <w:iCs/>
          <w:sz w:val="24"/>
          <w:szCs w:val="24"/>
        </w:rPr>
      </w:pPr>
      <w:r w:rsidRPr="00685FED">
        <w:rPr>
          <w:i/>
          <w:iCs/>
          <w:sz w:val="24"/>
          <w:szCs w:val="24"/>
        </w:rPr>
        <w:t>do 7. októbra 202</w:t>
      </w:r>
      <w:r w:rsidR="00BC68A0">
        <w:rPr>
          <w:i/>
          <w:iCs/>
          <w:sz w:val="24"/>
          <w:szCs w:val="24"/>
        </w:rPr>
        <w:t>2</w:t>
      </w:r>
    </w:p>
    <w:p w14:paraId="4A569E4B" w14:textId="77777777" w:rsidR="0059633D" w:rsidRPr="00685FED" w:rsidRDefault="0059633D" w:rsidP="0059633D">
      <w:pPr>
        <w:ind w:left="284"/>
        <w:jc w:val="both"/>
        <w:rPr>
          <w:b/>
          <w:iCs/>
          <w:sz w:val="24"/>
          <w:szCs w:val="24"/>
        </w:rPr>
      </w:pPr>
    </w:p>
    <w:p w14:paraId="23FB468A" w14:textId="453CD8D1" w:rsidR="0059633D" w:rsidRPr="00685FED" w:rsidRDefault="0059633D" w:rsidP="0059633D">
      <w:pPr>
        <w:ind w:left="284"/>
        <w:jc w:val="both"/>
        <w:rPr>
          <w:b/>
          <w:iCs/>
          <w:sz w:val="24"/>
          <w:szCs w:val="24"/>
        </w:rPr>
      </w:pPr>
      <w:r w:rsidRPr="00685FED">
        <w:rPr>
          <w:b/>
          <w:iCs/>
          <w:sz w:val="24"/>
          <w:szCs w:val="24"/>
        </w:rPr>
        <w:t xml:space="preserve">vedúcemu úradu vlády </w:t>
      </w:r>
    </w:p>
    <w:p w14:paraId="79CDDBBE" w14:textId="77777777" w:rsidR="0059633D" w:rsidRPr="00685FED" w:rsidRDefault="0059633D" w:rsidP="0059633D">
      <w:pPr>
        <w:jc w:val="both"/>
        <w:rPr>
          <w:iCs/>
          <w:sz w:val="24"/>
          <w:szCs w:val="24"/>
        </w:rPr>
      </w:pPr>
    </w:p>
    <w:p w14:paraId="69741064" w14:textId="6E1871A9" w:rsidR="0059633D" w:rsidRPr="00685FED" w:rsidRDefault="0059633D" w:rsidP="0059633D">
      <w:pPr>
        <w:ind w:firstLine="284"/>
        <w:jc w:val="both"/>
        <w:rPr>
          <w:sz w:val="24"/>
          <w:szCs w:val="24"/>
        </w:rPr>
      </w:pPr>
      <w:r w:rsidRPr="00685FED">
        <w:rPr>
          <w:sz w:val="24"/>
          <w:szCs w:val="24"/>
        </w:rPr>
        <w:t xml:space="preserve">B.8. </w:t>
      </w:r>
      <w:r w:rsidRPr="00685FED">
        <w:rPr>
          <w:sz w:val="24"/>
          <w:szCs w:val="24"/>
        </w:rPr>
        <w:tab/>
        <w:t>spustiť proces zmeny kolektívnej zmluvy vyššieho stupňa tak, aby bolo možné</w:t>
      </w:r>
      <w:r w:rsidRPr="00685FED">
        <w:rPr>
          <w:sz w:val="24"/>
          <w:szCs w:val="24"/>
        </w:rPr>
        <w:tab/>
      </w:r>
      <w:r w:rsidRPr="00685FED">
        <w:rPr>
          <w:sz w:val="24"/>
          <w:szCs w:val="24"/>
        </w:rPr>
        <w:tab/>
        <w:t>nariadiť fixnú pracovnú dobu pre verejný sektor</w:t>
      </w:r>
    </w:p>
    <w:p w14:paraId="24A5BCA6" w14:textId="77777777" w:rsidR="0059633D" w:rsidRPr="00685FED" w:rsidRDefault="0059633D" w:rsidP="0059633D">
      <w:pPr>
        <w:ind w:firstLine="284"/>
        <w:jc w:val="both"/>
        <w:rPr>
          <w:sz w:val="24"/>
          <w:szCs w:val="24"/>
        </w:rPr>
      </w:pPr>
    </w:p>
    <w:p w14:paraId="0F5F26E7" w14:textId="4A9BD30D" w:rsidR="0059633D" w:rsidRPr="00685FED" w:rsidRDefault="0059633D">
      <w:pPr>
        <w:ind w:left="1410"/>
        <w:jc w:val="both"/>
        <w:rPr>
          <w:i/>
          <w:iCs/>
          <w:sz w:val="24"/>
          <w:szCs w:val="24"/>
        </w:rPr>
      </w:pPr>
      <w:r w:rsidRPr="00685FED">
        <w:rPr>
          <w:i/>
          <w:iCs/>
          <w:sz w:val="24"/>
          <w:szCs w:val="24"/>
        </w:rPr>
        <w:t>do 5. októbra 202</w:t>
      </w:r>
      <w:r w:rsidR="00BC68A0">
        <w:rPr>
          <w:i/>
          <w:iCs/>
          <w:sz w:val="24"/>
          <w:szCs w:val="24"/>
        </w:rPr>
        <w:t>2</w:t>
      </w:r>
      <w:bookmarkStart w:id="6" w:name="_GoBack"/>
      <w:bookmarkEnd w:id="6"/>
    </w:p>
    <w:p w14:paraId="64DCA62A" w14:textId="77777777" w:rsidR="00532A8A" w:rsidRPr="00685FED" w:rsidRDefault="00532A8A" w:rsidP="00532A8A">
      <w:pPr>
        <w:ind w:left="1410" w:hanging="1050"/>
        <w:jc w:val="both"/>
        <w:rPr>
          <w:sz w:val="24"/>
          <w:szCs w:val="24"/>
        </w:rPr>
      </w:pPr>
    </w:p>
    <w:p w14:paraId="4EFA83C2" w14:textId="77777777" w:rsidR="006660E9" w:rsidRPr="00685FED" w:rsidRDefault="006660E9" w:rsidP="001D1CF2">
      <w:pPr>
        <w:jc w:val="both"/>
        <w:outlineLvl w:val="0"/>
        <w:rPr>
          <w:b/>
          <w:bCs/>
          <w:sz w:val="24"/>
          <w:szCs w:val="24"/>
        </w:rPr>
      </w:pPr>
    </w:p>
    <w:p w14:paraId="5EFCBD0C" w14:textId="37B946B7" w:rsidR="00D7237F" w:rsidRPr="00685FED" w:rsidRDefault="001D1CF2" w:rsidP="001D1CF2">
      <w:pPr>
        <w:jc w:val="both"/>
        <w:outlineLvl w:val="0"/>
        <w:rPr>
          <w:sz w:val="24"/>
          <w:szCs w:val="24"/>
        </w:rPr>
      </w:pPr>
      <w:r w:rsidRPr="00685FED">
        <w:rPr>
          <w:b/>
          <w:bCs/>
          <w:sz w:val="24"/>
          <w:szCs w:val="24"/>
        </w:rPr>
        <w:t>Vykonajú:</w:t>
      </w:r>
      <w:r w:rsidRPr="00685FED">
        <w:rPr>
          <w:sz w:val="24"/>
          <w:szCs w:val="24"/>
        </w:rPr>
        <w:tab/>
      </w:r>
      <w:r w:rsidR="00D7237F" w:rsidRPr="00685FED">
        <w:rPr>
          <w:sz w:val="24"/>
          <w:szCs w:val="24"/>
        </w:rPr>
        <w:t xml:space="preserve">členovia vlády </w:t>
      </w:r>
      <w:r w:rsidR="008908E6" w:rsidRPr="00685FED">
        <w:rPr>
          <w:sz w:val="24"/>
          <w:szCs w:val="24"/>
        </w:rPr>
        <w:t xml:space="preserve"> </w:t>
      </w:r>
    </w:p>
    <w:p w14:paraId="5CAC9A1E" w14:textId="2B473A8A" w:rsidR="00671CD6" w:rsidRPr="00685FED" w:rsidRDefault="008908E6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>p</w:t>
      </w:r>
      <w:r w:rsidR="00671CD6" w:rsidRPr="00685FED">
        <w:rPr>
          <w:sz w:val="24"/>
          <w:szCs w:val="24"/>
        </w:rPr>
        <w:t>odpredseda vlády a minister financií</w:t>
      </w:r>
    </w:p>
    <w:p w14:paraId="669D95ED" w14:textId="72565417" w:rsidR="006A6A37" w:rsidRPr="00685FED" w:rsidRDefault="006A6A37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>minister hospodárstva</w:t>
      </w:r>
    </w:p>
    <w:p w14:paraId="002AA5B0" w14:textId="77777777" w:rsidR="0059633D" w:rsidRPr="00685FED" w:rsidRDefault="006A6A37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>minister zdravotníctva</w:t>
      </w:r>
    </w:p>
    <w:p w14:paraId="74E4F44F" w14:textId="3C66435E" w:rsidR="006A6A37" w:rsidRPr="00685FED" w:rsidRDefault="0059633D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>minister práce, sociálnych vecí a rodiny</w:t>
      </w:r>
      <w:r w:rsidR="006A6A37" w:rsidRPr="00685FED">
        <w:rPr>
          <w:sz w:val="24"/>
          <w:szCs w:val="24"/>
        </w:rPr>
        <w:t xml:space="preserve"> </w:t>
      </w:r>
    </w:p>
    <w:p w14:paraId="3A333FCC" w14:textId="0E8DA695" w:rsidR="0059633D" w:rsidRPr="00685FED" w:rsidRDefault="0059633D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 xml:space="preserve">vedúci úradu vlády </w:t>
      </w:r>
    </w:p>
    <w:p w14:paraId="1FF57659" w14:textId="0A46E42F" w:rsidR="00C31959" w:rsidRPr="00685FED" w:rsidRDefault="00C31959" w:rsidP="00997CCA">
      <w:pPr>
        <w:ind w:left="1416"/>
        <w:jc w:val="both"/>
        <w:outlineLvl w:val="0"/>
        <w:rPr>
          <w:sz w:val="24"/>
          <w:szCs w:val="24"/>
        </w:rPr>
      </w:pPr>
      <w:r w:rsidRPr="00685FED">
        <w:rPr>
          <w:sz w:val="24"/>
          <w:szCs w:val="24"/>
        </w:rPr>
        <w:t>predsedovia ostatných ústredných orgánov štátnej správy</w:t>
      </w:r>
      <w:r w:rsidR="001D1CF2" w:rsidRPr="00685FED">
        <w:rPr>
          <w:sz w:val="24"/>
          <w:szCs w:val="24"/>
        </w:rPr>
        <w:t xml:space="preserve">     </w:t>
      </w:r>
    </w:p>
    <w:p w14:paraId="0A198FA6" w14:textId="77777777" w:rsidR="00C31959" w:rsidRPr="00685FED" w:rsidRDefault="00C31959" w:rsidP="00C31959">
      <w:pPr>
        <w:jc w:val="both"/>
        <w:outlineLvl w:val="0"/>
        <w:rPr>
          <w:sz w:val="24"/>
          <w:szCs w:val="24"/>
        </w:rPr>
      </w:pPr>
    </w:p>
    <w:p w14:paraId="3DCABA94" w14:textId="7559E38A" w:rsidR="001B1CEC" w:rsidRPr="00685FED" w:rsidRDefault="00C31959" w:rsidP="00C31959">
      <w:pPr>
        <w:pStyle w:val="Default"/>
        <w:rPr>
          <w:color w:val="auto"/>
        </w:rPr>
      </w:pPr>
      <w:r w:rsidRPr="00685FED">
        <w:rPr>
          <w:b/>
          <w:bCs/>
          <w:color w:val="auto"/>
        </w:rPr>
        <w:t xml:space="preserve">Na vedomie: </w:t>
      </w:r>
      <w:r w:rsidRPr="00685FED">
        <w:rPr>
          <w:color w:val="auto"/>
        </w:rPr>
        <w:t xml:space="preserve"> </w:t>
      </w:r>
      <w:r w:rsidR="001B1CEC" w:rsidRPr="00685FED">
        <w:rPr>
          <w:color w:val="auto"/>
        </w:rPr>
        <w:t>prezidentka SR</w:t>
      </w:r>
    </w:p>
    <w:p w14:paraId="55C820C9" w14:textId="66C20F1D" w:rsidR="00C31959" w:rsidRPr="00685FED" w:rsidRDefault="00C31959" w:rsidP="001B1CEC">
      <w:pPr>
        <w:pStyle w:val="Default"/>
        <w:ind w:left="708" w:firstLine="708"/>
        <w:rPr>
          <w:color w:val="auto"/>
        </w:rPr>
      </w:pPr>
      <w:r w:rsidRPr="00685FED">
        <w:rPr>
          <w:color w:val="auto"/>
        </w:rPr>
        <w:t xml:space="preserve">predseda Národnej rady SR </w:t>
      </w:r>
    </w:p>
    <w:p w14:paraId="42053085" w14:textId="5F0340C5" w:rsidR="00926BDA" w:rsidRPr="00685FED" w:rsidRDefault="000E5128" w:rsidP="00685FED">
      <w:pPr>
        <w:pStyle w:val="Default"/>
        <w:rPr>
          <w:color w:val="auto"/>
        </w:rPr>
      </w:pPr>
      <w:r w:rsidRPr="00685FED">
        <w:rPr>
          <w:color w:val="auto"/>
        </w:rPr>
        <w:tab/>
      </w:r>
      <w:r w:rsidRPr="00685FED">
        <w:rPr>
          <w:color w:val="auto"/>
        </w:rPr>
        <w:tab/>
        <w:t>ostatné subjekty verejnej správy</w:t>
      </w:r>
      <w:r w:rsidR="00C31959" w:rsidRPr="00685FED">
        <w:rPr>
          <w:color w:val="auto"/>
        </w:rPr>
        <w:t xml:space="preserve"> </w:t>
      </w:r>
    </w:p>
    <w:sectPr w:rsidR="00926BDA" w:rsidRPr="00685FED" w:rsidSect="004601E5">
      <w:footerReference w:type="even" r:id="rId14"/>
      <w:footerReference w:type="default" r:id="rId15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9395" w14:textId="77777777" w:rsidR="006D4A9A" w:rsidRDefault="006D4A9A">
      <w:r>
        <w:separator/>
      </w:r>
    </w:p>
  </w:endnote>
  <w:endnote w:type="continuationSeparator" w:id="0">
    <w:p w14:paraId="3F21CF49" w14:textId="77777777" w:rsidR="006D4A9A" w:rsidRDefault="006D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C89D1" w14:textId="77777777" w:rsidR="00682787" w:rsidRDefault="001D1CF2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7FF3C4" w14:textId="77777777" w:rsidR="00682787" w:rsidRDefault="006D4A9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D665" w14:textId="580AEB1D" w:rsidR="00682787" w:rsidRPr="00682787" w:rsidRDefault="001D1CF2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BC68A0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14:paraId="773EA30A" w14:textId="77777777" w:rsidR="00682787" w:rsidRDefault="006D4A9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C9D11" w14:textId="77777777" w:rsidR="006D4A9A" w:rsidRDefault="006D4A9A">
      <w:r>
        <w:separator/>
      </w:r>
    </w:p>
  </w:footnote>
  <w:footnote w:type="continuationSeparator" w:id="0">
    <w:p w14:paraId="24855EB8" w14:textId="77777777" w:rsidR="006D4A9A" w:rsidRDefault="006D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A5E61A56"/>
    <w:lvl w:ilvl="0" w:tplc="AF1411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65"/>
    <w:rsid w:val="00003293"/>
    <w:rsid w:val="000158B5"/>
    <w:rsid w:val="00072BDC"/>
    <w:rsid w:val="000947B7"/>
    <w:rsid w:val="000D79CB"/>
    <w:rsid w:val="000E5128"/>
    <w:rsid w:val="000F699B"/>
    <w:rsid w:val="00123F9A"/>
    <w:rsid w:val="001A146D"/>
    <w:rsid w:val="001B1CEC"/>
    <w:rsid w:val="001D0D8E"/>
    <w:rsid w:val="001D1CF2"/>
    <w:rsid w:val="00210549"/>
    <w:rsid w:val="002A4C23"/>
    <w:rsid w:val="002C0721"/>
    <w:rsid w:val="002C2879"/>
    <w:rsid w:val="003925CD"/>
    <w:rsid w:val="00392BB0"/>
    <w:rsid w:val="003C3C6E"/>
    <w:rsid w:val="003F5B48"/>
    <w:rsid w:val="00405265"/>
    <w:rsid w:val="00406438"/>
    <w:rsid w:val="00433C55"/>
    <w:rsid w:val="00451539"/>
    <w:rsid w:val="004E75BF"/>
    <w:rsid w:val="00500927"/>
    <w:rsid w:val="00515971"/>
    <w:rsid w:val="00522FE0"/>
    <w:rsid w:val="00532A8A"/>
    <w:rsid w:val="0055269A"/>
    <w:rsid w:val="00587C5C"/>
    <w:rsid w:val="0059633D"/>
    <w:rsid w:val="005B3E9C"/>
    <w:rsid w:val="006660E9"/>
    <w:rsid w:val="00671CD6"/>
    <w:rsid w:val="00677847"/>
    <w:rsid w:val="0068529B"/>
    <w:rsid w:val="00685FED"/>
    <w:rsid w:val="006A6A37"/>
    <w:rsid w:val="006D4A9A"/>
    <w:rsid w:val="006D6300"/>
    <w:rsid w:val="00787DDB"/>
    <w:rsid w:val="007A4933"/>
    <w:rsid w:val="007D40CC"/>
    <w:rsid w:val="00845DF4"/>
    <w:rsid w:val="00852DA9"/>
    <w:rsid w:val="008533E9"/>
    <w:rsid w:val="008546D9"/>
    <w:rsid w:val="00854D21"/>
    <w:rsid w:val="008908E6"/>
    <w:rsid w:val="008B3A2F"/>
    <w:rsid w:val="008C07C9"/>
    <w:rsid w:val="008C6572"/>
    <w:rsid w:val="008D20F2"/>
    <w:rsid w:val="008D3AC3"/>
    <w:rsid w:val="008F1618"/>
    <w:rsid w:val="00926BDA"/>
    <w:rsid w:val="00946FD0"/>
    <w:rsid w:val="009569F0"/>
    <w:rsid w:val="009651F3"/>
    <w:rsid w:val="009847E1"/>
    <w:rsid w:val="009856A3"/>
    <w:rsid w:val="00992F35"/>
    <w:rsid w:val="00997CCA"/>
    <w:rsid w:val="009C6F74"/>
    <w:rsid w:val="009F1121"/>
    <w:rsid w:val="00A0209F"/>
    <w:rsid w:val="00A02A22"/>
    <w:rsid w:val="00A33D4C"/>
    <w:rsid w:val="00A5667F"/>
    <w:rsid w:val="00A82CB8"/>
    <w:rsid w:val="00A8760D"/>
    <w:rsid w:val="00AA26A1"/>
    <w:rsid w:val="00AD1F65"/>
    <w:rsid w:val="00B63F47"/>
    <w:rsid w:val="00B837B7"/>
    <w:rsid w:val="00BC68A0"/>
    <w:rsid w:val="00C234E0"/>
    <w:rsid w:val="00C31959"/>
    <w:rsid w:val="00C55655"/>
    <w:rsid w:val="00C75269"/>
    <w:rsid w:val="00C768ED"/>
    <w:rsid w:val="00CF72A8"/>
    <w:rsid w:val="00D3136E"/>
    <w:rsid w:val="00D565FB"/>
    <w:rsid w:val="00D57E83"/>
    <w:rsid w:val="00D63790"/>
    <w:rsid w:val="00D7237F"/>
    <w:rsid w:val="00DA2015"/>
    <w:rsid w:val="00DD0E98"/>
    <w:rsid w:val="00DD6D32"/>
    <w:rsid w:val="00DD75B4"/>
    <w:rsid w:val="00DE010C"/>
    <w:rsid w:val="00DF6826"/>
    <w:rsid w:val="00E102FC"/>
    <w:rsid w:val="00E40D7C"/>
    <w:rsid w:val="00E41BA4"/>
    <w:rsid w:val="00E655AF"/>
    <w:rsid w:val="00EA4A11"/>
    <w:rsid w:val="00EA5DFD"/>
    <w:rsid w:val="00ED45EA"/>
    <w:rsid w:val="00ED688A"/>
    <w:rsid w:val="00F25464"/>
    <w:rsid w:val="00F510A1"/>
    <w:rsid w:val="00F7604A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431312"/>
  <w15:docId w15:val="{7996666B-8A27-413E-BF99-2FD71E4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6FD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1D1CF2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1D1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1D1C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1CF2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1D1CF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2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2F35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1BA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41BA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41BA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1B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1BA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319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C31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WKX3UHSAJ2R6-2-1165670</_dlc_DocId>
    <_dlc_DocIdUrl xmlns="e60a29af-d413-48d4-bd90-fe9d2a897e4b">
      <Url>https://ovdmasv601/sites/DMS/_layouts/15/DocIdRedir.aspx?ID=WKX3UHSAJ2R6-2-1165670</Url>
      <Description>WKX3UHSAJ2R6-2-1165670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4EEBE-2CFB-40B3-87CE-B210DD98AD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2.xml><?xml version="1.0" encoding="utf-8"?>
<ds:datastoreItem xmlns:ds="http://schemas.openxmlformats.org/officeDocument/2006/customXml" ds:itemID="{643B702F-1981-4B7F-AC90-B8997910B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5D478-87EB-43ED-A269-2BCB356008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299AF7-4BBB-4359-A804-E1EE03BF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4C3BAF-AC5D-4A9C-9B03-8BBD486F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Gregušová</dc:creator>
  <cp:keywords/>
  <dc:description/>
  <cp:lastModifiedBy>Engeľ Marek</cp:lastModifiedBy>
  <cp:revision>3</cp:revision>
  <cp:lastPrinted>2020-04-01T08:23:00Z</cp:lastPrinted>
  <dcterms:created xsi:type="dcterms:W3CDTF">2022-09-27T07:55:00Z</dcterms:created>
  <dcterms:modified xsi:type="dcterms:W3CDTF">2022-09-27T14:55:00Z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5b1474a8-d034-4504-bde3-1d6c3b73095f</vt:lpwstr>
  </property>
</Properties>
</file>