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1708C" w:rsidRPr="001A65D0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Pr="001A65D0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65D0">
                    <w:rPr>
                      <w:rFonts w:ascii="Times New Roman" w:hAnsi="Times New Roman" w:cs="Times New Roman"/>
                      <w:sz w:val="24"/>
                      <w:szCs w:val="24"/>
                    </w:rPr>
                    <w:t>č. ...</w:t>
                  </w:r>
                </w:p>
              </w:tc>
            </w:tr>
            <w:tr w:rsidR="0081708C" w:rsidRPr="001A65D0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1A65D0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65D0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8982"/>
            </w:tblGrid>
            <w:tr w:rsidR="0081708C" w:rsidRPr="00C25A65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CFE483B" w14:textId="2617156B" w:rsidR="00C636CF" w:rsidRPr="001A65D0" w:rsidRDefault="00C0662A" w:rsidP="001A65D0">
                  <w:pPr>
                    <w:spacing w:before="12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E0D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V</w:t>
                  </w:r>
                  <w:r w:rsidR="006B76A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ízii</w:t>
                  </w:r>
                  <w:r w:rsidR="00BE0D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B76A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Slovensko</w:t>
                  </w:r>
                  <w:r w:rsidR="00BE0D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2040: Cesta ku kvalitnejšiemu životu</w:t>
                  </w:r>
                </w:p>
                <w:tbl>
                  <w:tblPr>
                    <w:tblpPr w:leftFromText="141" w:rightFromText="141" w:vertAnchor="text" w:horzAnchor="margin" w:tblpY="186"/>
                    <w:tblW w:w="9543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42"/>
                    <w:gridCol w:w="7801"/>
                  </w:tblGrid>
                  <w:tr w:rsidR="001A65D0" w:rsidRPr="001A65D0" w14:paraId="6B9C0204" w14:textId="77777777" w:rsidTr="001A65D0">
                    <w:trPr>
                      <w:tblCellSpacing w:w="15" w:type="dxa"/>
                    </w:trPr>
                    <w:tc>
                      <w:tcPr>
                        <w:tcW w:w="1697" w:type="dxa"/>
                        <w:hideMark/>
                      </w:tcPr>
                      <w:p w14:paraId="0F6A9E81" w14:textId="77777777" w:rsidR="001A65D0" w:rsidRPr="001A65D0" w:rsidRDefault="001A65D0" w:rsidP="001A65D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A65D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Číslo materiálu: </w:t>
                        </w:r>
                      </w:p>
                    </w:tc>
                    <w:tc>
                      <w:tcPr>
                        <w:tcW w:w="7756" w:type="dxa"/>
                        <w:hideMark/>
                      </w:tcPr>
                      <w:p w14:paraId="084F772F" w14:textId="77777777" w:rsidR="001A65D0" w:rsidRPr="001A65D0" w:rsidRDefault="001A65D0" w:rsidP="001A65D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A65D0" w:rsidRPr="001A65D0" w14:paraId="0B188A24" w14:textId="77777777" w:rsidTr="001A65D0">
                    <w:trPr>
                      <w:tblCellSpacing w:w="15" w:type="dxa"/>
                    </w:trPr>
                    <w:tc>
                      <w:tcPr>
                        <w:tcW w:w="1697" w:type="dxa"/>
                        <w:hideMark/>
                      </w:tcPr>
                      <w:p w14:paraId="5B063948" w14:textId="7770C488" w:rsidR="001A65D0" w:rsidRPr="001A65D0" w:rsidRDefault="001A65D0" w:rsidP="001A65D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A65D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Predkladateľ:</w:t>
                        </w:r>
                      </w:p>
                    </w:tc>
                    <w:tc>
                      <w:tcPr>
                        <w:tcW w:w="7756" w:type="dxa"/>
                        <w:hideMark/>
                      </w:tcPr>
                      <w:p w14:paraId="18D0534E" w14:textId="75100C27" w:rsidR="001A65D0" w:rsidRPr="001A65D0" w:rsidRDefault="001A65D0" w:rsidP="001A65D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A65D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1A65D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nstrText xml:space="preserve"> DOCPROPERTY  FSC#SKEDITIONSLOVLEX@103.510:funkciaZodpPred\* MERGEFORMAT </w:instrText>
                        </w:r>
                        <w:r w:rsidRPr="001A65D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1A65D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predseda vlády Slovenskej republiky</w:t>
                        </w:r>
                        <w:r w:rsidRPr="001A65D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end"/>
                        </w:r>
                      </w:p>
                    </w:tc>
                  </w:tr>
                </w:tbl>
                <w:p w14:paraId="4CF728AA" w14:textId="7CC2CB11" w:rsidR="00C25A65" w:rsidRPr="00C25A65" w:rsidRDefault="000B3494" w:rsidP="00C25A65">
                  <w:pPr>
                    <w:spacing w:after="200"/>
                    <w:ind w:left="570" w:hanging="57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pict w14:anchorId="12D1269B">
                      <v:rect id="_x0000_i1025" style="width:0;height:1.5pt" o:hralign="center" o:hrstd="t" o:hr="t" fillcolor="gray" stroked="f"/>
                    </w:pict>
                  </w:r>
                </w:p>
                <w:p w14:paraId="3A132366" w14:textId="0EA0E17D" w:rsidR="0081708C" w:rsidRPr="00C25A65" w:rsidRDefault="0081708C" w:rsidP="006E4766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30235E0" w14:textId="62149DA4" w:rsidR="00547D36" w:rsidRDefault="0003231A" w:rsidP="0003231A">
      <w:pPr>
        <w:tabs>
          <w:tab w:val="left" w:pos="4065"/>
        </w:tabs>
      </w:pPr>
      <w:r>
        <w:tab/>
      </w: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547D36" w14:paraId="0124F6C7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45452A" w14:textId="77777777" w:rsidR="00547D36" w:rsidRDefault="00547D36" w:rsidP="001A65D0">
            <w:pPr>
              <w:jc w:val="both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07B3174" w14:textId="77777777" w:rsidR="00547D36" w:rsidRDefault="00547D36" w:rsidP="001A65D0">
            <w:pPr>
              <w:jc w:val="both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184EE1" w14:paraId="521A571A" w14:textId="77777777" w:rsidTr="00BE0D28">
        <w:trPr>
          <w:divId w:val="1872303345"/>
          <w:trHeight w:val="633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1BD649" w14:textId="77777777" w:rsidR="00184EE1" w:rsidRPr="001A65D0" w:rsidRDefault="00184EE1" w:rsidP="001A65D0">
            <w:pPr>
              <w:jc w:val="both"/>
              <w:rPr>
                <w:rFonts w:ascii="Times" w:hAnsi="Times" w:cs="Times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5B6ABA" w14:textId="387F1D63" w:rsidR="00184EE1" w:rsidRPr="001A65D0" w:rsidRDefault="00184EE1" w:rsidP="00D92781">
            <w:pPr>
              <w:ind w:left="720" w:hanging="709"/>
              <w:jc w:val="both"/>
              <w:rPr>
                <w:rFonts w:ascii="Times" w:hAnsi="Times" w:cs="Times"/>
              </w:rPr>
            </w:pPr>
            <w:r w:rsidRPr="001A65D0">
              <w:rPr>
                <w:rFonts w:ascii="Times" w:hAnsi="Times" w:cs="Times"/>
                <w:sz w:val="24"/>
                <w:szCs w:val="24"/>
              </w:rPr>
              <w:t xml:space="preserve"> A.1.   </w:t>
            </w:r>
            <w:r w:rsidR="00BE0D28" w:rsidRPr="00BE0D28">
              <w:rPr>
                <w:rFonts w:ascii="Times" w:hAnsi="Times" w:cs="Times"/>
                <w:sz w:val="24"/>
                <w:szCs w:val="24"/>
              </w:rPr>
              <w:t>V</w:t>
            </w:r>
            <w:r w:rsidR="006B76AE">
              <w:rPr>
                <w:rFonts w:ascii="Times" w:hAnsi="Times" w:cs="Times"/>
                <w:sz w:val="24"/>
                <w:szCs w:val="24"/>
              </w:rPr>
              <w:t>íziu</w:t>
            </w:r>
            <w:r w:rsidR="00BE0D28" w:rsidRPr="00BE0D28">
              <w:rPr>
                <w:rFonts w:ascii="Times" w:hAnsi="Times" w:cs="Times"/>
                <w:sz w:val="24"/>
                <w:szCs w:val="24"/>
              </w:rPr>
              <w:t xml:space="preserve"> </w:t>
            </w:r>
            <w:r w:rsidR="006B76AE">
              <w:rPr>
                <w:rFonts w:ascii="Times" w:hAnsi="Times" w:cs="Times"/>
                <w:sz w:val="24"/>
                <w:szCs w:val="24"/>
              </w:rPr>
              <w:t>Slovensko</w:t>
            </w:r>
            <w:r w:rsidR="00BE0D28" w:rsidRPr="00BE0D28">
              <w:rPr>
                <w:rFonts w:ascii="Times" w:hAnsi="Times" w:cs="Times"/>
                <w:sz w:val="24"/>
                <w:szCs w:val="24"/>
              </w:rPr>
              <w:t xml:space="preserve"> 2040: Cesta ku kvalitnejšiemu životu</w:t>
            </w:r>
          </w:p>
        </w:tc>
      </w:tr>
      <w:tr w:rsidR="00547D36" w14:paraId="7F559920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D6A318" w14:textId="77777777" w:rsidR="00547D36" w:rsidRDefault="00547D36" w:rsidP="001A65D0">
            <w:pPr>
              <w:jc w:val="both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83B8B23" w14:textId="77777777" w:rsidR="00547D36" w:rsidRDefault="00547D36" w:rsidP="001A65D0">
            <w:pPr>
              <w:jc w:val="both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547D36" w14:paraId="088F9582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E0518C" w14:textId="77777777" w:rsidR="00547D36" w:rsidRDefault="00547D36" w:rsidP="001A65D0">
            <w:pPr>
              <w:jc w:val="both"/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A51125" w14:textId="77777777" w:rsidR="00547D36" w:rsidRDefault="00547D36" w:rsidP="001A65D0">
            <w:pPr>
              <w:jc w:val="both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547D36" w14:paraId="2B69E059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674045" w14:textId="77777777" w:rsidR="00547D36" w:rsidRDefault="00547D36" w:rsidP="001A65D0">
            <w:pPr>
              <w:jc w:val="both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1958B5" w14:textId="6E30F8BF" w:rsidR="00547D36" w:rsidRPr="001A65D0" w:rsidRDefault="00547D36" w:rsidP="001A65D0">
            <w:pPr>
              <w:jc w:val="both"/>
              <w:rPr>
                <w:rFonts w:ascii="Times" w:hAnsi="Times" w:cs="Times"/>
                <w:sz w:val="24"/>
                <w:szCs w:val="24"/>
              </w:rPr>
            </w:pPr>
            <w:r w:rsidRPr="001A65D0">
              <w:rPr>
                <w:rFonts w:ascii="Times" w:hAnsi="Times" w:cs="Times"/>
                <w:sz w:val="24"/>
                <w:szCs w:val="24"/>
              </w:rPr>
              <w:t>B.1.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6CCFBA" w14:textId="7181529D" w:rsidR="00547D36" w:rsidRPr="001A65D0" w:rsidRDefault="00547D36" w:rsidP="001A65D0">
            <w:pPr>
              <w:jc w:val="both"/>
              <w:rPr>
                <w:rFonts w:ascii="Times" w:hAnsi="Times" w:cs="Times"/>
                <w:sz w:val="24"/>
                <w:szCs w:val="24"/>
              </w:rPr>
            </w:pPr>
            <w:r w:rsidRPr="001A65D0">
              <w:rPr>
                <w:rFonts w:ascii="Times" w:hAnsi="Times" w:cs="Times"/>
                <w:sz w:val="24"/>
                <w:szCs w:val="24"/>
              </w:rPr>
              <w:t xml:space="preserve">predložiť </w:t>
            </w:r>
            <w:r w:rsidR="00B204D2">
              <w:rPr>
                <w:rFonts w:ascii="Times" w:hAnsi="Times" w:cs="Times"/>
                <w:sz w:val="24"/>
                <w:szCs w:val="24"/>
              </w:rPr>
              <w:t>„</w:t>
            </w:r>
            <w:r w:rsidR="00BE0D28" w:rsidRPr="00BE0D28">
              <w:rPr>
                <w:rFonts w:ascii="Times" w:hAnsi="Times" w:cs="Times"/>
                <w:sz w:val="24"/>
                <w:szCs w:val="24"/>
              </w:rPr>
              <w:t>V</w:t>
            </w:r>
            <w:r w:rsidR="006B76AE">
              <w:rPr>
                <w:rFonts w:ascii="Times" w:hAnsi="Times" w:cs="Times"/>
                <w:sz w:val="24"/>
                <w:szCs w:val="24"/>
              </w:rPr>
              <w:t>íziu</w:t>
            </w:r>
            <w:r w:rsidR="00BE0D28" w:rsidRPr="00BE0D28">
              <w:rPr>
                <w:rFonts w:ascii="Times" w:hAnsi="Times" w:cs="Times"/>
                <w:sz w:val="24"/>
                <w:szCs w:val="24"/>
              </w:rPr>
              <w:t xml:space="preserve"> </w:t>
            </w:r>
            <w:r w:rsidR="006B76AE">
              <w:rPr>
                <w:rFonts w:ascii="Times" w:hAnsi="Times" w:cs="Times"/>
                <w:sz w:val="24"/>
                <w:szCs w:val="24"/>
              </w:rPr>
              <w:t>Slovensko</w:t>
            </w:r>
            <w:r w:rsidR="00BE0D28" w:rsidRPr="00BE0D28">
              <w:rPr>
                <w:rFonts w:ascii="Times" w:hAnsi="Times" w:cs="Times"/>
                <w:sz w:val="24"/>
                <w:szCs w:val="24"/>
              </w:rPr>
              <w:t xml:space="preserve"> 2040: Cesta ku kvalitnejšiemu životu</w:t>
            </w:r>
            <w:r w:rsidR="00B204D2">
              <w:rPr>
                <w:rFonts w:ascii="Times" w:hAnsi="Times" w:cs="Times"/>
                <w:sz w:val="24"/>
                <w:szCs w:val="24"/>
              </w:rPr>
              <w:t>“</w:t>
            </w:r>
            <w:r w:rsidRPr="001A65D0">
              <w:rPr>
                <w:rFonts w:ascii="Times" w:hAnsi="Times" w:cs="Times"/>
                <w:sz w:val="24"/>
                <w:szCs w:val="24"/>
              </w:rPr>
              <w:t xml:space="preserve"> predsedovi Národnej rady Slovenskej republiky</w:t>
            </w:r>
            <w:r w:rsidR="006E4766" w:rsidRPr="001A65D0">
              <w:rPr>
                <w:rFonts w:ascii="Times" w:hAnsi="Times" w:cs="Times"/>
                <w:sz w:val="24"/>
                <w:szCs w:val="24"/>
              </w:rPr>
              <w:t xml:space="preserve"> na ďalšie prerokovanie</w:t>
            </w:r>
          </w:p>
        </w:tc>
      </w:tr>
      <w:tr w:rsidR="00547D36" w14:paraId="103C8368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C095A3" w14:textId="77777777" w:rsidR="00547D36" w:rsidRDefault="00547D36" w:rsidP="001A65D0">
            <w:pPr>
              <w:jc w:val="both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393866" w14:textId="67C3A9E0" w:rsidR="00547D36" w:rsidRPr="001A65D0" w:rsidRDefault="00547D36" w:rsidP="001A65D0">
            <w:pPr>
              <w:jc w:val="both"/>
              <w:rPr>
                <w:rFonts w:ascii="Times" w:hAnsi="Times" w:cs="Times"/>
                <w:sz w:val="24"/>
                <w:szCs w:val="24"/>
              </w:rPr>
            </w:pPr>
            <w:r w:rsidRPr="001A65D0">
              <w:rPr>
                <w:rFonts w:ascii="Times" w:hAnsi="Times" w:cs="Times"/>
                <w:sz w:val="24"/>
                <w:szCs w:val="24"/>
              </w:rPr>
              <w:t>B.2.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358503" w14:textId="6C55E2A8" w:rsidR="00547D36" w:rsidRPr="001A65D0" w:rsidRDefault="00547D36" w:rsidP="001A65D0">
            <w:pPr>
              <w:jc w:val="both"/>
              <w:rPr>
                <w:rFonts w:ascii="Times" w:hAnsi="Times" w:cs="Times"/>
                <w:sz w:val="24"/>
                <w:szCs w:val="24"/>
              </w:rPr>
            </w:pPr>
            <w:r w:rsidRPr="001A65D0">
              <w:rPr>
                <w:rFonts w:ascii="Times" w:hAnsi="Times" w:cs="Times"/>
                <w:sz w:val="24"/>
                <w:szCs w:val="24"/>
              </w:rPr>
              <w:t xml:space="preserve">uviesť </w:t>
            </w:r>
            <w:r w:rsidR="00B204D2">
              <w:rPr>
                <w:rFonts w:ascii="Times" w:hAnsi="Times" w:cs="Times"/>
                <w:sz w:val="24"/>
                <w:szCs w:val="24"/>
              </w:rPr>
              <w:t>„</w:t>
            </w:r>
            <w:r w:rsidR="006B76AE">
              <w:rPr>
                <w:rFonts w:ascii="Times" w:hAnsi="Times" w:cs="Times"/>
                <w:sz w:val="24"/>
                <w:szCs w:val="24"/>
              </w:rPr>
              <w:t>Víziu</w:t>
            </w:r>
            <w:r w:rsidR="00BE0D28" w:rsidRPr="00BE0D28">
              <w:rPr>
                <w:rFonts w:ascii="Times" w:hAnsi="Times" w:cs="Times"/>
                <w:sz w:val="24"/>
                <w:szCs w:val="24"/>
              </w:rPr>
              <w:t xml:space="preserve"> </w:t>
            </w:r>
            <w:r w:rsidR="006B76AE">
              <w:rPr>
                <w:rFonts w:ascii="Times" w:hAnsi="Times" w:cs="Times"/>
                <w:sz w:val="24"/>
                <w:szCs w:val="24"/>
              </w:rPr>
              <w:t>Slovensko</w:t>
            </w:r>
            <w:r w:rsidR="00BE0D28" w:rsidRPr="00BE0D28">
              <w:rPr>
                <w:rFonts w:ascii="Times" w:hAnsi="Times" w:cs="Times"/>
                <w:sz w:val="24"/>
                <w:szCs w:val="24"/>
              </w:rPr>
              <w:t xml:space="preserve"> 2040: Cesta ku kvalitnejšiemu životu</w:t>
            </w:r>
            <w:r w:rsidR="00B204D2">
              <w:rPr>
                <w:rFonts w:ascii="Times" w:hAnsi="Times" w:cs="Times"/>
                <w:sz w:val="24"/>
                <w:szCs w:val="24"/>
              </w:rPr>
              <w:t>“</w:t>
            </w:r>
            <w:r w:rsidR="00BE0D28" w:rsidRPr="001A65D0">
              <w:rPr>
                <w:rFonts w:ascii="Times" w:hAnsi="Times" w:cs="Times"/>
                <w:sz w:val="24"/>
                <w:szCs w:val="24"/>
              </w:rPr>
              <w:t xml:space="preserve"> </w:t>
            </w:r>
            <w:r w:rsidRPr="001A65D0">
              <w:rPr>
                <w:rFonts w:ascii="Times" w:hAnsi="Times" w:cs="Times"/>
                <w:sz w:val="24"/>
                <w:szCs w:val="24"/>
              </w:rPr>
              <w:t>v Nár</w:t>
            </w:r>
            <w:r w:rsidR="006E4766" w:rsidRPr="001A65D0">
              <w:rPr>
                <w:rFonts w:ascii="Times" w:hAnsi="Times" w:cs="Times"/>
                <w:sz w:val="24"/>
                <w:szCs w:val="24"/>
              </w:rPr>
              <w:t>odnej rade Slovenskej republiky</w:t>
            </w:r>
          </w:p>
        </w:tc>
      </w:tr>
    </w:tbl>
    <w:p w14:paraId="58EF137F" w14:textId="0016D75B" w:rsidR="00596D02" w:rsidRDefault="00596D02" w:rsidP="001A65D0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7428"/>
      </w:tblGrid>
      <w:tr w:rsidR="00557779" w14:paraId="76EC7E75" w14:textId="77777777" w:rsidTr="00E6354A">
        <w:trPr>
          <w:cantSplit/>
          <w:trHeight w:val="683"/>
        </w:trPr>
        <w:tc>
          <w:tcPr>
            <w:tcW w:w="1668" w:type="dxa"/>
          </w:tcPr>
          <w:p w14:paraId="545FD5E8" w14:textId="4BD8203D" w:rsidR="00557779" w:rsidRPr="001A65D0" w:rsidRDefault="00557779" w:rsidP="001A65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5D0"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878" w:type="dxa"/>
          </w:tcPr>
          <w:p w14:paraId="34C75A86" w14:textId="1E403608" w:rsidR="00547D36" w:rsidRPr="001A65D0" w:rsidRDefault="00547D36" w:rsidP="001A65D0">
            <w:pPr>
              <w:jc w:val="both"/>
              <w:divId w:val="659847671"/>
              <w:rPr>
                <w:rFonts w:ascii="Times" w:hAnsi="Times" w:cs="Times"/>
                <w:sz w:val="24"/>
                <w:szCs w:val="24"/>
              </w:rPr>
            </w:pPr>
            <w:r w:rsidRPr="001A65D0">
              <w:rPr>
                <w:rFonts w:ascii="Times" w:hAnsi="Times" w:cs="Times"/>
                <w:sz w:val="24"/>
                <w:szCs w:val="24"/>
              </w:rPr>
              <w:t>predseda vlády Slovenskej republiky</w:t>
            </w:r>
          </w:p>
          <w:p w14:paraId="7B9DFC7F" w14:textId="0D0A063E" w:rsidR="00557779" w:rsidRPr="001A65D0" w:rsidRDefault="00557779" w:rsidP="001A65D0">
            <w:pPr>
              <w:jc w:val="both"/>
              <w:rPr>
                <w:sz w:val="24"/>
                <w:szCs w:val="24"/>
              </w:rPr>
            </w:pP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1A65D0" w:rsidRDefault="00557779" w:rsidP="001A65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6B4580D" w14:textId="77777777" w:rsidR="00557779" w:rsidRPr="001A65D0" w:rsidRDefault="00557779" w:rsidP="001A65D0">
            <w:pPr>
              <w:jc w:val="both"/>
              <w:rPr>
                <w:sz w:val="24"/>
                <w:szCs w:val="24"/>
              </w:rPr>
            </w:pPr>
          </w:p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5381830E" w:rsidR="00557779" w:rsidRPr="001A65D0" w:rsidRDefault="00547D36" w:rsidP="001A65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5D0">
              <w:rPr>
                <w:rFonts w:ascii="Times" w:hAnsi="Times" w:cs="Times"/>
                <w:b/>
                <w:bCs/>
                <w:sz w:val="24"/>
                <w:szCs w:val="24"/>
              </w:rPr>
              <w:t>Na vedomie:</w:t>
            </w:r>
          </w:p>
        </w:tc>
        <w:tc>
          <w:tcPr>
            <w:tcW w:w="7878" w:type="dxa"/>
          </w:tcPr>
          <w:p w14:paraId="12C1C442" w14:textId="6348F2BF" w:rsidR="00557779" w:rsidRPr="001A65D0" w:rsidRDefault="00547D36" w:rsidP="001A65D0">
            <w:pPr>
              <w:jc w:val="both"/>
              <w:rPr>
                <w:sz w:val="24"/>
                <w:szCs w:val="24"/>
              </w:rPr>
            </w:pPr>
            <w:r w:rsidRPr="001A65D0">
              <w:rPr>
                <w:rFonts w:ascii="Times" w:hAnsi="Times" w:cs="Times"/>
                <w:sz w:val="24"/>
                <w:szCs w:val="24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973FA8">
      <w:pgSz w:w="11906" w:h="16838" w:code="9"/>
      <w:pgMar w:top="567" w:right="1417" w:bottom="1417" w:left="1417" w:header="708" w:footer="708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67"/>
    <w:rsid w:val="0003231A"/>
    <w:rsid w:val="00061FED"/>
    <w:rsid w:val="00074658"/>
    <w:rsid w:val="0008200D"/>
    <w:rsid w:val="000857CB"/>
    <w:rsid w:val="000B283B"/>
    <w:rsid w:val="000E5DEC"/>
    <w:rsid w:val="000F4602"/>
    <w:rsid w:val="00101DEC"/>
    <w:rsid w:val="0010780A"/>
    <w:rsid w:val="00175B8A"/>
    <w:rsid w:val="00184EE1"/>
    <w:rsid w:val="001A65D0"/>
    <w:rsid w:val="001D495F"/>
    <w:rsid w:val="00266B00"/>
    <w:rsid w:val="002A51C1"/>
    <w:rsid w:val="002B0D08"/>
    <w:rsid w:val="002D3F59"/>
    <w:rsid w:val="00324122"/>
    <w:rsid w:val="003279BE"/>
    <w:rsid w:val="00356199"/>
    <w:rsid w:val="00372BCE"/>
    <w:rsid w:val="00376D2B"/>
    <w:rsid w:val="00402F32"/>
    <w:rsid w:val="00456D57"/>
    <w:rsid w:val="004B029B"/>
    <w:rsid w:val="005151A4"/>
    <w:rsid w:val="00527526"/>
    <w:rsid w:val="00530F29"/>
    <w:rsid w:val="00547D36"/>
    <w:rsid w:val="00557779"/>
    <w:rsid w:val="00596D02"/>
    <w:rsid w:val="005A0BA4"/>
    <w:rsid w:val="005E1E88"/>
    <w:rsid w:val="00613009"/>
    <w:rsid w:val="006740F9"/>
    <w:rsid w:val="006A2A39"/>
    <w:rsid w:val="006B6F58"/>
    <w:rsid w:val="006B76AE"/>
    <w:rsid w:val="006E4766"/>
    <w:rsid w:val="006F2EA0"/>
    <w:rsid w:val="006F3C1D"/>
    <w:rsid w:val="006F6506"/>
    <w:rsid w:val="007A42D8"/>
    <w:rsid w:val="007C2AD6"/>
    <w:rsid w:val="0081708C"/>
    <w:rsid w:val="008462F5"/>
    <w:rsid w:val="008961A3"/>
    <w:rsid w:val="008C3A96"/>
    <w:rsid w:val="0092640A"/>
    <w:rsid w:val="00973FA8"/>
    <w:rsid w:val="00976A51"/>
    <w:rsid w:val="009964F3"/>
    <w:rsid w:val="009C4F6D"/>
    <w:rsid w:val="00A3474E"/>
    <w:rsid w:val="00B07CB6"/>
    <w:rsid w:val="00B204D2"/>
    <w:rsid w:val="00BA30A8"/>
    <w:rsid w:val="00BD2459"/>
    <w:rsid w:val="00BD562D"/>
    <w:rsid w:val="00BE0D28"/>
    <w:rsid w:val="00BE47B1"/>
    <w:rsid w:val="00C0662A"/>
    <w:rsid w:val="00C25A65"/>
    <w:rsid w:val="00C33BF1"/>
    <w:rsid w:val="00C50445"/>
    <w:rsid w:val="00C604FB"/>
    <w:rsid w:val="00C636CF"/>
    <w:rsid w:val="00C82652"/>
    <w:rsid w:val="00C858E5"/>
    <w:rsid w:val="00CC3A18"/>
    <w:rsid w:val="00D16F4C"/>
    <w:rsid w:val="00D20D0D"/>
    <w:rsid w:val="00D237D1"/>
    <w:rsid w:val="00D26F72"/>
    <w:rsid w:val="00D30B43"/>
    <w:rsid w:val="00D912E3"/>
    <w:rsid w:val="00D92781"/>
    <w:rsid w:val="00DE2F60"/>
    <w:rsid w:val="00E22B67"/>
    <w:rsid w:val="00E6354A"/>
    <w:rsid w:val="00EA65D1"/>
    <w:rsid w:val="00EB1F51"/>
    <w:rsid w:val="00EB7696"/>
    <w:rsid w:val="00EC727A"/>
    <w:rsid w:val="00ED412E"/>
    <w:rsid w:val="00EE4F2B"/>
    <w:rsid w:val="00EF08CA"/>
    <w:rsid w:val="00EF6D66"/>
    <w:rsid w:val="00F21DC4"/>
    <w:rsid w:val="00F5569D"/>
    <w:rsid w:val="00F57445"/>
    <w:rsid w:val="00F74128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EB868E16-28E9-4586-A13C-14304EB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6E4766"/>
    <w:pPr>
      <w:ind w:left="720"/>
      <w:contextualSpacing/>
    </w:pPr>
  </w:style>
  <w:style w:type="paragraph" w:styleId="Zkladntext2">
    <w:name w:val="Body Text 2"/>
    <w:basedOn w:val="Normlny"/>
    <w:link w:val="Zkladntext2Char"/>
    <w:uiPriority w:val="99"/>
    <w:rsid w:val="00C636CF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C636CF"/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awspan">
    <w:name w:val="awspan"/>
    <w:basedOn w:val="Predvolenpsmoodseku"/>
    <w:qFormat/>
    <w:rsid w:val="00C636CF"/>
  </w:style>
  <w:style w:type="paragraph" w:styleId="Revzia">
    <w:name w:val="Revision"/>
    <w:hidden/>
    <w:uiPriority w:val="99"/>
    <w:semiHidden/>
    <w:rsid w:val="001A65D0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18.6.2018 16:08:59"/>
    <f:field ref="objchangedby" par="" text="Administrator, System"/>
    <f:field ref="objmodifiedat" par="" text="18.6.2018 16:09:02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F448522-C224-49B3-A8EA-8BCE783EE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5477FD3-5CD8-4CB3-AE73-0F886BF49F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CF8B2F73-FD9A-4246-B25B-CD006359C1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358F4B-F68E-4280-8736-7D5F6F7AD2B4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Berčíková Zuzana</cp:lastModifiedBy>
  <cp:revision>5</cp:revision>
  <cp:lastPrinted>2026-09-08T13:11:00Z</cp:lastPrinted>
  <dcterms:created xsi:type="dcterms:W3CDTF">2026-09-08T12:24:00Z</dcterms:created>
  <dcterms:modified xsi:type="dcterms:W3CDTF">2026-09-08T13:11:00Z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COO.2145.1000.3.2775302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Životné prostredie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Silvia Lojková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, ktorým sa mení a dopĺňa zákon č. 15/2005 Z. z. o ochrane druhov voľne žijúcich živočíchov a voľne rastúcich rastlín reguláciou obchodu s nimi a o zmene a doplnení niektorých zákonov v znení neskorších predpisov a o zmene a doplnení zákona č. 543/2002 Z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Zákon, ktorým sa mení a dopĺňa zákon č. 15/2005 Z. z. o ochrane druhov voľne žijúcich živočíchov a voľne rastúcich rastlín reguláciou obchodu s nimi a o zmene a doplnení niektorých zákonov v znení neskorších predpisov a o zmene a doplnení zákona č. 543/2</vt:lpwstr>
  </property>
  <property fmtid="{D5CDD505-2E9C-101B-9397-08002B2CF9AE}" pid="19" name="FSC#SKEDITIONSLOVLEX@103.510:rezortcislopredpis">
    <vt:lpwstr>4372/2018-9.1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LP/2018/121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Nariadenie Rady (ES) č. 338/97 z 9. decembra 1996 o ochrane druhov voľne žijúcich živočíchov a rastlín reguláciou obchodu s nimi v platnom znení (Ú. v. ES L 61, 3.3.1997)_x000d_
Nariadenie Komisie (ES) č. 865/2006 zo 4. mája 2006, ktorým sa ustanovujú podrobné </vt:lpwstr>
  </property>
  <property fmtid="{D5CDD505-2E9C-101B-9397-08002B2CF9AE}" pid="42" name="FSC#SKEDITIONSLOVLEX@103.510:AttrStrListDocPropProblematikaPPb">
    <vt:lpwstr>je obsiahnutá v judikatúre Súdneho dvora Európskej únie</vt:lpwstr>
  </property>
  <property fmtid="{D5CDD505-2E9C-101B-9397-08002B2CF9AE}" pid="43" name="FSC#SKEDITIONSLOVLEX@103.510:AttrStrListDocPropNazovPredpisuEU">
    <vt:lpwstr>Rozsudok Súdneho dvora vo veci C-510/99 zo dňa 23. októbra2001_x000d_
Rozsudok Súdneho dvora vo veci C-344/08 zo dňa 16. júla 2009_x000d_
Rozsudok Súdneho dvora vo veci C-154/02 zo dňa 23. októbra 2003_x000d_
Rozsudok Súdneho dvora vo veci C-532 zo dňa 4. septembra 2014</vt:lpwstr>
  </property>
  <property fmtid="{D5CDD505-2E9C-101B-9397-08002B2CF9AE}" pid="44" name="FSC#SKEDITIONSLOVLEX@103.510:AttrStrListDocPropLehotaPrebratieSmernice">
    <vt:lpwstr>bezpredmetné</vt:lpwstr>
  </property>
  <property fmtid="{D5CDD505-2E9C-101B-9397-08002B2CF9AE}" pid="45" name="FSC#SKEDITIONSLOVLEX@103.510:AttrStrListDocPropLehotaNaPredlozenie">
    <vt:lpwstr>bezpredmetné</vt:lpwstr>
  </property>
  <property fmtid="{D5CDD505-2E9C-101B-9397-08002B2CF9AE}" pid="46" name="FSC#SKEDITIONSLOVLEX@103.510:AttrStrListDocPropInfoZaciatokKonania">
    <vt:lpwstr>bezpredmetné</vt:lpwstr>
  </property>
  <property fmtid="{D5CDD505-2E9C-101B-9397-08002B2CF9AE}" pid="47" name="FSC#SKEDITIONSLOVLEX@103.510:AttrStrListDocPropInfoUzPreberanePP">
    <vt:lpwstr>bezpredmetné (návrhom sa nepreberajú smernice, ale implementujú nariadenia)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životného prostredia Slovenskej republiky</vt:lpwstr>
  </property>
  <property fmtid="{D5CDD505-2E9C-101B-9397-08002B2CF9AE}" pid="50" name="FSC#SKEDITIONSLOVLEX@103.510:AttrDateDocPropZaciatokPKK">
    <vt:lpwstr>12. 2. 2018</vt:lpwstr>
  </property>
  <property fmtid="{D5CDD505-2E9C-101B-9397-08002B2CF9AE}" pid="51" name="FSC#SKEDITIONSLOVLEX@103.510:AttrDateDocPropUkonceniePKK">
    <vt:lpwstr>23. 2. 2018</vt:lpwstr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Pozitívne_x000d_
Negatívne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Predpokladá sa pozitívny dopad na životné prostredie. Vplyv na rozpočet verejnej správy sa nedá kvantifikovať, nakoľko nie je možné vopred odhadnúť, koľko exemplárov bude v budúcnosti nadobudnutých resp. akého počtu exemplárov sa nebude týkať povinnosť ok</vt:lpwstr>
  </property>
  <property fmtid="{D5CDD505-2E9C-101B-9397-08002B2CF9AE}" pid="58" name="FSC#SKEDITIONSLOVLEX@103.510:AttrStrListDocPropAltRiesenia">
    <vt:lpwstr>Vo vzťahu k zavedeniu povinnosti registrácie pre držiteľov vybraných exemplárov druhov zaradených do prílohy B s cieľom zabezpečenia plnenia povinnosti definovanej v čl. 26 ods. 9 a 10 nariadenia Komisie (ES) č. 865/2006 bolo ako alternatívne riešenie zva</vt:lpwstr>
  </property>
  <property fmtid="{D5CDD505-2E9C-101B-9397-08002B2CF9AE}" pid="59" name="FSC#SKEDITIONSLOVLEX@103.510:AttrStrListDocPropStanoviskoGest">
    <vt:lpwstr>II. Pripomienky a návrhy zmien: Komisia uplatňuje k materiálu nasledovné pripomienky a odporúčania:K analýze vplyvov na podnikateľské prostredieVzhľadom na to, že sa predlžuje lehota na uchovanie evidencie o exemplároch, ktoré mal držiteľ v držbe, z lehot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zákona, ktorým sa mení a dopĺňa zákon č. 15/2005 Z. z. o ochrane druhov voľne žijúcich živočíchov a voľne rastúcich rastlín reguláciou obchodu s nimi a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životného prostredia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životného prostredia Slovenskej republiky predkladá na medzirezortné pripomienkové konanie návrh zákona, ktorým sa mení a dopĺňa zákon č. 15/2005 Z. z. o ochrane druhov voľne žijúcich živočíchov a voľne rastúcich rastlín reguláciou obchodu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podpredseda vlády a minister životného prostredia Slovenskej republiky</vt:lpwstr>
  </property>
  <property fmtid="{D5CDD505-2E9C-101B-9397-08002B2CF9AE}" pid="137" name="FSC#SKEDITIONSLOVLEX@103.510:funkciaZodpPredAkuzativ">
    <vt:lpwstr>podpredsedovi vlády a ministrovi životného prostredia Slovenskej republiky</vt:lpwstr>
  </property>
  <property fmtid="{D5CDD505-2E9C-101B-9397-08002B2CF9AE}" pid="138" name="FSC#SKEDITIONSLOVLEX@103.510:funkciaZodpPredDativ">
    <vt:lpwstr>podpredsedu vlády a ministra životného prostredia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László Sólymos_x000d_
podpredseda vlády a minister životného prostredia Slovenskej republiky</vt:lpwstr>
  </property>
  <property fmtid="{D5CDD505-2E9C-101B-9397-08002B2CF9AE}" pid="143" name="FSC#SKEDITIONSLOVLEX@103.510:spravaucastverej">
    <vt:lpwstr>&lt;p align="center"&gt;&amp;nbsp;&lt;/p&gt;&lt;p&gt;Pripomienkovanie predbežnej informácie k&amp;nbsp;materiálu „Návrh zákona, ktorým sa mení a dopĺňa zákon č. 15/2005 Z. z. o ochrane druhov voľne žijúcich živočíchov a voľne rastúcich rastlín reguláciou obchodu s nimi a o zmene a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. z. o ochrane prírody a krajiny v znení neskorších predpisov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002 Z. z. o ochrane prírody a krajiny v znení neskorších predpisov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18. 6. 2018</vt:lpwstr>
  </property>
</Properties>
</file>