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E21" w:rsidRPr="003534FC" w:rsidRDefault="00264E21" w:rsidP="00264E21">
      <w:pPr>
        <w:jc w:val="center"/>
        <w:rPr>
          <w:rFonts w:ascii="Times New Roman" w:hAnsi="Times New Roman"/>
          <w:b/>
          <w:bCs/>
          <w:sz w:val="28"/>
          <w:szCs w:val="28"/>
          <w:lang w:eastAsia="sk-SK"/>
        </w:rPr>
      </w:pPr>
      <w:r w:rsidRPr="003534FC">
        <w:rPr>
          <w:rFonts w:ascii="Times New Roman" w:hAnsi="Times New Roman"/>
          <w:b/>
          <w:bCs/>
          <w:sz w:val="28"/>
          <w:szCs w:val="28"/>
          <w:lang w:eastAsia="sk-SK"/>
        </w:rPr>
        <w:t>Doložka vybraných vplyvov</w:t>
      </w:r>
    </w:p>
    <w:p w:rsidR="00264E21" w:rsidRPr="003534FC" w:rsidRDefault="00264E21" w:rsidP="00264E21">
      <w:pPr>
        <w:rPr>
          <w:vanish/>
        </w:rPr>
      </w:pPr>
    </w:p>
    <w:p w:rsidR="00264E21" w:rsidRPr="003534FC" w:rsidRDefault="00264E21" w:rsidP="00264E21">
      <w:pPr>
        <w:ind w:right="141"/>
        <w:rPr>
          <w:rFonts w:ascii="Times New Roman" w:hAnsi="Times New Roman"/>
          <w:b/>
          <w:sz w:val="20"/>
          <w:szCs w:val="20"/>
          <w:lang w:eastAsia="sk-SK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17"/>
        <w:gridCol w:w="569"/>
        <w:gridCol w:w="1133"/>
        <w:gridCol w:w="284"/>
        <w:gridCol w:w="263"/>
        <w:gridCol w:w="1297"/>
      </w:tblGrid>
      <w:tr w:rsidR="00264E21" w:rsidRPr="000856CD" w:rsidTr="00925CB5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Základné údaje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Názov materiálu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  <w:shd w:val="clear" w:color="auto" w:fill="auto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 xml:space="preserve">Priebežný stav plnenia odporúčaní adresovaných Slovenskej republike v rámci 2. kola univerzálneho periodického hodnotenia predkladaný v polovici hodnotiaceho cyklu  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Predkladateľ (a spolupredkladateľ)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Ministerstvo zahraničných vecí a európskych záležitostí Slovenskej republiky</w:t>
            </w:r>
          </w:p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Charakter predkladaného materiálu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264E21" w:rsidRPr="000856CD" w:rsidTr="00925CB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264E21" w:rsidRPr="001868DE" w:rsidRDefault="00264E21" w:rsidP="00925CB5">
            <w:pPr>
              <w:ind w:left="175" w:hanging="175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264E21" w:rsidRPr="000856CD" w:rsidTr="00925CB5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264E21" w:rsidRPr="005C20F9" w:rsidRDefault="00264E21" w:rsidP="00925CB5">
            <w:pPr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V prípade transpozície uveďte zoznam transponovaných predpisov:</w:t>
            </w:r>
          </w:p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563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Termín začiatku a ukončenia PPK</w:t>
            </w:r>
          </w:p>
        </w:tc>
        <w:tc>
          <w:tcPr>
            <w:tcW w:w="354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5C20F9" w:rsidRDefault="00264E21" w:rsidP="00925CB5">
            <w:pPr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Materiál nebol zaslaný na PPK</w:t>
            </w:r>
          </w:p>
        </w:tc>
      </w:tr>
      <w:tr w:rsidR="00264E21" w:rsidRPr="000856CD" w:rsidTr="00925CB5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Predpokladaný termín predloženia na MPK*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F6558C" w:rsidRDefault="00264E21" w:rsidP="00925CB5">
            <w:pPr>
              <w:rPr>
                <w:rFonts w:ascii="Times New Roman" w:hAnsi="Times New Roman"/>
                <w:lang w:eastAsia="sk-SK"/>
              </w:rPr>
            </w:pPr>
            <w:r w:rsidRPr="00F6558C">
              <w:rPr>
                <w:rFonts w:ascii="Times New Roman" w:hAnsi="Times New Roman"/>
                <w:lang w:eastAsia="sk-SK"/>
              </w:rPr>
              <w:t>Apríl/Máj 2016</w:t>
            </w:r>
          </w:p>
        </w:tc>
      </w:tr>
      <w:tr w:rsidR="00264E21" w:rsidRPr="000856CD" w:rsidTr="00925CB5">
        <w:tc>
          <w:tcPr>
            <w:tcW w:w="5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Predp</w:t>
            </w:r>
            <w:r>
              <w:rPr>
                <w:rFonts w:ascii="Times New Roman" w:hAnsi="Times New Roman"/>
                <w:b/>
              </w:rPr>
              <w:t>okladaný termín predloženia na r</w:t>
            </w:r>
            <w:r w:rsidRPr="001868DE">
              <w:rPr>
                <w:rFonts w:ascii="Times New Roman" w:hAnsi="Times New Roman"/>
                <w:b/>
              </w:rPr>
              <w:t>okovanie vlády SR*</w:t>
            </w:r>
          </w:p>
        </w:tc>
        <w:tc>
          <w:tcPr>
            <w:tcW w:w="3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5C20F9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/>
                <w:szCs w:val="20"/>
                <w:lang w:eastAsia="sk-SK"/>
              </w:rPr>
              <w:t>December 2016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Definovanie problému</w:t>
            </w:r>
          </w:p>
        </w:tc>
      </w:tr>
      <w:tr w:rsidR="00264E21" w:rsidRPr="000856CD" w:rsidTr="00925CB5">
        <w:trPr>
          <w:trHeight w:val="7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b/>
                <w:lang w:eastAsia="sk-SK"/>
              </w:rPr>
            </w:pPr>
            <w:r w:rsidRPr="001C22FB">
              <w:rPr>
                <w:rFonts w:ascii="Times New Roman" w:hAnsi="Times New Roman"/>
                <w:szCs w:val="24"/>
                <w:lang w:eastAsia="sk-SK"/>
              </w:rPr>
              <w:t xml:space="preserve">Jedným z dôležitých nástrojov Rady OSN </w:t>
            </w:r>
            <w:r>
              <w:rPr>
                <w:rFonts w:ascii="Times New Roman" w:hAnsi="Times New Roman"/>
                <w:szCs w:val="24"/>
                <w:lang w:eastAsia="sk-SK"/>
              </w:rPr>
              <w:t>pre ľudské práva v procese monitorovania a hodnotenia stavu dodržiavania ľudských práv jednotlivými členskými štátmi je univerzálne periodické hodnotenie. Slovenská republika bola v rámci univerzálneho periodického hodnotenia predmetom druhého kola hodnotenia dňa 3. februára 2014. V rámci tohto hodnotenia bolo Slovenskej republike daných celkovo 146 odporúčaní.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Ciele a výsledný stav</w:t>
            </w:r>
          </w:p>
        </w:tc>
      </w:tr>
      <w:tr w:rsidR="00264E21" w:rsidRPr="000856CD" w:rsidTr="00925CB5">
        <w:trPr>
          <w:trHeight w:val="741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szCs w:val="24"/>
                <w:lang w:eastAsia="sk-SK"/>
              </w:rPr>
            </w:pPr>
            <w:r w:rsidRPr="000A2508">
              <w:rPr>
                <w:rFonts w:ascii="Times New Roman" w:hAnsi="Times New Roman"/>
                <w:szCs w:val="24"/>
                <w:lang w:eastAsia="sk-SK"/>
              </w:rPr>
              <w:t xml:space="preserve">Cieľom </w:t>
            </w:r>
            <w:r>
              <w:rPr>
                <w:rFonts w:ascii="Times New Roman" w:hAnsi="Times New Roman"/>
                <w:szCs w:val="24"/>
                <w:lang w:eastAsia="sk-SK"/>
              </w:rPr>
              <w:t>je poskytnúť Rade OSN pre ľudské práva predbežný prehľad o spôsobe implementácie každého prijatého odporúčania v polovici hodnotiaceho cyklu, t. j. v priebehu roka 2016 bez určenia fixného termínu.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Dotknuté subjekty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Uveďte subjekty, ktorých sa zmeny návrhu dotknú priamo aj nepriamo: nedotýka sa žiadnych subjektov.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Alternatívne riešenia</w:t>
            </w:r>
          </w:p>
        </w:tc>
      </w:tr>
      <w:tr w:rsidR="00264E21" w:rsidRPr="000856CD" w:rsidTr="00925CB5">
        <w:trPr>
          <w:trHeight w:val="709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Alternatívne riešenia neboli posudzované.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Vykonávacie predpisy</w:t>
            </w:r>
          </w:p>
        </w:tc>
      </w:tr>
      <w:tr w:rsidR="00264E21" w:rsidRPr="000856CD" w:rsidTr="00925CB5">
        <w:tc>
          <w:tcPr>
            <w:tcW w:w="6203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☒</w:t>
            </w: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 xml:space="preserve">Transpozícia práva EÚ </w:t>
            </w:r>
          </w:p>
        </w:tc>
      </w:tr>
      <w:tr w:rsidR="00264E21" w:rsidRPr="000856CD" w:rsidTr="00925CB5">
        <w:trPr>
          <w:trHeight w:val="15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Materiál netransponuje právo EÚ.</w:t>
            </w:r>
          </w:p>
        </w:tc>
      </w:tr>
      <w:tr w:rsidR="00264E21" w:rsidRPr="000856CD" w:rsidTr="00925CB5">
        <w:trPr>
          <w:trHeight w:val="248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Preskúmanie účelnosti**</w:t>
            </w: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Preskúmanie účelnosti nebude vykonané.</w:t>
            </w:r>
          </w:p>
        </w:tc>
      </w:tr>
      <w:tr w:rsidR="00264E21" w:rsidRPr="000856CD" w:rsidTr="00925CB5">
        <w:trPr>
          <w:trHeight w:val="715"/>
        </w:trPr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264E21" w:rsidRPr="001868DE" w:rsidRDefault="00264E21" w:rsidP="00925CB5">
            <w:pPr>
              <w:ind w:left="142" w:hanging="142"/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:rsidR="00264E21" w:rsidRPr="001868DE" w:rsidRDefault="00264E21" w:rsidP="00925CB5">
            <w:pPr>
              <w:ind w:left="142" w:hanging="142"/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264E21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** nepovinné</w:t>
            </w:r>
          </w:p>
          <w:p w:rsidR="00264E21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:rsidR="00264E21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64E21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rPr>
          <w:trHeight w:val="577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Vplyvy navrhovaného materiálu</w:t>
            </w:r>
          </w:p>
        </w:tc>
      </w:tr>
      <w:tr w:rsidR="00264E21" w:rsidRPr="000856CD" w:rsidTr="00925CB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left="-107" w:right="-108"/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3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z toho rozpočtovo zabezpečené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Nie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left="-107" w:right="-108"/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3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 xml:space="preserve">    z toho vplyvy na MSP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right="-108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54"/>
              <w:rPr>
                <w:rFonts w:ascii="Times New Roman" w:hAnsi="Times New Roman"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Vplyvy na informatizáciu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1868DE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1868DE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1868DE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264E21" w:rsidRPr="000856CD" w:rsidRDefault="00264E21" w:rsidP="00264E21">
      <w:pPr>
        <w:rPr>
          <w:vanish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569"/>
        <w:gridCol w:w="1133"/>
        <w:gridCol w:w="547"/>
        <w:gridCol w:w="1297"/>
      </w:tblGrid>
      <w:tr w:rsidR="00264E21" w:rsidRPr="000856CD" w:rsidTr="00925CB5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0856CD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64E21" w:rsidRPr="000856CD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0856CD" w:rsidRDefault="00264E21" w:rsidP="00925CB5">
            <w:pPr>
              <w:ind w:left="196" w:hanging="196"/>
              <w:rPr>
                <w:rFonts w:ascii="Times New Roman" w:hAnsi="Times New Roman"/>
                <w:b/>
                <w:sz w:val="20"/>
                <w:szCs w:val="20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64E21" w:rsidRPr="000856CD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264E21" w:rsidRPr="000856CD" w:rsidTr="00925CB5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264E21" w:rsidRPr="000856CD" w:rsidRDefault="00264E21" w:rsidP="00925CB5">
            <w:pPr>
              <w:ind w:left="168" w:hanging="168"/>
              <w:rPr>
                <w:rFonts w:ascii="Times New Roman" w:hAnsi="Times New Roman"/>
                <w:b/>
                <w:sz w:val="20"/>
                <w:szCs w:val="20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ind w:right="-108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64E21" w:rsidRPr="000856CD" w:rsidRDefault="00264E21" w:rsidP="00925CB5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MS Mincho" w:eastAsia="MS Mincho" w:hAnsi="MS Mincho" w:cs="MS Mincho" w:hint="eastAsia"/>
                <w:b/>
                <w:sz w:val="20"/>
                <w:szCs w:val="20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E21" w:rsidRPr="000856CD" w:rsidRDefault="00264E21" w:rsidP="00925CB5">
            <w:pPr>
              <w:ind w:left="54"/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  <w:r w:rsidRPr="000856CD">
              <w:rPr>
                <w:rFonts w:ascii="Times New Roman" w:hAnsi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264E21" w:rsidRPr="000856CD" w:rsidRDefault="00264E21" w:rsidP="00264E21">
      <w:pPr>
        <w:ind w:right="141"/>
        <w:rPr>
          <w:rFonts w:ascii="Times New Roman" w:hAnsi="Times New Roman"/>
          <w:b/>
          <w:sz w:val="20"/>
          <w:szCs w:val="20"/>
          <w:lang w:eastAsia="sk-SK"/>
        </w:rPr>
      </w:pPr>
    </w:p>
    <w:tbl>
      <w:tblPr>
        <w:tblW w:w="9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6"/>
      </w:tblGrid>
      <w:tr w:rsidR="00264E21" w:rsidRPr="000856CD" w:rsidTr="00925CB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Poznámky</w:t>
            </w:r>
          </w:p>
        </w:tc>
      </w:tr>
      <w:tr w:rsidR="00264E21" w:rsidRPr="000856CD" w:rsidTr="00925CB5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Bez doplňujúcich informácií.</w:t>
            </w:r>
          </w:p>
          <w:p w:rsidR="00264E21" w:rsidRPr="001868DE" w:rsidRDefault="00264E21" w:rsidP="00925CB5">
            <w:pPr>
              <w:ind w:left="426"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64E21" w:rsidRPr="000856CD" w:rsidTr="00925CB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Kontakt na spracovateľa</w:t>
            </w:r>
          </w:p>
        </w:tc>
      </w:tr>
      <w:tr w:rsidR="00264E21" w:rsidRPr="000856CD" w:rsidTr="00925CB5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>
              <w:rPr>
                <w:rFonts w:ascii="Times New Roman" w:hAnsi="Times New Roman"/>
                <w:lang w:eastAsia="sk-SK"/>
              </w:rPr>
              <w:t xml:space="preserve">Mgr. Peter Piešťanský, odbor ľudských práv, oddelenie implementácie ľudsko-právnych záväzkov, </w:t>
            </w:r>
            <w:proofErr w:type="spellStart"/>
            <w:r>
              <w:rPr>
                <w:rFonts w:ascii="Times New Roman" w:hAnsi="Times New Roman"/>
                <w:lang w:eastAsia="sk-SK"/>
              </w:rPr>
              <w:t>MZVaEZ</w:t>
            </w:r>
            <w:proofErr w:type="spellEnd"/>
            <w:r>
              <w:rPr>
                <w:rFonts w:ascii="Times New Roman" w:hAnsi="Times New Roman"/>
                <w:lang w:eastAsia="sk-SK"/>
              </w:rPr>
              <w:t xml:space="preserve"> SR, 02/5978 3783, </w:t>
            </w:r>
            <w:hyperlink r:id="rId6" w:history="1">
              <w:r w:rsidRPr="00D33008">
                <w:rPr>
                  <w:rStyle w:val="Hypertextovprepojenie"/>
                  <w:rFonts w:ascii="Times New Roman" w:hAnsi="Times New Roman"/>
                  <w:lang w:eastAsia="sk-SK"/>
                </w:rPr>
                <w:t>peter.piestansky@mzv.sk</w:t>
              </w:r>
            </w:hyperlink>
            <w:r>
              <w:rPr>
                <w:rFonts w:ascii="Times New Roman" w:hAnsi="Times New Roman"/>
                <w:szCs w:val="24"/>
                <w:lang w:eastAsia="sk-SK"/>
              </w:rPr>
              <w:t xml:space="preserve"> </w:t>
            </w:r>
          </w:p>
          <w:p w:rsidR="00264E21" w:rsidRPr="001868DE" w:rsidRDefault="00264E21" w:rsidP="00925CB5">
            <w:pPr>
              <w:jc w:val="both"/>
              <w:rPr>
                <w:rFonts w:ascii="Times New Roman" w:hAnsi="Times New Roman"/>
                <w:i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Zdroje</w:t>
            </w:r>
          </w:p>
        </w:tc>
      </w:tr>
      <w:tr w:rsidR="00264E21" w:rsidRPr="000856CD" w:rsidTr="00925CB5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Pri vypracovaní analýzy sa nevychádzalo z iných zdrojov ako z vlastných poznatkov predkladateľa.</w:t>
            </w:r>
          </w:p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  <w:tr w:rsidR="00264E21" w:rsidRPr="000856CD" w:rsidTr="00925CB5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264E21" w:rsidRPr="001868DE" w:rsidRDefault="00264E21" w:rsidP="00264E21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/>
                <w:b/>
              </w:rPr>
            </w:pPr>
            <w:r w:rsidRPr="001868DE">
              <w:rPr>
                <w:rFonts w:ascii="Times New Roman" w:hAnsi="Times New Roman"/>
                <w:b/>
              </w:rPr>
              <w:t>Stanovisko Komisie pre posudzovanie vybraných vplyvov z PPK</w:t>
            </w:r>
          </w:p>
        </w:tc>
      </w:tr>
      <w:tr w:rsidR="00264E21" w:rsidRPr="000856CD" w:rsidTr="00925CB5"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4E21" w:rsidRPr="005C20F9" w:rsidRDefault="00264E21" w:rsidP="00925CB5">
            <w:pPr>
              <w:jc w:val="both"/>
              <w:rPr>
                <w:rFonts w:ascii="Times New Roman" w:hAnsi="Times New Roman"/>
                <w:lang w:eastAsia="sk-SK"/>
              </w:rPr>
            </w:pPr>
            <w:r w:rsidRPr="005C20F9">
              <w:rPr>
                <w:rFonts w:ascii="Times New Roman" w:hAnsi="Times New Roman"/>
                <w:lang w:eastAsia="sk-SK"/>
              </w:rPr>
              <w:t>Materiál nebol predložený na PPK ani na stanovisko Komisie pre posudzovanie vybraných vplyvov.</w:t>
            </w:r>
          </w:p>
          <w:p w:rsidR="00264E21" w:rsidRPr="001868DE" w:rsidRDefault="00264E21" w:rsidP="00925CB5">
            <w:pPr>
              <w:rPr>
                <w:rFonts w:ascii="Times New Roman" w:hAnsi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21"/>
    <w:rsid w:val="00264E21"/>
    <w:rsid w:val="0054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4E21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264E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4E21"/>
    <w:pPr>
      <w:spacing w:after="0" w:line="240" w:lineRule="auto"/>
    </w:pPr>
    <w:rPr>
      <w:rFonts w:ascii="Arial Narrow" w:eastAsia="Times New Roman" w:hAnsi="Arial Narrow" w:cs="Times New Roman"/>
      <w:sz w:val="24"/>
      <w:lang w:eastAsia="es-E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unhideWhenUsed/>
    <w:rsid w:val="00264E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.piestansky@mzv.s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MZV SR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2016-12-19T09:29:00Z</dcterms:created>
  <dcterms:modified xsi:type="dcterms:W3CDTF">2016-12-19T09:30:00Z</dcterms:modified>
</cp:coreProperties>
</file>