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4B9C" w:rsidRPr="000603AB" w:rsidRDefault="00634B9C" w:rsidP="00634B9C">
      <w:pPr>
        <w:spacing w:after="0"/>
        <w:jc w:val="center"/>
        <w:rPr>
          <w:rFonts w:ascii="Times New Roman" w:hAnsi="Times New Roman" w:cs="Times New Roman"/>
          <w:b/>
          <w:sz w:val="25"/>
          <w:szCs w:val="25"/>
        </w:rPr>
      </w:pPr>
      <w:r w:rsidRPr="000603AB">
        <w:rPr>
          <w:rFonts w:ascii="Times New Roman" w:hAnsi="Times New Roman" w:cs="Times New Roman"/>
          <w:b/>
          <w:sz w:val="25"/>
          <w:szCs w:val="25"/>
        </w:rPr>
        <w:t>PREDKLADACIA SPRÁVA</w:t>
      </w:r>
    </w:p>
    <w:p w:rsidR="00634B9C" w:rsidRPr="00C35BC3" w:rsidRDefault="00634B9C" w:rsidP="00634B9C">
      <w:pPr>
        <w:spacing w:after="0"/>
        <w:jc w:val="center"/>
        <w:rPr>
          <w:rFonts w:ascii="Times New Roman" w:hAnsi="Times New Roman" w:cs="Times New Roman"/>
          <w:b/>
          <w:sz w:val="24"/>
          <w:szCs w:val="24"/>
        </w:rPr>
      </w:pPr>
    </w:p>
    <w:p w:rsidR="00E60C5D" w:rsidRDefault="00E60C5D">
      <w:pPr>
        <w:pStyle w:val="Normlnywebov"/>
        <w:jc w:val="both"/>
        <w:divId w:val="1328702782"/>
      </w:pPr>
      <w:r>
        <w:t>          Na základe § 70 ods. 2 zákona Národnej rady Slovenskej republiky č. 350/1996 Z. z. o rokovacom poriadku Národnej rady Slovenskej republiky Ministerstvo zdravotníctva Slovenskej republiky predkladá návrh poslancov Národnej rady Slovenskej republiky Petra ANTALA a Petra PAMULU na vydanie zákona</w:t>
      </w:r>
      <w:r w:rsidR="0025036D">
        <w:t xml:space="preserve"> </w:t>
      </w:r>
      <w:r w:rsidR="0025036D" w:rsidRPr="0025036D">
        <w:t>Národnej rady Slovenskej republiky</w:t>
      </w:r>
      <w:r>
        <w:t>, ktorým sa mení a dopĺňa zákon č. 219/1996 Z. z. o ochrane pred zneužívaním alkoholických nápojov a  o zriaďovaní a prevádzke protialkoholických záchytných izieb v znení neskorších predpisov (tlač 892).</w:t>
      </w:r>
    </w:p>
    <w:p w:rsidR="00E60C5D" w:rsidRDefault="00E60C5D">
      <w:pPr>
        <w:pStyle w:val="Normlnywebov"/>
        <w:jc w:val="both"/>
        <w:divId w:val="1328702782"/>
      </w:pPr>
      <w:r>
        <w:t>          Ministerstvo zdravotníctva Slovenskej republiky k predloženému návrhu zákona uvádza nasledovné.</w:t>
      </w:r>
    </w:p>
    <w:p w:rsidR="00E60C5D" w:rsidRDefault="00E60C5D">
      <w:pPr>
        <w:pStyle w:val="Normlnywebov"/>
        <w:divId w:val="1328702782"/>
      </w:pPr>
      <w:r>
        <w:t>   </w:t>
      </w:r>
      <w:r>
        <w:rPr>
          <w:rStyle w:val="Siln"/>
        </w:rPr>
        <w:t>Všeobecne</w:t>
      </w:r>
    </w:p>
    <w:p w:rsidR="00E60C5D" w:rsidRDefault="00E60C5D">
      <w:pPr>
        <w:pStyle w:val="Normlnywebov"/>
        <w:jc w:val="both"/>
        <w:divId w:val="1328702782"/>
      </w:pPr>
      <w:r>
        <w:t>          Cieľom navrhovanej úpravy je podľa dôvodovej správy odstrániť praktické problémy pri dodržiavaní a  uplatňovaní existujúceho zákazu požívania alkoholických a iných návykových látok maloletými a mladistvými osobami. Predkladaný návrh dopĺňa zákon č. 219/1996 Z. z. o výslovné oprávnenie príslušníkov Policajného zboru, zamestnancov mestskej a obecnej polície a ďalších presne vymedzených orgánov vyzvať maloleté a mladistvé osoby na vyšetrenie na zistenie alkoholu alebo iných návykových látok v prípade, ak vznikne dôvodné podozrenie, že došlo k porušeniu zákonom ustanoveného zákazu, teda ak je dôvodné podozrenie, že maloletá alebo mladistvá osoba požila alkohol alebo inú návykovú látku. Koncepčne sa nadväzuje na existujúce oprávnenie uvedených orgánov vyzvať určený okruh osôb na vyšetrenie na zistenie alkoholu alebo iných návykových látok v zmysle § 5 ods. 1 zákona č. 219/1996 Z. z.</w:t>
      </w:r>
    </w:p>
    <w:p w:rsidR="00E60C5D" w:rsidRDefault="00E60C5D">
      <w:pPr>
        <w:pStyle w:val="Normlnywebov"/>
        <w:divId w:val="1328702782"/>
      </w:pPr>
      <w:r>
        <w:rPr>
          <w:rStyle w:val="Siln"/>
        </w:rPr>
        <w:t>Stanovisko</w:t>
      </w:r>
    </w:p>
    <w:p w:rsidR="00E60C5D" w:rsidRDefault="00E60C5D">
      <w:pPr>
        <w:pStyle w:val="Normlnywebov"/>
        <w:jc w:val="both"/>
        <w:divId w:val="1328702782"/>
      </w:pPr>
      <w:r>
        <w:t>            Ministerstvo zdravotníctva Slovenskej republiky k predloženému návrhu zákona zaujíma nasledovné stanovisko.</w:t>
      </w:r>
    </w:p>
    <w:p w:rsidR="00E60C5D" w:rsidRDefault="00E60C5D">
      <w:pPr>
        <w:pStyle w:val="Normlnywebov"/>
        <w:jc w:val="both"/>
        <w:divId w:val="1328702782"/>
      </w:pPr>
      <w:r>
        <w:t>          V novelizačnom bode 1 nejde o legislatívno-technickú úpravu, ako sa uvádza v osobitnej časti dôvodovej správe, ale o zmenu ustanovenia, ktorá by mohla mať za následok nevykonateľnosť vyšetrenia na zistenie alkoholu alebo vyšetrenia na prítomnosť omamných látok a psychotropných látok. Vypustenie povinnosti ustanovenej v § 2 ods. 2 zákona č. 219/1996 Z. z. podrobiť sa skúške na zistenie alkoholu alebo vyšetreniu na zistenie omamných alebo psychotropných látok tak, ako sa navrhuje v novelizačnom bode 1 návrhu zákona, nekorešponduje s oprávnením policajného orgánu podľa § 5 ods. 2. Ani uvádzaný terminologický nesúlad s § 5 zákona č. 219/1996 Z. z. nie je dôvodom na vypustenie ustanovenia.</w:t>
      </w:r>
    </w:p>
    <w:p w:rsidR="00E60C5D" w:rsidRDefault="00E60C5D">
      <w:pPr>
        <w:pStyle w:val="Normlnywebov"/>
        <w:jc w:val="both"/>
        <w:divId w:val="1328702782"/>
      </w:pPr>
      <w:r>
        <w:t>          V novelizačnom bode 2 sa navrhuje doplniť § 5 ods. 2 zákona č. 219/1996 Z. z., podľa ktorého „(2) Policajný orgán je oprávnený vyzvať na vyšetrenie podľa odseku 1 aj iné osoby, ako sú uvedené v § 4 ods. 1, a to vtedy, ak je dôvodné podozrenie, že spôsobili sebe alebo inému ujmu na zdraví v súvislosti s požitím alkoholických nápojov alebo iných návykových látok.</w:t>
      </w:r>
      <w:r>
        <w:rPr>
          <w:vertAlign w:val="superscript"/>
        </w:rPr>
        <w:t>3</w:t>
      </w:r>
      <w:r>
        <w:t>)“.  Inými osobami ako sú uvedené v § 4 ods. 1 treba rozumieť všetky ostatné osoby vrátane osôb maloletých do 15 rokov veku a mladistvých do 18 rokov veku.</w:t>
      </w:r>
    </w:p>
    <w:p w:rsidR="00E60C5D" w:rsidRDefault="00E60C5D">
      <w:pPr>
        <w:pStyle w:val="Normlnywebov"/>
        <w:jc w:val="both"/>
        <w:divId w:val="1328702782"/>
      </w:pPr>
      <w:r>
        <w:lastRenderedPageBreak/>
        <w:t>          Z uvedených dôvodov v návrhu zákona odporúčame uskutočniť nasledovnú úpravu.</w:t>
      </w:r>
    </w:p>
    <w:p w:rsidR="00E60C5D" w:rsidRDefault="00E60C5D">
      <w:pPr>
        <w:pStyle w:val="Normlnywebov"/>
        <w:numPr>
          <w:ilvl w:val="0"/>
          <w:numId w:val="1"/>
        </w:numPr>
        <w:divId w:val="1328702782"/>
      </w:pPr>
      <w:r>
        <w:t>V čl. I novelizačný bod 1 znie:</w:t>
      </w:r>
    </w:p>
    <w:p w:rsidR="00E60C5D" w:rsidRDefault="00E60C5D">
      <w:pPr>
        <w:pStyle w:val="Normlnywebov"/>
        <w:ind w:left="720"/>
        <w:divId w:val="1328702782"/>
      </w:pPr>
      <w:r>
        <w:t>„1. V § 2 odsek 2 znie:</w:t>
      </w:r>
    </w:p>
    <w:p w:rsidR="00E60C5D" w:rsidRDefault="00E60C5D">
      <w:pPr>
        <w:pStyle w:val="Normlnywebov"/>
        <w:ind w:left="720"/>
        <w:divId w:val="1328702782"/>
      </w:pPr>
      <w:r>
        <w:t>„(2) Osoby maloleté do 15 rokov a mladistvé do 18 rokov</w:t>
      </w:r>
    </w:p>
    <w:p w:rsidR="00E60C5D" w:rsidRDefault="00E60C5D">
      <w:pPr>
        <w:pStyle w:val="Normlnywebov"/>
        <w:divId w:val="1328702782"/>
      </w:pPr>
      <w:r>
        <w:t>          a)   nesmú požívať alkoholické nápoje alebo iné návykové látky,</w:t>
      </w:r>
    </w:p>
    <w:p w:rsidR="00E60C5D" w:rsidRDefault="00E60C5D">
      <w:pPr>
        <w:pStyle w:val="Normlnywebov"/>
        <w:jc w:val="both"/>
        <w:divId w:val="1328702782"/>
      </w:pPr>
      <w:r>
        <w:t>          b)   sú povinné podrobiť sa vyšetreniu na zistenie alkoholu podľa § 5 ods. 4 alebo vyšetreniu na prítomnosť omamných   látok alebo psychotropných látok podľa § 5 ods. 5, ak je dôvodné podozrenie, že požili alkoholické nápoje alebo iné návykové látky.“.“.</w:t>
      </w:r>
    </w:p>
    <w:p w:rsidR="00E60C5D" w:rsidRDefault="00E60C5D">
      <w:pPr>
        <w:pStyle w:val="Normlnywebov"/>
        <w:divId w:val="1328702782"/>
      </w:pPr>
      <w:r>
        <w:t>        2. V čl. I novelizačný bod 2 znie:</w:t>
      </w:r>
    </w:p>
    <w:p w:rsidR="00E60C5D" w:rsidRDefault="00E60C5D">
      <w:pPr>
        <w:pStyle w:val="Normlnywebov"/>
        <w:divId w:val="1328702782"/>
      </w:pPr>
      <w:r>
        <w:t>„2. V § 5 odsek 2 znie:</w:t>
      </w:r>
    </w:p>
    <w:p w:rsidR="00E60C5D" w:rsidRDefault="00E60C5D">
      <w:pPr>
        <w:pStyle w:val="Normlnywebov"/>
        <w:ind w:left="426"/>
        <w:jc w:val="both"/>
        <w:divId w:val="1328702782"/>
      </w:pPr>
      <w:r>
        <w:t>„(2) Policajný orgán je oprávnený vyzvať na vyšetrenie podľa odseku 1 aj iné osoby, ako sú uvedené v § 4 ods. 1, a to vtedy, ak je dôvodné podozrenie, že</w:t>
      </w:r>
    </w:p>
    <w:p w:rsidR="00E60C5D" w:rsidRDefault="00E60C5D">
      <w:pPr>
        <w:pStyle w:val="Normlnywebov"/>
        <w:jc w:val="both"/>
        <w:divId w:val="1328702782"/>
      </w:pPr>
      <w:r>
        <w:t>        a) spôsobili sebe alebo inému ujmu na zdraví v súvislosti s požitím alkoholických nápojov alebo iných návykových látok</w:t>
      </w:r>
      <w:r>
        <w:rPr>
          <w:vertAlign w:val="superscript"/>
        </w:rPr>
        <w:t>3</w:t>
      </w:r>
      <w:r>
        <w:t>) alebo</w:t>
      </w:r>
    </w:p>
    <w:p w:rsidR="00E60C5D" w:rsidRDefault="00E60C5D">
      <w:pPr>
        <w:pStyle w:val="Normlnywebov"/>
        <w:divId w:val="1328702782"/>
      </w:pPr>
      <w:r>
        <w:t>         b) došlo k porušeniu ustanovenia § 2 ods. 2 písm. a).“.“.</w:t>
      </w:r>
    </w:p>
    <w:p w:rsidR="00E60C5D" w:rsidRDefault="00E60C5D">
      <w:pPr>
        <w:pStyle w:val="Normlnywebov"/>
        <w:jc w:val="both"/>
        <w:divId w:val="1328702782"/>
      </w:pPr>
      <w:r>
        <w:t>   3. V súvislosti s vyššie uvedenou úpravou novelizačných bodov 1 a 2 sa v názve návrhu zákona vypustia slová „a dopĺňa“.</w:t>
      </w:r>
    </w:p>
    <w:p w:rsidR="00E60C5D" w:rsidRDefault="00E60C5D">
      <w:pPr>
        <w:pStyle w:val="Normlnywebov"/>
        <w:divId w:val="1328702782"/>
      </w:pPr>
      <w:r>
        <w:rPr>
          <w:rStyle w:val="Siln"/>
        </w:rPr>
        <w:t>Záver</w:t>
      </w:r>
    </w:p>
    <w:p w:rsidR="00E60C5D" w:rsidRDefault="00E60C5D">
      <w:pPr>
        <w:pStyle w:val="Normlnywebov"/>
        <w:jc w:val="both"/>
        <w:divId w:val="1328702782"/>
      </w:pPr>
      <w:r>
        <w:t>          Ministerstvo zdravotníctva Slovenskej republiky odporúča vláde Slovenskej republiky, aby s predloženým návrhom poslancov Národnej rady Slovenskej republiky Petra ANTALA a Petra PAMULU na vydanie zákona</w:t>
      </w:r>
      <w:r w:rsidR="0025036D">
        <w:t xml:space="preserve"> </w:t>
      </w:r>
      <w:r w:rsidR="0025036D" w:rsidRPr="0025036D">
        <w:t>Národnej rady Slovenskej republiky</w:t>
      </w:r>
      <w:bookmarkStart w:id="0" w:name="_GoBack"/>
      <w:bookmarkEnd w:id="0"/>
      <w:r>
        <w:t>, ktorým sa mení a dopĺňa zákon č. 219/1996 Z. z. o ochrane pred zneužívaním alkoholických nápojov a  o zriaďovaní a  prevádzke protialkoholických záchytných izieb v znení neskorších predpisov (tlač 892) vyslovila súhlas a uplatnila si k nemu vyššie uvedené pripomienky ministerstva zdravotníctva.</w:t>
      </w:r>
    </w:p>
    <w:p w:rsidR="00E14E7F" w:rsidRDefault="00E60C5D" w:rsidP="00B75BB0">
      <w:r>
        <w:t> </w:t>
      </w:r>
    </w:p>
    <w:p w:rsidR="00E076A2" w:rsidRDefault="00E076A2" w:rsidP="00B75BB0"/>
    <w:p w:rsidR="00E076A2" w:rsidRPr="00B75BB0" w:rsidRDefault="00E076A2" w:rsidP="00B75BB0"/>
    <w:sectPr w:rsidR="00E076A2" w:rsidRPr="00B75BB0" w:rsidSect="00532574">
      <w:pgSz w:w="12240" w:h="15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122" w:rsidRDefault="00C31122" w:rsidP="000A67D5">
      <w:pPr>
        <w:spacing w:after="0" w:line="240" w:lineRule="auto"/>
      </w:pPr>
      <w:r>
        <w:separator/>
      </w:r>
    </w:p>
  </w:endnote>
  <w:endnote w:type="continuationSeparator" w:id="0">
    <w:p w:rsidR="00C31122" w:rsidRDefault="00C31122" w:rsidP="000A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122" w:rsidRDefault="00C31122" w:rsidP="000A67D5">
      <w:pPr>
        <w:spacing w:after="0" w:line="240" w:lineRule="auto"/>
      </w:pPr>
      <w:r>
        <w:separator/>
      </w:r>
    </w:p>
  </w:footnote>
  <w:footnote w:type="continuationSeparator" w:id="0">
    <w:p w:rsidR="00C31122" w:rsidRDefault="00C31122" w:rsidP="000A67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D4619C"/>
    <w:multiLevelType w:val="multilevel"/>
    <w:tmpl w:val="F0381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8E2844"/>
    <w:rsid w:val="00025017"/>
    <w:rsid w:val="000603AB"/>
    <w:rsid w:val="0006543E"/>
    <w:rsid w:val="00092DD6"/>
    <w:rsid w:val="000A67D5"/>
    <w:rsid w:val="000C30FD"/>
    <w:rsid w:val="000E25CA"/>
    <w:rsid w:val="001034F7"/>
    <w:rsid w:val="00146547"/>
    <w:rsid w:val="00146B48"/>
    <w:rsid w:val="00150388"/>
    <w:rsid w:val="001A3641"/>
    <w:rsid w:val="002109B0"/>
    <w:rsid w:val="0021228E"/>
    <w:rsid w:val="00230F3C"/>
    <w:rsid w:val="0025036D"/>
    <w:rsid w:val="0026610F"/>
    <w:rsid w:val="002702D6"/>
    <w:rsid w:val="002A5577"/>
    <w:rsid w:val="003111B8"/>
    <w:rsid w:val="00322014"/>
    <w:rsid w:val="0039526D"/>
    <w:rsid w:val="003B435B"/>
    <w:rsid w:val="003D5E45"/>
    <w:rsid w:val="003E2DC5"/>
    <w:rsid w:val="003E3CDC"/>
    <w:rsid w:val="003E4226"/>
    <w:rsid w:val="00422DEC"/>
    <w:rsid w:val="004337BA"/>
    <w:rsid w:val="00436C44"/>
    <w:rsid w:val="00456912"/>
    <w:rsid w:val="00465F4A"/>
    <w:rsid w:val="00473D41"/>
    <w:rsid w:val="00474A9D"/>
    <w:rsid w:val="00496E0B"/>
    <w:rsid w:val="004C2A55"/>
    <w:rsid w:val="004E70BA"/>
    <w:rsid w:val="00532574"/>
    <w:rsid w:val="0053385C"/>
    <w:rsid w:val="00581D58"/>
    <w:rsid w:val="0059081C"/>
    <w:rsid w:val="00634B9C"/>
    <w:rsid w:val="00642FB8"/>
    <w:rsid w:val="00657226"/>
    <w:rsid w:val="006A3681"/>
    <w:rsid w:val="007055C1"/>
    <w:rsid w:val="00764FAC"/>
    <w:rsid w:val="00766598"/>
    <w:rsid w:val="007746DD"/>
    <w:rsid w:val="00777C34"/>
    <w:rsid w:val="007A1010"/>
    <w:rsid w:val="007D7AE6"/>
    <w:rsid w:val="0081645A"/>
    <w:rsid w:val="008354BD"/>
    <w:rsid w:val="0084052F"/>
    <w:rsid w:val="00880BB5"/>
    <w:rsid w:val="008A1964"/>
    <w:rsid w:val="008D2B72"/>
    <w:rsid w:val="008E2844"/>
    <w:rsid w:val="008E3D2E"/>
    <w:rsid w:val="0090100E"/>
    <w:rsid w:val="009239D9"/>
    <w:rsid w:val="009B2526"/>
    <w:rsid w:val="009C6C5C"/>
    <w:rsid w:val="009D6F8B"/>
    <w:rsid w:val="00A05DD1"/>
    <w:rsid w:val="00A54A16"/>
    <w:rsid w:val="00AF457A"/>
    <w:rsid w:val="00B133CC"/>
    <w:rsid w:val="00B67ED2"/>
    <w:rsid w:val="00B75BB0"/>
    <w:rsid w:val="00B81906"/>
    <w:rsid w:val="00B906B2"/>
    <w:rsid w:val="00BD1FAB"/>
    <w:rsid w:val="00BE7302"/>
    <w:rsid w:val="00C31122"/>
    <w:rsid w:val="00C35BC3"/>
    <w:rsid w:val="00C65A4A"/>
    <w:rsid w:val="00C920E8"/>
    <w:rsid w:val="00CA4563"/>
    <w:rsid w:val="00CE47A6"/>
    <w:rsid w:val="00D261C9"/>
    <w:rsid w:val="00D7179C"/>
    <w:rsid w:val="00D85172"/>
    <w:rsid w:val="00D969AC"/>
    <w:rsid w:val="00DA34D9"/>
    <w:rsid w:val="00DC0BD9"/>
    <w:rsid w:val="00DD58E1"/>
    <w:rsid w:val="00E076A2"/>
    <w:rsid w:val="00E14E7F"/>
    <w:rsid w:val="00E32491"/>
    <w:rsid w:val="00E5284A"/>
    <w:rsid w:val="00E60C5D"/>
    <w:rsid w:val="00E840B3"/>
    <w:rsid w:val="00EA7C00"/>
    <w:rsid w:val="00EC027B"/>
    <w:rsid w:val="00EE0D4A"/>
    <w:rsid w:val="00EF1425"/>
    <w:rsid w:val="00F256C4"/>
    <w:rsid w:val="00F2656B"/>
    <w:rsid w:val="00F26A4A"/>
    <w:rsid w:val="00F46B1B"/>
    <w:rsid w:val="00FA0ABD"/>
    <w:rsid w:val="00FB1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E8E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32574"/>
    <w:rPr>
      <w:noProof/>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3D5E45"/>
    <w:rPr>
      <w:color w:val="808080"/>
    </w:rPr>
  </w:style>
  <w:style w:type="paragraph" w:styleId="Textbubliny">
    <w:name w:val="Balloon Text"/>
    <w:basedOn w:val="Normlny"/>
    <w:link w:val="TextbublinyChar"/>
    <w:uiPriority w:val="99"/>
    <w:semiHidden/>
    <w:unhideWhenUsed/>
    <w:rsid w:val="003D5E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D5E45"/>
    <w:rPr>
      <w:rFonts w:ascii="Tahoma" w:hAnsi="Tahoma" w:cs="Tahoma"/>
      <w:sz w:val="16"/>
      <w:szCs w:val="16"/>
    </w:rPr>
  </w:style>
  <w:style w:type="paragraph" w:styleId="Hlavika">
    <w:name w:val="header"/>
    <w:basedOn w:val="Normlny"/>
    <w:link w:val="HlavikaChar"/>
    <w:uiPriority w:val="99"/>
    <w:unhideWhenUsed/>
    <w:rsid w:val="000A67D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A67D5"/>
  </w:style>
  <w:style w:type="paragraph" w:styleId="Pta">
    <w:name w:val="footer"/>
    <w:basedOn w:val="Normlny"/>
    <w:link w:val="PtaChar"/>
    <w:uiPriority w:val="99"/>
    <w:unhideWhenUsed/>
    <w:rsid w:val="000A67D5"/>
    <w:pPr>
      <w:tabs>
        <w:tab w:val="center" w:pos="4536"/>
        <w:tab w:val="right" w:pos="9072"/>
      </w:tabs>
      <w:spacing w:after="0" w:line="240" w:lineRule="auto"/>
    </w:pPr>
  </w:style>
  <w:style w:type="character" w:customStyle="1" w:styleId="PtaChar">
    <w:name w:val="Päta Char"/>
    <w:basedOn w:val="Predvolenpsmoodseku"/>
    <w:link w:val="Pta"/>
    <w:uiPriority w:val="99"/>
    <w:rsid w:val="000A67D5"/>
  </w:style>
  <w:style w:type="paragraph" w:styleId="Normlnywebov">
    <w:name w:val="Normal (Web)"/>
    <w:basedOn w:val="Normlny"/>
    <w:uiPriority w:val="99"/>
    <w:semiHidden/>
    <w:unhideWhenUsed/>
    <w:rsid w:val="008E3D2E"/>
    <w:pPr>
      <w:spacing w:before="100" w:beforeAutospacing="1" w:after="100" w:afterAutospacing="1" w:line="240" w:lineRule="auto"/>
    </w:pPr>
    <w:rPr>
      <w:rFonts w:ascii="Times New Roman" w:eastAsia="Times New Roman" w:hAnsi="Times New Roman" w:cs="Times New Roman"/>
      <w:noProof w:val="0"/>
      <w:sz w:val="24"/>
      <w:szCs w:val="24"/>
      <w:lang w:eastAsia="sk-SK"/>
    </w:rPr>
  </w:style>
  <w:style w:type="character" w:styleId="Siln">
    <w:name w:val="Strong"/>
    <w:uiPriority w:val="22"/>
    <w:qFormat/>
    <w:rsid w:val="00E60C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132870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customXml/item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 Id="rId14"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f:fields xmlns:f="http://schemas.fabasoft.com/folio/2007/fields">
  <f:record ref="">
    <f:field ref="objname" par="" edit="true" text="Predkladacia správa"/>
    <f:field ref="objsubject" par="" edit="true" text="Predkladacia správa"/>
    <f:field ref="objcreatedby" par="" text="Administrator, System"/>
    <f:field ref="objcreatedat" par="" text="4.4.2018 10:08:42"/>
    <f:field ref="objchangedby" par="" text="Administrator, System"/>
    <f:field ref="objmodifiedat" par="" text="4.4.2018 10:08:44"/>
    <f:field ref="doc_FSCFOLIO_1_1001_FieldDocumentNumber" par="" text=""/>
    <f:field ref="doc_FSCFOLIO_1_1001_FieldSubject" par="" edit="true" text="Predkladacia správa"/>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https://ovdmasv601/sites/DMS/_layouts/15/DocIdRedir.aspx?ID=WKX3UHSAJ2R6-2-842112</Url>
      <Description>WKX3UHSAJ2R6-2-842112</Description>
    </_dlc_DocIdUrl>
    <_dlc_DocId xmlns="e60a29af-d413-48d4-bd90-fe9d2a897e4b">WKX3UHSAJ2R6-2-842112</_dlc_DocId>
  </documentManagement>
</p:propertie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98EDE1ED-91D9-4B02-85DC-AF8EFAB46100}">
  <ds:schemaRefs>
    <ds:schemaRef ds:uri="http://schemas.openxmlformats.org/officeDocument/2006/bibliography"/>
  </ds:schemaRefs>
</ds:datastoreItem>
</file>

<file path=customXml/itemProps3.xml><?xml version="1.0" encoding="utf-8"?>
<ds:datastoreItem xmlns:ds="http://schemas.openxmlformats.org/officeDocument/2006/customXml" ds:itemID="{594E5A1E-DC95-4620-A80A-B7E6A04C4FEF}"/>
</file>

<file path=customXml/itemProps4.xml><?xml version="1.0" encoding="utf-8"?>
<ds:datastoreItem xmlns:ds="http://schemas.openxmlformats.org/officeDocument/2006/customXml" ds:itemID="{9F313E6E-282A-4952-82BE-13AAAF6E79CF}"/>
</file>

<file path=customXml/itemProps5.xml><?xml version="1.0" encoding="utf-8"?>
<ds:datastoreItem xmlns:ds="http://schemas.openxmlformats.org/officeDocument/2006/customXml" ds:itemID="{C378A310-EE31-43CF-BAE8-5033B2EA5A7E}"/>
</file>

<file path=customXml/itemProps6.xml><?xml version="1.0" encoding="utf-8"?>
<ds:datastoreItem xmlns:ds="http://schemas.openxmlformats.org/officeDocument/2006/customXml" ds:itemID="{A67DCFBF-42A5-495E-AE88-C73BC198384B}"/>
</file>

<file path=docProps/app.xml><?xml version="1.0" encoding="utf-8"?>
<Properties xmlns="http://schemas.openxmlformats.org/officeDocument/2006/extended-properties" xmlns:vt="http://schemas.openxmlformats.org/officeDocument/2006/docPropsVTypes">
  <Template>Normal.dotm</Template>
  <TotalTime>0</TotalTime>
  <Pages>2</Pages>
  <Words>684</Words>
  <Characters>3902</Characters>
  <Application>Microsoft Office Word</Application>
  <DocSecurity>0</DocSecurity>
  <Lines>32</Lines>
  <Paragraphs>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2018-04-04T08:08:00Z</dcterms:created>
  <dcterms:modified xsi:type="dcterms:W3CDTF">2018-04-23T07:58:00Z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typpredpis">
    <vt:lpwstr>Poslanecký návrh - zákon</vt:lpwstr>
  </property>
  <property fmtid="{D5CDD505-2E9C-101B-9397-08002B2CF9AE}" pid="3" name="FSC#SKEDITIONSLOVLEX@103.510:stavpredpis">
    <vt:lpwstr>Medzirezortné pripomienkové konanie</vt:lpwstr>
  </property>
  <property fmtid="{D5CDD505-2E9C-101B-9397-08002B2CF9AE}" pid="4" name="FSC#SKEDITIONSLOVLEX@103.510:povodpredpis">
    <vt:lpwstr>Slovlex (eLeg)</vt:lpwstr>
  </property>
  <property fmtid="{D5CDD505-2E9C-101B-9397-08002B2CF9AE}" pid="5" name="FSC#SKEDITIONSLOVLEX@103.510:legoblast">
    <vt:lpwstr>Zdravotníctvo</vt:lpwstr>
  </property>
  <property fmtid="{D5CDD505-2E9C-101B-9397-08002B2CF9AE}" pid="6" name="FSC#SKEDITIONSLOVLEX@103.510:uzemplat">
    <vt:lpwstr/>
  </property>
  <property fmtid="{D5CDD505-2E9C-101B-9397-08002B2CF9AE}" pid="7" name="FSC#SKEDITIONSLOVLEX@103.510:vztahypredpis">
    <vt:lpwstr/>
  </property>
  <property fmtid="{D5CDD505-2E9C-101B-9397-08002B2CF9AE}" pid="8" name="FSC#SKEDITIONSLOVLEX@103.510:predkladatel">
    <vt:lpwstr>JUDr. Viera Martincová</vt:lpwstr>
  </property>
  <property fmtid="{D5CDD505-2E9C-101B-9397-08002B2CF9AE}" pid="9" name="FSC#SKEDITIONSLOVLEX@103.510:zodppredkladatel">
    <vt:lpwstr>doc. MUDr. Andrea Kalavská</vt:lpwstr>
  </property>
  <property fmtid="{D5CDD505-2E9C-101B-9397-08002B2CF9AE}" pid="10" name="FSC#SKEDITIONSLOVLEX@103.510:nazovpredpis">
    <vt:lpwstr> Návrh poslancov Národnej rady Slovenskej republiky Petra ANTALA a Petra PAMULU na vydanie zákona, ktorým sa mení a dopĺňa zákon Národnej rady Slovenskej republiky č. 219/1996 Z. z. o ochrane pred zneužívaním alkoholických nápojov a o zriaďovaní a prevádz</vt:lpwstr>
  </property>
  <property fmtid="{D5CDD505-2E9C-101B-9397-08002B2CF9AE}" pid="11" name="FSC#SKEDITIONSLOVLEX@103.510:cislopredpis">
    <vt:lpwstr/>
  </property>
  <property fmtid="{D5CDD505-2E9C-101B-9397-08002B2CF9AE}" pid="12" name="FSC#SKEDITIONSLOVLEX@103.510:zodpinstitucia">
    <vt:lpwstr>Ministerstvo zdravotníctva Slovenskej republiky</vt:lpwstr>
  </property>
  <property fmtid="{D5CDD505-2E9C-101B-9397-08002B2CF9AE}" pid="13" name="FSC#SKEDITIONSLOVLEX@103.510:pripomienkovatelia">
    <vt:lpwstr/>
  </property>
  <property fmtid="{D5CDD505-2E9C-101B-9397-08002B2CF9AE}" pid="14" name="FSC#SKEDITIONSLOVLEX@103.510:autorpredpis">
    <vt:lpwstr/>
  </property>
  <property fmtid="{D5CDD505-2E9C-101B-9397-08002B2CF9AE}" pid="15" name="FSC#SKEDITIONSLOVLEX@103.510:podnetpredpis">
    <vt:lpwstr>§ 70 ods. 2 zákona Národnej rady Slovenskej republiky _x000d_
č. 350/1996 Z. z. o rokovacom poriadku Národnej rady Slovenskej republiky_x000d_
</vt:lpwstr>
  </property>
  <property fmtid="{D5CDD505-2E9C-101B-9397-08002B2CF9AE}" pid="16" name="FSC#SKEDITIONSLOVLEX@103.510:plnynazovpredpis">
    <vt:lpwstr> Návrh poslancov Národnej rady Slovenskej republiky Petra ANTALA a Petra PAMULU na vydanie zákona, ktorým sa mení a dopĺňa zákon Národnej rady Slovenskej republiky č. 219/1996 Z. z. o ochrane pred zneužívaním alkoholických nápojov a o zriaďovaní a prevádz</vt:lpwstr>
  </property>
  <property fmtid="{D5CDD505-2E9C-101B-9397-08002B2CF9AE}" pid="17" name="FSC#SKEDITIONSLOVLEX@103.510:rezortcislopredpis">
    <vt:lpwstr>S05201-2018-OL</vt:lpwstr>
  </property>
  <property fmtid="{D5CDD505-2E9C-101B-9397-08002B2CF9AE}" pid="18" name="FSC#SKEDITIONSLOVLEX@103.510:citaciapredpis">
    <vt:lpwstr/>
  </property>
  <property fmtid="{D5CDD505-2E9C-101B-9397-08002B2CF9AE}" pid="19" name="FSC#SKEDITIONSLOVLEX@103.510:spiscislouv">
    <vt:lpwstr/>
  </property>
  <property fmtid="{D5CDD505-2E9C-101B-9397-08002B2CF9AE}" pid="20" name="FSC#SKEDITIONSLOVLEX@103.510:datumschvalpredpis">
    <vt:lpwstr/>
  </property>
  <property fmtid="{D5CDD505-2E9C-101B-9397-08002B2CF9AE}" pid="21" name="FSC#SKEDITIONSLOVLEX@103.510:platneod">
    <vt:lpwstr/>
  </property>
  <property fmtid="{D5CDD505-2E9C-101B-9397-08002B2CF9AE}" pid="22" name="FSC#SKEDITIONSLOVLEX@103.510:platnedo">
    <vt:lpwstr/>
  </property>
  <property fmtid="{D5CDD505-2E9C-101B-9397-08002B2CF9AE}" pid="23" name="FSC#SKEDITIONSLOVLEX@103.510:ucinnostod">
    <vt:lpwstr/>
  </property>
  <property fmtid="{D5CDD505-2E9C-101B-9397-08002B2CF9AE}" pid="24" name="FSC#SKEDITIONSLOVLEX@103.510:ucinnostdo">
    <vt:lpwstr/>
  </property>
  <property fmtid="{D5CDD505-2E9C-101B-9397-08002B2CF9AE}" pid="25" name="FSC#SKEDITIONSLOVLEX@103.510:datumplatnosti">
    <vt:lpwstr/>
  </property>
  <property fmtid="{D5CDD505-2E9C-101B-9397-08002B2CF9AE}" pid="26" name="FSC#SKEDITIONSLOVLEX@103.510:cislolp">
    <vt:lpwstr>LP/2018/183</vt:lpwstr>
  </property>
  <property fmtid="{D5CDD505-2E9C-101B-9397-08002B2CF9AE}" pid="27" name="FSC#SKEDITIONSLOVLEX@103.510:typsprievdok">
    <vt:lpwstr>Predkladacia správa</vt:lpwstr>
  </property>
  <property fmtid="{D5CDD505-2E9C-101B-9397-08002B2CF9AE}" pid="28" name="FSC#SKEDITIONSLOVLEX@103.510:cislopartlac">
    <vt:lpwstr/>
  </property>
  <property fmtid="{D5CDD505-2E9C-101B-9397-08002B2CF9AE}" pid="29" name="FSC#SKEDITIONSLOVLEX@103.510:AttrStrListDocPropUcelPredmetZmluvy">
    <vt:lpwstr/>
  </property>
  <property fmtid="{D5CDD505-2E9C-101B-9397-08002B2CF9AE}" pid="30" name="FSC#SKEDITIONSLOVLEX@103.510:AttrStrListDocPropUpravaPravFOPRO">
    <vt:lpwstr/>
  </property>
  <property fmtid="{D5CDD505-2E9C-101B-9397-08002B2CF9AE}" pid="31" name="FSC#SKEDITIONSLOVLEX@103.510:AttrStrListDocPropUpravaPredmetuZmluvy">
    <vt:lpwstr/>
  </property>
  <property fmtid="{D5CDD505-2E9C-101B-9397-08002B2CF9AE}" pid="32" name="FSC#SKEDITIONSLOVLEX@103.510:AttrStrListDocPropKategoriaZmluvy74">
    <vt:lpwstr/>
  </property>
  <property fmtid="{D5CDD505-2E9C-101B-9397-08002B2CF9AE}" pid="33" name="FSC#SKEDITIONSLOVLEX@103.510:AttrStrListDocPropKategoriaZmluvy75">
    <vt:lpwstr/>
  </property>
  <property fmtid="{D5CDD505-2E9C-101B-9397-08002B2CF9AE}" pid="34" name="FSC#SKEDITIONSLOVLEX@103.510:AttrStrListDocPropDopadyPrijatiaZmluvy">
    <vt:lpwstr/>
  </property>
  <property fmtid="{D5CDD505-2E9C-101B-9397-08002B2CF9AE}" pid="35" name="FSC#SKEDITIONSLOVLEX@103.510:AttrStrListDocPropProblematikaPPa">
    <vt:lpwstr>nie je upravená v práve Európskej únie</vt:lpwstr>
  </property>
  <property fmtid="{D5CDD505-2E9C-101B-9397-08002B2CF9AE}" pid="36" name="FSC#SKEDITIONSLOVLEX@103.510:AttrStrListDocPropPrimarnePravoEU">
    <vt:lpwstr/>
  </property>
  <property fmtid="{D5CDD505-2E9C-101B-9397-08002B2CF9AE}" pid="37" name="FSC#SKEDITIONSLOVLEX@103.510:AttrStrListDocPropSekundarneLegPravoPO">
    <vt:lpwstr/>
  </property>
  <property fmtid="{D5CDD505-2E9C-101B-9397-08002B2CF9AE}" pid="38" name="FSC#SKEDITIONSLOVLEX@103.510:AttrStrListDocPropSekundarneNelegPravoPO">
    <vt:lpwstr/>
  </property>
  <property fmtid="{D5CDD505-2E9C-101B-9397-08002B2CF9AE}" pid="39" name="FSC#SKEDITIONSLOVLEX@103.510:AttrStrListDocPropSekundarneLegPravoDO">
    <vt:lpwstr/>
  </property>
  <property fmtid="{D5CDD505-2E9C-101B-9397-08002B2CF9AE}" pid="40" name="FSC#SKEDITIONSLOVLEX@103.510:AttrStrListDocPropProblematikaPPb">
    <vt:lpwstr>nie je obsiahnutá v judikatúre Súdneho dvora Európskej únie</vt:lpwstr>
  </property>
  <property fmtid="{D5CDD505-2E9C-101B-9397-08002B2CF9AE}" pid="41" name="FSC#SKEDITIONSLOVLEX@103.510:AttrStrListDocPropNazovPredpisuEU">
    <vt:lpwstr/>
  </property>
  <property fmtid="{D5CDD505-2E9C-101B-9397-08002B2CF9AE}" pid="42" name="FSC#SKEDITIONSLOVLEX@103.510:AttrStrListDocPropLehotaPrebratieSmernice">
    <vt:lpwstr/>
  </property>
  <property fmtid="{D5CDD505-2E9C-101B-9397-08002B2CF9AE}" pid="43" name="FSC#SKEDITIONSLOVLEX@103.510:AttrStrListDocPropLehotaNaPredlozenie">
    <vt:lpwstr/>
  </property>
  <property fmtid="{D5CDD505-2E9C-101B-9397-08002B2CF9AE}" pid="44" name="FSC#SKEDITIONSLOVLEX@103.510:AttrStrListDocPropInfoZaciatokKonania">
    <vt:lpwstr/>
  </property>
  <property fmtid="{D5CDD505-2E9C-101B-9397-08002B2CF9AE}" pid="45" name="FSC#SKEDITIONSLOVLEX@103.510:AttrStrListDocPropInfoUzPreberanePP">
    <vt:lpwstr/>
  </property>
  <property fmtid="{D5CDD505-2E9C-101B-9397-08002B2CF9AE}" pid="46" name="FSC#SKEDITIONSLOVLEX@103.510:AttrStrListDocPropStupenZlucitelnostiPP">
    <vt:lpwstr>úplný</vt:lpwstr>
  </property>
  <property fmtid="{D5CDD505-2E9C-101B-9397-08002B2CF9AE}" pid="47" name="FSC#SKEDITIONSLOVLEX@103.510:AttrStrListDocPropGestorSpolupRezorty">
    <vt:lpwstr>Ministerstvo zdravotníctva Slovenskej republiky</vt:lpwstr>
  </property>
  <property fmtid="{D5CDD505-2E9C-101B-9397-08002B2CF9AE}" pid="48" name="FSC#SKEDITIONSLOVLEX@103.510:AttrDateDocPropZaciatokPKK">
    <vt:lpwstr/>
  </property>
  <property fmtid="{D5CDD505-2E9C-101B-9397-08002B2CF9AE}" pid="49" name="FSC#SKEDITIONSLOVLEX@103.510:AttrDateDocPropUkonceniePKK">
    <vt:lpwstr/>
  </property>
  <property fmtid="{D5CDD505-2E9C-101B-9397-08002B2CF9AE}" pid="50" name="FSC#SKEDITIONSLOVLEX@103.510:AttrStrDocPropVplyvRozpocetVS">
    <vt:lpwstr>Žiadne</vt:lpwstr>
  </property>
  <property fmtid="{D5CDD505-2E9C-101B-9397-08002B2CF9AE}" pid="51" name="FSC#SKEDITIONSLOVLEX@103.510:AttrStrDocPropVplyvPodnikatelskeProstr">
    <vt:lpwstr>Žiadne</vt:lpwstr>
  </property>
  <property fmtid="{D5CDD505-2E9C-101B-9397-08002B2CF9AE}" pid="52" name="FSC#SKEDITIONSLOVLEX@103.510:AttrStrDocPropVplyvSocialny">
    <vt:lpwstr>Pozitívne</vt:lpwstr>
  </property>
  <property fmtid="{D5CDD505-2E9C-101B-9397-08002B2CF9AE}" pid="53" name="FSC#SKEDITIONSLOVLEX@103.510:AttrStrDocPropVplyvNaZivotProstr">
    <vt:lpwstr>Žiadne</vt:lpwstr>
  </property>
  <property fmtid="{D5CDD505-2E9C-101B-9397-08002B2CF9AE}" pid="54" name="FSC#SKEDITIONSLOVLEX@103.510:AttrStrDocPropVplyvNaInformatizaciu">
    <vt:lpwstr>Žiadne</vt:lpwstr>
  </property>
  <property fmtid="{D5CDD505-2E9C-101B-9397-08002B2CF9AE}" pid="55" name="FSC#SKEDITIONSLOVLEX@103.510:AttrStrListDocPropPoznamkaVplyv">
    <vt:lpwstr/>
  </property>
  <property fmtid="{D5CDD505-2E9C-101B-9397-08002B2CF9AE}" pid="56" name="FSC#SKEDITIONSLOVLEX@103.510:AttrStrListDocPropAltRiesenia">
    <vt:lpwstr>nepredkladajú sa</vt:lpwstr>
  </property>
  <property fmtid="{D5CDD505-2E9C-101B-9397-08002B2CF9AE}" pid="57" name="FSC#SKEDITIONSLOVLEX@103.510:AttrStrListDocPropStanoviskoGest">
    <vt:lpwstr>Materiál nebol premetom PPK.</vt:lpwstr>
  </property>
  <property fmtid="{D5CDD505-2E9C-101B-9397-08002B2CF9AE}" pid="58" name="FSC#SKEDITIONSLOVLEX@103.510:AttrStrListDocPropTextKomunike">
    <vt:lpwstr>Vláda Slovenskej republiky na svojom rokovaní dňa ....................... prerokovala a súhlasila s návrhom poslancov Národnej rady Slovenskej republiky Petra ANTALA a Petra PAMULU na vydanie zákona, ktorým sa mení a dopĺňa zákon Národnej rady Slovenskej </vt:lpwstr>
  </property>
  <property fmtid="{D5CDD505-2E9C-101B-9397-08002B2CF9AE}" pid="59" name="FSC#SKEDITIONSLOVLEX@103.510:AttrStrListDocPropUznesenieCastA">
    <vt:lpwstr/>
  </property>
  <property fmtid="{D5CDD505-2E9C-101B-9397-08002B2CF9AE}" pid="60" name="FSC#SKEDITIONSLOVLEX@103.510:AttrStrListDocPropUznesenieZodpovednyA1">
    <vt:lpwstr/>
  </property>
  <property fmtid="{D5CDD505-2E9C-101B-9397-08002B2CF9AE}" pid="61" name="FSC#SKEDITIONSLOVLEX@103.510:AttrStrListDocPropUznesenieTextA1">
    <vt:lpwstr/>
  </property>
  <property fmtid="{D5CDD505-2E9C-101B-9397-08002B2CF9AE}" pid="62" name="FSC#SKEDITIONSLOVLEX@103.510:AttrStrListDocPropUznesenieTerminA1">
    <vt:lpwstr/>
  </property>
  <property fmtid="{D5CDD505-2E9C-101B-9397-08002B2CF9AE}" pid="63" name="FSC#SKEDITIONSLOVLEX@103.510:AttrStrListDocPropUznesenieBODA1">
    <vt:lpwstr/>
  </property>
  <property fmtid="{D5CDD505-2E9C-101B-9397-08002B2CF9AE}" pid="64" name="FSC#SKEDITIONSLOVLEX@103.510:AttrStrListDocPropUznesenieZodpovednyA2">
    <vt:lpwstr/>
  </property>
  <property fmtid="{D5CDD505-2E9C-101B-9397-08002B2CF9AE}" pid="65" name="FSC#SKEDITIONSLOVLEX@103.510:AttrStrListDocPropUznesenieTextA2">
    <vt:lpwstr/>
  </property>
  <property fmtid="{D5CDD505-2E9C-101B-9397-08002B2CF9AE}" pid="66" name="FSC#SKEDITIONSLOVLEX@103.510:AttrStrListDocPropUznesenieTerminA2">
    <vt:lpwstr/>
  </property>
  <property fmtid="{D5CDD505-2E9C-101B-9397-08002B2CF9AE}" pid="67" name="FSC#SKEDITIONSLOVLEX@103.510:AttrStrListDocPropUznesenieBODA3">
    <vt:lpwstr/>
  </property>
  <property fmtid="{D5CDD505-2E9C-101B-9397-08002B2CF9AE}" pid="68" name="FSC#SKEDITIONSLOVLEX@103.510:AttrStrListDocPropUznesenieZodpovednyA3">
    <vt:lpwstr/>
  </property>
  <property fmtid="{D5CDD505-2E9C-101B-9397-08002B2CF9AE}" pid="69" name="FSC#SKEDITIONSLOVLEX@103.510:AttrStrListDocPropUznesenieTextA3">
    <vt:lpwstr/>
  </property>
  <property fmtid="{D5CDD505-2E9C-101B-9397-08002B2CF9AE}" pid="70" name="FSC#SKEDITIONSLOVLEX@103.510:AttrStrListDocPropUznesenieTerminA3">
    <vt:lpwstr/>
  </property>
  <property fmtid="{D5CDD505-2E9C-101B-9397-08002B2CF9AE}" pid="71" name="FSC#SKEDITIONSLOVLEX@103.510:AttrStrListDocPropUznesenieBODA4">
    <vt:lpwstr/>
  </property>
  <property fmtid="{D5CDD505-2E9C-101B-9397-08002B2CF9AE}" pid="72" name="FSC#SKEDITIONSLOVLEX@103.510:AttrStrListDocPropUznesenieZodpovednyA4">
    <vt:lpwstr/>
  </property>
  <property fmtid="{D5CDD505-2E9C-101B-9397-08002B2CF9AE}" pid="73" name="FSC#SKEDITIONSLOVLEX@103.510:AttrStrListDocPropUznesenieTextA4">
    <vt:lpwstr/>
  </property>
  <property fmtid="{D5CDD505-2E9C-101B-9397-08002B2CF9AE}" pid="74" name="FSC#SKEDITIONSLOVLEX@103.510:AttrStrListDocPropUznesenieTerminA4">
    <vt:lpwstr/>
  </property>
  <property fmtid="{D5CDD505-2E9C-101B-9397-08002B2CF9AE}" pid="75" name="FSC#SKEDITIONSLOVLEX@103.510:AttrStrListDocPropUznesenieCastB">
    <vt:lpwstr/>
  </property>
  <property fmtid="{D5CDD505-2E9C-101B-9397-08002B2CF9AE}" pid="76" name="FSC#SKEDITIONSLOVLEX@103.510:AttrStrListDocPropUznesenieBODB1">
    <vt:lpwstr/>
  </property>
  <property fmtid="{D5CDD505-2E9C-101B-9397-08002B2CF9AE}" pid="77" name="FSC#SKEDITIONSLOVLEX@103.510:AttrStrListDocPropUznesenieZodpovednyB1">
    <vt:lpwstr/>
  </property>
  <property fmtid="{D5CDD505-2E9C-101B-9397-08002B2CF9AE}" pid="78" name="FSC#SKEDITIONSLOVLEX@103.510:AttrStrListDocPropUznesenieTextB1">
    <vt:lpwstr/>
  </property>
  <property fmtid="{D5CDD505-2E9C-101B-9397-08002B2CF9AE}" pid="79" name="FSC#SKEDITIONSLOVLEX@103.510:AttrStrListDocPropUznesenieTerminB1">
    <vt:lpwstr/>
  </property>
  <property fmtid="{D5CDD505-2E9C-101B-9397-08002B2CF9AE}" pid="80" name="FSC#SKEDITIONSLOVLEX@103.510:AttrStrListDocPropUznesenieBODB2">
    <vt:lpwstr/>
  </property>
  <property fmtid="{D5CDD505-2E9C-101B-9397-08002B2CF9AE}" pid="81" name="FSC#SKEDITIONSLOVLEX@103.510:AttrStrListDocPropUznesenieZodpovednyB2">
    <vt:lpwstr/>
  </property>
  <property fmtid="{D5CDD505-2E9C-101B-9397-08002B2CF9AE}" pid="82" name="FSC#SKEDITIONSLOVLEX@103.510:AttrStrListDocPropUznesenieTextB2">
    <vt:lpwstr/>
  </property>
  <property fmtid="{D5CDD505-2E9C-101B-9397-08002B2CF9AE}" pid="83" name="FSC#SKEDITIONSLOVLEX@103.510:AttrStrListDocPropUznesenieTerminB2">
    <vt:lpwstr/>
  </property>
  <property fmtid="{D5CDD505-2E9C-101B-9397-08002B2CF9AE}" pid="84" name="FSC#SKEDITIONSLOVLEX@103.510:AttrStrListDocPropUznesenieBODB3">
    <vt:lpwstr/>
  </property>
  <property fmtid="{D5CDD505-2E9C-101B-9397-08002B2CF9AE}" pid="85" name="FSC#SKEDITIONSLOVLEX@103.510:AttrStrListDocPropUznesenieZodpovednyB3">
    <vt:lpwstr/>
  </property>
  <property fmtid="{D5CDD505-2E9C-101B-9397-08002B2CF9AE}" pid="86" name="FSC#SKEDITIONSLOVLEX@103.510:AttrStrListDocPropUznesenieTextB3">
    <vt:lpwstr/>
  </property>
  <property fmtid="{D5CDD505-2E9C-101B-9397-08002B2CF9AE}" pid="87" name="FSC#SKEDITIONSLOVLEX@103.510:AttrStrListDocPropUznesenieTerminB3">
    <vt:lpwstr/>
  </property>
  <property fmtid="{D5CDD505-2E9C-101B-9397-08002B2CF9AE}" pid="88" name="FSC#SKEDITIONSLOVLEX@103.510:AttrStrListDocPropUznesenieBODB4">
    <vt:lpwstr/>
  </property>
  <property fmtid="{D5CDD505-2E9C-101B-9397-08002B2CF9AE}" pid="89" name="FSC#SKEDITIONSLOVLEX@103.510:AttrStrListDocPropUznesenieZodpovednyB4">
    <vt:lpwstr/>
  </property>
  <property fmtid="{D5CDD505-2E9C-101B-9397-08002B2CF9AE}" pid="90" name="FSC#SKEDITIONSLOVLEX@103.510:AttrStrListDocPropUznesenieTextB4">
    <vt:lpwstr/>
  </property>
  <property fmtid="{D5CDD505-2E9C-101B-9397-08002B2CF9AE}" pid="91" name="FSC#SKEDITIONSLOVLEX@103.510:AttrStrListDocPropUznesenieTerminB4">
    <vt:lpwstr/>
  </property>
  <property fmtid="{D5CDD505-2E9C-101B-9397-08002B2CF9AE}" pid="92" name="FSC#SKEDITIONSLOVLEX@103.510:AttrStrListDocPropUznesenieCastC">
    <vt:lpwstr/>
  </property>
  <property fmtid="{D5CDD505-2E9C-101B-9397-08002B2CF9AE}" pid="93" name="FSC#SKEDITIONSLOVLEX@103.510:AttrStrListDocPropUznesenieBODC1">
    <vt:lpwstr/>
  </property>
  <property fmtid="{D5CDD505-2E9C-101B-9397-08002B2CF9AE}" pid="94" name="FSC#SKEDITIONSLOVLEX@103.510:AttrStrListDocPropUznesenieZodpovednyC1">
    <vt:lpwstr/>
  </property>
  <property fmtid="{D5CDD505-2E9C-101B-9397-08002B2CF9AE}" pid="95" name="FSC#SKEDITIONSLOVLEX@103.510:AttrStrListDocPropUznesenieTextC1">
    <vt:lpwstr/>
  </property>
  <property fmtid="{D5CDD505-2E9C-101B-9397-08002B2CF9AE}" pid="96" name="FSC#SKEDITIONSLOVLEX@103.510:AttrStrListDocPropUznesenieTerminC1">
    <vt:lpwstr/>
  </property>
  <property fmtid="{D5CDD505-2E9C-101B-9397-08002B2CF9AE}" pid="97" name="FSC#SKEDITIONSLOVLEX@103.510:AttrStrListDocPropUznesenieBODC2">
    <vt:lpwstr/>
  </property>
  <property fmtid="{D5CDD505-2E9C-101B-9397-08002B2CF9AE}" pid="98" name="FSC#SKEDITIONSLOVLEX@103.510:AttrStrListDocPropUznesenieZodpovednyC2">
    <vt:lpwstr/>
  </property>
  <property fmtid="{D5CDD505-2E9C-101B-9397-08002B2CF9AE}" pid="99" name="FSC#SKEDITIONSLOVLEX@103.510:AttrStrListDocPropUznesenieTextC2">
    <vt:lpwstr/>
  </property>
  <property fmtid="{D5CDD505-2E9C-101B-9397-08002B2CF9AE}" pid="100" name="FSC#SKEDITIONSLOVLEX@103.510:AttrStrListDocPropUznesenieTerminC2">
    <vt:lpwstr/>
  </property>
  <property fmtid="{D5CDD505-2E9C-101B-9397-08002B2CF9AE}" pid="101" name="FSC#SKEDITIONSLOVLEX@103.510:AttrStrListDocPropUznesenieBODC3">
    <vt:lpwstr/>
  </property>
  <property fmtid="{D5CDD505-2E9C-101B-9397-08002B2CF9AE}" pid="102" name="FSC#SKEDITIONSLOVLEX@103.510:AttrStrListDocPropUznesenieZodpovednyC3">
    <vt:lpwstr/>
  </property>
  <property fmtid="{D5CDD505-2E9C-101B-9397-08002B2CF9AE}" pid="103" name="FSC#SKEDITIONSLOVLEX@103.510:AttrStrListDocPropUznesenieTextC3">
    <vt:lpwstr/>
  </property>
  <property fmtid="{D5CDD505-2E9C-101B-9397-08002B2CF9AE}" pid="104" name="FSC#SKEDITIONSLOVLEX@103.510:AttrStrListDocPropUznesenieTerminC3">
    <vt:lpwstr/>
  </property>
  <property fmtid="{D5CDD505-2E9C-101B-9397-08002B2CF9AE}" pid="105" name="FSC#SKEDITIONSLOVLEX@103.510:AttrStrListDocPropUznesenieBODC4">
    <vt:lpwstr/>
  </property>
  <property fmtid="{D5CDD505-2E9C-101B-9397-08002B2CF9AE}" pid="106" name="FSC#SKEDITIONSLOVLEX@103.510:AttrStrListDocPropUznesenieZodpovednyC4">
    <vt:lpwstr/>
  </property>
  <property fmtid="{D5CDD505-2E9C-101B-9397-08002B2CF9AE}" pid="107" name="FSC#SKEDITIONSLOVLEX@103.510:AttrStrListDocPropUznesenieTextC4">
    <vt:lpwstr/>
  </property>
  <property fmtid="{D5CDD505-2E9C-101B-9397-08002B2CF9AE}" pid="108" name="FSC#SKEDITIONSLOVLEX@103.510:AttrStrListDocPropUznesenieTerminC4">
    <vt:lpwstr/>
  </property>
  <property fmtid="{D5CDD505-2E9C-101B-9397-08002B2CF9AE}" pid="109" name="FSC#SKEDITIONSLOVLEX@103.510:AttrStrListDocPropUznesenieCastD">
    <vt:lpwstr/>
  </property>
  <property fmtid="{D5CDD505-2E9C-101B-9397-08002B2CF9AE}" pid="110" name="FSC#SKEDITIONSLOVLEX@103.510:AttrStrListDocPropUznesenieBODD1">
    <vt:lpwstr/>
  </property>
  <property fmtid="{D5CDD505-2E9C-101B-9397-08002B2CF9AE}" pid="111" name="FSC#SKEDITIONSLOVLEX@103.510:AttrStrListDocPropUznesenieZodpovednyD1">
    <vt:lpwstr/>
  </property>
  <property fmtid="{D5CDD505-2E9C-101B-9397-08002B2CF9AE}" pid="112" name="FSC#SKEDITIONSLOVLEX@103.510:AttrStrListDocPropUznesenieTextD1">
    <vt:lpwstr/>
  </property>
  <property fmtid="{D5CDD505-2E9C-101B-9397-08002B2CF9AE}" pid="113" name="FSC#SKEDITIONSLOVLEX@103.510:AttrStrListDocPropUznesenieTerminD1">
    <vt:lpwstr/>
  </property>
  <property fmtid="{D5CDD505-2E9C-101B-9397-08002B2CF9AE}" pid="114" name="FSC#SKEDITIONSLOVLEX@103.510:AttrStrListDocPropUznesenieBODD2">
    <vt:lpwstr/>
  </property>
  <property fmtid="{D5CDD505-2E9C-101B-9397-08002B2CF9AE}" pid="115" name="FSC#SKEDITIONSLOVLEX@103.510:AttrStrListDocPropUznesenieZodpovednyD2">
    <vt:lpwstr/>
  </property>
  <property fmtid="{D5CDD505-2E9C-101B-9397-08002B2CF9AE}" pid="116" name="FSC#SKEDITIONSLOVLEX@103.510:AttrStrListDocPropUznesenieTextD2">
    <vt:lpwstr/>
  </property>
  <property fmtid="{D5CDD505-2E9C-101B-9397-08002B2CF9AE}" pid="117" name="FSC#SKEDITIONSLOVLEX@103.510:AttrStrListDocPropUznesenieTerminD2">
    <vt:lpwstr/>
  </property>
  <property fmtid="{D5CDD505-2E9C-101B-9397-08002B2CF9AE}" pid="118" name="FSC#SKEDITIONSLOVLEX@103.510:AttrStrListDocPropUznesenieBODD3">
    <vt:lpwstr/>
  </property>
  <property fmtid="{D5CDD505-2E9C-101B-9397-08002B2CF9AE}" pid="119" name="FSC#SKEDITIONSLOVLEX@103.510:AttrStrListDocPropUznesenieZodpovednyD3">
    <vt:lpwstr/>
  </property>
  <property fmtid="{D5CDD505-2E9C-101B-9397-08002B2CF9AE}" pid="120" name="FSC#SKEDITIONSLOVLEX@103.510:AttrStrListDocPropUznesenieTextD3">
    <vt:lpwstr/>
  </property>
  <property fmtid="{D5CDD505-2E9C-101B-9397-08002B2CF9AE}" pid="121" name="FSC#SKEDITIONSLOVLEX@103.510:AttrStrListDocPropUznesenieTerminD3">
    <vt:lpwstr/>
  </property>
  <property fmtid="{D5CDD505-2E9C-101B-9397-08002B2CF9AE}" pid="122" name="FSC#SKEDITIONSLOVLEX@103.510:AttrStrListDocPropUznesenieBODD4">
    <vt:lpwstr/>
  </property>
  <property fmtid="{D5CDD505-2E9C-101B-9397-08002B2CF9AE}" pid="123" name="FSC#SKEDITIONSLOVLEX@103.510:AttrStrListDocPropUznesenieZodpovednyD4">
    <vt:lpwstr/>
  </property>
  <property fmtid="{D5CDD505-2E9C-101B-9397-08002B2CF9AE}" pid="124" name="FSC#SKEDITIONSLOVLEX@103.510:AttrStrListDocPropUznesenieTextD4">
    <vt:lpwstr/>
  </property>
  <property fmtid="{D5CDD505-2E9C-101B-9397-08002B2CF9AE}" pid="125" name="FSC#SKEDITIONSLOVLEX@103.510:AttrStrListDocPropUznesenieTerminD4">
    <vt:lpwstr/>
  </property>
  <property fmtid="{D5CDD505-2E9C-101B-9397-08002B2CF9AE}" pid="126" name="FSC#SKEDITIONSLOVLEX@103.510:AttrStrListDocPropUznesenieVykonaju">
    <vt:lpwstr>predseda vlády Slovenskej republiky</vt:lpwstr>
  </property>
  <property fmtid="{D5CDD505-2E9C-101B-9397-08002B2CF9AE}" pid="127" name="FSC#SKEDITIONSLOVLEX@103.510:AttrStrListDocPropUznesenieNaVedomie">
    <vt:lpwstr>predseda Národnej rady Slovenskej republiky</vt:lpwstr>
  </property>
  <property fmtid="{D5CDD505-2E9C-101B-9397-08002B2CF9AE}" pid="128" name="FSC#SKEDITIONSLOVLEX@103.510:AttrStrListDocPropTextVseobPrilohy">
    <vt:lpwstr/>
  </property>
  <property fmtid="{D5CDD505-2E9C-101B-9397-08002B2CF9AE}" pid="129" name="FSC#SKEDITIONSLOVLEX@103.510:AttrStrListDocPropTextPredklSpravy">
    <vt:lpwstr>&lt;p style="text-align: justify;"&gt;&amp;nbsp;&amp;nbsp;&amp;nbsp;&amp;nbsp;&amp;nbsp;&amp;nbsp;&amp;nbsp;&amp;nbsp;&amp;nbsp; Na základe § 70 ods. 2 zákona Národnej rady Slovenskej republiky č. 350/1996 Z. z. o&amp;nbsp;rokovacom poriadku Národnej rady Slovenskej republiky Ministerstvo zdravotníct</vt:lpwstr>
  </property>
  <property fmtid="{D5CDD505-2E9C-101B-9397-08002B2CF9AE}" pid="130" name="FSC#COOSYSTEM@1.1:Container">
    <vt:lpwstr>COO.2145.1000.3.2503519</vt:lpwstr>
  </property>
  <property fmtid="{D5CDD505-2E9C-101B-9397-08002B2CF9AE}" pid="131" name="FSC#FSCFOLIO@1.1001:docpropproject">
    <vt:lpwstr/>
  </property>
  <property fmtid="{D5CDD505-2E9C-101B-9397-08002B2CF9AE}" pid="132" name="FSC#SKEDITIONSLOVLEX@103.510:dalsipredkladatel">
    <vt:lpwstr/>
  </property>
  <property fmtid="{D5CDD505-2E9C-101B-9397-08002B2CF9AE}" pid="133" name="FSC#SKEDITIONSLOVLEX@103.510:spravaucastverej">
    <vt:lpwstr/>
  </property>
  <property fmtid="{D5CDD505-2E9C-101B-9397-08002B2CF9AE}" pid="134" name="FSC#SKEDITIONSLOVLEX@103.510:cisloparlamenttlac">
    <vt:lpwstr/>
  </property>
  <property fmtid="{D5CDD505-2E9C-101B-9397-08002B2CF9AE}" pid="135" name="FSC#SKEDITIONSLOVLEX@103.510:nazovpredpis1">
    <vt:lpwstr>ke protialkoholických záchytných izieb v znení neskorších predpisov (tlač 892)</vt:lpwstr>
  </property>
  <property fmtid="{D5CDD505-2E9C-101B-9397-08002B2CF9AE}" pid="136" name="FSC#SKEDITIONSLOVLEX@103.510:nazovpredpis2">
    <vt:lpwstr/>
  </property>
  <property fmtid="{D5CDD505-2E9C-101B-9397-08002B2CF9AE}" pid="137" name="FSC#SKEDITIONSLOVLEX@103.510:nazovpredpis3">
    <vt:lpwstr/>
  </property>
  <property fmtid="{D5CDD505-2E9C-101B-9397-08002B2CF9AE}" pid="138" name="FSC#SKEDITIONSLOVLEX@103.510:plnynazovpredpis1">
    <vt:lpwstr>ke protialkoholických záchytných izieb v znení neskorších predpisov (tlač 892)</vt:lpwstr>
  </property>
  <property fmtid="{D5CDD505-2E9C-101B-9397-08002B2CF9AE}" pid="139" name="FSC#SKEDITIONSLOVLEX@103.510:plnynazovpredpis2">
    <vt:lpwstr/>
  </property>
  <property fmtid="{D5CDD505-2E9C-101B-9397-08002B2CF9AE}" pid="140" name="FSC#SKEDITIONSLOVLEX@103.510:plnynazovpredpis3">
    <vt:lpwstr/>
  </property>
  <property fmtid="{D5CDD505-2E9C-101B-9397-08002B2CF9AE}" pid="141" name="FSC#SKEDITIONSLOVLEX@103.510:funkciaPred">
    <vt:lpwstr/>
  </property>
  <property fmtid="{D5CDD505-2E9C-101B-9397-08002B2CF9AE}" pid="142" name="FSC#SKEDITIONSLOVLEX@103.510:funkciaPredAkuzativ">
    <vt:lpwstr/>
  </property>
  <property fmtid="{D5CDD505-2E9C-101B-9397-08002B2CF9AE}" pid="143" name="FSC#SKEDITIONSLOVLEX@103.510:funkciaPredDativ">
    <vt:lpwstr/>
  </property>
  <property fmtid="{D5CDD505-2E9C-101B-9397-08002B2CF9AE}" pid="144" name="FSC#SKEDITIONSLOVLEX@103.510:funkciaZodpPred">
    <vt:lpwstr>Ministerka zdravotníctva</vt:lpwstr>
  </property>
  <property fmtid="{D5CDD505-2E9C-101B-9397-08002B2CF9AE}" pid="145" name="FSC#SKEDITIONSLOVLEX@103.510:funkciaZodpPredAkuzativ">
    <vt:lpwstr>Ministerky zdravotníctva</vt:lpwstr>
  </property>
  <property fmtid="{D5CDD505-2E9C-101B-9397-08002B2CF9AE}" pid="146" name="FSC#SKEDITIONSLOVLEX@103.510:funkciaZodpPredDativ">
    <vt:lpwstr>Ministerke zdravotníctva</vt:lpwstr>
  </property>
  <property fmtid="{D5CDD505-2E9C-101B-9397-08002B2CF9AE}" pid="147" name="FSC#SKEDITIONSLOVLEX@103.510:funkciaDalsiPred">
    <vt:lpwstr/>
  </property>
  <property fmtid="{D5CDD505-2E9C-101B-9397-08002B2CF9AE}" pid="148" name="FSC#SKEDITIONSLOVLEX@103.510:funkciaDalsiPredAkuzativ">
    <vt:lpwstr/>
  </property>
  <property fmtid="{D5CDD505-2E9C-101B-9397-08002B2CF9AE}" pid="149" name="FSC#SKEDITIONSLOVLEX@103.510:funkciaDalsiPredDativ">
    <vt:lpwstr/>
  </property>
  <property fmtid="{D5CDD505-2E9C-101B-9397-08002B2CF9AE}" pid="150" name="FSC#SKEDITIONSLOVLEX@103.510:predkladateliaObalSD">
    <vt:lpwstr>doc. MUDr. Andrea Kalavská_x000d_
Ministerka zdravotníctva</vt:lpwstr>
  </property>
  <property fmtid="{D5CDD505-2E9C-101B-9397-08002B2CF9AE}" pid="151" name="FSC#SKEDITIONSLOVLEX@103.510:aktualnyrok">
    <vt:lpwstr>2018</vt:lpwstr>
  </property>
  <property fmtid="{D5CDD505-2E9C-101B-9397-08002B2CF9AE}" pid="152" name="FSC#SKEDITIONSLOVLEX@103.510:vytvorenedna">
    <vt:lpwstr>4. 4. 2018</vt:lpwstr>
  </property>
  <property fmtid="{D5CDD505-2E9C-101B-9397-08002B2CF9AE}" pid="153" name="ContentTypeId">
    <vt:lpwstr>0x0101006C0C8C3C1E3DCC44BECE3792677AD011</vt:lpwstr>
  </property>
  <property fmtid="{D5CDD505-2E9C-101B-9397-08002B2CF9AE}" pid="154" name="_dlc_DocIdItemGuid">
    <vt:lpwstr>059a95f7-ba28-45a6-8bd2-64a4882ffd88</vt:lpwstr>
  </property>
</Properties>
</file>