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1E77AAE4" w:rsidR="00F42B38" w:rsidRDefault="00DF634B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určeni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3F23D9F" w14:textId="246167A9" w:rsidR="00F42B38" w:rsidRDefault="00D7572B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D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iaľnica D3 v úseku Žilina-Brodno – Kysucké Nové Mesto</w:t>
                  </w:r>
                </w:p>
                <w:p w14:paraId="3FF121AA" w14:textId="3A89A62E" w:rsidR="0044328F" w:rsidRPr="008564DB" w:rsidRDefault="00671C4A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4B6F84DA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2562A8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496BEB" w:rsidRDefault="0044328F" w:rsidP="0044328F">
      <w:pPr>
        <w:rPr>
          <w:rFonts w:ascii="Times New Roman" w:hAnsi="Times New Roman" w:cs="Times New Roman"/>
          <w:sz w:val="8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</w:tc>
        <w:tc>
          <w:tcPr>
            <w:tcW w:w="4200" w:type="pct"/>
            <w:hideMark/>
          </w:tcPr>
          <w:p w14:paraId="2B0A90B5" w14:textId="2AF04BAD" w:rsidR="00496BEB" w:rsidRPr="008564DB" w:rsidRDefault="00671C4A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projektu  ,,</w:t>
            </w:r>
            <w:r w:rsidR="00F42B38" w:rsidRPr="00F42B38">
              <w:rPr>
                <w:rFonts w:ascii="Times New Roman" w:hAnsi="Times New Roman" w:cs="Times New Roman"/>
                <w:i/>
                <w:sz w:val="24"/>
                <w:szCs w:val="24"/>
              </w:rPr>
              <w:t>Diaľnica D3 v úseku Žilina-Brodno – Kysucké Nové Mesto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“, pripravovaného investorom – Náro</w:t>
            </w:r>
            <w:r w:rsidR="0029798E">
              <w:rPr>
                <w:rFonts w:ascii="Times New Roman" w:hAnsi="Times New Roman" w:cs="Times New Roman"/>
                <w:sz w:val="24"/>
                <w:szCs w:val="24"/>
              </w:rPr>
              <w:t xml:space="preserve">dná diaľničná spoločnosť, a. s. (IČO: 35919001)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5B275F">
              <w:rPr>
                <w:rFonts w:ascii="Times New Roman" w:hAnsi="Times New Roman" w:cs="Times New Roman"/>
                <w:sz w:val="24"/>
                <w:szCs w:val="24"/>
              </w:rPr>
              <w:t xml:space="preserve"> č. 142/2024 Z. z.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B27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mimoriadnych opatreniach pre strategické investície a pre výstavbu transeurópskej dopravnej siete a o zmene a doplnení niektorých zákonov</w:t>
            </w:r>
          </w:p>
        </w:tc>
      </w:tr>
      <w:tr w:rsidR="00496BEB" w:rsidRPr="008564DB" w14:paraId="1B4BD370" w14:textId="77777777" w:rsidTr="001A0B3B">
        <w:trPr>
          <w:trHeight w:val="450"/>
          <w:jc w:val="center"/>
        </w:trPr>
        <w:tc>
          <w:tcPr>
            <w:tcW w:w="400" w:type="pct"/>
          </w:tcPr>
          <w:p w14:paraId="5EED51AB" w14:textId="77777777" w:rsidR="00496BEB" w:rsidRPr="008564DB" w:rsidRDefault="00496BEB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</w:tcPr>
          <w:p w14:paraId="5162F3B2" w14:textId="2398A2C8" w:rsidR="00496BEB" w:rsidRPr="008564DB" w:rsidRDefault="00496BEB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</w:p>
        </w:tc>
        <w:tc>
          <w:tcPr>
            <w:tcW w:w="4200" w:type="pct"/>
          </w:tcPr>
          <w:p w14:paraId="5C2BE70D" w14:textId="7E17A8B4" w:rsidR="002562A8" w:rsidRDefault="00496BEB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BEB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  <w:bookmarkStart w:id="0" w:name="_GoBack"/>
            <w:bookmarkEnd w:id="0"/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72A379EF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0489B638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0DEB1C2D" w14:textId="77777777"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  <w:p w14:paraId="37BDAB0B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33CF0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ECB1" w14:textId="36E45E27" w:rsidR="00010269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57340BA8" w14:textId="520C9B2F" w:rsidR="00010269" w:rsidRPr="004B0525" w:rsidRDefault="00A156D1" w:rsidP="0001026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Pr="00F42B38">
              <w:rPr>
                <w:rFonts w:ascii="Times New Roman" w:hAnsi="Times New Roman" w:cs="Times New Roman"/>
                <w:i/>
                <w:sz w:val="24"/>
                <w:szCs w:val="24"/>
              </w:rPr>
              <w:t>Diaľnica D3 v úseku Žilina-Brodno – Kysucké Nové Mesto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“, ktoré sa netýkajú</w:t>
            </w:r>
            <w:r w:rsidR="00A615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podstatného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rozšírenia územia uvedeného v osvedčení o </w:t>
            </w:r>
            <w:r w:rsidR="00B5302D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predpismi,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14:paraId="34DE3932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25"/>
              </w:rPr>
            </w:pP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0D78C5EA" w14:textId="394A488E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lastRenderedPageBreak/>
                    <w:t>Vykoná:</w:t>
                  </w:r>
                </w:p>
              </w:tc>
              <w:tc>
                <w:tcPr>
                  <w:tcW w:w="7161" w:type="dxa"/>
                </w:tcPr>
                <w:p w14:paraId="4E16E237" w14:textId="71CE4839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637276F4" w:rsidR="00B41C1D" w:rsidRPr="008564DB" w:rsidRDefault="00B41C1D">
      <w:pPr>
        <w:rPr>
          <w:rFonts w:ascii="Times New Roman" w:hAnsi="Times New Roman" w:cs="Times New Roman"/>
        </w:rPr>
      </w:pPr>
    </w:p>
    <w:sectPr w:rsidR="00B41C1D" w:rsidRPr="00856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29CEA" w14:textId="77777777" w:rsidR="001922E4" w:rsidRDefault="001922E4" w:rsidP="00885E2D">
      <w:r>
        <w:separator/>
      </w:r>
    </w:p>
  </w:endnote>
  <w:endnote w:type="continuationSeparator" w:id="0">
    <w:p w14:paraId="62275A61" w14:textId="77777777" w:rsidR="001922E4" w:rsidRDefault="001922E4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2FCB9" w14:textId="77777777" w:rsidR="001922E4" w:rsidRDefault="001922E4" w:rsidP="00885E2D">
      <w:r>
        <w:separator/>
      </w:r>
    </w:p>
  </w:footnote>
  <w:footnote w:type="continuationSeparator" w:id="0">
    <w:p w14:paraId="3D681D27" w14:textId="77777777" w:rsidR="001922E4" w:rsidRDefault="001922E4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1348EF"/>
    <w:rsid w:val="00172064"/>
    <w:rsid w:val="001922E4"/>
    <w:rsid w:val="001F1A36"/>
    <w:rsid w:val="002562A8"/>
    <w:rsid w:val="0029798E"/>
    <w:rsid w:val="002D54BF"/>
    <w:rsid w:val="00325F89"/>
    <w:rsid w:val="00335A77"/>
    <w:rsid w:val="004241FC"/>
    <w:rsid w:val="0044328F"/>
    <w:rsid w:val="0045621C"/>
    <w:rsid w:val="00496BEB"/>
    <w:rsid w:val="004B0525"/>
    <w:rsid w:val="00507F00"/>
    <w:rsid w:val="00556733"/>
    <w:rsid w:val="00590F72"/>
    <w:rsid w:val="005B275F"/>
    <w:rsid w:val="00671C4A"/>
    <w:rsid w:val="00706ECC"/>
    <w:rsid w:val="007125E3"/>
    <w:rsid w:val="00723949"/>
    <w:rsid w:val="007A6B03"/>
    <w:rsid w:val="007F67DE"/>
    <w:rsid w:val="00810DD1"/>
    <w:rsid w:val="00817916"/>
    <w:rsid w:val="008564DB"/>
    <w:rsid w:val="00885E2D"/>
    <w:rsid w:val="008B200E"/>
    <w:rsid w:val="00912A30"/>
    <w:rsid w:val="009A6926"/>
    <w:rsid w:val="00A02416"/>
    <w:rsid w:val="00A039DB"/>
    <w:rsid w:val="00A156D1"/>
    <w:rsid w:val="00A615CC"/>
    <w:rsid w:val="00B41C1D"/>
    <w:rsid w:val="00B5302D"/>
    <w:rsid w:val="00BA59B7"/>
    <w:rsid w:val="00CC453E"/>
    <w:rsid w:val="00D7572B"/>
    <w:rsid w:val="00DB6255"/>
    <w:rsid w:val="00DD4D6A"/>
    <w:rsid w:val="00DF634B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WKX3UHSAJ2R6-2-1314218</_dlc_DocId>
    <_dlc_DocIdUrl xmlns="e60a29af-d413-48d4-bd90-fe9d2a897e4b">
      <Url>https://ovdmasv601/sites/DMS/_layouts/15/DocIdRedir.aspx?ID=WKX3UHSAJ2R6-2-1314218</Url>
      <Description>WKX3UHSAJ2R6-2-1314218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A994BB6-AB42-4CF5-9871-5167F88D0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Lukáč, Martin</cp:lastModifiedBy>
  <cp:revision>18</cp:revision>
  <cp:lastPrinted>2021-12-02T10:26:00Z</cp:lastPrinted>
  <dcterms:created xsi:type="dcterms:W3CDTF">2024-06-21T11:10:00Z</dcterms:created>
  <dcterms:modified xsi:type="dcterms:W3CDTF">2024-07-04T14:20:00Z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970f9cf2-30f5-4946-aa8f-e7ff555a38d7</vt:lpwstr>
  </property>
</Properties>
</file>