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Default="00E20B64">
      <w:pPr>
        <w:pStyle w:val="Zarkazkladnhotextu"/>
        <w:ind w:left="60"/>
        <w:jc w:val="right"/>
      </w:pPr>
    </w:p>
    <w:p w:rsidR="00E20B64" w:rsidRDefault="00B46F78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75060860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5C180C">
      <w:pPr>
        <w:pStyle w:val="Zakladnystyl"/>
        <w:jc w:val="center"/>
        <w:rPr>
          <w:szCs w:val="28"/>
        </w:rPr>
      </w:pPr>
      <w:r>
        <w:rPr>
          <w:szCs w:val="28"/>
        </w:rPr>
        <w:t>z ... 2021</w:t>
      </w:r>
    </w:p>
    <w:p w:rsidR="00B5738E" w:rsidRDefault="00B5738E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5C180C">
        <w:rPr>
          <w:b/>
          <w:bCs/>
          <w:lang w:val="sk-SK"/>
        </w:rPr>
        <w:t>odvolanie a vymenovanie členov</w:t>
      </w:r>
      <w:r w:rsidRPr="0016630B">
        <w:rPr>
          <w:b/>
          <w:bCs/>
          <w:lang w:val="sk-SK"/>
        </w:rPr>
        <w:t xml:space="preserve">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B5738E" w:rsidP="00B5738E">
            <w:pPr>
              <w:pStyle w:val="Normlnywebov"/>
              <w:spacing w:before="0" w:beforeAutospacing="0" w:after="0" w:afterAutospacing="0"/>
            </w:pPr>
            <w:r>
              <w:t xml:space="preserve">podpredseda vlády a </w:t>
            </w:r>
            <w:r w:rsidR="00C91BC2"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E20B64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CE1697" w:rsidRPr="00BF13AE" w:rsidRDefault="00CE1697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 xml:space="preserve">a </w:t>
      </w:r>
      <w:r w:rsidR="005C180C">
        <w:rPr>
          <w:rFonts w:ascii="Times New Roman" w:hAnsi="Times New Roman"/>
          <w:sz w:val="24"/>
          <w:lang w:val="sk-SK"/>
        </w:rPr>
        <w:t>odvolanie a vymenovanie členov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774FE4" w:rsidRDefault="00774FE4" w:rsidP="00EB7D77">
      <w:pPr>
        <w:pStyle w:val="Zarkazkladnhotextu3"/>
        <w:ind w:left="0"/>
        <w:jc w:val="both"/>
        <w:rPr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  <w:r w:rsidRPr="00C03AFA">
        <w:rPr>
          <w:rFonts w:ascii="Times New Roman" w:hAnsi="Times New Roman"/>
          <w:b/>
          <w:sz w:val="24"/>
          <w:lang w:val="sk-SK"/>
        </w:rPr>
        <w:t>B.</w:t>
      </w:r>
      <w:r w:rsidRPr="00C03AFA">
        <w:rPr>
          <w:rFonts w:ascii="Times New Roman" w:hAnsi="Times New Roman"/>
          <w:b/>
          <w:sz w:val="24"/>
          <w:lang w:val="sk-SK"/>
        </w:rPr>
        <w:tab/>
        <w:t>odvoláva</w:t>
      </w:r>
    </w:p>
    <w:p w:rsidR="00CE1697" w:rsidRDefault="00CE1697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Pr="00104842" w:rsidRDefault="00D10A72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</w:r>
      <w:r w:rsidRPr="00104842">
        <w:rPr>
          <w:rFonts w:ascii="Times New Roman" w:hAnsi="Times New Roman"/>
          <w:sz w:val="24"/>
          <w:lang w:val="sk-SK"/>
        </w:rPr>
        <w:t>B.1.</w:t>
      </w:r>
      <w:r w:rsidR="009733F1" w:rsidRPr="00104842">
        <w:rPr>
          <w:rFonts w:ascii="Times New Roman" w:hAnsi="Times New Roman"/>
          <w:sz w:val="24"/>
          <w:lang w:val="sk-SK"/>
        </w:rPr>
        <w:tab/>
        <w:t>Attilu</w:t>
      </w:r>
      <w:r w:rsidR="009A7189" w:rsidRPr="00104842">
        <w:rPr>
          <w:rFonts w:ascii="Times New Roman" w:hAnsi="Times New Roman"/>
          <w:sz w:val="24"/>
          <w:lang w:val="sk-SK"/>
        </w:rPr>
        <w:t xml:space="preserve"> </w:t>
      </w:r>
      <w:proofErr w:type="spellStart"/>
      <w:r w:rsidR="009A7189" w:rsidRPr="00104842">
        <w:rPr>
          <w:rFonts w:ascii="Times New Roman" w:hAnsi="Times New Roman"/>
          <w:sz w:val="24"/>
          <w:lang w:val="sk-SK"/>
        </w:rPr>
        <w:t>Bencze</w:t>
      </w:r>
      <w:proofErr w:type="spellEnd"/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ab/>
        <w:t>z funkcie člena Dozornej rady Exportno-importnej banky Slovenskej republiky</w:t>
      </w:r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D10A72" w:rsidRPr="00104842" w:rsidRDefault="00CD0D56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24</w:t>
      </w:r>
      <w:r w:rsidR="009733F1" w:rsidRPr="00104842">
        <w:rPr>
          <w:rFonts w:ascii="Times New Roman" w:hAnsi="Times New Roman"/>
          <w:i/>
          <w:sz w:val="24"/>
          <w:lang w:val="sk-SK"/>
        </w:rPr>
        <w:t>. februára</w:t>
      </w:r>
      <w:r w:rsidR="00A04F89">
        <w:rPr>
          <w:rFonts w:ascii="Times New Roman" w:hAnsi="Times New Roman"/>
          <w:i/>
          <w:sz w:val="24"/>
          <w:lang w:val="sk-SK"/>
        </w:rPr>
        <w:t xml:space="preserve"> 2021</w:t>
      </w:r>
    </w:p>
    <w:p w:rsidR="009A7189" w:rsidRPr="00104842" w:rsidRDefault="009A7189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9A7189" w:rsidRPr="00104842" w:rsidRDefault="009A7189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>B. 2</w:t>
      </w:r>
      <w:r w:rsidR="009733F1" w:rsidRPr="00104842">
        <w:rPr>
          <w:rFonts w:ascii="Times New Roman" w:hAnsi="Times New Roman"/>
          <w:sz w:val="24"/>
          <w:lang w:val="sk-SK"/>
        </w:rPr>
        <w:t>.</w:t>
      </w:r>
      <w:r w:rsidRPr="00104842">
        <w:rPr>
          <w:rFonts w:ascii="Times New Roman" w:hAnsi="Times New Roman"/>
          <w:sz w:val="24"/>
          <w:lang w:val="sk-SK"/>
        </w:rPr>
        <w:tab/>
      </w:r>
      <w:r w:rsidR="00A04F89" w:rsidRPr="00ED35D6">
        <w:rPr>
          <w:rFonts w:ascii="Times New Roman" w:hAnsi="Times New Roman"/>
          <w:sz w:val="24"/>
          <w:lang w:val="sk-SK"/>
        </w:rPr>
        <w:t>Roman</w:t>
      </w:r>
      <w:r w:rsidR="00A04F89">
        <w:rPr>
          <w:rFonts w:ascii="Times New Roman" w:hAnsi="Times New Roman"/>
          <w:sz w:val="24"/>
          <w:lang w:val="sk-SK"/>
        </w:rPr>
        <w:t>a</w:t>
      </w:r>
      <w:r w:rsidR="00A04F89" w:rsidRPr="00ED35D6">
        <w:rPr>
          <w:rFonts w:ascii="Times New Roman" w:hAnsi="Times New Roman"/>
          <w:sz w:val="24"/>
          <w:lang w:val="sk-SK"/>
        </w:rPr>
        <w:t xml:space="preserve"> </w:t>
      </w:r>
      <w:proofErr w:type="spellStart"/>
      <w:r w:rsidR="00A04F89" w:rsidRPr="00ED35D6">
        <w:rPr>
          <w:rFonts w:ascii="Times New Roman" w:hAnsi="Times New Roman"/>
          <w:sz w:val="24"/>
          <w:lang w:val="sk-SK"/>
        </w:rPr>
        <w:t>Bánoczay</w:t>
      </w:r>
      <w:r w:rsidR="00A04F89">
        <w:rPr>
          <w:rFonts w:ascii="Times New Roman" w:hAnsi="Times New Roman"/>
          <w:sz w:val="24"/>
          <w:lang w:val="sk-SK"/>
        </w:rPr>
        <w:t>a</w:t>
      </w:r>
      <w:proofErr w:type="spellEnd"/>
    </w:p>
    <w:p w:rsidR="009733F1" w:rsidRPr="00104842" w:rsidRDefault="009733F1" w:rsidP="009733F1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ab/>
        <w:t>z funkcie člena Dozornej rady Exportno-importnej banky Slovenskej republiky</w:t>
      </w:r>
    </w:p>
    <w:p w:rsidR="009733F1" w:rsidRPr="00104842" w:rsidRDefault="009733F1" w:rsidP="009733F1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9733F1" w:rsidRPr="00104842" w:rsidRDefault="00CD0D56" w:rsidP="009733F1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24</w:t>
      </w:r>
      <w:r w:rsidR="00A04F89">
        <w:rPr>
          <w:rFonts w:ascii="Times New Roman" w:hAnsi="Times New Roman"/>
          <w:i/>
          <w:sz w:val="24"/>
          <w:lang w:val="sk-SK"/>
        </w:rPr>
        <w:t>. februára 2021</w:t>
      </w:r>
    </w:p>
    <w:p w:rsidR="009733F1" w:rsidRDefault="009733F1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ED35D6" w:rsidRPr="00104842" w:rsidRDefault="00ED35D6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B.3.</w:t>
      </w:r>
      <w:r>
        <w:rPr>
          <w:rFonts w:ascii="Times New Roman" w:hAnsi="Times New Roman"/>
          <w:sz w:val="24"/>
          <w:lang w:val="sk-SK"/>
        </w:rPr>
        <w:tab/>
      </w:r>
      <w:r w:rsidR="00CD0D56">
        <w:rPr>
          <w:rFonts w:ascii="Times New Roman" w:hAnsi="Times New Roman"/>
          <w:sz w:val="24"/>
          <w:lang w:val="sk-SK"/>
        </w:rPr>
        <w:t>Marek</w:t>
      </w:r>
      <w:r w:rsidR="00CE1697">
        <w:rPr>
          <w:rFonts w:ascii="Times New Roman" w:hAnsi="Times New Roman"/>
          <w:sz w:val="24"/>
          <w:lang w:val="sk-SK"/>
        </w:rPr>
        <w:t>a</w:t>
      </w:r>
      <w:r w:rsidR="00CD0D56">
        <w:rPr>
          <w:rFonts w:ascii="Times New Roman" w:hAnsi="Times New Roman"/>
          <w:sz w:val="24"/>
          <w:lang w:val="sk-SK"/>
        </w:rPr>
        <w:t xml:space="preserve"> </w:t>
      </w:r>
      <w:proofErr w:type="spellStart"/>
      <w:r w:rsidR="00CD0D56">
        <w:rPr>
          <w:rFonts w:ascii="Times New Roman" w:hAnsi="Times New Roman"/>
          <w:sz w:val="24"/>
          <w:lang w:val="sk-SK"/>
        </w:rPr>
        <w:t>Ročkára</w:t>
      </w:r>
      <w:proofErr w:type="spellEnd"/>
    </w:p>
    <w:p w:rsidR="00ED35D6" w:rsidRPr="00104842" w:rsidRDefault="00ED35D6" w:rsidP="00ED35D6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</w:r>
      <w:r w:rsidRPr="00104842">
        <w:rPr>
          <w:rFonts w:ascii="Times New Roman" w:hAnsi="Times New Roman"/>
          <w:sz w:val="24"/>
          <w:lang w:val="sk-SK"/>
        </w:rPr>
        <w:t>z funkcie člena Dozornej rady Exportno-importnej banky Slovenskej republiky</w:t>
      </w:r>
    </w:p>
    <w:p w:rsidR="00ED35D6" w:rsidRPr="00104842" w:rsidRDefault="00ED35D6" w:rsidP="00ED35D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ED35D6" w:rsidRDefault="00CD0D56" w:rsidP="00ED35D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24</w:t>
      </w:r>
      <w:r w:rsidR="00A04F89">
        <w:rPr>
          <w:rFonts w:ascii="Times New Roman" w:hAnsi="Times New Roman"/>
          <w:i/>
          <w:sz w:val="24"/>
          <w:lang w:val="sk-SK"/>
        </w:rPr>
        <w:t>. februára 2021</w:t>
      </w:r>
    </w:p>
    <w:p w:rsidR="00CD0D56" w:rsidRDefault="00CD0D56" w:rsidP="00CD0D56">
      <w:pPr>
        <w:pStyle w:val="Zarkazkladnhotextu3"/>
        <w:jc w:val="both"/>
        <w:rPr>
          <w:rFonts w:ascii="Times New Roman" w:hAnsi="Times New Roman"/>
          <w:i/>
          <w:sz w:val="24"/>
          <w:lang w:val="sk-SK"/>
        </w:rPr>
      </w:pPr>
    </w:p>
    <w:p w:rsidR="00CD0D56" w:rsidRDefault="00CD0D56" w:rsidP="00CD0D56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B.4.</w:t>
      </w:r>
      <w:r>
        <w:rPr>
          <w:rFonts w:ascii="Times New Roman" w:hAnsi="Times New Roman"/>
          <w:sz w:val="24"/>
          <w:lang w:val="sk-SK"/>
        </w:rPr>
        <w:tab/>
        <w:t xml:space="preserve">Mariána </w:t>
      </w:r>
      <w:proofErr w:type="spellStart"/>
      <w:r>
        <w:rPr>
          <w:rFonts w:ascii="Times New Roman" w:hAnsi="Times New Roman"/>
          <w:sz w:val="24"/>
          <w:lang w:val="sk-SK"/>
        </w:rPr>
        <w:t>Podoláka</w:t>
      </w:r>
      <w:proofErr w:type="spellEnd"/>
    </w:p>
    <w:p w:rsidR="00CD0D56" w:rsidRPr="00104842" w:rsidRDefault="00CD0D56" w:rsidP="00CD0D56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>z funkcie člena Dozornej rady Exportno-importnej banky Slovenskej republiky</w:t>
      </w:r>
    </w:p>
    <w:p w:rsidR="00CD0D56" w:rsidRPr="00104842" w:rsidRDefault="00CD0D56" w:rsidP="00CD0D5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CD0D56" w:rsidRDefault="00CD0D56" w:rsidP="00CD0D56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24. februára 2021</w:t>
      </w:r>
    </w:p>
    <w:p w:rsidR="00CD0D56" w:rsidRDefault="00CD0D56" w:rsidP="00CD0D56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CD0D56" w:rsidRPr="00CD0D56" w:rsidRDefault="00CD0D56" w:rsidP="00CD0D56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6A5468" w:rsidRPr="00104842" w:rsidRDefault="006A5468" w:rsidP="00774FE4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104842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104842">
        <w:rPr>
          <w:rFonts w:ascii="Times New Roman" w:hAnsi="Times New Roman"/>
          <w:b/>
          <w:bCs/>
          <w:sz w:val="24"/>
          <w:lang w:val="sk-SK"/>
        </w:rPr>
        <w:t>C</w:t>
      </w:r>
      <w:r w:rsidR="00E20B64" w:rsidRPr="00104842">
        <w:rPr>
          <w:rFonts w:ascii="Times New Roman" w:hAnsi="Times New Roman"/>
          <w:b/>
          <w:bCs/>
          <w:sz w:val="24"/>
          <w:lang w:val="sk-SK"/>
        </w:rPr>
        <w:t>.</w:t>
      </w:r>
      <w:r w:rsidR="00E20B64" w:rsidRPr="00104842">
        <w:rPr>
          <w:rFonts w:ascii="Times New Roman" w:hAnsi="Times New Roman"/>
          <w:b/>
          <w:bCs/>
          <w:sz w:val="24"/>
          <w:lang w:val="sk-SK"/>
        </w:rPr>
        <w:tab/>
        <w:t>vymenúva</w:t>
      </w:r>
    </w:p>
    <w:p w:rsidR="00601A67" w:rsidRPr="00104842" w:rsidRDefault="00601A67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854AA3" w:rsidRPr="00104842" w:rsidRDefault="009733F1" w:rsidP="007F5542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>C</w:t>
      </w:r>
      <w:r w:rsidR="003F0E71" w:rsidRPr="00104842">
        <w:rPr>
          <w:rFonts w:ascii="Times New Roman" w:hAnsi="Times New Roman"/>
          <w:sz w:val="24"/>
          <w:lang w:val="sk-SK"/>
        </w:rPr>
        <w:t>.1</w:t>
      </w:r>
      <w:r w:rsidR="007F5542" w:rsidRPr="00104842">
        <w:rPr>
          <w:rFonts w:ascii="Times New Roman" w:hAnsi="Times New Roman"/>
          <w:sz w:val="24"/>
          <w:lang w:val="sk-SK"/>
        </w:rPr>
        <w:t>.</w:t>
      </w:r>
      <w:r w:rsidR="007F5542" w:rsidRPr="00104842">
        <w:rPr>
          <w:rFonts w:ascii="Times New Roman" w:hAnsi="Times New Roman"/>
          <w:sz w:val="24"/>
          <w:lang w:val="sk-SK"/>
        </w:rPr>
        <w:tab/>
      </w:r>
      <w:r w:rsidR="00D10A72" w:rsidRPr="00104842">
        <w:rPr>
          <w:rFonts w:ascii="Times New Roman" w:hAnsi="Times New Roman"/>
          <w:sz w:val="24"/>
          <w:lang w:val="sk-SK"/>
        </w:rPr>
        <w:t xml:space="preserve">Ľuboslavu </w:t>
      </w:r>
      <w:proofErr w:type="spellStart"/>
      <w:r w:rsidR="00D10A72" w:rsidRPr="00104842">
        <w:rPr>
          <w:rFonts w:ascii="Times New Roman" w:hAnsi="Times New Roman"/>
          <w:sz w:val="24"/>
          <w:lang w:val="sk-SK"/>
        </w:rPr>
        <w:t>Alexikovú</w:t>
      </w:r>
      <w:proofErr w:type="spellEnd"/>
    </w:p>
    <w:p w:rsidR="00854AA3" w:rsidRPr="00104842" w:rsidRDefault="007F5542" w:rsidP="00854AA3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szCs w:val="26"/>
        </w:rPr>
        <w:t>za</w:t>
      </w:r>
      <w:r w:rsidRPr="00104842"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854AA3" w:rsidRPr="00104842" w:rsidRDefault="00854AA3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EB7D77" w:rsidRPr="00104842" w:rsidRDefault="009F12D3" w:rsidP="009733F1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 w:rsidRPr="00104842">
        <w:rPr>
          <w:rFonts w:ascii="Times New Roman" w:hAnsi="Times New Roman"/>
          <w:i/>
          <w:sz w:val="24"/>
          <w:lang w:val="sk-SK"/>
        </w:rPr>
        <w:t xml:space="preserve">dňom </w:t>
      </w:r>
      <w:r w:rsidR="00CE1697">
        <w:rPr>
          <w:rFonts w:ascii="Times New Roman" w:hAnsi="Times New Roman"/>
          <w:i/>
          <w:sz w:val="24"/>
          <w:lang w:val="sk-SK"/>
        </w:rPr>
        <w:t>25</w:t>
      </w:r>
      <w:r w:rsidR="00A04F89">
        <w:rPr>
          <w:rFonts w:ascii="Times New Roman" w:hAnsi="Times New Roman"/>
          <w:i/>
          <w:sz w:val="24"/>
          <w:lang w:val="sk-SK"/>
        </w:rPr>
        <w:t>. februára 2021</w:t>
      </w:r>
    </w:p>
    <w:p w:rsidR="00854AA3" w:rsidRDefault="00854AA3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ED35D6" w:rsidRPr="00104842" w:rsidRDefault="00ED35D6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9733F1" w:rsidRPr="00104842" w:rsidRDefault="009733F1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>C.2.</w:t>
      </w:r>
      <w:r w:rsidRPr="00104842">
        <w:rPr>
          <w:rFonts w:ascii="Times New Roman" w:hAnsi="Times New Roman"/>
          <w:sz w:val="24"/>
          <w:lang w:val="sk-SK"/>
        </w:rPr>
        <w:tab/>
        <w:t xml:space="preserve">Roberta </w:t>
      </w:r>
      <w:proofErr w:type="spellStart"/>
      <w:r w:rsidRPr="00104842">
        <w:rPr>
          <w:rFonts w:ascii="Times New Roman" w:hAnsi="Times New Roman"/>
          <w:sz w:val="24"/>
          <w:lang w:val="sk-SK"/>
        </w:rPr>
        <w:t>Kretta</w:t>
      </w:r>
      <w:proofErr w:type="spellEnd"/>
    </w:p>
    <w:p w:rsidR="009733F1" w:rsidRPr="00104842" w:rsidRDefault="009733F1" w:rsidP="009733F1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szCs w:val="26"/>
        </w:rPr>
        <w:t>za</w:t>
      </w:r>
      <w:r w:rsidRPr="00104842"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9733F1" w:rsidRPr="00104842" w:rsidRDefault="009733F1" w:rsidP="009733F1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9733F1" w:rsidRDefault="009733F1" w:rsidP="009733F1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 w:rsidRPr="00104842">
        <w:rPr>
          <w:rFonts w:ascii="Times New Roman" w:hAnsi="Times New Roman"/>
          <w:i/>
          <w:sz w:val="24"/>
          <w:lang w:val="sk-SK"/>
        </w:rPr>
        <w:t xml:space="preserve">dňom </w:t>
      </w:r>
      <w:r w:rsidR="00CE1697">
        <w:rPr>
          <w:rFonts w:ascii="Times New Roman" w:hAnsi="Times New Roman"/>
          <w:i/>
          <w:sz w:val="24"/>
          <w:lang w:val="sk-SK"/>
        </w:rPr>
        <w:t>25</w:t>
      </w:r>
      <w:r w:rsidR="00A04F89">
        <w:rPr>
          <w:rFonts w:ascii="Times New Roman" w:hAnsi="Times New Roman"/>
          <w:i/>
          <w:sz w:val="24"/>
          <w:lang w:val="sk-SK"/>
        </w:rPr>
        <w:t>. februára 2021</w:t>
      </w:r>
    </w:p>
    <w:p w:rsidR="00CE1697" w:rsidRDefault="00CE1697" w:rsidP="00CE1697">
      <w:pPr>
        <w:pStyle w:val="Zarkazkladnhotextu3"/>
        <w:jc w:val="both"/>
        <w:rPr>
          <w:rFonts w:ascii="Times New Roman" w:hAnsi="Times New Roman"/>
          <w:i/>
          <w:sz w:val="24"/>
          <w:lang w:val="sk-SK"/>
        </w:rPr>
      </w:pPr>
    </w:p>
    <w:p w:rsidR="00CE1697" w:rsidRDefault="00B46F78" w:rsidP="00CE1697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C.3.</w:t>
      </w:r>
      <w:r>
        <w:rPr>
          <w:rFonts w:ascii="Times New Roman" w:hAnsi="Times New Roman"/>
          <w:sz w:val="24"/>
          <w:lang w:val="sk-SK"/>
        </w:rPr>
        <w:tab/>
        <w:t xml:space="preserve">Gabriela </w:t>
      </w:r>
      <w:proofErr w:type="spellStart"/>
      <w:r>
        <w:rPr>
          <w:rFonts w:ascii="Times New Roman" w:hAnsi="Times New Roman"/>
          <w:sz w:val="24"/>
          <w:lang w:val="sk-SK"/>
        </w:rPr>
        <w:t>Havrillu</w:t>
      </w:r>
      <w:proofErr w:type="spellEnd"/>
    </w:p>
    <w:p w:rsidR="00CE1697" w:rsidRPr="00104842" w:rsidRDefault="00CE1697" w:rsidP="00CE1697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</w:r>
      <w:r w:rsidRPr="00104842">
        <w:rPr>
          <w:rFonts w:ascii="Times New Roman" w:hAnsi="Times New Roman"/>
          <w:sz w:val="24"/>
          <w:szCs w:val="26"/>
        </w:rPr>
        <w:t>za</w:t>
      </w:r>
      <w:r w:rsidRPr="00104842"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CE1697" w:rsidRPr="00104842" w:rsidRDefault="00CE1697" w:rsidP="00CE1697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CE1697" w:rsidRDefault="00CE1697" w:rsidP="00CE1697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 w:rsidRPr="00104842">
        <w:rPr>
          <w:rFonts w:ascii="Times New Roman" w:hAnsi="Times New Roman"/>
          <w:i/>
          <w:sz w:val="24"/>
          <w:lang w:val="sk-SK"/>
        </w:rPr>
        <w:t xml:space="preserve">dňom </w:t>
      </w:r>
      <w:r>
        <w:rPr>
          <w:rFonts w:ascii="Times New Roman" w:hAnsi="Times New Roman"/>
          <w:i/>
          <w:sz w:val="24"/>
          <w:lang w:val="sk-SK"/>
        </w:rPr>
        <w:t>25. februára 2021</w:t>
      </w:r>
    </w:p>
    <w:p w:rsidR="00CE1697" w:rsidRDefault="00CE1697" w:rsidP="00CE1697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CE1697" w:rsidRDefault="00CE1697" w:rsidP="00CE1697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C.4.</w:t>
      </w:r>
      <w:r>
        <w:rPr>
          <w:rFonts w:ascii="Times New Roman" w:hAnsi="Times New Roman"/>
          <w:sz w:val="24"/>
          <w:lang w:val="sk-SK"/>
        </w:rPr>
        <w:tab/>
        <w:t xml:space="preserve">Lenku </w:t>
      </w:r>
      <w:proofErr w:type="spellStart"/>
      <w:r>
        <w:rPr>
          <w:rFonts w:ascii="Times New Roman" w:hAnsi="Times New Roman"/>
          <w:sz w:val="24"/>
          <w:lang w:val="sk-SK"/>
        </w:rPr>
        <w:t>Ostrožlíkovú</w:t>
      </w:r>
      <w:proofErr w:type="spellEnd"/>
    </w:p>
    <w:p w:rsidR="00CE1697" w:rsidRPr="00104842" w:rsidRDefault="00CE1697" w:rsidP="00CE1697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</w:r>
      <w:r w:rsidRPr="00104842">
        <w:rPr>
          <w:rFonts w:ascii="Times New Roman" w:hAnsi="Times New Roman"/>
          <w:sz w:val="24"/>
          <w:szCs w:val="26"/>
        </w:rPr>
        <w:t>za</w:t>
      </w:r>
      <w:r w:rsidRPr="00104842"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CE1697" w:rsidRPr="00104842" w:rsidRDefault="00CE1697" w:rsidP="00CE1697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CE1697" w:rsidRDefault="00CE1697" w:rsidP="00CE1697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 w:rsidRPr="00104842">
        <w:rPr>
          <w:rFonts w:ascii="Times New Roman" w:hAnsi="Times New Roman"/>
          <w:i/>
          <w:sz w:val="24"/>
          <w:lang w:val="sk-SK"/>
        </w:rPr>
        <w:t xml:space="preserve">dňom </w:t>
      </w:r>
      <w:r>
        <w:rPr>
          <w:rFonts w:ascii="Times New Roman" w:hAnsi="Times New Roman"/>
          <w:i/>
          <w:sz w:val="24"/>
          <w:lang w:val="sk-SK"/>
        </w:rPr>
        <w:t>25. februára 2021</w:t>
      </w:r>
    </w:p>
    <w:p w:rsidR="00CE1697" w:rsidRPr="00CE1697" w:rsidRDefault="00CE1697" w:rsidP="00CE1697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bookmarkStart w:id="0" w:name="_GoBack"/>
      <w:bookmarkEnd w:id="0"/>
    </w:p>
    <w:p w:rsidR="009733F1" w:rsidRDefault="009733F1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Default="00104842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D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A04F89">
        <w:rPr>
          <w:rFonts w:ascii="Times New Roman" w:hAnsi="Times New Roman"/>
          <w:sz w:val="24"/>
          <w:lang w:val="sk-SK"/>
        </w:rPr>
        <w:t xml:space="preserve">odvolacie a </w:t>
      </w:r>
      <w:r w:rsidR="00AD1B14" w:rsidRPr="00BF13AE">
        <w:rPr>
          <w:rFonts w:ascii="Times New Roman" w:hAnsi="Times New Roman"/>
          <w:sz w:val="24"/>
          <w:lang w:val="sk-SK"/>
        </w:rPr>
        <w:t>vymenú</w:t>
      </w:r>
      <w:r w:rsidR="00A04F89">
        <w:rPr>
          <w:rFonts w:ascii="Times New Roman" w:hAnsi="Times New Roman"/>
          <w:sz w:val="24"/>
          <w:lang w:val="sk-SK"/>
        </w:rPr>
        <w:t>vacie</w:t>
      </w:r>
      <w:r w:rsidR="003F0E71">
        <w:rPr>
          <w:rFonts w:ascii="Times New Roman" w:hAnsi="Times New Roman"/>
          <w:sz w:val="24"/>
          <w:lang w:val="sk-SK"/>
        </w:rPr>
        <w:t xml:space="preserve"> dekrét</w:t>
      </w:r>
      <w:r w:rsidR="00A04F89">
        <w:rPr>
          <w:rFonts w:ascii="Times New Roman" w:hAnsi="Times New Roman"/>
          <w:sz w:val="24"/>
          <w:lang w:val="sk-SK"/>
        </w:rPr>
        <w:t>y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A04F89">
        <w:rPr>
          <w:rFonts w:ascii="Times New Roman" w:hAnsi="Times New Roman"/>
          <w:sz w:val="24"/>
          <w:lang w:val="sk-SK"/>
        </w:rPr>
        <w:t>členom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111F30" w:rsidRPr="00BF13AE" w:rsidRDefault="00111F30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="00D10A72">
        <w:rPr>
          <w:rFonts w:ascii="Times New Roman" w:hAnsi="Times New Roman"/>
          <w:sz w:val="24"/>
          <w:lang w:val="sk-SK"/>
        </w:rPr>
        <w:t xml:space="preserve"> </w:t>
      </w:r>
      <w:r w:rsidRPr="00BF13AE">
        <w:rPr>
          <w:rFonts w:ascii="Times New Roman" w:hAnsi="Times New Roman"/>
          <w:sz w:val="24"/>
          <w:lang w:val="sk-SK"/>
        </w:rPr>
        <w:t xml:space="preserve">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104842"/>
    <w:rsid w:val="0011193F"/>
    <w:rsid w:val="00111F30"/>
    <w:rsid w:val="001159B2"/>
    <w:rsid w:val="001233F1"/>
    <w:rsid w:val="0013751A"/>
    <w:rsid w:val="0016510E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43997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34E3D"/>
    <w:rsid w:val="00381A54"/>
    <w:rsid w:val="003A5051"/>
    <w:rsid w:val="003C01DE"/>
    <w:rsid w:val="003E6A8C"/>
    <w:rsid w:val="003F0E71"/>
    <w:rsid w:val="00401E95"/>
    <w:rsid w:val="00410909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F681B"/>
    <w:rsid w:val="005341F8"/>
    <w:rsid w:val="00554695"/>
    <w:rsid w:val="00593FEF"/>
    <w:rsid w:val="005A78C2"/>
    <w:rsid w:val="005A7971"/>
    <w:rsid w:val="005B78AD"/>
    <w:rsid w:val="005C180C"/>
    <w:rsid w:val="005C2217"/>
    <w:rsid w:val="00601A67"/>
    <w:rsid w:val="00625757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917A9D"/>
    <w:rsid w:val="00972B46"/>
    <w:rsid w:val="009733F1"/>
    <w:rsid w:val="00986A3B"/>
    <w:rsid w:val="009A448F"/>
    <w:rsid w:val="009A7189"/>
    <w:rsid w:val="009C294E"/>
    <w:rsid w:val="009C3C4C"/>
    <w:rsid w:val="009E711B"/>
    <w:rsid w:val="009F12D3"/>
    <w:rsid w:val="00A03657"/>
    <w:rsid w:val="00A04F89"/>
    <w:rsid w:val="00A25939"/>
    <w:rsid w:val="00A36635"/>
    <w:rsid w:val="00AA27B8"/>
    <w:rsid w:val="00AA3F6E"/>
    <w:rsid w:val="00AD1B14"/>
    <w:rsid w:val="00AE5163"/>
    <w:rsid w:val="00B03E3D"/>
    <w:rsid w:val="00B274D4"/>
    <w:rsid w:val="00B46F78"/>
    <w:rsid w:val="00B5738E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2349E"/>
    <w:rsid w:val="00C70B56"/>
    <w:rsid w:val="00C77535"/>
    <w:rsid w:val="00C86D55"/>
    <w:rsid w:val="00C91BC2"/>
    <w:rsid w:val="00CA3FC0"/>
    <w:rsid w:val="00CD0D56"/>
    <w:rsid w:val="00CD1E80"/>
    <w:rsid w:val="00CE1697"/>
    <w:rsid w:val="00D10A72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EB7D22"/>
    <w:rsid w:val="00EB7D77"/>
    <w:rsid w:val="00ED35D6"/>
    <w:rsid w:val="00F268A7"/>
    <w:rsid w:val="00F37ABB"/>
    <w:rsid w:val="00F81905"/>
    <w:rsid w:val="00FA214C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C2367"/>
  <w14:defaultImageDpi w14:val="0"/>
  <w15:docId w15:val="{D7CA1126-232B-46E2-98E1-944140C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WKX3UHSAJ2R6-2-1027187</_dlc_DocId>
    <_dlc_DocIdUrl xmlns="e60a29af-d413-48d4-bd90-fe9d2a897e4b">
      <Url>https://ovdmasv601/sites/DMS/_layouts/15/DocIdRedir.aspx?ID=WKX3UHSAJ2R6-2-1027187</Url>
      <Description>WKX3UHSAJ2R6-2-1027187</Description>
    </_dlc_DocIdUrl>
  </documentManagement>
</p:properties>
</file>

<file path=customXml/itemProps1.xml><?xml version="1.0" encoding="utf-8"?>
<ds:datastoreItem xmlns:ds="http://schemas.openxmlformats.org/officeDocument/2006/customXml" ds:itemID="{08FB1C55-B368-4340-AE50-D66B7A2DC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0B571-F913-4CEB-834A-43162C065AD6}"/>
</file>

<file path=customXml/itemProps3.xml><?xml version="1.0" encoding="utf-8"?>
<ds:datastoreItem xmlns:ds="http://schemas.openxmlformats.org/officeDocument/2006/customXml" ds:itemID="{3F654633-B250-491D-92C6-4DD073B629BA}"/>
</file>

<file path=customXml/itemProps4.xml><?xml version="1.0" encoding="utf-8"?>
<ds:datastoreItem xmlns:ds="http://schemas.openxmlformats.org/officeDocument/2006/customXml" ds:itemID="{FCC67F2C-1DA2-494D-9C1E-ABE8CD80B24A}"/>
</file>

<file path=customXml/itemProps5.xml><?xml version="1.0" encoding="utf-8"?>
<ds:datastoreItem xmlns:ds="http://schemas.openxmlformats.org/officeDocument/2006/customXml" ds:itemID="{1C900CC3-634B-450B-BDFF-16542435D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Husivargova Maria</cp:lastModifiedBy>
  <cp:revision>9</cp:revision>
  <cp:lastPrinted>2019-06-27T08:33:00Z</cp:lastPrinted>
  <dcterms:created xsi:type="dcterms:W3CDTF">2021-02-08T09:53:00Z</dcterms:created>
  <dcterms:modified xsi:type="dcterms:W3CDTF">2021-02-17T08:55:00Z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d5ebff46-34bf-4735-ad15-2324392b38ce</vt:lpwstr>
  </property>
</Properties>
</file>