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6B" w:rsidRDefault="0091676B" w:rsidP="0091676B">
      <w:pPr>
        <w:adjustRightInd w:val="0"/>
        <w:jc w:val="center"/>
        <w:rPr>
          <w:b/>
        </w:rPr>
      </w:pPr>
      <w:r w:rsidRPr="007F354E">
        <w:rPr>
          <w:b/>
        </w:rPr>
        <w:t>Predkladacia správa</w:t>
      </w:r>
    </w:p>
    <w:p w:rsidR="0091676B" w:rsidRPr="007F354E" w:rsidRDefault="0091676B" w:rsidP="0091676B">
      <w:pPr>
        <w:adjustRightInd w:val="0"/>
        <w:jc w:val="center"/>
        <w:rPr>
          <w:b/>
        </w:rPr>
      </w:pPr>
    </w:p>
    <w:p w:rsidR="0091676B" w:rsidRPr="007F354E" w:rsidRDefault="0091676B" w:rsidP="0091676B">
      <w:pPr>
        <w:adjustRightInd w:val="0"/>
        <w:jc w:val="both"/>
      </w:pPr>
    </w:p>
    <w:p w:rsidR="0091676B" w:rsidRDefault="0091676B" w:rsidP="0091676B">
      <w:pPr>
        <w:widowControl w:val="0"/>
        <w:adjustRightInd w:val="0"/>
        <w:spacing w:after="120"/>
        <w:ind w:firstLine="708"/>
        <w:jc w:val="both"/>
        <w:rPr>
          <w:color w:val="auto"/>
          <w:lang w:eastAsia="cs-CZ"/>
        </w:rPr>
      </w:pPr>
      <w:r w:rsidRPr="007F354E">
        <w:t xml:space="preserve">Návrh nariadenia vlády Slovenskej republiky o sprístupňovaní výbušnín na civilné použitie na trhu predkladá </w:t>
      </w:r>
      <w:r>
        <w:t xml:space="preserve">Ministerstvo hospodárstva Slovenskej republiky na </w:t>
      </w:r>
      <w:r>
        <w:rPr>
          <w:color w:val="auto"/>
        </w:rPr>
        <w:t>základe úlohy B.</w:t>
      </w:r>
      <w:r w:rsidRPr="00D94427">
        <w:rPr>
          <w:color w:val="auto"/>
        </w:rPr>
        <w:t>28</w:t>
      </w:r>
      <w:r>
        <w:rPr>
          <w:color w:val="auto"/>
        </w:rPr>
        <w:t>.</w:t>
      </w:r>
      <w:r w:rsidRPr="00D94427">
        <w:rPr>
          <w:color w:val="auto"/>
        </w:rPr>
        <w:t xml:space="preserve"> uznesenia vlády Slovenskej republiky </w:t>
      </w:r>
      <w:r w:rsidRPr="00D94427">
        <w:rPr>
          <w:color w:val="auto"/>
          <w:lang w:eastAsia="cs-CZ"/>
        </w:rPr>
        <w:t xml:space="preserve">č. </w:t>
      </w:r>
      <w:r>
        <w:rPr>
          <w:color w:val="auto"/>
          <w:lang w:eastAsia="cs-CZ"/>
        </w:rPr>
        <w:t>484</w:t>
      </w:r>
      <w:r w:rsidRPr="00D94427">
        <w:rPr>
          <w:color w:val="auto"/>
          <w:lang w:eastAsia="cs-CZ"/>
        </w:rPr>
        <w:t xml:space="preserve"> z 2</w:t>
      </w:r>
      <w:r>
        <w:rPr>
          <w:color w:val="auto"/>
          <w:lang w:eastAsia="cs-CZ"/>
        </w:rPr>
        <w:t>4</w:t>
      </w:r>
      <w:r w:rsidRPr="00D94427">
        <w:rPr>
          <w:color w:val="auto"/>
          <w:lang w:eastAsia="cs-CZ"/>
        </w:rPr>
        <w:t xml:space="preserve">. </w:t>
      </w:r>
      <w:r>
        <w:rPr>
          <w:color w:val="auto"/>
          <w:lang w:eastAsia="cs-CZ"/>
        </w:rPr>
        <w:t>septembra</w:t>
      </w:r>
      <w:r w:rsidRPr="00D94427">
        <w:rPr>
          <w:color w:val="auto"/>
          <w:lang w:eastAsia="cs-CZ"/>
        </w:rPr>
        <w:t xml:space="preserve"> 201</w:t>
      </w:r>
      <w:r>
        <w:rPr>
          <w:color w:val="auto"/>
          <w:lang w:eastAsia="cs-CZ"/>
        </w:rPr>
        <w:t>4.</w:t>
      </w:r>
      <w:r w:rsidRPr="00D94427">
        <w:rPr>
          <w:color w:val="auto"/>
          <w:lang w:eastAsia="cs-CZ"/>
        </w:rPr>
        <w:t xml:space="preserve"> </w:t>
      </w:r>
    </w:p>
    <w:p w:rsidR="0091676B" w:rsidRPr="006B6FDC" w:rsidRDefault="0091676B" w:rsidP="0091676B">
      <w:pPr>
        <w:widowControl w:val="0"/>
        <w:adjustRightInd w:val="0"/>
        <w:spacing w:after="120"/>
        <w:ind w:firstLine="708"/>
        <w:jc w:val="both"/>
        <w:rPr>
          <w:color w:val="FF0000"/>
        </w:rPr>
      </w:pPr>
      <w:r>
        <w:rPr>
          <w:color w:val="auto"/>
          <w:lang w:eastAsia="cs-CZ"/>
        </w:rPr>
        <w:t xml:space="preserve">Cieľom nariadenia vlády je transpozícia </w:t>
      </w:r>
      <w:r>
        <w:t>s</w:t>
      </w:r>
      <w:r w:rsidRPr="007F354E">
        <w:rPr>
          <w:lang w:eastAsia="cs-CZ"/>
        </w:rPr>
        <w:t xml:space="preserve">mernice Európskeho parlamentu a Rady </w:t>
      </w:r>
      <w:r>
        <w:rPr>
          <w:lang w:eastAsia="cs-CZ"/>
        </w:rPr>
        <w:t xml:space="preserve">           </w:t>
      </w:r>
      <w:r w:rsidRPr="007F354E">
        <w:rPr>
          <w:lang w:eastAsia="cs-CZ"/>
        </w:rPr>
        <w:t xml:space="preserve">č. 2014/28/EÚ zo dňa 26. februára 2014 </w:t>
      </w:r>
      <w:r w:rsidRPr="007F354E">
        <w:t>o harmonizácii právnych predpisov členských štátov týkajúcich sa sprístupňovania výbušnín na civilné použitie na trhu a ich kontroly</w:t>
      </w:r>
      <w:r>
        <w:t>.</w:t>
      </w:r>
    </w:p>
    <w:p w:rsidR="0091676B" w:rsidRPr="007C2721" w:rsidRDefault="0091676B" w:rsidP="0091676B">
      <w:pPr>
        <w:adjustRightInd w:val="0"/>
        <w:spacing w:before="120" w:after="120"/>
        <w:jc w:val="both"/>
      </w:pPr>
      <w:r w:rsidRPr="007C2721">
        <w:tab/>
        <w:t>Návrh nariadenia vlády je aproximačným nariadením vlády Slovenskej republiky vydaným podľa § 2 ods. 1 písm. g) a h) zákona č. 19/2002 Z. z., ktorým sa ustanovujú podmienky vydávania aproximačných nariadení vlády Slovenskej republiky.</w:t>
      </w:r>
    </w:p>
    <w:p w:rsidR="0091676B" w:rsidRPr="007C2721" w:rsidRDefault="0091676B" w:rsidP="0091676B">
      <w:pPr>
        <w:adjustRightInd w:val="0"/>
        <w:spacing w:before="120" w:after="120"/>
        <w:jc w:val="both"/>
      </w:pPr>
      <w:r w:rsidRPr="007C2721">
        <w:tab/>
      </w:r>
      <w:r w:rsidRPr="007F354E">
        <w:t>Vzhľadom na skutočnosť, že</w:t>
      </w:r>
      <w:r w:rsidRPr="007C2721">
        <w:t xml:space="preserve"> Úrad pre normalizáciu, metrológiu a skúšobníctvo Slovenskej republiky je </w:t>
      </w:r>
      <w:proofErr w:type="spellStart"/>
      <w:r w:rsidRPr="007C2721">
        <w:t>spolugestorom</w:t>
      </w:r>
      <w:proofErr w:type="spellEnd"/>
      <w:r w:rsidRPr="007C2721">
        <w:t xml:space="preserve"> transpozície smernice č. 2014/28/EÚ, oba ústredné orgány štátnej správy spolupraco</w:t>
      </w:r>
      <w:r w:rsidR="00D82034">
        <w:t xml:space="preserve">vali na návrhu nariadenia vlády </w:t>
      </w:r>
      <w:r w:rsidRPr="007C2721">
        <w:t xml:space="preserve">s cieľom jej úplnej transpozície. </w:t>
      </w:r>
    </w:p>
    <w:p w:rsidR="0091676B" w:rsidRPr="007C2721" w:rsidRDefault="0091676B" w:rsidP="0091676B">
      <w:pPr>
        <w:widowControl w:val="0"/>
        <w:adjustRightInd w:val="0"/>
        <w:spacing w:before="120" w:after="120"/>
        <w:jc w:val="both"/>
      </w:pPr>
      <w:r w:rsidRPr="007C2721">
        <w:tab/>
        <w:t xml:space="preserve">Predmetom návrhu nariadenia vlády je úprava základných postupov a podmienok sprístupňovania výbušnín na civilné použitie na </w:t>
      </w:r>
      <w:r w:rsidRPr="007F354E">
        <w:t>trhu,</w:t>
      </w:r>
      <w:r>
        <w:t xml:space="preserve"> práva </w:t>
      </w:r>
      <w:r w:rsidRPr="007C2721">
        <w:t>a povinnosti výrobcu, splnomocneného</w:t>
      </w:r>
      <w:r>
        <w:t xml:space="preserve"> zástupcu, dovozcu a právnickej</w:t>
      </w:r>
      <w:r w:rsidRPr="007C2721">
        <w:t xml:space="preserve"> alebo fyzickej osoby, ktorá na základe povolenia vyrába, skladuje, používa, preváža, dováža či vyváža výbušniny na civilné </w:t>
      </w:r>
      <w:r w:rsidRPr="007F354E">
        <w:t>použitie a iné.</w:t>
      </w:r>
    </w:p>
    <w:p w:rsidR="0091676B" w:rsidRDefault="0091676B" w:rsidP="0091676B">
      <w:pPr>
        <w:autoSpaceDE w:val="0"/>
        <w:autoSpaceDN w:val="0"/>
        <w:spacing w:after="120"/>
        <w:jc w:val="both"/>
      </w:pPr>
      <w:r w:rsidRPr="007C2721">
        <w:tab/>
      </w:r>
      <w:r>
        <w:t xml:space="preserve">Účinnosť </w:t>
      </w:r>
      <w:r w:rsidRPr="007C2721">
        <w:t xml:space="preserve">nariadenia vlády sa navrhuje účinnosť od </w:t>
      </w:r>
      <w:r>
        <w:t xml:space="preserve">20. apríla </w:t>
      </w:r>
      <w:r w:rsidRPr="007C2721">
        <w:t>2016</w:t>
      </w:r>
      <w:r>
        <w:t xml:space="preserve">. Uvedeným návrhom </w:t>
      </w:r>
      <w:r w:rsidRPr="00432527">
        <w:t>nariadeni</w:t>
      </w:r>
      <w:r>
        <w:t>a</w:t>
      </w:r>
      <w:r w:rsidRPr="00432527">
        <w:t xml:space="preserve"> vlády </w:t>
      </w:r>
      <w:r>
        <w:t xml:space="preserve">sa zrušuje Nariadenie vlády </w:t>
      </w:r>
      <w:r w:rsidRPr="00432527">
        <w:t>Slovenskej republiky č. 179/2001 Z.</w:t>
      </w:r>
      <w:r>
        <w:t xml:space="preserve"> </w:t>
      </w:r>
      <w:r w:rsidRPr="00432527">
        <w:t xml:space="preserve">z. </w:t>
      </w:r>
      <w:r w:rsidRPr="00432527">
        <w:rPr>
          <w:bCs/>
        </w:rPr>
        <w:t xml:space="preserve">ktorým sa ustanovujú podrobnosti o technických požiadavkách a postupoch posudzovania zhody na výbušniny na civilné použitie v znení nariadenia vlády </w:t>
      </w:r>
      <w:r w:rsidRPr="00432527">
        <w:t xml:space="preserve">Slovenskej republiky </w:t>
      </w:r>
      <w:r>
        <w:t xml:space="preserve">                 </w:t>
      </w:r>
      <w:r w:rsidRPr="00432527">
        <w:t>č. 294/2002 Z.</w:t>
      </w:r>
      <w:r>
        <w:t xml:space="preserve"> </w:t>
      </w:r>
      <w:r w:rsidRPr="00432527">
        <w:t xml:space="preserve">z. a v </w:t>
      </w:r>
      <w:r w:rsidRPr="00432527">
        <w:rPr>
          <w:bCs/>
        </w:rPr>
        <w:t xml:space="preserve">znení nariadenia vlády </w:t>
      </w:r>
      <w:r w:rsidRPr="00432527">
        <w:t>Slovenskej republiky č. 25/2005 Z.</w:t>
      </w:r>
      <w:r>
        <w:t xml:space="preserve"> </w:t>
      </w:r>
      <w:r w:rsidRPr="00432527">
        <w:t>z.</w:t>
      </w:r>
    </w:p>
    <w:p w:rsidR="0091676B" w:rsidRDefault="0091676B" w:rsidP="0091676B">
      <w:pPr>
        <w:autoSpaceDE w:val="0"/>
        <w:autoSpaceDN w:val="0"/>
        <w:spacing w:after="120"/>
        <w:ind w:firstLine="708"/>
        <w:jc w:val="both"/>
      </w:pPr>
      <w:r w:rsidRPr="007C2721">
        <w:t xml:space="preserve">Návrh nariadenia vlády  je v súlade </w:t>
      </w:r>
      <w:r w:rsidR="00D82034">
        <w:t xml:space="preserve">s Ústavou Slovenskej republiky, </w:t>
      </w:r>
      <w:r w:rsidRPr="007C2721">
        <w:t>zákonmi a ostatnými všeobecne záväznými právnymi predpismi,</w:t>
      </w:r>
      <w:r w:rsidR="00D82034">
        <w:t xml:space="preserve"> </w:t>
      </w:r>
      <w:bookmarkStart w:id="0" w:name="_GoBack"/>
      <w:bookmarkEnd w:id="0"/>
      <w:r w:rsidRPr="007C2721">
        <w:t>medzinárodnými zmluvami, ktorými je Slovenská republika viazaná, ako aj s právom Európskej únie.</w:t>
      </w:r>
    </w:p>
    <w:p w:rsidR="0091676B" w:rsidRPr="00187874" w:rsidRDefault="0091676B" w:rsidP="0091676B">
      <w:pPr>
        <w:adjustRightInd w:val="0"/>
        <w:spacing w:after="120"/>
        <w:ind w:firstLine="709"/>
        <w:jc w:val="both"/>
        <w:rPr>
          <w:color w:val="auto"/>
        </w:rPr>
      </w:pPr>
      <w:r w:rsidRPr="007F354E">
        <w:t>Návrh nariadenia vlády nemá vplyv na rozpočet verejnej správy, na životné prostredie, nemá žiadne sociálne vplyvy, ani vplyv na informatizáciu spoločnosti.</w:t>
      </w:r>
      <w:r w:rsidRPr="00187874">
        <w:t xml:space="preserve"> </w:t>
      </w:r>
      <w:r w:rsidRPr="0091676B">
        <w:rPr>
          <w:color w:val="auto"/>
        </w:rPr>
        <w:t>Návrh nariadenia vlády nemá vplyv na podnikateľské prostredie, vzhľadom k tomu, že nezavádza povinnosti nad rámec doteraz platnej legislatívy.</w:t>
      </w:r>
    </w:p>
    <w:p w:rsidR="0091676B" w:rsidRPr="007F354E" w:rsidRDefault="0091676B" w:rsidP="0091676B">
      <w:pPr>
        <w:adjustRightInd w:val="0"/>
        <w:spacing w:after="120"/>
        <w:ind w:firstLine="709"/>
        <w:jc w:val="both"/>
      </w:pPr>
    </w:p>
    <w:p w:rsidR="0091676B" w:rsidRPr="007F354E" w:rsidRDefault="0091676B" w:rsidP="0091676B">
      <w:pPr>
        <w:adjustRightInd w:val="0"/>
        <w:jc w:val="both"/>
      </w:pPr>
    </w:p>
    <w:p w:rsidR="0091676B" w:rsidRDefault="0091676B" w:rsidP="0091676B">
      <w:pPr>
        <w:widowControl w:val="0"/>
        <w:adjustRightInd w:val="0"/>
        <w:jc w:val="both"/>
      </w:pPr>
      <w:r w:rsidRPr="007F354E">
        <w:tab/>
      </w:r>
    </w:p>
    <w:p w:rsidR="0091676B" w:rsidRDefault="0091676B" w:rsidP="0091676B">
      <w:pPr>
        <w:adjustRightInd w:val="0"/>
        <w:spacing w:after="280" w:afterAutospacing="1"/>
        <w:jc w:val="both"/>
      </w:pPr>
    </w:p>
    <w:p w:rsidR="0091676B" w:rsidRDefault="0091676B" w:rsidP="0091676B">
      <w:pPr>
        <w:adjustRightInd w:val="0"/>
        <w:spacing w:after="280" w:afterAutospacing="1"/>
        <w:jc w:val="both"/>
      </w:pPr>
    </w:p>
    <w:p w:rsidR="0091676B" w:rsidRDefault="0091676B" w:rsidP="0091676B">
      <w:pPr>
        <w:adjustRightInd w:val="0"/>
        <w:spacing w:after="280" w:afterAutospacing="1"/>
        <w:jc w:val="both"/>
      </w:pPr>
    </w:p>
    <w:p w:rsidR="0091676B" w:rsidRDefault="0091676B" w:rsidP="0091676B">
      <w:pPr>
        <w:adjustRightInd w:val="0"/>
        <w:spacing w:after="280" w:afterAutospacing="1"/>
        <w:jc w:val="both"/>
      </w:pPr>
    </w:p>
    <w:sectPr w:rsidR="0091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6B"/>
    <w:rsid w:val="00094014"/>
    <w:rsid w:val="0091676B"/>
    <w:rsid w:val="00D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7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7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WKX3UHSAJ2R6-2-436388</_dlc_DocId>
    <_dlc_DocIdUrl xmlns="e60a29af-d413-48d4-bd90-fe9d2a897e4b">
      <Url>https://ovdmasv601/sites/DMS/_layouts/15/DocIdRedir.aspx?ID=WKX3UHSAJ2R6-2-436388</Url>
      <Description>WKX3UHSAJ2R6-2-436388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988D6-1D89-4EF1-9406-00E76D117E2A}"/>
</file>

<file path=customXml/itemProps2.xml><?xml version="1.0" encoding="utf-8"?>
<ds:datastoreItem xmlns:ds="http://schemas.openxmlformats.org/officeDocument/2006/customXml" ds:itemID="{BE81E73F-4F50-4009-8E7F-BD73922ED9BD}"/>
</file>

<file path=customXml/itemProps3.xml><?xml version="1.0" encoding="utf-8"?>
<ds:datastoreItem xmlns:ds="http://schemas.openxmlformats.org/officeDocument/2006/customXml" ds:itemID="{C1A0A274-FB78-410E-A331-E03EE2E1809A}"/>
</file>

<file path=customXml/itemProps4.xml><?xml version="1.0" encoding="utf-8"?>
<ds:datastoreItem xmlns:ds="http://schemas.openxmlformats.org/officeDocument/2006/customXml" ds:itemID="{A879EFB0-D64C-4F13-944E-2D457C21C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Borovska Michala</cp:lastModifiedBy>
  <cp:revision>2</cp:revision>
  <dcterms:created xsi:type="dcterms:W3CDTF">2016-02-01T10:26:00Z</dcterms:created>
  <dcterms:modified xsi:type="dcterms:W3CDTF">2016-02-01T10:30:00Z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dfa34f60-6a14-412f-83a7-4973ad864044</vt:lpwstr>
  </property>
</Properties>
</file>