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6C3AA" w14:textId="77777777" w:rsidR="00634B9C" w:rsidRPr="00E17F7D" w:rsidRDefault="00634B9C" w:rsidP="00E17F7D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5"/>
          <w:szCs w:val="25"/>
        </w:rPr>
      </w:pPr>
      <w:r w:rsidRPr="00E17F7D">
        <w:rPr>
          <w:rFonts w:ascii="Times New Roman" w:hAnsi="Times New Roman" w:cs="Times New Roman"/>
          <w:b/>
          <w:spacing w:val="30"/>
          <w:sz w:val="25"/>
          <w:szCs w:val="25"/>
        </w:rPr>
        <w:t>PREDKLADACIA SPRÁVA</w:t>
      </w:r>
    </w:p>
    <w:p w14:paraId="442D0F07" w14:textId="77777777" w:rsidR="00634B9C" w:rsidRPr="00C35BC3" w:rsidRDefault="00634B9C" w:rsidP="00E17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C1A76" w14:textId="77777777" w:rsidR="00E1718F" w:rsidRDefault="00E1718F" w:rsidP="00E17F7D">
      <w:pPr>
        <w:pStyle w:val="Normlnywebov"/>
        <w:spacing w:before="0" w:beforeAutospacing="0" w:after="0" w:afterAutospacing="0"/>
        <w:ind w:firstLine="720"/>
        <w:jc w:val="both"/>
        <w:divId w:val="1022129245"/>
      </w:pPr>
    </w:p>
    <w:p w14:paraId="0FA647DA" w14:textId="618C8BF5" w:rsidR="00286E3C" w:rsidRDefault="00286E3C" w:rsidP="00E17F7D">
      <w:pPr>
        <w:pStyle w:val="Normlnywebov"/>
        <w:spacing w:before="0" w:beforeAutospacing="0" w:after="0" w:afterAutospacing="0"/>
        <w:ind w:firstLine="720"/>
        <w:jc w:val="both"/>
        <w:divId w:val="1022129245"/>
      </w:pPr>
      <w:r>
        <w:t xml:space="preserve">Ministerstvo spravodlivosti Slovenskej republiky </w:t>
      </w:r>
      <w:r w:rsidR="007A642F">
        <w:t xml:space="preserve">predkladá </w:t>
      </w:r>
      <w:r w:rsidR="00B807DF">
        <w:t xml:space="preserve">na rokovanie </w:t>
      </w:r>
      <w:r w:rsidR="00DF497A">
        <w:rPr>
          <w:sz w:val="25"/>
          <w:szCs w:val="25"/>
        </w:rPr>
        <w:t>Legislatívnej rady vlády</w:t>
      </w:r>
      <w:bookmarkStart w:id="0" w:name="_GoBack"/>
      <w:bookmarkEnd w:id="0"/>
      <w:r w:rsidR="00B807DF">
        <w:t xml:space="preserve"> Slovenskej republiky</w:t>
      </w:r>
      <w:r>
        <w:t xml:space="preserve"> návrh zákona o žalobách na ochranu kolektívnych záujmov spotrebiteľov a o zmene a doplnení niektorých zákonov (ďalej len „návrh zákona“).</w:t>
      </w:r>
    </w:p>
    <w:p w14:paraId="791F3488" w14:textId="77777777" w:rsidR="00667AE5" w:rsidRDefault="00667AE5" w:rsidP="00E17F7D">
      <w:pPr>
        <w:pStyle w:val="Normlnywebov"/>
        <w:spacing w:before="0" w:beforeAutospacing="0" w:after="0" w:afterAutospacing="0"/>
        <w:ind w:firstLine="720"/>
        <w:jc w:val="both"/>
        <w:divId w:val="1022129245"/>
      </w:pPr>
    </w:p>
    <w:p w14:paraId="3D2F4A68" w14:textId="77777777" w:rsidR="00286E3C" w:rsidRDefault="00286E3C" w:rsidP="00E17F7D">
      <w:pPr>
        <w:pStyle w:val="Normlnywebov"/>
        <w:spacing w:before="0" w:beforeAutospacing="0" w:after="0" w:afterAutospacing="0"/>
        <w:ind w:firstLine="720"/>
        <w:jc w:val="both"/>
        <w:divId w:val="1022129245"/>
      </w:pPr>
      <w:r>
        <w:t>Návrh zákona sa predkladá na základe:</w:t>
      </w:r>
    </w:p>
    <w:p w14:paraId="5A463B24" w14:textId="6475D220" w:rsidR="00286E3C" w:rsidRDefault="00286E3C" w:rsidP="00E17F7D">
      <w:pPr>
        <w:pStyle w:val="Normlnywebov"/>
        <w:numPr>
          <w:ilvl w:val="0"/>
          <w:numId w:val="2"/>
        </w:numPr>
        <w:spacing w:before="0" w:beforeAutospacing="0" w:after="0" w:afterAutospacing="0"/>
        <w:jc w:val="both"/>
        <w:divId w:val="1022129245"/>
      </w:pPr>
      <w:r>
        <w:t>povinnosti transponovať Smernicu Európskeho parlamentu a Rady (EÚ) 2020/1828 z 25. novembra 2020 o žalobách v zastúpení na ochranu kolektívnych záujmov spotrebiteľov a o zrušení smernice 2009/22/ES do právneho poriadku Slovenskej republiky (ďalej len „smernica</w:t>
      </w:r>
      <w:r w:rsidR="00FA1438">
        <w:t xml:space="preserve"> </w:t>
      </w:r>
      <w:r w:rsidR="00FA1438" w:rsidRPr="00FA1438">
        <w:rPr>
          <w:rFonts w:ascii="Times" w:hAnsi="Times" w:cs="Times"/>
        </w:rPr>
        <w:t>(EÚ) 2020/1828</w:t>
      </w:r>
      <w:r>
        <w:t>“),</w:t>
      </w:r>
    </w:p>
    <w:p w14:paraId="5357B93B" w14:textId="170AFFF3" w:rsidR="00286E3C" w:rsidRDefault="00286E3C" w:rsidP="00E17F7D">
      <w:pPr>
        <w:pStyle w:val="Normlnywebov"/>
        <w:numPr>
          <w:ilvl w:val="0"/>
          <w:numId w:val="2"/>
        </w:numPr>
        <w:spacing w:before="0" w:beforeAutospacing="0" w:after="0" w:afterAutospacing="0"/>
        <w:jc w:val="both"/>
        <w:divId w:val="1022129245"/>
      </w:pPr>
      <w:r>
        <w:t>Plánu legislatívnych úloh vlády Slovenskej republiky na mesiace január až jún 2022 (úloha č. 2 v mesiaci máj 2022),</w:t>
      </w:r>
    </w:p>
    <w:p w14:paraId="6769EE83" w14:textId="1C09DD74" w:rsidR="00286E3C" w:rsidRDefault="00286E3C" w:rsidP="00E17F7D">
      <w:pPr>
        <w:pStyle w:val="Normlnywebov"/>
        <w:numPr>
          <w:ilvl w:val="0"/>
          <w:numId w:val="2"/>
        </w:numPr>
        <w:spacing w:before="0" w:beforeAutospacing="0" w:after="0" w:afterAutospacing="0"/>
        <w:jc w:val="both"/>
        <w:divId w:val="1022129245"/>
      </w:pPr>
      <w:r>
        <w:t>úlohy B.1. z</w:t>
      </w:r>
      <w:r w:rsidR="00C12DAD">
        <w:t xml:space="preserve"> </w:t>
      </w:r>
      <w:r>
        <w:t>uznesenia vlády SR č. 15 zo dňa 12. januára 2022, v zmysle ktorej má ministerka spravodlivosti zabezpečiť v spolupráci s podpredsedom vlády a ministrom hospodárstva Slovenskej republiky plnenie úloh vyplývajúcich z Plánu legislatívnych úloh vlády Slovenskej republiky na rok 2022 podľa termínov uvedených v</w:t>
      </w:r>
      <w:r w:rsidR="007A642F">
        <w:t xml:space="preserve"> </w:t>
      </w:r>
      <w:r>
        <w:t>materiáli, v</w:t>
      </w:r>
      <w:r w:rsidR="007A642F">
        <w:t xml:space="preserve"> </w:t>
      </w:r>
      <w:r>
        <w:t>spojení s uznesením vlády Slovenskej republiky č. 177 zo 7. apríla 2021 k</w:t>
      </w:r>
      <w:r w:rsidR="007A642F">
        <w:t xml:space="preserve"> </w:t>
      </w:r>
      <w:r>
        <w:t>návrhu na určenie gestorských ústredných orgánov štátnej správy a</w:t>
      </w:r>
      <w:r w:rsidR="007A642F">
        <w:t xml:space="preserve"> </w:t>
      </w:r>
      <w:r>
        <w:t>niektorých orgánov verejnej moci zodpovedných za prebratie a aplikáciu smerníc, ktorým bola v bode B.7. ministerke spravodlivosti Slovenskej republiky uložená úloha predložiť v spolupráci s podpredsedom vlády a ministrom hospodárstva Slovenskej republiky na rokovanie vlády návrhy právnych predpisov, ktorými sa zabezpečí prebratie smernice</w:t>
      </w:r>
      <w:r w:rsidR="003B3481">
        <w:t xml:space="preserve"> </w:t>
      </w:r>
      <w:r w:rsidR="003B3481" w:rsidRPr="00FA1438">
        <w:rPr>
          <w:rFonts w:ascii="Times" w:hAnsi="Times" w:cs="Times"/>
        </w:rPr>
        <w:t>(EÚ) 2020/1828</w:t>
      </w:r>
      <w:r>
        <w:t>.</w:t>
      </w:r>
    </w:p>
    <w:p w14:paraId="65F00EE0" w14:textId="77777777" w:rsidR="00667AE5" w:rsidRDefault="00667AE5" w:rsidP="00E17F7D">
      <w:pPr>
        <w:pStyle w:val="Normlnywebov"/>
        <w:spacing w:before="0" w:beforeAutospacing="0" w:after="0" w:afterAutospacing="0"/>
        <w:ind w:firstLine="720"/>
        <w:jc w:val="both"/>
        <w:divId w:val="1022129245"/>
      </w:pPr>
    </w:p>
    <w:p w14:paraId="457787CF" w14:textId="77777777" w:rsidR="00286E3C" w:rsidRDefault="00286E3C" w:rsidP="00E17F7D">
      <w:pPr>
        <w:pStyle w:val="Normlnywebov"/>
        <w:spacing w:before="0" w:beforeAutospacing="0" w:after="0" w:afterAutospacing="0"/>
        <w:ind w:firstLine="720"/>
        <w:jc w:val="both"/>
        <w:divId w:val="1022129245"/>
      </w:pPr>
      <w:r>
        <w:t>Návrhom zákona sa do právneho poriadku Slovenskej republiky preberá smernica</w:t>
      </w:r>
      <w:r w:rsidR="001D745C">
        <w:t xml:space="preserve"> </w:t>
      </w:r>
      <w:r w:rsidR="001D745C" w:rsidRPr="00FA1438">
        <w:rPr>
          <w:rFonts w:ascii="Times" w:hAnsi="Times" w:cs="Times"/>
        </w:rPr>
        <w:t>(EÚ) 2020/1828</w:t>
      </w:r>
      <w:r>
        <w:t>, ktorou sa ruší smernica Európskeho parlamentu a Rady 2009/22/ES, ktorá umožňovala oprávneným subjektom podávať žaloby na ochranu kolektívnych záujmov spotrebiteľov najmä na účely upustenia od porušenia práva Únie alebo zákazu porušenia práva Únie poškodzujúceho kolektívne záujmy spotrebiteľov. V uvedenej (predošlej) smernici sa však nedostatočne riešili výzvy týkajúce sa presadzovania spotrebiteľského práva, preto bola nahradená novou smernicou</w:t>
      </w:r>
      <w:r w:rsidR="003B3481">
        <w:t xml:space="preserve"> </w:t>
      </w:r>
      <w:r w:rsidR="003B3481" w:rsidRPr="00FA1438">
        <w:rPr>
          <w:rFonts w:ascii="Times" w:hAnsi="Times" w:cs="Times"/>
        </w:rPr>
        <w:t>(EÚ) 2020/1828</w:t>
      </w:r>
      <w:r>
        <w:t>. Problémom je, že niektoré členské štáty nemajú zavedený žiadny procesný mechanizmus pre kolektívne žaloby o vydanie nápravných opatrení, čo znižuje dôveru spotrebiteľov a podnikov vo vnútorný trh a ich schopnosť pôsobiť na vnútornom trhu. Preto Európska komisia pristúpila k prijatiu novej smernice</w:t>
      </w:r>
      <w:r w:rsidR="003B3481">
        <w:t xml:space="preserve"> </w:t>
      </w:r>
      <w:r w:rsidR="003B3481" w:rsidRPr="00FA1438">
        <w:rPr>
          <w:rFonts w:ascii="Times" w:hAnsi="Times" w:cs="Times"/>
        </w:rPr>
        <w:t>(EÚ) 2020/1828</w:t>
      </w:r>
      <w:r>
        <w:t xml:space="preserve">, ktorá tento problém odstraňuje. Cieľom transponovanej smernice </w:t>
      </w:r>
      <w:r w:rsidR="003B3481" w:rsidRPr="00FA1438">
        <w:rPr>
          <w:rFonts w:ascii="Times" w:hAnsi="Times" w:cs="Times"/>
        </w:rPr>
        <w:t>(EÚ) 2020/1828</w:t>
      </w:r>
      <w:r w:rsidR="003B3481">
        <w:rPr>
          <w:rFonts w:ascii="Times" w:hAnsi="Times" w:cs="Times"/>
        </w:rPr>
        <w:t xml:space="preserve"> </w:t>
      </w:r>
      <w:r>
        <w:t>je zaistiť, aby spotrebitelia vo všetkých členských štátoch mali k dispozícii aspoň jeden účinný a efektívny procesný mechanizmus pre žaloby na ochranu kolektívnych záujmov spotrebiteľov a zvýšiť tak dôveru spotrebiteľov, posilniť ich postavenie pri uplatňovaní ich práv, priviesť k spravodlivejšej hospodárskej súťaži a vytvoriť rovnaké podmienky pre obchodníkov pôsobiacich na vnútornom trhu.</w:t>
      </w:r>
    </w:p>
    <w:p w14:paraId="15A1E146" w14:textId="77777777" w:rsidR="00667AE5" w:rsidRDefault="00667AE5" w:rsidP="00E17F7D">
      <w:pPr>
        <w:pStyle w:val="Normlnywebov"/>
        <w:spacing w:before="0" w:beforeAutospacing="0" w:after="0" w:afterAutospacing="0"/>
        <w:ind w:firstLine="720"/>
        <w:jc w:val="both"/>
        <w:divId w:val="1022129245"/>
      </w:pPr>
    </w:p>
    <w:p w14:paraId="7E4C026F" w14:textId="77777777" w:rsidR="00286E3C" w:rsidRDefault="00286E3C" w:rsidP="00E17F7D">
      <w:pPr>
        <w:pStyle w:val="Normlnywebov"/>
        <w:spacing w:before="0" w:beforeAutospacing="0" w:after="0" w:afterAutospacing="0"/>
        <w:ind w:firstLine="720"/>
        <w:jc w:val="both"/>
        <w:divId w:val="1022129245"/>
      </w:pPr>
      <w:r>
        <w:t>Návrh zákona má ambíciu zabezpečiť potrebnú rovnováhu medzi zlepšujúcim sa prístupom spotrebiteľov k spravodlivosti a poskytnutím primeraných záruk pre obchodníkov pred zneužívaním sporov, ktoré by neodôvodnene bránili podnikom vykonávať činnosť na vnútornom trhu.</w:t>
      </w:r>
    </w:p>
    <w:p w14:paraId="45064B85" w14:textId="77777777" w:rsidR="00667AE5" w:rsidRDefault="00667AE5" w:rsidP="00E17F7D">
      <w:pPr>
        <w:pStyle w:val="Normlnywebov"/>
        <w:spacing w:before="0" w:beforeAutospacing="0" w:after="0" w:afterAutospacing="0"/>
        <w:ind w:firstLine="720"/>
        <w:jc w:val="both"/>
        <w:divId w:val="1022129245"/>
      </w:pPr>
    </w:p>
    <w:p w14:paraId="57520FF7" w14:textId="27970607" w:rsidR="00E17F7D" w:rsidRPr="002E17E9" w:rsidRDefault="00286E3C" w:rsidP="00E17F7D">
      <w:pPr>
        <w:pStyle w:val="Normlnywebov"/>
        <w:spacing w:before="0" w:beforeAutospacing="0" w:after="0" w:afterAutospacing="0"/>
        <w:ind w:firstLine="720"/>
        <w:jc w:val="both"/>
        <w:divId w:val="1022129245"/>
      </w:pPr>
      <w:r>
        <w:lastRenderedPageBreak/>
        <w:t xml:space="preserve">Účinnosť návrhu zákona sa navrhuje </w:t>
      </w:r>
      <w:r w:rsidR="00E17F7D">
        <w:t xml:space="preserve">delená, a to </w:t>
      </w:r>
      <w:r w:rsidR="00E17F7D" w:rsidRPr="002E17E9">
        <w:t xml:space="preserve">účinnosť 25. júna 2023, okrem čl. I § 5 až 8, ktoré nadobúdajú účinnosť 1. júna 2023. </w:t>
      </w:r>
    </w:p>
    <w:p w14:paraId="1D6BF8B1" w14:textId="77777777" w:rsidR="00667AE5" w:rsidRDefault="00667AE5" w:rsidP="00E17F7D">
      <w:pPr>
        <w:pStyle w:val="Normlnywebov"/>
        <w:spacing w:before="0" w:beforeAutospacing="0" w:after="0" w:afterAutospacing="0"/>
        <w:ind w:firstLine="720"/>
        <w:jc w:val="both"/>
        <w:divId w:val="1022129245"/>
      </w:pPr>
    </w:p>
    <w:p w14:paraId="52306435" w14:textId="77777777" w:rsidR="00286E3C" w:rsidRDefault="00286E3C" w:rsidP="00E17F7D">
      <w:pPr>
        <w:pStyle w:val="Normlnywebov"/>
        <w:spacing w:before="0" w:beforeAutospacing="0" w:after="0" w:afterAutospacing="0"/>
        <w:ind w:firstLine="720"/>
        <w:jc w:val="both"/>
        <w:divId w:val="1022129245"/>
      </w:pPr>
      <w:r>
        <w:t xml:space="preserve">Návrh zákona nie je predmetom </w:t>
      </w:r>
      <w:proofErr w:type="spellStart"/>
      <w:r>
        <w:t>vnútrokomunitárneho</w:t>
      </w:r>
      <w:proofErr w:type="spellEnd"/>
      <w:r>
        <w:t xml:space="preserve"> pripomienkového konania.</w:t>
      </w:r>
    </w:p>
    <w:p w14:paraId="25813127" w14:textId="77777777" w:rsidR="00667AE5" w:rsidRDefault="00667AE5" w:rsidP="00667AE5">
      <w:pPr>
        <w:spacing w:after="0" w:line="240" w:lineRule="auto"/>
        <w:ind w:firstLine="708"/>
        <w:jc w:val="both"/>
        <w:divId w:val="1022129245"/>
        <w:rPr>
          <w:rFonts w:ascii="Times New Roman" w:hAnsi="Times New Roman" w:cs="Times New Roman"/>
          <w:sz w:val="24"/>
          <w:szCs w:val="24"/>
        </w:rPr>
      </w:pPr>
    </w:p>
    <w:p w14:paraId="68476E39" w14:textId="5B33C507" w:rsidR="00B807DF" w:rsidRPr="00423A8C" w:rsidRDefault="00667AE5" w:rsidP="00667AE5">
      <w:pPr>
        <w:spacing w:after="0" w:line="240" w:lineRule="auto"/>
        <w:ind w:firstLine="708"/>
        <w:jc w:val="both"/>
        <w:divId w:val="1022129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zákona bol predmetom riadneho pripomienkového konania a predkladá s</w:t>
      </w:r>
      <w:r w:rsidR="004762C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rozporom</w:t>
      </w:r>
      <w:r w:rsidR="004762C1">
        <w:rPr>
          <w:rFonts w:ascii="Times New Roman" w:hAnsi="Times New Roman" w:cs="Times New Roman"/>
          <w:sz w:val="24"/>
          <w:szCs w:val="24"/>
        </w:rPr>
        <w:t>, ktorý je uvedený vo vyhlásení predkladateľa</w:t>
      </w:r>
      <w:r w:rsidR="00B807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5C5E5F" w14:textId="77777777" w:rsidR="00B807DF" w:rsidRDefault="00B807DF" w:rsidP="00E17F7D">
      <w:pPr>
        <w:pStyle w:val="Normlnywebov"/>
        <w:spacing w:before="0" w:beforeAutospacing="0" w:after="0" w:afterAutospacing="0"/>
        <w:ind w:firstLine="720"/>
        <w:jc w:val="both"/>
        <w:divId w:val="1022129245"/>
      </w:pPr>
    </w:p>
    <w:p w14:paraId="4D9D17EF" w14:textId="77777777" w:rsidR="00E14E7F" w:rsidRDefault="00286E3C" w:rsidP="00E17F7D">
      <w:pPr>
        <w:spacing w:after="0" w:line="240" w:lineRule="auto"/>
      </w:pPr>
      <w:r>
        <w:t> </w:t>
      </w:r>
    </w:p>
    <w:p w14:paraId="1EAC1939" w14:textId="77777777" w:rsidR="00E076A2" w:rsidRDefault="00E076A2" w:rsidP="00E17F7D">
      <w:pPr>
        <w:spacing w:after="0" w:line="240" w:lineRule="auto"/>
      </w:pPr>
    </w:p>
    <w:p w14:paraId="4B505AAD" w14:textId="77777777" w:rsidR="00E076A2" w:rsidRPr="00B75BB0" w:rsidRDefault="00E076A2" w:rsidP="00E17F7D">
      <w:pPr>
        <w:spacing w:after="0" w:line="240" w:lineRule="auto"/>
      </w:pPr>
    </w:p>
    <w:sectPr w:rsidR="00E076A2" w:rsidRPr="00B75BB0" w:rsidSect="00E17F7D">
      <w:footerReference w:type="default" r:id="rId9"/>
      <w:pgSz w:w="12240" w:h="15840" w:code="1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10D8D" w14:textId="77777777" w:rsidR="001E3986" w:rsidRDefault="001E3986" w:rsidP="000A67D5">
      <w:pPr>
        <w:spacing w:after="0" w:line="240" w:lineRule="auto"/>
      </w:pPr>
      <w:r>
        <w:separator/>
      </w:r>
    </w:p>
  </w:endnote>
  <w:endnote w:type="continuationSeparator" w:id="0">
    <w:p w14:paraId="7DEF6583" w14:textId="77777777" w:rsidR="001E3986" w:rsidRDefault="001E3986" w:rsidP="000A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2059268664"/>
      <w:docPartObj>
        <w:docPartGallery w:val="Page Numbers (Bottom of Page)"/>
        <w:docPartUnique/>
      </w:docPartObj>
    </w:sdtPr>
    <w:sdtEndPr/>
    <w:sdtContent>
      <w:p w14:paraId="43C3DAFB" w14:textId="4C9E1F7D" w:rsidR="00B54833" w:rsidRPr="00E17F7D" w:rsidRDefault="00B54833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E17F7D">
          <w:rPr>
            <w:rFonts w:ascii="Times New Roman" w:hAnsi="Times New Roman" w:cs="Times New Roman"/>
            <w:sz w:val="24"/>
          </w:rPr>
          <w:fldChar w:fldCharType="begin"/>
        </w:r>
        <w:r w:rsidRPr="00E17F7D">
          <w:rPr>
            <w:rFonts w:ascii="Times New Roman" w:hAnsi="Times New Roman" w:cs="Times New Roman"/>
            <w:sz w:val="24"/>
          </w:rPr>
          <w:instrText>PAGE   \* MERGEFORMAT</w:instrText>
        </w:r>
        <w:r w:rsidRPr="00E17F7D">
          <w:rPr>
            <w:rFonts w:ascii="Times New Roman" w:hAnsi="Times New Roman" w:cs="Times New Roman"/>
            <w:sz w:val="24"/>
          </w:rPr>
          <w:fldChar w:fldCharType="separate"/>
        </w:r>
        <w:r w:rsidR="00DF497A">
          <w:rPr>
            <w:rFonts w:ascii="Times New Roman" w:hAnsi="Times New Roman" w:cs="Times New Roman"/>
            <w:sz w:val="24"/>
          </w:rPr>
          <w:t>2</w:t>
        </w:r>
        <w:r w:rsidRPr="00E17F7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04AFBAAA" w14:textId="77777777" w:rsidR="00B54833" w:rsidRPr="00E17F7D" w:rsidRDefault="00B54833">
    <w:pPr>
      <w:pStyle w:val="Pta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A9987" w14:textId="77777777" w:rsidR="001E3986" w:rsidRDefault="001E3986" w:rsidP="000A67D5">
      <w:pPr>
        <w:spacing w:after="0" w:line="240" w:lineRule="auto"/>
      </w:pPr>
      <w:r>
        <w:separator/>
      </w:r>
    </w:p>
  </w:footnote>
  <w:footnote w:type="continuationSeparator" w:id="0">
    <w:p w14:paraId="5D9E5D40" w14:textId="77777777" w:rsidR="001E3986" w:rsidRDefault="001E3986" w:rsidP="000A6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542B8"/>
    <w:multiLevelType w:val="hybridMultilevel"/>
    <w:tmpl w:val="B3DA6A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543AB"/>
    <w:multiLevelType w:val="hybridMultilevel"/>
    <w:tmpl w:val="2FF2B3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844"/>
    <w:rsid w:val="00025017"/>
    <w:rsid w:val="000603AB"/>
    <w:rsid w:val="0006543E"/>
    <w:rsid w:val="00092DD6"/>
    <w:rsid w:val="000953B7"/>
    <w:rsid w:val="000A67D5"/>
    <w:rsid w:val="000C27ED"/>
    <w:rsid w:val="000C30FD"/>
    <w:rsid w:val="000C573D"/>
    <w:rsid w:val="000E25CA"/>
    <w:rsid w:val="001034F7"/>
    <w:rsid w:val="00110913"/>
    <w:rsid w:val="00146547"/>
    <w:rsid w:val="00146B48"/>
    <w:rsid w:val="00150388"/>
    <w:rsid w:val="001A3641"/>
    <w:rsid w:val="001D745C"/>
    <w:rsid w:val="001E3986"/>
    <w:rsid w:val="002109B0"/>
    <w:rsid w:val="0021228E"/>
    <w:rsid w:val="00230F3C"/>
    <w:rsid w:val="002533A6"/>
    <w:rsid w:val="0026610F"/>
    <w:rsid w:val="002702D6"/>
    <w:rsid w:val="00286E3C"/>
    <w:rsid w:val="002A5577"/>
    <w:rsid w:val="003111B8"/>
    <w:rsid w:val="00317D51"/>
    <w:rsid w:val="00322014"/>
    <w:rsid w:val="0039526D"/>
    <w:rsid w:val="003B3481"/>
    <w:rsid w:val="003B435B"/>
    <w:rsid w:val="003D5E45"/>
    <w:rsid w:val="003E2DC5"/>
    <w:rsid w:val="003E3CDC"/>
    <w:rsid w:val="003E4226"/>
    <w:rsid w:val="00421ED6"/>
    <w:rsid w:val="00422DEC"/>
    <w:rsid w:val="00423D52"/>
    <w:rsid w:val="004337BA"/>
    <w:rsid w:val="00436C44"/>
    <w:rsid w:val="00456912"/>
    <w:rsid w:val="00465F4A"/>
    <w:rsid w:val="00473D41"/>
    <w:rsid w:val="00474A9D"/>
    <w:rsid w:val="004762C1"/>
    <w:rsid w:val="00496E0B"/>
    <w:rsid w:val="004A09E7"/>
    <w:rsid w:val="004C2A55"/>
    <w:rsid w:val="004E70BA"/>
    <w:rsid w:val="00532574"/>
    <w:rsid w:val="0053385C"/>
    <w:rsid w:val="00577248"/>
    <w:rsid w:val="00581D58"/>
    <w:rsid w:val="0059081C"/>
    <w:rsid w:val="005E1939"/>
    <w:rsid w:val="00634B9C"/>
    <w:rsid w:val="00642FB8"/>
    <w:rsid w:val="00657226"/>
    <w:rsid w:val="00667AE5"/>
    <w:rsid w:val="006A3681"/>
    <w:rsid w:val="007055C1"/>
    <w:rsid w:val="00764FAC"/>
    <w:rsid w:val="00766598"/>
    <w:rsid w:val="007746DD"/>
    <w:rsid w:val="00777C34"/>
    <w:rsid w:val="007A1010"/>
    <w:rsid w:val="007A642F"/>
    <w:rsid w:val="007D7AE6"/>
    <w:rsid w:val="0081645A"/>
    <w:rsid w:val="008354BD"/>
    <w:rsid w:val="0084052F"/>
    <w:rsid w:val="00880BB5"/>
    <w:rsid w:val="00893579"/>
    <w:rsid w:val="008A1964"/>
    <w:rsid w:val="008D2B72"/>
    <w:rsid w:val="008E2844"/>
    <w:rsid w:val="008E3D2E"/>
    <w:rsid w:val="0090100E"/>
    <w:rsid w:val="009239D9"/>
    <w:rsid w:val="009B2526"/>
    <w:rsid w:val="009C6C5C"/>
    <w:rsid w:val="009D6F8B"/>
    <w:rsid w:val="009F04E8"/>
    <w:rsid w:val="00A05DD1"/>
    <w:rsid w:val="00A54A16"/>
    <w:rsid w:val="00AB6C40"/>
    <w:rsid w:val="00AD7D54"/>
    <w:rsid w:val="00AF457A"/>
    <w:rsid w:val="00B133CC"/>
    <w:rsid w:val="00B54833"/>
    <w:rsid w:val="00B67ED2"/>
    <w:rsid w:val="00B75BB0"/>
    <w:rsid w:val="00B807DF"/>
    <w:rsid w:val="00B81906"/>
    <w:rsid w:val="00B906B2"/>
    <w:rsid w:val="00BD1FAB"/>
    <w:rsid w:val="00BE7302"/>
    <w:rsid w:val="00C12DAD"/>
    <w:rsid w:val="00C35BC3"/>
    <w:rsid w:val="00C65A4A"/>
    <w:rsid w:val="00C920E8"/>
    <w:rsid w:val="00CA4563"/>
    <w:rsid w:val="00CE47A6"/>
    <w:rsid w:val="00D261C9"/>
    <w:rsid w:val="00D7179C"/>
    <w:rsid w:val="00D85172"/>
    <w:rsid w:val="00D969AC"/>
    <w:rsid w:val="00DA34D9"/>
    <w:rsid w:val="00DC0BD9"/>
    <w:rsid w:val="00DD58E1"/>
    <w:rsid w:val="00DF497A"/>
    <w:rsid w:val="00E076A2"/>
    <w:rsid w:val="00E14E7F"/>
    <w:rsid w:val="00E1718F"/>
    <w:rsid w:val="00E17F7D"/>
    <w:rsid w:val="00E32491"/>
    <w:rsid w:val="00E5284A"/>
    <w:rsid w:val="00E70699"/>
    <w:rsid w:val="00E840B3"/>
    <w:rsid w:val="00EA1DD6"/>
    <w:rsid w:val="00EA7C00"/>
    <w:rsid w:val="00EC027B"/>
    <w:rsid w:val="00EE0D4A"/>
    <w:rsid w:val="00EF1425"/>
    <w:rsid w:val="00F256C4"/>
    <w:rsid w:val="00F2656B"/>
    <w:rsid w:val="00F26A4A"/>
    <w:rsid w:val="00F3753B"/>
    <w:rsid w:val="00F46B1B"/>
    <w:rsid w:val="00F63143"/>
    <w:rsid w:val="00FA0ABD"/>
    <w:rsid w:val="00FA1438"/>
    <w:rsid w:val="00FB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DD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2574"/>
    <w:rPr>
      <w:noProof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D5E45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5E4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67D5"/>
  </w:style>
  <w:style w:type="paragraph" w:styleId="Pta">
    <w:name w:val="footer"/>
    <w:basedOn w:val="Normlny"/>
    <w:link w:val="Pt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67D5"/>
  </w:style>
  <w:style w:type="paragraph" w:styleId="Normlnywebov">
    <w:name w:val="Normal (Web)"/>
    <w:basedOn w:val="Normlny"/>
    <w:uiPriority w:val="99"/>
    <w:semiHidden/>
    <w:unhideWhenUsed/>
    <w:rsid w:val="008E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67AE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67AE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67AE5"/>
    <w:rPr>
      <w:noProof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7AE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7AE5"/>
    <w:rPr>
      <w:b/>
      <w:bCs/>
      <w:noProof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6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Predkladacia správa"/>
    <f:field ref="objsubject" par="" edit="true" text="Predkladacia správa"/>
    <f:field ref="objcreatedby" par="" text="Administrator, System"/>
    <f:field ref="objcreatedat" par="" text="31.8.2022 11:27:17"/>
    <f:field ref="objchangedby" par="" text="Administrator, System"/>
    <f:field ref="objmodifiedat" par="" text="31.8.2022 11:27:19"/>
    <f:field ref="doc_FSCFOLIO_1_1001_FieldDocumentNumber" par="" text=""/>
    <f:field ref="doc_FSCFOLIO_1_1001_FieldSubject" par="" edit="true" text="Predkladacia správa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https://ovdmasv601/sites/DMS/_layouts/15/DocIdRedir.aspx?ID=WKX3UHSAJ2R6-2-1198463</Url>
      <Description>WKX3UHSAJ2R6-2-1198463</Description>
    </_dlc_DocIdUrl>
    <_dlc_DocId xmlns="e60a29af-d413-48d4-bd90-fe9d2a897e4b">WKX3UHSAJ2R6-2-1198463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630CCF0-4383-4DE6-BD9F-16C0341454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EB3BC7-33E1-42DE-A75C-7C39FAF3C850}"/>
</file>

<file path=customXml/itemProps4.xml><?xml version="1.0" encoding="utf-8"?>
<ds:datastoreItem xmlns:ds="http://schemas.openxmlformats.org/officeDocument/2006/customXml" ds:itemID="{A4A42414-2572-4468-B9EF-A6129E118284}"/>
</file>

<file path=customXml/itemProps5.xml><?xml version="1.0" encoding="utf-8"?>
<ds:datastoreItem xmlns:ds="http://schemas.openxmlformats.org/officeDocument/2006/customXml" ds:itemID="{4CE25DD4-D68C-4424-8EEF-6F729ED7E632}"/>
</file>

<file path=customXml/itemProps6.xml><?xml version="1.0" encoding="utf-8"?>
<ds:datastoreItem xmlns:ds="http://schemas.openxmlformats.org/officeDocument/2006/customXml" ds:itemID="{B6F2BE64-04E9-4446-9283-5A543C3A2E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2023-01-25T09:58:00Z</dcterms:created>
  <dcterms:modified xsi:type="dcterms:W3CDTF">2023-01-31T10:20:00Z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Vyhodnotenie medzirezortného pripomienkového konania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Občianske právo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Gabriela Rusnáková</vt:lpwstr>
  </property>
  <property fmtid="{D5CDD505-2E9C-101B-9397-08002B2CF9AE}" pid="9" name="FSC#SKEDITIONSLOVLEX@103.510:zodppredkladatel">
    <vt:lpwstr>Mária Kolíková</vt:lpwstr>
  </property>
  <property fmtid="{D5CDD505-2E9C-101B-9397-08002B2CF9AE}" pid="10" name="FSC#SKEDITIONSLOVLEX@103.510:nazovpredpis">
    <vt:lpwstr> o žalobách na ochranu kolektívnych záujmov spotrebiteľov a o zmene a doplnení niektorých zákonov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spravodlivosti Slovenskej republiky</vt:lpwstr>
  </property>
  <property fmtid="{D5CDD505-2E9C-101B-9397-08002B2CF9AE}" pid="13" name="FSC#SKEDITIONSLOVLEX@103.510:pripomienkovatelia">
    <vt:lpwstr/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Transpozícia Smernice Európskeho parlamentu a Rady (EÚ)2020/1828 z 25. novembra 2020 o žalobách  v zastúpení na ochranu kolektívnych záujmov spotrebiteľov a o zrušení smernice 2009/22/ES, _x000d_
_x000d_
Plán legislatívnych úloh vlády SR na mesiace január až jún 2022</vt:lpwstr>
  </property>
  <property fmtid="{D5CDD505-2E9C-101B-9397-08002B2CF9AE}" pid="16" name="FSC#SKEDITIONSLOVLEX@103.510:plnynazovpredpis">
    <vt:lpwstr> Zákon o žalobách na ochranu kolektívnych záujmov spotrebiteľov a o zmene a doplnení niektorých zákonov</vt:lpwstr>
  </property>
  <property fmtid="{D5CDD505-2E9C-101B-9397-08002B2CF9AE}" pid="17" name="FSC#SKEDITIONSLOVLEX@103.510:rezortcislopredpis">
    <vt:lpwstr>11376/2022/110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LP/2022/487</vt:lpwstr>
  </property>
  <property fmtid="{D5CDD505-2E9C-101B-9397-08002B2CF9AE}" pid="27" name="FSC#SKEDITIONSLOVLEX@103.510:typsprievdok">
    <vt:lpwstr>Predkladacia správa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>je upravený v práve Európskej únie</vt:lpwstr>
  </property>
  <property fmtid="{D5CDD505-2E9C-101B-9397-08002B2CF9AE}" pid="36" name="FSC#SKEDITIONSLOVLEX@103.510:AttrStrListDocPropPrimarnePravoEU">
    <vt:lpwstr/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>úplne</vt:lpwstr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/>
  </property>
  <property fmtid="{D5CDD505-2E9C-101B-9397-08002B2CF9AE}" pid="51" name="FSC#SKEDITIONSLOVLEX@103.510:AttrStrDocPropVplyvPodnikatelskeProstr">
    <vt:lpwstr/>
  </property>
  <property fmtid="{D5CDD505-2E9C-101B-9397-08002B2CF9AE}" pid="52" name="FSC#SKEDITIONSLOVLEX@103.510:AttrStrDocPropVplyvSocialny">
    <vt:lpwstr/>
  </property>
  <property fmtid="{D5CDD505-2E9C-101B-9397-08002B2CF9AE}" pid="53" name="FSC#SKEDITIONSLOVLEX@103.510:AttrStrDocPropVplyvNaZivotProstr">
    <vt:lpwstr/>
  </property>
  <property fmtid="{D5CDD505-2E9C-101B-9397-08002B2CF9AE}" pid="54" name="FSC#SKEDITIONSLOVLEX@103.510:AttrStrDocPropVplyvNaInformatizaciu">
    <vt:lpwstr/>
  </property>
  <property fmtid="{D5CDD505-2E9C-101B-9397-08002B2CF9AE}" pid="55" name="FSC#SKEDITIONSLOVLEX@103.510:AttrStrListDocPropPoznamkaVplyv">
    <vt:lpwstr/>
  </property>
  <property fmtid="{D5CDD505-2E9C-101B-9397-08002B2CF9AE}" pid="56" name="FSC#SKEDITIONSLOVLEX@103.510:AttrStrListDocPropAltRiesenia">
    <vt:lpwstr/>
  </property>
  <property fmtid="{D5CDD505-2E9C-101B-9397-08002B2CF9AE}" pid="57" name="FSC#SKEDITIONSLOVLEX@103.510:AttrStrListDocPropStanoviskoGest">
    <vt:lpwstr/>
  </property>
  <property fmtid="{D5CDD505-2E9C-101B-9397-08002B2CF9AE}" pid="58" name="FSC#SKEDITIONSLOVLEX@103.510:AttrStrListDocPropTextKomunike">
    <vt:lpwstr/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republiky_x000d_
ministerka spravodlivosti Slovenskej republiky</vt:lpwstr>
  </property>
  <property fmtid="{D5CDD505-2E9C-101B-9397-08002B2CF9AE}" pid="127" name="FSC#SKEDITIONSLOVLEX@103.510:AttrStrListDocPropUznesenieNaVedomie">
    <vt:lpwstr>predseda Národnej rady Slovenskej republiky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 style="text-align: justify;"&gt;Ministerstvo spravodlivosti Slovenskej republiky predkladá do medzirezortného pripomienkového konania návrh zákona o žalobách na ochranu kolektívnych záujmov spotrebiteľov a o zmene a doplnení niektorých zákonov (ďalej len </vt:lpwstr>
  </property>
  <property fmtid="{D5CDD505-2E9C-101B-9397-08002B2CF9AE}" pid="130" name="FSC#COOSYSTEM@1.1:Container">
    <vt:lpwstr>COO.2145.1000.3.5162246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/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ministerka spravodlivosti Slovenskej republiky</vt:lpwstr>
  </property>
  <property fmtid="{D5CDD505-2E9C-101B-9397-08002B2CF9AE}" pid="145" name="FSC#SKEDITIONSLOVLEX@103.510:funkciaZodpPredAkuzativ">
    <vt:lpwstr>ministerke spravodlivosti Slovenskej republiky</vt:lpwstr>
  </property>
  <property fmtid="{D5CDD505-2E9C-101B-9397-08002B2CF9AE}" pid="146" name="FSC#SKEDITIONSLOVLEX@103.510:funkciaZodpPredDativ">
    <vt:lpwstr>ministerke spravodlivosti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Mária Kolíková_x000d_
ministerka spravodlivosti Slovenskej republiky</vt:lpwstr>
  </property>
  <property fmtid="{D5CDD505-2E9C-101B-9397-08002B2CF9AE}" pid="151" name="FSC#SKEDITIONSLOVLEX@103.510:aktualnyrok">
    <vt:lpwstr>2022</vt:lpwstr>
  </property>
  <property fmtid="{D5CDD505-2E9C-101B-9397-08002B2CF9AE}" pid="152" name="FSC#SKEDITIONSLOVLEX@103.510:vytvorenedna">
    <vt:lpwstr>31. 8. 2022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77d8bf75-785b-40e3-961c-90db91dd9ba2</vt:lpwstr>
  </property>
</Properties>
</file>