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C7E" w:rsidRPr="002D3318" w:rsidRDefault="009C1C7E" w:rsidP="009C1C7E">
      <w:pPr>
        <w:spacing w:line="240" w:lineRule="atLeast"/>
        <w:jc w:val="center"/>
      </w:pPr>
      <w:r w:rsidRPr="002D3318">
        <w:t>Návrh</w:t>
      </w:r>
    </w:p>
    <w:p w:rsidR="009C1C7E" w:rsidRPr="002D3318" w:rsidRDefault="009C1C7E" w:rsidP="009C1C7E">
      <w:pPr>
        <w:spacing w:line="240" w:lineRule="atLeast"/>
      </w:pPr>
    </w:p>
    <w:p w:rsidR="009C1C7E" w:rsidRPr="00061172" w:rsidRDefault="009C1C7E" w:rsidP="009C1C7E">
      <w:pPr>
        <w:spacing w:line="240" w:lineRule="atLeast"/>
        <w:jc w:val="center"/>
        <w:rPr>
          <w:b/>
        </w:rPr>
      </w:pPr>
      <w:r w:rsidRPr="00061172">
        <w:rPr>
          <w:b/>
        </w:rPr>
        <w:t>ZÁKON</w:t>
      </w:r>
    </w:p>
    <w:p w:rsidR="009C1C7E" w:rsidRPr="00061172" w:rsidRDefault="009C1C7E" w:rsidP="009C1C7E">
      <w:pPr>
        <w:spacing w:line="240" w:lineRule="atLeast"/>
        <w:rPr>
          <w:b/>
        </w:rPr>
      </w:pPr>
    </w:p>
    <w:p w:rsidR="009C1C7E" w:rsidRPr="00061172" w:rsidRDefault="00776699" w:rsidP="009C1C7E">
      <w:pPr>
        <w:spacing w:line="240" w:lineRule="atLeast"/>
        <w:jc w:val="center"/>
        <w:rPr>
          <w:b/>
        </w:rPr>
      </w:pPr>
      <w:r>
        <w:rPr>
          <w:b/>
        </w:rPr>
        <w:t>z ............. 2018</w:t>
      </w:r>
      <w:r w:rsidR="009C1C7E" w:rsidRPr="00061172">
        <w:rPr>
          <w:b/>
        </w:rPr>
        <w:t>,</w:t>
      </w:r>
    </w:p>
    <w:p w:rsidR="009C1C7E" w:rsidRPr="00061172" w:rsidRDefault="009C1C7E" w:rsidP="009C1C7E">
      <w:pPr>
        <w:spacing w:line="240" w:lineRule="atLeast"/>
        <w:rPr>
          <w:b/>
        </w:rPr>
      </w:pPr>
    </w:p>
    <w:p w:rsidR="009C1C7E" w:rsidRPr="00061172" w:rsidRDefault="009C1C7E" w:rsidP="009C1C7E">
      <w:pPr>
        <w:spacing w:line="240" w:lineRule="atLeast"/>
        <w:jc w:val="center"/>
        <w:rPr>
          <w:b/>
        </w:rPr>
      </w:pPr>
      <w:r w:rsidRPr="00061172">
        <w:rPr>
          <w:b/>
        </w:rPr>
        <w:t>ktorým sa mení a dopĺňa zákon č. 251/2012 Z. z. o energetike a o zmene a doplnení niektorých zákonov v znení neskorších predpisov</w:t>
      </w:r>
    </w:p>
    <w:p w:rsidR="009C1C7E" w:rsidRDefault="009C1C7E" w:rsidP="009C1C7E">
      <w:pPr>
        <w:spacing w:line="240" w:lineRule="atLeast"/>
      </w:pPr>
    </w:p>
    <w:p w:rsidR="009C1C7E" w:rsidRPr="002D3318" w:rsidRDefault="009C1C7E" w:rsidP="009C1C7E">
      <w:pPr>
        <w:spacing w:line="240" w:lineRule="atLeast"/>
      </w:pPr>
    </w:p>
    <w:p w:rsidR="009C1C7E" w:rsidRPr="002D3318" w:rsidRDefault="009C1C7E" w:rsidP="009C1C7E">
      <w:pPr>
        <w:spacing w:line="240" w:lineRule="atLeast"/>
        <w:ind w:firstLine="708"/>
        <w:jc w:val="both"/>
      </w:pPr>
      <w:r w:rsidRPr="002D3318">
        <w:t>Národná rada Slovenskej republiky sa uzniesla na tomto zákone:</w:t>
      </w:r>
    </w:p>
    <w:p w:rsidR="009C1C7E" w:rsidRPr="002D3318" w:rsidRDefault="009C1C7E" w:rsidP="009C1C7E">
      <w:pPr>
        <w:spacing w:line="240" w:lineRule="atLeast"/>
        <w:jc w:val="both"/>
      </w:pPr>
    </w:p>
    <w:p w:rsidR="009C1C7E" w:rsidRPr="00061172" w:rsidRDefault="009C1C7E" w:rsidP="009C1C7E">
      <w:pPr>
        <w:spacing w:line="240" w:lineRule="atLeast"/>
        <w:jc w:val="center"/>
        <w:rPr>
          <w:b/>
        </w:rPr>
      </w:pPr>
      <w:r w:rsidRPr="00061172">
        <w:rPr>
          <w:b/>
        </w:rPr>
        <w:t>Čl. I</w:t>
      </w:r>
    </w:p>
    <w:p w:rsidR="009C1C7E" w:rsidRPr="002D3318" w:rsidRDefault="009C1C7E" w:rsidP="009C1C7E">
      <w:pPr>
        <w:spacing w:line="240" w:lineRule="atLeast"/>
        <w:jc w:val="both"/>
      </w:pPr>
    </w:p>
    <w:p w:rsidR="009C1C7E" w:rsidRDefault="009C1C7E" w:rsidP="009C1C7E">
      <w:pPr>
        <w:spacing w:line="240" w:lineRule="atLeast"/>
        <w:ind w:firstLine="708"/>
        <w:jc w:val="both"/>
      </w:pPr>
      <w:r w:rsidRPr="002D3318">
        <w:t xml:space="preserve">Zákon č. </w:t>
      </w:r>
      <w:r w:rsidRPr="00497E2C">
        <w:t xml:space="preserve">251/2012 Z. z. o energetike a o zmene a doplnení niektorých zákonov v znení zákona č. 391/2012 Z. z., zákona č. 352/2013 Z. z., zákona č. 382/2013 Z. z., zákona č. 102/2014 Z. z., zákona č. 321/2014 Z. z., zákona č. 91/2016 Z. z. a zákona č. 315/2016 </w:t>
      </w:r>
      <w:r>
        <w:t xml:space="preserve">Z. z. </w:t>
      </w:r>
      <w:r w:rsidRPr="00497E2C">
        <w:t>sa men</w:t>
      </w:r>
      <w:r>
        <w:t>í a dopĺňa takto:</w:t>
      </w:r>
    </w:p>
    <w:p w:rsidR="009C1C7E" w:rsidRDefault="009C1C7E" w:rsidP="009C1C7E">
      <w:pPr>
        <w:spacing w:line="240" w:lineRule="atLeast"/>
        <w:jc w:val="both"/>
      </w:pPr>
    </w:p>
    <w:p w:rsidR="00967671" w:rsidRDefault="00967671" w:rsidP="009C1C7E">
      <w:pPr>
        <w:pStyle w:val="Odsekzoznamu"/>
        <w:numPr>
          <w:ilvl w:val="0"/>
          <w:numId w:val="1"/>
        </w:numPr>
        <w:spacing w:line="240" w:lineRule="atLeast"/>
        <w:jc w:val="both"/>
      </w:pPr>
      <w:r>
        <w:t>V § 2 pís</w:t>
      </w:r>
      <w:r w:rsidR="00987AE9">
        <w:t>m. b) piatom bode sa za slová „</w:t>
      </w:r>
      <w:r>
        <w:t xml:space="preserve">telekomunikačné zariadenia“ vkladajú slová „a elektronické komunikačné siete“. </w:t>
      </w:r>
    </w:p>
    <w:p w:rsidR="009627CB" w:rsidRDefault="009627CB">
      <w:pPr>
        <w:pStyle w:val="Odsekzoznamu"/>
        <w:spacing w:line="240" w:lineRule="atLeast"/>
        <w:jc w:val="both"/>
      </w:pPr>
    </w:p>
    <w:p w:rsidR="009C1C7E" w:rsidRPr="0092272D" w:rsidRDefault="009C1C7E" w:rsidP="009C1C7E">
      <w:pPr>
        <w:pStyle w:val="Odsekzoznamu"/>
        <w:numPr>
          <w:ilvl w:val="0"/>
          <w:numId w:val="1"/>
        </w:numPr>
        <w:spacing w:line="240" w:lineRule="atLeast"/>
        <w:jc w:val="both"/>
      </w:pPr>
      <w:r w:rsidRPr="0092272D">
        <w:t xml:space="preserve">V § 2 sa písmeno b) dopĺňa dvadsiatym deviatym </w:t>
      </w:r>
      <w:r w:rsidR="002127CC">
        <w:t xml:space="preserve">bodom </w:t>
      </w:r>
      <w:r w:rsidRPr="0092272D">
        <w:t xml:space="preserve">až tridsiatym </w:t>
      </w:r>
      <w:r w:rsidR="009F0EC3">
        <w:t>druhým</w:t>
      </w:r>
      <w:r w:rsidRPr="0092272D">
        <w:t xml:space="preserve"> bodom, ktoré znejú:</w:t>
      </w:r>
    </w:p>
    <w:p w:rsidR="009C1C7E" w:rsidRPr="0092272D" w:rsidRDefault="009C1C7E" w:rsidP="009C1C7E">
      <w:pPr>
        <w:spacing w:line="240" w:lineRule="atLeast"/>
        <w:ind w:left="709"/>
        <w:jc w:val="both"/>
      </w:pPr>
      <w:r w:rsidRPr="0092272D">
        <w:t xml:space="preserve">„29. </w:t>
      </w:r>
      <w:r w:rsidR="009F0EC3">
        <w:t>e</w:t>
      </w:r>
      <w:r w:rsidR="009F0EC3" w:rsidRPr="00B73D4E">
        <w:t>lektr</w:t>
      </w:r>
      <w:r w:rsidR="009F0EC3">
        <w:t>ickým vozidlom m</w:t>
      </w:r>
      <w:r w:rsidR="009F0EC3" w:rsidRPr="00B73D4E">
        <w:t xml:space="preserve">otorové vozidlo </w:t>
      </w:r>
      <w:r w:rsidR="009F0EC3" w:rsidRPr="00FC3DDF">
        <w:t>vybavené hnacou jednotkou, ktorá sa skladá minimálne z</w:t>
      </w:r>
      <w:r w:rsidR="009F0EC3">
        <w:t> </w:t>
      </w:r>
      <w:r w:rsidR="009F0EC3" w:rsidRPr="00FC3DDF">
        <w:t xml:space="preserve">jedného neperiférneho elektrického motora </w:t>
      </w:r>
      <w:r w:rsidR="009F0EC3">
        <w:t>ako</w:t>
      </w:r>
      <w:r w:rsidR="009F0EC3" w:rsidRPr="00FC3DDF">
        <w:t xml:space="preserve"> meniča energie s nabíjateľným systémom </w:t>
      </w:r>
      <w:r w:rsidR="009F0EC3">
        <w:t>ukladania</w:t>
      </w:r>
      <w:r w:rsidR="009F0EC3" w:rsidRPr="00FC3DDF">
        <w:t xml:space="preserve"> elektri</w:t>
      </w:r>
      <w:r w:rsidR="009F0EC3">
        <w:t>ny</w:t>
      </w:r>
      <w:r w:rsidR="009F0EC3" w:rsidRPr="00FC3DDF">
        <w:t>, ktorý možn</w:t>
      </w:r>
      <w:r w:rsidR="009F0EC3">
        <w:t>o</w:t>
      </w:r>
      <w:r w:rsidR="009F0EC3" w:rsidRPr="00FC3DDF">
        <w:t xml:space="preserve"> externe nabíjať</w:t>
      </w:r>
      <w:r w:rsidRPr="0092272D">
        <w:t>,</w:t>
      </w:r>
    </w:p>
    <w:p w:rsidR="009C1C7E" w:rsidRDefault="009C1C7E" w:rsidP="009C1C7E">
      <w:pPr>
        <w:spacing w:line="240" w:lineRule="atLeast"/>
        <w:ind w:left="709"/>
        <w:jc w:val="both"/>
      </w:pPr>
      <w:r w:rsidRPr="0092272D">
        <w:t xml:space="preserve">30. </w:t>
      </w:r>
      <w:r w:rsidR="009F0EC3" w:rsidRPr="009F0EC3">
        <w:t>nabíjacím bodom</w:t>
      </w:r>
      <w:r w:rsidR="009F0EC3" w:rsidRPr="007E79DD">
        <w:t xml:space="preserve"> rozhranie, ktoré </w:t>
      </w:r>
      <w:r w:rsidR="009F0EC3">
        <w:t xml:space="preserve">v určitom čase </w:t>
      </w:r>
      <w:r w:rsidR="009F0EC3" w:rsidRPr="007E79DD">
        <w:t xml:space="preserve">umožňuje nabíjanie </w:t>
      </w:r>
      <w:r w:rsidR="009F0EC3">
        <w:t>jedného elektrického vozidla</w:t>
      </w:r>
      <w:r w:rsidR="009F0EC3" w:rsidRPr="007E79DD">
        <w:t xml:space="preserve"> elektrinou</w:t>
      </w:r>
      <w:r w:rsidR="009F0EC3">
        <w:t xml:space="preserve"> </w:t>
      </w:r>
      <w:r w:rsidR="009F0EC3" w:rsidRPr="00F31151">
        <w:t>alebo výmenu batérie</w:t>
      </w:r>
      <w:r w:rsidR="009F0EC3">
        <w:t xml:space="preserve"> jedného elektrického vozidla</w:t>
      </w:r>
      <w:r w:rsidR="009F0EC3" w:rsidRPr="007E79DD">
        <w:t>,</w:t>
      </w:r>
    </w:p>
    <w:p w:rsidR="009F0EC3" w:rsidRPr="0092272D" w:rsidRDefault="009F0EC3" w:rsidP="009C1C7E">
      <w:pPr>
        <w:spacing w:line="240" w:lineRule="atLeast"/>
        <w:ind w:left="709"/>
        <w:jc w:val="both"/>
      </w:pPr>
      <w:r>
        <w:t xml:space="preserve">31. </w:t>
      </w:r>
      <w:r w:rsidRPr="009F0EC3">
        <w:t>nabíjacou stanicou jeden alebo viacero nabíjacích bodov,</w:t>
      </w:r>
    </w:p>
    <w:p w:rsidR="009C1C7E" w:rsidRPr="0092272D" w:rsidRDefault="009F0EC3" w:rsidP="009C1C7E">
      <w:pPr>
        <w:spacing w:line="240" w:lineRule="atLeast"/>
        <w:ind w:left="709"/>
        <w:jc w:val="both"/>
      </w:pPr>
      <w:r>
        <w:t>32</w:t>
      </w:r>
      <w:r w:rsidR="009C1C7E" w:rsidRPr="0092272D">
        <w:t xml:space="preserve">. </w:t>
      </w:r>
      <w:r w:rsidRPr="000164EB">
        <w:t xml:space="preserve">verejne prístupnou nabíjacou stanicou nabíjacia stanica, </w:t>
      </w:r>
      <w:r>
        <w:t>ku</w:t>
      </w:r>
      <w:r w:rsidRPr="000164EB">
        <w:t xml:space="preserve"> ktorej je zabezpečený nediskriminačný prístup </w:t>
      </w:r>
      <w:r w:rsidR="00BC3F70">
        <w:t>všetkým</w:t>
      </w:r>
      <w:r w:rsidRPr="000164EB">
        <w:t xml:space="preserve"> používateľ</w:t>
      </w:r>
      <w:r w:rsidR="00BC3F70">
        <w:t>om;</w:t>
      </w:r>
      <w:r w:rsidRPr="000164EB">
        <w:t xml:space="preserve"> nediskrimi</w:t>
      </w:r>
      <w:r w:rsidR="00BC3F70">
        <w:t>načný prístup môže zahŕňať rôzne</w:t>
      </w:r>
      <w:r w:rsidRPr="000164EB">
        <w:t xml:space="preserve"> spôsob</w:t>
      </w:r>
      <w:r w:rsidR="00BC3F70">
        <w:t>y</w:t>
      </w:r>
      <w:r w:rsidRPr="000164EB">
        <w:t xml:space="preserve"> autentifikácie a</w:t>
      </w:r>
      <w:r w:rsidR="002A6A4B">
        <w:t> </w:t>
      </w:r>
      <w:r w:rsidRPr="000164EB">
        <w:t>platby</w:t>
      </w:r>
      <w:r w:rsidR="002A6A4B">
        <w:t>,</w:t>
      </w:r>
      <w:r>
        <w:t>“.</w:t>
      </w:r>
    </w:p>
    <w:p w:rsidR="009C1C7E" w:rsidRDefault="009C1C7E" w:rsidP="009C1C7E">
      <w:pPr>
        <w:spacing w:line="240" w:lineRule="atLeast"/>
        <w:jc w:val="both"/>
      </w:pPr>
    </w:p>
    <w:p w:rsidR="009C1C7E" w:rsidRDefault="009C1C7E" w:rsidP="009C1C7E">
      <w:pPr>
        <w:numPr>
          <w:ilvl w:val="0"/>
          <w:numId w:val="1"/>
        </w:numPr>
        <w:spacing w:line="240" w:lineRule="atLeast"/>
        <w:jc w:val="both"/>
      </w:pPr>
      <w:r>
        <w:t>V § 2 písm. c) devätnástom bode sa za slová „uskladňovanie plynu“ vkladá čiarka a slová „</w:t>
      </w:r>
      <w:r w:rsidRPr="00A90B4F">
        <w:t>skvapalňovanie plynu</w:t>
      </w:r>
      <w:r>
        <w:t>“.</w:t>
      </w:r>
    </w:p>
    <w:p w:rsidR="009C1C7E" w:rsidRDefault="009C1C7E" w:rsidP="009C1C7E">
      <w:pPr>
        <w:spacing w:line="240" w:lineRule="atLeast"/>
        <w:ind w:left="720"/>
        <w:jc w:val="both"/>
      </w:pPr>
    </w:p>
    <w:p w:rsidR="009C1C7E" w:rsidRPr="00EB66C4" w:rsidRDefault="009C1C7E" w:rsidP="009C1C7E">
      <w:pPr>
        <w:numPr>
          <w:ilvl w:val="0"/>
          <w:numId w:val="1"/>
        </w:numPr>
        <w:jc w:val="both"/>
      </w:pPr>
      <w:r w:rsidRPr="0037381E">
        <w:t xml:space="preserve">V § 4 ods. 3 sa </w:t>
      </w:r>
      <w:r w:rsidR="002127CC">
        <w:t xml:space="preserve">slová </w:t>
      </w:r>
      <w:r w:rsidRPr="0037381E">
        <w:t>„</w:t>
      </w:r>
      <w:r w:rsidR="002127CC">
        <w:t xml:space="preserve">odseku </w:t>
      </w:r>
      <w:r w:rsidRPr="0037381E">
        <w:t>1“ nahrádz</w:t>
      </w:r>
      <w:r>
        <w:t>a</w:t>
      </w:r>
      <w:r w:rsidR="002127CC">
        <w:t>jú slovami</w:t>
      </w:r>
      <w:r>
        <w:t xml:space="preserve"> </w:t>
      </w:r>
      <w:r w:rsidRPr="0037381E">
        <w:t>„</w:t>
      </w:r>
      <w:r w:rsidR="002127CC">
        <w:t xml:space="preserve">odseku </w:t>
      </w:r>
      <w:r w:rsidRPr="0037381E">
        <w:t>2“.</w:t>
      </w:r>
    </w:p>
    <w:p w:rsidR="009C1C7E" w:rsidRDefault="009C1C7E" w:rsidP="009C1C7E">
      <w:pPr>
        <w:spacing w:line="240" w:lineRule="atLeast"/>
        <w:jc w:val="both"/>
      </w:pPr>
    </w:p>
    <w:p w:rsidR="009C1C7E" w:rsidRPr="00873ABF" w:rsidRDefault="009C1C7E" w:rsidP="009C1C7E">
      <w:pPr>
        <w:pStyle w:val="Odsekzoznamu"/>
        <w:numPr>
          <w:ilvl w:val="0"/>
          <w:numId w:val="1"/>
        </w:numPr>
        <w:spacing w:line="240" w:lineRule="atLeast"/>
        <w:jc w:val="both"/>
      </w:pPr>
      <w:r w:rsidRPr="00873ABF">
        <w:t>V § 4 sa za odsek 4 vkladá nový odsek 5, ktorý znie:</w:t>
      </w:r>
    </w:p>
    <w:p w:rsidR="009C1C7E" w:rsidRPr="00873ABF" w:rsidRDefault="009C1C7E" w:rsidP="009C1C7E">
      <w:pPr>
        <w:spacing w:line="240" w:lineRule="atLeast"/>
        <w:ind w:left="709"/>
        <w:jc w:val="both"/>
      </w:pPr>
      <w:r w:rsidRPr="00873ABF">
        <w:t>„(5) Podnikaním v energetike nie je prevádzkovanie nabíjacej stanice</w:t>
      </w:r>
      <w:r w:rsidR="00BC3F70">
        <w:t xml:space="preserve"> </w:t>
      </w:r>
      <w:r w:rsidR="00BC3F70" w:rsidRPr="00BC3F70">
        <w:t>a poskytovanie nabíjania elektrických vozidiel</w:t>
      </w:r>
      <w:r w:rsidRPr="00873ABF">
        <w:t>.</w:t>
      </w:r>
      <w:r w:rsidRPr="00873ABF">
        <w:rPr>
          <w:vertAlign w:val="superscript"/>
        </w:rPr>
        <w:t>“</w:t>
      </w:r>
      <w:r w:rsidRPr="00873ABF">
        <w:t>.</w:t>
      </w:r>
    </w:p>
    <w:p w:rsidR="009C1C7E" w:rsidRDefault="009C1C7E" w:rsidP="009C1C7E">
      <w:pPr>
        <w:spacing w:line="240" w:lineRule="atLeast"/>
        <w:ind w:left="709"/>
        <w:jc w:val="both"/>
      </w:pPr>
    </w:p>
    <w:p w:rsidR="009C1C7E" w:rsidRPr="00873ABF" w:rsidRDefault="009C1C7E" w:rsidP="009C1C7E">
      <w:pPr>
        <w:spacing w:line="240" w:lineRule="atLeast"/>
        <w:ind w:left="709"/>
        <w:jc w:val="both"/>
      </w:pPr>
      <w:r w:rsidRPr="00873ABF">
        <w:t>Doterajšie odseky 5 a 6 sa označujú ako odseky 6 a 7.</w:t>
      </w:r>
    </w:p>
    <w:p w:rsidR="009C1C7E" w:rsidRDefault="009C1C7E" w:rsidP="009C1C7E">
      <w:pPr>
        <w:spacing w:line="240" w:lineRule="atLeast"/>
        <w:jc w:val="both"/>
      </w:pPr>
    </w:p>
    <w:p w:rsidR="009C1C7E" w:rsidRDefault="009C1C7E" w:rsidP="009C1C7E">
      <w:pPr>
        <w:pStyle w:val="Odsekzoznamu"/>
        <w:numPr>
          <w:ilvl w:val="0"/>
          <w:numId w:val="1"/>
        </w:numPr>
        <w:spacing w:line="240" w:lineRule="atLeast"/>
        <w:jc w:val="both"/>
      </w:pPr>
      <w:r w:rsidRPr="005E56DF">
        <w:t>V § 4 ods. 7 sa slová „a 4“ nahrádzajú slovami „alebo prevádzkujú verejne prístupnú nabíjaciu stanicu“.</w:t>
      </w:r>
    </w:p>
    <w:p w:rsidR="009C1C7E" w:rsidRPr="000D014D" w:rsidRDefault="009C1C7E" w:rsidP="009C1C7E">
      <w:pPr>
        <w:jc w:val="both"/>
      </w:pPr>
    </w:p>
    <w:p w:rsidR="009C1C7E" w:rsidRDefault="009C1C7E" w:rsidP="009C1C7E">
      <w:pPr>
        <w:pStyle w:val="Odsekzoznamu"/>
        <w:numPr>
          <w:ilvl w:val="0"/>
          <w:numId w:val="1"/>
        </w:numPr>
        <w:spacing w:line="240" w:lineRule="atLeast"/>
        <w:jc w:val="both"/>
      </w:pPr>
      <w:r w:rsidRPr="000D014D">
        <w:t>V § 7 ods</w:t>
      </w:r>
      <w:r>
        <w:t xml:space="preserve">. </w:t>
      </w:r>
      <w:r w:rsidRPr="000D014D">
        <w:t xml:space="preserve">5 sa </w:t>
      </w:r>
      <w:r>
        <w:t xml:space="preserve">na </w:t>
      </w:r>
      <w:r w:rsidRPr="000D014D">
        <w:t xml:space="preserve">konci </w:t>
      </w:r>
      <w:r>
        <w:t>pripája táto veta</w:t>
      </w:r>
      <w:r w:rsidRPr="000D014D">
        <w:t>:</w:t>
      </w:r>
    </w:p>
    <w:p w:rsidR="009627CB" w:rsidRDefault="009C1C7E">
      <w:pPr>
        <w:ind w:left="709"/>
        <w:jc w:val="both"/>
      </w:pPr>
      <w:r w:rsidRPr="000D014D">
        <w:lastRenderedPageBreak/>
        <w:t>„Žiadateľ o vydanie povolenia na distribúciu plynu je povinný okrem splnenia podmienok uvedených v odsekoch 1 a 2 preukázať osvedčenie na výstavbu energetického zariadenia podľa § 12 aj vtedy, ak bude prevádzkovať novú distribučnú sieť</w:t>
      </w:r>
      <w:r>
        <w:t xml:space="preserve"> vybudovanú</w:t>
      </w:r>
      <w:r w:rsidRPr="000D014D">
        <w:t xml:space="preserve"> ako rozšírenie existujúcej </w:t>
      </w:r>
      <w:r>
        <w:t xml:space="preserve">distribučnej </w:t>
      </w:r>
      <w:r w:rsidRPr="000D014D">
        <w:t>siete iného prevádzkovateľa.“</w:t>
      </w:r>
      <w:r>
        <w:t>.</w:t>
      </w:r>
    </w:p>
    <w:p w:rsidR="009C1C7E" w:rsidRDefault="009C1C7E" w:rsidP="009C1C7E">
      <w:pPr>
        <w:jc w:val="both"/>
      </w:pPr>
    </w:p>
    <w:p w:rsidR="00936655" w:rsidRDefault="00936655" w:rsidP="009C1C7E">
      <w:pPr>
        <w:pStyle w:val="Odsekzoznamu"/>
        <w:numPr>
          <w:ilvl w:val="0"/>
          <w:numId w:val="1"/>
        </w:numPr>
        <w:spacing w:line="240" w:lineRule="atLeast"/>
        <w:jc w:val="both"/>
      </w:pPr>
      <w:r>
        <w:t>V § 9 ods. 5 sa číslo „15“ nahrádza číslom „60“.</w:t>
      </w:r>
    </w:p>
    <w:p w:rsidR="009627CB" w:rsidRDefault="009627CB">
      <w:pPr>
        <w:pStyle w:val="Odsekzoznamu"/>
        <w:spacing w:line="240" w:lineRule="atLeast"/>
        <w:jc w:val="both"/>
      </w:pPr>
    </w:p>
    <w:p w:rsidR="009C1C7E" w:rsidRDefault="009C1C7E" w:rsidP="009C1C7E">
      <w:pPr>
        <w:pStyle w:val="Odsekzoznamu"/>
        <w:numPr>
          <w:ilvl w:val="0"/>
          <w:numId w:val="1"/>
        </w:numPr>
        <w:spacing w:line="240" w:lineRule="atLeast"/>
        <w:jc w:val="both"/>
      </w:pPr>
      <w:r w:rsidRPr="000D014D">
        <w:t>V § 10 ods</w:t>
      </w:r>
      <w:r>
        <w:t xml:space="preserve">. </w:t>
      </w:r>
      <w:r w:rsidRPr="000D014D">
        <w:t xml:space="preserve">1 sa </w:t>
      </w:r>
      <w:r>
        <w:t xml:space="preserve">na </w:t>
      </w:r>
      <w:r w:rsidRPr="000D014D">
        <w:t xml:space="preserve">konci </w:t>
      </w:r>
      <w:r>
        <w:t>pripája táto veta</w:t>
      </w:r>
      <w:r w:rsidRPr="000D014D">
        <w:t>:</w:t>
      </w:r>
    </w:p>
    <w:p w:rsidR="009627CB" w:rsidRDefault="009C1C7E">
      <w:pPr>
        <w:ind w:left="709"/>
        <w:jc w:val="both"/>
      </w:pPr>
      <w:r w:rsidRPr="000D014D">
        <w:t>„</w:t>
      </w:r>
      <w:r>
        <w:t>Ak d</w:t>
      </w:r>
      <w:r w:rsidRPr="000D014D">
        <w:t>ržiteľ povolenia na distribúciu elektriny a</w:t>
      </w:r>
      <w:r>
        <w:t xml:space="preserve">lebo držiteľ povolenia na </w:t>
      </w:r>
      <w:r w:rsidRPr="000D014D">
        <w:t>distribúciu plynu</w:t>
      </w:r>
      <w:r>
        <w:t xml:space="preserve"> žiada o vykonanie zmeny v povolení v súvislosti s výstavbou novej </w:t>
      </w:r>
      <w:r w:rsidRPr="000D014D">
        <w:t>distribučn</w:t>
      </w:r>
      <w:r>
        <w:t xml:space="preserve">ej </w:t>
      </w:r>
      <w:r w:rsidRPr="000D014D">
        <w:t>sústav</w:t>
      </w:r>
      <w:r>
        <w:t>y</w:t>
      </w:r>
      <w:r w:rsidRPr="000D014D">
        <w:t xml:space="preserve"> a</w:t>
      </w:r>
      <w:r>
        <w:t xml:space="preserve">lebo novej </w:t>
      </w:r>
      <w:r w:rsidRPr="000D014D">
        <w:t>distribučn</w:t>
      </w:r>
      <w:r>
        <w:t>ej</w:t>
      </w:r>
      <w:r w:rsidRPr="000D014D">
        <w:t xml:space="preserve"> sie</w:t>
      </w:r>
      <w:r>
        <w:t>te, pre ktoré sa vyžaduje vydanie osvedčenia</w:t>
      </w:r>
      <w:r w:rsidRPr="000D014D">
        <w:t xml:space="preserve"> na výstavbu energetického zariadenia podľa § 12</w:t>
      </w:r>
      <w:r>
        <w:t xml:space="preserve">, je </w:t>
      </w:r>
      <w:r w:rsidRPr="000D014D">
        <w:t>povinn</w:t>
      </w:r>
      <w:r>
        <w:t xml:space="preserve">ý </w:t>
      </w:r>
      <w:r w:rsidRPr="000D014D">
        <w:t xml:space="preserve">pri podaní žiadosti o vykonanie zmeny </w:t>
      </w:r>
      <w:r>
        <w:t xml:space="preserve">preukázať </w:t>
      </w:r>
      <w:r w:rsidRPr="000D014D">
        <w:t>aj osvedčenie na výstavbu energetického zariadenia podľa § 12</w:t>
      </w:r>
      <w:r>
        <w:t>.“.</w:t>
      </w:r>
    </w:p>
    <w:p w:rsidR="009C1C7E" w:rsidRDefault="009C1C7E" w:rsidP="009C1C7E">
      <w:pPr>
        <w:jc w:val="both"/>
      </w:pPr>
    </w:p>
    <w:p w:rsidR="009C1C7E" w:rsidRDefault="009C1C7E" w:rsidP="009C1C7E">
      <w:pPr>
        <w:pStyle w:val="Odsekzoznamu"/>
        <w:numPr>
          <w:ilvl w:val="0"/>
          <w:numId w:val="1"/>
        </w:numPr>
        <w:spacing w:line="240" w:lineRule="atLeast"/>
        <w:jc w:val="both"/>
      </w:pPr>
      <w:r w:rsidRPr="000D014D">
        <w:t>V § 10</w:t>
      </w:r>
      <w:r>
        <w:t xml:space="preserve"> </w:t>
      </w:r>
      <w:r w:rsidRPr="000D014D">
        <w:t>od</w:t>
      </w:r>
      <w:r>
        <w:t>s. 4 sa slová „a ak“ nahrádzajú čiarkou a na konci sa pripájajú tieto slová:</w:t>
      </w:r>
    </w:p>
    <w:p w:rsidR="009627CB" w:rsidRDefault="009C1C7E">
      <w:pPr>
        <w:ind w:left="709"/>
        <w:jc w:val="both"/>
      </w:pPr>
      <w:r>
        <w:t>„</w:t>
      </w:r>
      <w:r w:rsidRPr="000D014D">
        <w:t>a podmienkou výstavby energetického zariadenia nie je vydanie osvedčenia na výstavbu energetického zariadenia</w:t>
      </w:r>
      <w:r>
        <w:t xml:space="preserve"> </w:t>
      </w:r>
      <w:r w:rsidRPr="000D014D">
        <w:t>podľa § 12“</w:t>
      </w:r>
      <w:r>
        <w:t>.</w:t>
      </w:r>
    </w:p>
    <w:p w:rsidR="009C1C7E" w:rsidRDefault="009C1C7E" w:rsidP="009C1C7E">
      <w:pPr>
        <w:spacing w:line="240" w:lineRule="atLeast"/>
        <w:jc w:val="both"/>
      </w:pPr>
    </w:p>
    <w:p w:rsidR="009C1C7E" w:rsidRDefault="009C1C7E" w:rsidP="009C1C7E">
      <w:pPr>
        <w:pStyle w:val="Odsekzoznamu"/>
        <w:numPr>
          <w:ilvl w:val="0"/>
          <w:numId w:val="1"/>
        </w:numPr>
        <w:spacing w:line="240" w:lineRule="atLeast"/>
        <w:jc w:val="both"/>
      </w:pPr>
      <w:r w:rsidRPr="000D014D">
        <w:t>V § 12</w:t>
      </w:r>
      <w:r>
        <w:t xml:space="preserve"> </w:t>
      </w:r>
      <w:r w:rsidRPr="000D014D">
        <w:t>ods</w:t>
      </w:r>
      <w:r>
        <w:t xml:space="preserve">. </w:t>
      </w:r>
      <w:r w:rsidRPr="000D014D">
        <w:t>14 prvej vete</w:t>
      </w:r>
      <w:r>
        <w:t xml:space="preserve"> sa za slovami „stavebné konanie“ slovo „a“ nahrádza čiarkou a na konci sa pripájajú tieto slová</w:t>
      </w:r>
      <w:r w:rsidRPr="000D014D">
        <w:t>:</w:t>
      </w:r>
    </w:p>
    <w:p w:rsidR="009C1C7E" w:rsidRDefault="009C1C7E" w:rsidP="00BE6603">
      <w:pPr>
        <w:ind w:left="709"/>
        <w:jc w:val="both"/>
      </w:pPr>
      <w:r w:rsidRPr="000D014D">
        <w:t>„a dokladom pre pripojenie distribučnej siete, ku ktorej je pripojených menej ako 100 000 odberateľov plynu do distribučnej siete, ku ktorej je pripojených viac ako 100 000 odberateľov plynu“</w:t>
      </w:r>
      <w:r>
        <w:t>.</w:t>
      </w:r>
    </w:p>
    <w:p w:rsidR="009627CB" w:rsidRDefault="009627CB">
      <w:pPr>
        <w:spacing w:line="240" w:lineRule="atLeast"/>
        <w:jc w:val="both"/>
      </w:pPr>
    </w:p>
    <w:p w:rsidR="00BE6603" w:rsidRDefault="00BE6603" w:rsidP="00BE6603">
      <w:pPr>
        <w:numPr>
          <w:ilvl w:val="0"/>
          <w:numId w:val="1"/>
        </w:numPr>
        <w:spacing w:line="240" w:lineRule="atLeast"/>
        <w:jc w:val="both"/>
      </w:pPr>
      <w:r>
        <w:t>V § 15 ods. 7 druhá veta znie: „</w:t>
      </w:r>
      <w:r w:rsidRPr="00E87792">
        <w:t>Prevádzkovateľ miestnej distribučnej sústavy má právo preniesť zodpovednosť za odchýlku za odberné miesta a odovzdávacie miesta pripojené do jeho miestnej distribučnej sústavy, za ktoré pre</w:t>
      </w:r>
      <w:r w:rsidR="00BA442A">
        <w:t>vzal</w:t>
      </w:r>
      <w:r w:rsidRPr="00E87792">
        <w:t xml:space="preserve"> zodpovednosť za odchýlku, na iný subjekt zúčtovania.“</w:t>
      </w:r>
      <w:r>
        <w:t>.</w:t>
      </w:r>
    </w:p>
    <w:p w:rsidR="009627CB" w:rsidRDefault="009627CB">
      <w:pPr>
        <w:spacing w:line="240" w:lineRule="atLeast"/>
        <w:ind w:left="720"/>
        <w:jc w:val="both"/>
      </w:pPr>
    </w:p>
    <w:p w:rsidR="009C1C7E" w:rsidRPr="001D73FC" w:rsidRDefault="009C1C7E" w:rsidP="009C1C7E">
      <w:pPr>
        <w:numPr>
          <w:ilvl w:val="0"/>
          <w:numId w:val="1"/>
        </w:numPr>
        <w:spacing w:line="240" w:lineRule="atLeast"/>
        <w:jc w:val="both"/>
      </w:pPr>
      <w:r w:rsidRPr="001D73FC">
        <w:t>V § 15 odsek 9 znie:</w:t>
      </w:r>
    </w:p>
    <w:p w:rsidR="009C1C7E" w:rsidRPr="001D73FC" w:rsidRDefault="009C1C7E" w:rsidP="009C1C7E">
      <w:pPr>
        <w:spacing w:line="240" w:lineRule="atLeast"/>
        <w:jc w:val="both"/>
      </w:pPr>
    </w:p>
    <w:p w:rsidR="009627CB" w:rsidRDefault="009C1C7E">
      <w:pPr>
        <w:spacing w:line="240" w:lineRule="atLeast"/>
        <w:ind w:left="709"/>
        <w:jc w:val="both"/>
      </w:pPr>
      <w:r w:rsidRPr="001D73FC">
        <w:t>„(9) Subjekt zúčtovania je povinný odovzdať organizátorovi krátkodobého trhu s elektrinou údaje potrebné na zúčtovanie odchýlok a vyhodnotenie organizovaného krátkodobého cezhraničného trhu s elektrinou v rozsahu a kvalite podľa pravidiel trhu. Prevádzkovateľ prenosovej sústavy, prevádzkovateľ distribučnej sústavy, prevádzkovateľ priameho vedenia a výrobca elektriny je povinný poskytnúť organizátorovi krátkodobého trhu s elektrinou údaje potrebné pre výkon činností organizátora krátkodobého trhu s elektrinou podľa § 37 ods. 4 v rozsahu a termínoch podľa pravidiel trhu a prevádzkového poriadku organizátora krátkodobého trhu s elektrinou a uzatvoriť s organizátorom krátkodobého trhu s elektrinou zmluvu o poskytovaní údajov. Za poskytnutie údajov v určenom termíne</w:t>
      </w:r>
      <w:r>
        <w:t xml:space="preserve"> a za </w:t>
      </w:r>
      <w:r w:rsidRPr="001D73FC">
        <w:t>správnosť</w:t>
      </w:r>
      <w:r>
        <w:t xml:space="preserve"> a</w:t>
      </w:r>
      <w:r w:rsidRPr="001D73FC">
        <w:t xml:space="preserve"> úplnosť </w:t>
      </w:r>
      <w:r>
        <w:t>údajov</w:t>
      </w:r>
      <w:r w:rsidRPr="001D73FC">
        <w:t xml:space="preserve"> zodpovedá poskytovateľ údajov.“</w:t>
      </w:r>
      <w:r>
        <w:t>.</w:t>
      </w:r>
    </w:p>
    <w:p w:rsidR="009C1C7E" w:rsidRPr="00BC156D" w:rsidRDefault="009C1C7E" w:rsidP="009C1C7E">
      <w:pPr>
        <w:spacing w:line="240" w:lineRule="atLeast"/>
        <w:jc w:val="both"/>
      </w:pPr>
    </w:p>
    <w:p w:rsidR="003F5964" w:rsidRPr="003F5964" w:rsidRDefault="003F5964" w:rsidP="009C1C7E">
      <w:pPr>
        <w:numPr>
          <w:ilvl w:val="0"/>
          <w:numId w:val="1"/>
        </w:numPr>
        <w:spacing w:line="240" w:lineRule="atLeast"/>
        <w:jc w:val="both"/>
      </w:pPr>
      <w:r>
        <w:rPr>
          <w:bCs/>
        </w:rPr>
        <w:t xml:space="preserve">V § 19 ods. 7 sa na konci pripája táto veta: </w:t>
      </w:r>
      <w:r w:rsidRPr="000F1723">
        <w:rPr>
          <w:bCs/>
        </w:rPr>
        <w:t>„Prevádzkovateľ distribučnej sústavy alebo prevádzkovateľ distribučnej siete je povinný vypracovať prevádzkový poriadok podľa vzorového prevádzkového poriadku prevádzkovateľa distribučnej sústavy alebo vzorového prevádzkového poriadku prevádzkovateľa distribučnej siete vydaného úradom</w:t>
      </w:r>
      <w:r>
        <w:rPr>
          <w:bCs/>
        </w:rPr>
        <w:t>,</w:t>
      </w:r>
      <w:r w:rsidRPr="000F1723">
        <w:rPr>
          <w:bCs/>
        </w:rPr>
        <w:t xml:space="preserve"> </w:t>
      </w:r>
      <w:r>
        <w:rPr>
          <w:bCs/>
        </w:rPr>
        <w:t>pričom</w:t>
      </w:r>
      <w:r w:rsidRPr="000F1723">
        <w:rPr>
          <w:bCs/>
        </w:rPr>
        <w:t xml:space="preserve"> </w:t>
      </w:r>
      <w:r w:rsidR="00CA01F5">
        <w:rPr>
          <w:bCs/>
        </w:rPr>
        <w:t>p</w:t>
      </w:r>
      <w:r w:rsidR="00CA01F5" w:rsidRPr="000F1723">
        <w:rPr>
          <w:bCs/>
        </w:rPr>
        <w:t xml:space="preserve">revádzkovateľ distribučnej sústavy alebo prevádzkovateľ </w:t>
      </w:r>
      <w:r w:rsidR="00CA01F5" w:rsidRPr="000F1723">
        <w:rPr>
          <w:bCs/>
        </w:rPr>
        <w:lastRenderedPageBreak/>
        <w:t xml:space="preserve">distribučnej siete </w:t>
      </w:r>
      <w:r w:rsidRPr="000F1723">
        <w:rPr>
          <w:bCs/>
        </w:rPr>
        <w:t>zohľadn</w:t>
      </w:r>
      <w:r>
        <w:rPr>
          <w:bCs/>
        </w:rPr>
        <w:t xml:space="preserve">í </w:t>
      </w:r>
      <w:r w:rsidRPr="000F1723">
        <w:rPr>
          <w:bCs/>
        </w:rPr>
        <w:t>osobitn</w:t>
      </w:r>
      <w:r>
        <w:rPr>
          <w:bCs/>
        </w:rPr>
        <w:t>é</w:t>
      </w:r>
      <w:r w:rsidRPr="000F1723">
        <w:rPr>
          <w:bCs/>
        </w:rPr>
        <w:t xml:space="preserve"> podmien</w:t>
      </w:r>
      <w:r>
        <w:rPr>
          <w:bCs/>
        </w:rPr>
        <w:t>ky</w:t>
      </w:r>
      <w:r w:rsidRPr="000F1723">
        <w:rPr>
          <w:bCs/>
        </w:rPr>
        <w:t xml:space="preserve"> prevádzkovania svojej distribučnej sústavy alebo distribučnej siete.“.</w:t>
      </w:r>
    </w:p>
    <w:p w:rsidR="009627CB" w:rsidRDefault="009627CB">
      <w:pPr>
        <w:spacing w:line="240" w:lineRule="atLeast"/>
        <w:ind w:left="720"/>
        <w:jc w:val="both"/>
      </w:pPr>
    </w:p>
    <w:p w:rsidR="009C1C7E" w:rsidRPr="00BC156D" w:rsidRDefault="009C1C7E" w:rsidP="009C1C7E">
      <w:pPr>
        <w:numPr>
          <w:ilvl w:val="0"/>
          <w:numId w:val="1"/>
        </w:numPr>
        <w:spacing w:line="240" w:lineRule="atLeast"/>
        <w:jc w:val="both"/>
      </w:pPr>
      <w:r w:rsidRPr="00BC156D">
        <w:t>§ 20 vrátane nadpisu znie:</w:t>
      </w:r>
    </w:p>
    <w:p w:rsidR="009C1C7E" w:rsidRPr="00BC156D" w:rsidRDefault="009C1C7E" w:rsidP="009C1C7E">
      <w:pPr>
        <w:spacing w:line="240" w:lineRule="atLeast"/>
        <w:jc w:val="both"/>
      </w:pPr>
    </w:p>
    <w:p w:rsidR="009C1C7E" w:rsidRPr="005E2169" w:rsidRDefault="009C1C7E" w:rsidP="009C1C7E">
      <w:pPr>
        <w:spacing w:line="240" w:lineRule="atLeast"/>
        <w:jc w:val="center"/>
        <w:rPr>
          <w:b/>
        </w:rPr>
      </w:pPr>
      <w:r w:rsidRPr="00BC156D">
        <w:t>„</w:t>
      </w:r>
      <w:r w:rsidRPr="005E2169">
        <w:rPr>
          <w:b/>
        </w:rPr>
        <w:t>§ 20</w:t>
      </w:r>
    </w:p>
    <w:p w:rsidR="009C1C7E" w:rsidRPr="005E2169" w:rsidRDefault="009C1C7E" w:rsidP="009C1C7E">
      <w:pPr>
        <w:spacing w:line="240" w:lineRule="atLeast"/>
        <w:jc w:val="center"/>
        <w:rPr>
          <w:b/>
        </w:rPr>
      </w:pPr>
      <w:r w:rsidRPr="005E2169">
        <w:rPr>
          <w:b/>
        </w:rPr>
        <w:t>Stav núdze v </w:t>
      </w:r>
      <w:proofErr w:type="spellStart"/>
      <w:r w:rsidRPr="005E2169">
        <w:rPr>
          <w:b/>
        </w:rPr>
        <w:t>elektroenergetike</w:t>
      </w:r>
      <w:proofErr w:type="spellEnd"/>
      <w:r w:rsidRPr="005E2169">
        <w:rPr>
          <w:b/>
        </w:rPr>
        <w:t>, predchádzanie stavu núdze v </w:t>
      </w:r>
      <w:proofErr w:type="spellStart"/>
      <w:r w:rsidRPr="005E2169">
        <w:rPr>
          <w:b/>
        </w:rPr>
        <w:t>elektroenergetike</w:t>
      </w:r>
      <w:proofErr w:type="spellEnd"/>
      <w:r w:rsidRPr="005E2169">
        <w:rPr>
          <w:b/>
        </w:rPr>
        <w:t xml:space="preserve"> a skúška stavu núdze v </w:t>
      </w:r>
      <w:proofErr w:type="spellStart"/>
      <w:r w:rsidRPr="005E2169">
        <w:rPr>
          <w:b/>
        </w:rPr>
        <w:t>elektroenergetike</w:t>
      </w:r>
      <w:proofErr w:type="spellEnd"/>
    </w:p>
    <w:p w:rsidR="009C1C7E" w:rsidRPr="00BC156D" w:rsidRDefault="009C1C7E" w:rsidP="009C1C7E">
      <w:pPr>
        <w:spacing w:line="240" w:lineRule="atLeast"/>
        <w:jc w:val="both"/>
      </w:pPr>
    </w:p>
    <w:p w:rsidR="009C1C7E" w:rsidRPr="00BC156D" w:rsidRDefault="009C1C7E" w:rsidP="009C1C7E">
      <w:pPr>
        <w:spacing w:line="240" w:lineRule="atLeast"/>
        <w:ind w:firstLine="567"/>
        <w:jc w:val="both"/>
      </w:pPr>
      <w:r w:rsidRPr="00BC156D">
        <w:t xml:space="preserve">(1) Stavom núdze v </w:t>
      </w:r>
      <w:proofErr w:type="spellStart"/>
      <w:r w:rsidRPr="00BC156D">
        <w:t>elektroenergetike</w:t>
      </w:r>
      <w:proofErr w:type="spellEnd"/>
      <w:r w:rsidRPr="00BC156D">
        <w:t xml:space="preserve"> je náhly nedostatok alebo hroziaci nedostatok elektriny, zmena frekvencie v sústave nad alebo pod úroveň určenú pre technické prostriedky zabezpečujúce automatické odpájanie zariadení od sústavy v súlade s technickými podmienkami prevádzkovateľa prenosovej sústavy podľa § 19 alebo prerušenie paralelnej prevádzky prenosových sústav, ktoré môže spôsobiť významné zníženie alebo prerušenie dodávok elektriny alebo vyradenie energetických zariadení z činnosti alebo ohrozenie života a zdravia ľudí na vymedzenom území alebo na časti vymedzeného územia v dôsledku</w:t>
      </w:r>
    </w:p>
    <w:p w:rsidR="009C1C7E" w:rsidRPr="00BC156D" w:rsidRDefault="009C1C7E" w:rsidP="009C1C7E">
      <w:pPr>
        <w:spacing w:line="240" w:lineRule="atLeast"/>
        <w:ind w:left="426" w:hanging="426"/>
        <w:jc w:val="both"/>
      </w:pPr>
      <w:r w:rsidRPr="00BC156D">
        <w:t>a)</w:t>
      </w:r>
      <w:r w:rsidRPr="00BC156D">
        <w:tab/>
        <w:t>mimoriadn</w:t>
      </w:r>
      <w:r w:rsidR="002A6A4B">
        <w:t>ej udalosti alebo</w:t>
      </w:r>
      <w:r w:rsidRPr="00BC156D">
        <w:t xml:space="preserve"> krízovej situácie,</w:t>
      </w:r>
      <w:r w:rsidRPr="00BC156D">
        <w:rPr>
          <w:vertAlign w:val="superscript"/>
        </w:rPr>
        <w:t>42</w:t>
      </w:r>
      <w:r w:rsidRPr="00BC156D">
        <w:t>)</w:t>
      </w:r>
    </w:p>
    <w:p w:rsidR="009C1C7E" w:rsidRPr="00BC156D" w:rsidRDefault="009C1C7E" w:rsidP="009C1C7E">
      <w:pPr>
        <w:spacing w:line="240" w:lineRule="atLeast"/>
        <w:ind w:left="426" w:hanging="426"/>
        <w:jc w:val="both"/>
      </w:pPr>
      <w:r w:rsidRPr="00BC156D">
        <w:t>b)</w:t>
      </w:r>
      <w:r w:rsidRPr="00BC156D">
        <w:tab/>
        <w:t>opatrení hospodárskej mobilizácie,</w:t>
      </w:r>
      <w:r w:rsidRPr="00BC156D">
        <w:rPr>
          <w:vertAlign w:val="superscript"/>
        </w:rPr>
        <w:t>43</w:t>
      </w:r>
      <w:r w:rsidRPr="00BC156D">
        <w:t>)</w:t>
      </w:r>
    </w:p>
    <w:p w:rsidR="009C1C7E" w:rsidRPr="00BC156D" w:rsidRDefault="009C1C7E" w:rsidP="009C1C7E">
      <w:pPr>
        <w:spacing w:line="240" w:lineRule="atLeast"/>
        <w:ind w:left="426" w:hanging="426"/>
        <w:jc w:val="both"/>
      </w:pPr>
      <w:r w:rsidRPr="00BC156D">
        <w:t>c)</w:t>
      </w:r>
      <w:r w:rsidRPr="00BC156D">
        <w:tab/>
        <w:t>havárií na zariadeniach pre výrobu, prenos a distribúciu elektriny aj mimo vymedzeného územia,</w:t>
      </w:r>
    </w:p>
    <w:p w:rsidR="009C1C7E" w:rsidRPr="00BC156D" w:rsidRDefault="009C1C7E" w:rsidP="009C1C7E">
      <w:pPr>
        <w:spacing w:line="240" w:lineRule="atLeast"/>
        <w:ind w:left="426" w:hanging="426"/>
        <w:jc w:val="both"/>
      </w:pPr>
      <w:r w:rsidRPr="00BC156D">
        <w:t>d)</w:t>
      </w:r>
      <w:r w:rsidRPr="00BC156D">
        <w:tab/>
        <w:t>ohrozenia bezpečnosti a spoľahlivosti prevádzky sústavy,</w:t>
      </w:r>
    </w:p>
    <w:p w:rsidR="009C1C7E" w:rsidRPr="00BC156D" w:rsidRDefault="009C1C7E" w:rsidP="009C1C7E">
      <w:pPr>
        <w:spacing w:line="240" w:lineRule="atLeast"/>
        <w:ind w:left="426" w:hanging="426"/>
        <w:jc w:val="both"/>
      </w:pPr>
      <w:r w:rsidRPr="00BC156D">
        <w:t>e)</w:t>
      </w:r>
      <w:r w:rsidRPr="00BC156D">
        <w:tab/>
        <w:t>nevyrovnanej bilancie sústavy alebo jej časti,</w:t>
      </w:r>
    </w:p>
    <w:p w:rsidR="009C1C7E" w:rsidRPr="004D00A3" w:rsidRDefault="009C1C7E" w:rsidP="009C1C7E">
      <w:pPr>
        <w:spacing w:line="240" w:lineRule="atLeast"/>
        <w:ind w:left="426" w:hanging="426"/>
        <w:jc w:val="both"/>
      </w:pPr>
      <w:r w:rsidRPr="00BC156D">
        <w:t>f)</w:t>
      </w:r>
      <w:r w:rsidRPr="00BC156D">
        <w:tab/>
      </w:r>
      <w:r w:rsidR="004D00A3">
        <w:t>trestného činu terorizmu</w:t>
      </w:r>
      <w:r w:rsidRPr="00BC156D">
        <w:t>.</w:t>
      </w:r>
      <w:r w:rsidR="004D00A3">
        <w:rPr>
          <w:vertAlign w:val="superscript"/>
        </w:rPr>
        <w:t>43a</w:t>
      </w:r>
      <w:r w:rsidR="004D00A3">
        <w:t>)</w:t>
      </w:r>
    </w:p>
    <w:p w:rsidR="009C1C7E" w:rsidRPr="00BC156D" w:rsidRDefault="009C1C7E" w:rsidP="009C1C7E">
      <w:pPr>
        <w:spacing w:line="240" w:lineRule="atLeast"/>
        <w:jc w:val="both"/>
      </w:pPr>
    </w:p>
    <w:p w:rsidR="009C1C7E" w:rsidRPr="00BC156D" w:rsidRDefault="009C1C7E" w:rsidP="009C1C7E">
      <w:pPr>
        <w:spacing w:line="240" w:lineRule="atLeast"/>
        <w:ind w:firstLine="567"/>
        <w:jc w:val="both"/>
      </w:pPr>
      <w:r w:rsidRPr="00BC156D">
        <w:t>(</w:t>
      </w:r>
      <w:r>
        <w:t>2</w:t>
      </w:r>
      <w:r w:rsidRPr="00BC156D">
        <w:t xml:space="preserve">) Predchádzaním stavu núdze v </w:t>
      </w:r>
      <w:proofErr w:type="spellStart"/>
      <w:r w:rsidRPr="00BC156D">
        <w:t>elektroenergetike</w:t>
      </w:r>
      <w:proofErr w:type="spellEnd"/>
      <w:r w:rsidRPr="00BC156D">
        <w:t xml:space="preserve"> je súbor opatrení a postupov, vrátane obmedzujúcich opatrení v </w:t>
      </w:r>
      <w:proofErr w:type="spellStart"/>
      <w:r w:rsidRPr="00BC156D">
        <w:t>elektroenergetike</w:t>
      </w:r>
      <w:proofErr w:type="spellEnd"/>
      <w:r w:rsidRPr="00BC156D">
        <w:t>, ktoré sa uplatňujú, ak hrozí stav núdze v </w:t>
      </w:r>
      <w:proofErr w:type="spellStart"/>
      <w:r w:rsidRPr="00BC156D">
        <w:t>elektroenergetike</w:t>
      </w:r>
      <w:proofErr w:type="spellEnd"/>
      <w:r w:rsidRPr="00BC156D">
        <w:t>.</w:t>
      </w:r>
    </w:p>
    <w:p w:rsidR="009C1C7E" w:rsidRPr="00BC156D" w:rsidRDefault="009C1C7E" w:rsidP="009C1C7E">
      <w:pPr>
        <w:spacing w:line="240" w:lineRule="atLeast"/>
        <w:jc w:val="both"/>
      </w:pPr>
    </w:p>
    <w:p w:rsidR="009C1C7E" w:rsidRPr="00BC156D" w:rsidRDefault="009C1C7E" w:rsidP="009C1C7E">
      <w:pPr>
        <w:spacing w:line="240" w:lineRule="atLeast"/>
        <w:ind w:firstLine="567"/>
        <w:jc w:val="both"/>
      </w:pPr>
      <w:r w:rsidRPr="00BC156D">
        <w:t>(</w:t>
      </w:r>
      <w:r>
        <w:t>3</w:t>
      </w:r>
      <w:r w:rsidRPr="00BC156D">
        <w:t xml:space="preserve">) Skúškou stavu núdze v </w:t>
      </w:r>
      <w:proofErr w:type="spellStart"/>
      <w:r w:rsidRPr="00BC156D">
        <w:t>elektroenergetike</w:t>
      </w:r>
      <w:proofErr w:type="spellEnd"/>
      <w:r w:rsidRPr="00BC156D">
        <w:t xml:space="preserve"> je overenie súboru opatrení a postupov, vrátane obmedzujúcich opatrení v </w:t>
      </w:r>
      <w:proofErr w:type="spellStart"/>
      <w:r w:rsidRPr="00BC156D">
        <w:t>elektroenergetike</w:t>
      </w:r>
      <w:proofErr w:type="spellEnd"/>
      <w:r w:rsidRPr="00BC156D">
        <w:t>, uplatňovaných pri stave núdze v </w:t>
      </w:r>
      <w:proofErr w:type="spellStart"/>
      <w:r w:rsidRPr="00BC156D">
        <w:t>elektroenergetike</w:t>
      </w:r>
      <w:proofErr w:type="spellEnd"/>
      <w:r w:rsidRPr="00BC156D">
        <w:t xml:space="preserve"> alebo pri predchádzaní stavu núdze v </w:t>
      </w:r>
      <w:proofErr w:type="spellStart"/>
      <w:r w:rsidRPr="00BC156D">
        <w:t>elektroenergetike</w:t>
      </w:r>
      <w:proofErr w:type="spellEnd"/>
      <w:r w:rsidRPr="00BC156D">
        <w:t>.</w:t>
      </w:r>
    </w:p>
    <w:p w:rsidR="009C1C7E" w:rsidRDefault="009C1C7E" w:rsidP="009C1C7E">
      <w:pPr>
        <w:spacing w:line="240" w:lineRule="atLeast"/>
        <w:jc w:val="both"/>
      </w:pPr>
    </w:p>
    <w:p w:rsidR="009C1C7E" w:rsidRPr="00BC156D" w:rsidRDefault="009C1C7E" w:rsidP="009C1C7E">
      <w:pPr>
        <w:spacing w:line="240" w:lineRule="atLeast"/>
        <w:ind w:firstLine="567"/>
        <w:jc w:val="both"/>
      </w:pPr>
      <w:r w:rsidRPr="00BC156D">
        <w:t>(</w:t>
      </w:r>
      <w:r>
        <w:t>4</w:t>
      </w:r>
      <w:r w:rsidRPr="00BC156D">
        <w:t>) Obmedzujúcimi opatreniami v </w:t>
      </w:r>
      <w:proofErr w:type="spellStart"/>
      <w:r w:rsidRPr="00BC156D">
        <w:t>elektroenergetike</w:t>
      </w:r>
      <w:proofErr w:type="spellEnd"/>
      <w:r w:rsidRPr="00BC156D">
        <w:t xml:space="preserve"> sú</w:t>
      </w:r>
    </w:p>
    <w:p w:rsidR="009C1C7E" w:rsidRPr="00BC156D" w:rsidRDefault="009C1C7E" w:rsidP="009C1C7E">
      <w:pPr>
        <w:spacing w:line="240" w:lineRule="atLeast"/>
        <w:ind w:left="426" w:hanging="426"/>
        <w:jc w:val="both"/>
      </w:pPr>
      <w:r w:rsidRPr="00BC156D">
        <w:t>a)</w:t>
      </w:r>
      <w:r w:rsidRPr="00BC156D">
        <w:tab/>
        <w:t>obmedzenie spotreby elektriny,</w:t>
      </w:r>
    </w:p>
    <w:p w:rsidR="009C1C7E" w:rsidRPr="00BC156D" w:rsidRDefault="009C1C7E" w:rsidP="009C1C7E">
      <w:pPr>
        <w:spacing w:line="240" w:lineRule="atLeast"/>
        <w:ind w:left="426" w:hanging="426"/>
        <w:jc w:val="both"/>
      </w:pPr>
      <w:r w:rsidRPr="00BC156D">
        <w:t>b)</w:t>
      </w:r>
      <w:r w:rsidRPr="00BC156D">
        <w:tab/>
        <w:t>prerušenie distribúcie elektriny,</w:t>
      </w:r>
    </w:p>
    <w:p w:rsidR="009C1C7E" w:rsidRPr="00BC156D" w:rsidRDefault="009C1C7E" w:rsidP="009C1C7E">
      <w:pPr>
        <w:spacing w:line="240" w:lineRule="atLeast"/>
        <w:ind w:left="426" w:hanging="426"/>
        <w:jc w:val="both"/>
      </w:pPr>
      <w:r w:rsidRPr="00BC156D">
        <w:t>c)</w:t>
      </w:r>
      <w:r w:rsidRPr="00BC156D">
        <w:tab/>
        <w:t>zmena hodnoty výkonu dodávaného výrobcom elektriny do sústavy,</w:t>
      </w:r>
    </w:p>
    <w:p w:rsidR="009C1C7E" w:rsidRPr="00BC156D" w:rsidRDefault="009C1C7E" w:rsidP="009C1C7E">
      <w:pPr>
        <w:spacing w:line="240" w:lineRule="atLeast"/>
        <w:ind w:left="426" w:hanging="426"/>
        <w:jc w:val="both"/>
      </w:pPr>
      <w:r w:rsidRPr="00BC156D">
        <w:t>d)</w:t>
      </w:r>
      <w:r w:rsidRPr="00BC156D">
        <w:tab/>
        <w:t>použitie voľných výrobných kapacít,</w:t>
      </w:r>
    </w:p>
    <w:p w:rsidR="009C1C7E" w:rsidRPr="00BC156D" w:rsidRDefault="009C1C7E" w:rsidP="009C1C7E">
      <w:pPr>
        <w:spacing w:line="240" w:lineRule="atLeast"/>
        <w:ind w:left="426" w:hanging="426"/>
        <w:jc w:val="both"/>
      </w:pPr>
      <w:r w:rsidRPr="00BC156D">
        <w:t>e)</w:t>
      </w:r>
      <w:r w:rsidRPr="00BC156D">
        <w:tab/>
        <w:t>operatívne vypnutie časti zariadenia v rozsahu nevyhnutnom pre vyrovnanie výkonovej bilancie dotknutej časti sústavy,</w:t>
      </w:r>
    </w:p>
    <w:p w:rsidR="009C1C7E" w:rsidRPr="00BC156D" w:rsidRDefault="009C1C7E" w:rsidP="009C1C7E">
      <w:pPr>
        <w:spacing w:line="240" w:lineRule="atLeast"/>
        <w:ind w:left="426" w:hanging="426"/>
        <w:jc w:val="both"/>
      </w:pPr>
      <w:r w:rsidRPr="00BC156D">
        <w:t>f)</w:t>
      </w:r>
      <w:r w:rsidRPr="00BC156D">
        <w:tab/>
        <w:t>opatrenia pre obnovu prenosu a distribúcie elektriny.</w:t>
      </w:r>
    </w:p>
    <w:p w:rsidR="009C1C7E" w:rsidRPr="00BC156D" w:rsidRDefault="009C1C7E" w:rsidP="009C1C7E">
      <w:pPr>
        <w:spacing w:line="240" w:lineRule="atLeast"/>
        <w:jc w:val="both"/>
      </w:pPr>
    </w:p>
    <w:p w:rsidR="009C1C7E" w:rsidRPr="00BC156D" w:rsidRDefault="009C1C7E" w:rsidP="009C1C7E">
      <w:pPr>
        <w:spacing w:line="240" w:lineRule="atLeast"/>
        <w:ind w:firstLine="567"/>
        <w:jc w:val="both"/>
      </w:pPr>
      <w:r w:rsidRPr="00BC156D">
        <w:t xml:space="preserve">(5) Stav núdze v </w:t>
      </w:r>
      <w:proofErr w:type="spellStart"/>
      <w:r w:rsidRPr="00BC156D">
        <w:t>elektroenergetike</w:t>
      </w:r>
      <w:proofErr w:type="spellEnd"/>
      <w:r w:rsidRPr="00BC156D">
        <w:t xml:space="preserve"> na vymedzenom území alebo na časti vymedzeného územia po posúdení dôsledkov podľa odseku 1 vyhlasuje a odvoláva prevádzkovateľ prenosovej sústavy vo verejnoprávnych hromadných oznamovacích prostriedkoch a pomocou prostriedkov dispečerského riadenia. Prevádzkovateľ prenosovej sústavy vyhlásenie a odvolanie stavu núdze v </w:t>
      </w:r>
      <w:proofErr w:type="spellStart"/>
      <w:r w:rsidRPr="00BC156D">
        <w:t>elektroenergetike</w:t>
      </w:r>
      <w:proofErr w:type="spellEnd"/>
      <w:r w:rsidRPr="00BC156D">
        <w:t xml:space="preserve"> bezodkladne oznamuje ministerstvu. Prevádzkovateľ prenosovej sústavy vyhlasuje stav núdze v </w:t>
      </w:r>
      <w:proofErr w:type="spellStart"/>
      <w:r w:rsidRPr="00BC156D">
        <w:t>elektroenergetike</w:t>
      </w:r>
      <w:proofErr w:type="spellEnd"/>
      <w:r w:rsidRPr="00BC156D">
        <w:t xml:space="preserve"> pred prijatím obmedzujúcich opatrení </w:t>
      </w:r>
      <w:r>
        <w:t xml:space="preserve">v </w:t>
      </w:r>
      <w:proofErr w:type="spellStart"/>
      <w:r>
        <w:t>elektroenergetike</w:t>
      </w:r>
      <w:proofErr w:type="spellEnd"/>
      <w:r w:rsidRPr="00BC156D">
        <w:t>; to neplatí pri rozpade sústavy alebo hrozbe rozpadu sústavy, kedy je prevádzkovateľ prenosovej sústavy oprávnený vyhlásiť stav núdze v </w:t>
      </w:r>
      <w:proofErr w:type="spellStart"/>
      <w:r w:rsidRPr="00BC156D">
        <w:t>elektroenergetike</w:t>
      </w:r>
      <w:proofErr w:type="spellEnd"/>
      <w:r w:rsidRPr="00BC156D">
        <w:t xml:space="preserve"> dodatočne. Dodatočné vyhlásenie stavu núdze v </w:t>
      </w:r>
      <w:proofErr w:type="spellStart"/>
      <w:r w:rsidRPr="00BC156D">
        <w:t>elektroenergetike</w:t>
      </w:r>
      <w:proofErr w:type="spellEnd"/>
      <w:r w:rsidRPr="00BC156D">
        <w:t xml:space="preserve"> </w:t>
      </w:r>
      <w:r w:rsidRPr="00BC156D">
        <w:lastRenderedPageBreak/>
        <w:t>uskutoční prevádzkovateľ prenosovej sústavy bezodkladne po prijatí opatrení nevyhnutných na ochranu a obnovu sústavy, pričom v dodatočnom vyhlásení stavu núdze v</w:t>
      </w:r>
      <w:r>
        <w:t> </w:t>
      </w:r>
      <w:proofErr w:type="spellStart"/>
      <w:r w:rsidRPr="00BC156D">
        <w:t>elektroenergetike</w:t>
      </w:r>
      <w:proofErr w:type="spellEnd"/>
      <w:r>
        <w:t xml:space="preserve"> určí presný </w:t>
      </w:r>
      <w:r w:rsidRPr="00BC156D">
        <w:t xml:space="preserve">čas, v ktorom nastal stav núdze v </w:t>
      </w:r>
      <w:proofErr w:type="spellStart"/>
      <w:r w:rsidRPr="00BC156D">
        <w:t>elektroenergetike</w:t>
      </w:r>
      <w:proofErr w:type="spellEnd"/>
      <w:r w:rsidRPr="00BC156D">
        <w:t>; tento čas sa považuje za čas vyhlásenia stavu núdze v </w:t>
      </w:r>
      <w:proofErr w:type="spellStart"/>
      <w:r w:rsidRPr="00BC156D">
        <w:t>elektroenergetike</w:t>
      </w:r>
      <w:proofErr w:type="spellEnd"/>
      <w:r w:rsidRPr="00BC156D">
        <w:t>.</w:t>
      </w:r>
    </w:p>
    <w:p w:rsidR="009C1C7E" w:rsidRPr="00BC156D" w:rsidRDefault="009C1C7E" w:rsidP="009C1C7E">
      <w:pPr>
        <w:spacing w:line="240" w:lineRule="atLeast"/>
        <w:jc w:val="both"/>
      </w:pPr>
    </w:p>
    <w:p w:rsidR="009C1C7E" w:rsidRPr="00BC156D" w:rsidRDefault="009C1C7E" w:rsidP="009C1C7E">
      <w:pPr>
        <w:spacing w:line="240" w:lineRule="atLeast"/>
        <w:ind w:firstLine="567"/>
        <w:jc w:val="both"/>
      </w:pPr>
      <w:r w:rsidRPr="00BC156D">
        <w:t>(6) Prevádzkovateľ prenosovej sústavy je oprávnený vykonať skúšku stavu núdze v </w:t>
      </w:r>
      <w:proofErr w:type="spellStart"/>
      <w:r w:rsidRPr="00BC156D">
        <w:t>elektroenergetike</w:t>
      </w:r>
      <w:proofErr w:type="spellEnd"/>
      <w:r w:rsidRPr="00BC156D">
        <w:t xml:space="preserve"> v súlade s technickými podmienkami prevádzkovateľa prenosovej sústavy podľa § 19 v rozsahu nevyhnutnom na zabezpečenie bezpečnosti a spoľahlivosti prevádzky sústavy. Počas skúš</w:t>
      </w:r>
      <w:r>
        <w:t>ky</w:t>
      </w:r>
      <w:r w:rsidRPr="00BC156D">
        <w:t xml:space="preserve"> stavu núdze v </w:t>
      </w:r>
      <w:proofErr w:type="spellStart"/>
      <w:r w:rsidRPr="00BC156D">
        <w:t>elektroenergetike</w:t>
      </w:r>
      <w:proofErr w:type="spellEnd"/>
      <w:r w:rsidRPr="00BC156D">
        <w:t xml:space="preserve"> je možné realizovať všetky obmedzujúce opatrenia v </w:t>
      </w:r>
      <w:proofErr w:type="spellStart"/>
      <w:r w:rsidRPr="00BC156D">
        <w:t>elektroenergetike</w:t>
      </w:r>
      <w:proofErr w:type="spellEnd"/>
      <w:r w:rsidRPr="00BC156D">
        <w:t xml:space="preserve"> podľa odseku </w:t>
      </w:r>
      <w:r w:rsidR="00D8707E">
        <w:t>4</w:t>
      </w:r>
      <w:r w:rsidRPr="00BC156D">
        <w:t>. Počas skúš</w:t>
      </w:r>
      <w:r>
        <w:t>ky</w:t>
      </w:r>
      <w:r w:rsidRPr="00BC156D">
        <w:t xml:space="preserve"> stavu núdze v </w:t>
      </w:r>
      <w:proofErr w:type="spellStart"/>
      <w:r w:rsidRPr="00BC156D">
        <w:t>elektroenergetike</w:t>
      </w:r>
      <w:proofErr w:type="spellEnd"/>
      <w:r w:rsidRPr="00BC156D">
        <w:t xml:space="preserve"> sa neuplatňujú štandardy kvality podľa osobitného predpisu.</w:t>
      </w:r>
      <w:r w:rsidR="00616BA1">
        <w:rPr>
          <w:vertAlign w:val="superscript"/>
        </w:rPr>
        <w:t>43b</w:t>
      </w:r>
      <w:r w:rsidRPr="00BC156D">
        <w:t xml:space="preserve">) </w:t>
      </w:r>
      <w:r>
        <w:t>Každý</w:t>
      </w:r>
      <w:r w:rsidRPr="00BC156D">
        <w:t xml:space="preserve"> účastní</w:t>
      </w:r>
      <w:r>
        <w:t xml:space="preserve">k </w:t>
      </w:r>
      <w:r w:rsidRPr="00BC156D">
        <w:t xml:space="preserve">trhu s elektrinou </w:t>
      </w:r>
      <w:r>
        <w:t>je</w:t>
      </w:r>
      <w:r w:rsidRPr="00BC156D">
        <w:t xml:space="preserve"> povinn</w:t>
      </w:r>
      <w:r>
        <w:t>ý</w:t>
      </w:r>
      <w:r w:rsidRPr="00BC156D">
        <w:t xml:space="preserve"> poskytnúť prevádzkovateľovi prenosovej sústavy pri skúške stavu núdze v </w:t>
      </w:r>
      <w:proofErr w:type="spellStart"/>
      <w:r w:rsidRPr="00BC156D">
        <w:t>elektroenergetike</w:t>
      </w:r>
      <w:proofErr w:type="spellEnd"/>
      <w:r w:rsidRPr="00BC156D">
        <w:t xml:space="preserve"> a príprave na skúšku </w:t>
      </w:r>
      <w:r w:rsidR="00CA01F5">
        <w:t>stavu núdze v </w:t>
      </w:r>
      <w:proofErr w:type="spellStart"/>
      <w:r w:rsidR="00CA01F5">
        <w:t>elektroenergetike</w:t>
      </w:r>
      <w:proofErr w:type="spellEnd"/>
      <w:r w:rsidR="00CA01F5">
        <w:t xml:space="preserve"> </w:t>
      </w:r>
      <w:r w:rsidRPr="00BC156D">
        <w:t xml:space="preserve">potrebnú súčinnosť a dodržiavať pokyny prevádzkovateľa prenosovej sústavy. Vyhodnotenie a zúčtovanie odchýlok a regulačnej elektriny pri skúške stavu núdze v </w:t>
      </w:r>
      <w:proofErr w:type="spellStart"/>
      <w:r w:rsidRPr="00BC156D">
        <w:t>elektroenergetike</w:t>
      </w:r>
      <w:proofErr w:type="spellEnd"/>
      <w:r w:rsidRPr="00BC156D">
        <w:t xml:space="preserve"> sa uskutočňuje v rozsahu podľa pravidiel trhu. Úrad zohľadní náklady na vykonanie skúšok stavu núdze v </w:t>
      </w:r>
      <w:proofErr w:type="spellStart"/>
      <w:r w:rsidRPr="00BC156D">
        <w:t>elektroenergetike</w:t>
      </w:r>
      <w:proofErr w:type="spellEnd"/>
      <w:r w:rsidRPr="00BC156D">
        <w:t xml:space="preserve"> v navrhovanom spôsobe cenovej regulácie. </w:t>
      </w:r>
    </w:p>
    <w:p w:rsidR="009C1C7E" w:rsidRPr="00BC156D" w:rsidRDefault="009C1C7E" w:rsidP="009C1C7E">
      <w:pPr>
        <w:spacing w:line="240" w:lineRule="atLeast"/>
        <w:jc w:val="both"/>
      </w:pPr>
    </w:p>
    <w:p w:rsidR="009C1C7E" w:rsidRPr="00BC156D" w:rsidRDefault="009C1C7E" w:rsidP="009C1C7E">
      <w:pPr>
        <w:spacing w:line="240" w:lineRule="atLeast"/>
        <w:ind w:firstLine="567"/>
        <w:jc w:val="both"/>
      </w:pPr>
      <w:r w:rsidRPr="00BC156D">
        <w:t xml:space="preserve">(7) Obmedzujúce opatrenia v </w:t>
      </w:r>
      <w:proofErr w:type="spellStart"/>
      <w:r w:rsidRPr="00BC156D">
        <w:t>elektroenergetike</w:t>
      </w:r>
      <w:proofErr w:type="spellEnd"/>
      <w:r w:rsidRPr="00BC156D">
        <w:t xml:space="preserve"> pri stave núdze v </w:t>
      </w:r>
      <w:proofErr w:type="spellStart"/>
      <w:r w:rsidRPr="00BC156D">
        <w:t>elektroenergetike</w:t>
      </w:r>
      <w:proofErr w:type="spellEnd"/>
      <w:r w:rsidRPr="00BC156D">
        <w:t xml:space="preserve"> na vymedzenom území alebo na časti vymedzeného územia vyhlasuje a odvoláva prevádzkovateľ prenosovej sústavy vo verejnoprávnych hromadných oznamovacích prostriedkoch a pomocou prostriedkov dispečerského riadenia. Obmedzujúce opatrenia v </w:t>
      </w:r>
      <w:proofErr w:type="spellStart"/>
      <w:r w:rsidRPr="00BC156D">
        <w:t>elektroenergetike</w:t>
      </w:r>
      <w:proofErr w:type="spellEnd"/>
      <w:r w:rsidRPr="00BC156D">
        <w:t xml:space="preserve"> pri stave núdze v </w:t>
      </w:r>
      <w:proofErr w:type="spellStart"/>
      <w:r w:rsidRPr="00BC156D">
        <w:t>elektroenergetike</w:t>
      </w:r>
      <w:proofErr w:type="spellEnd"/>
      <w:r w:rsidRPr="00BC156D">
        <w:t xml:space="preserve"> na časti vymedzeného územia vyhlasuje a odvoláva prevádzkovateľ prenosovej sústavy na základe žiadosti prevádzkovateľa distribučnej sústavy; prevádzkovateľ distribučnej sústavy, ktorý požiada prevádzkovateľa prenosovej sústavy o vyhlásenie obmedzujúcich opatrení v </w:t>
      </w:r>
      <w:proofErr w:type="spellStart"/>
      <w:r w:rsidRPr="00BC156D">
        <w:t>elektroenergetike</w:t>
      </w:r>
      <w:proofErr w:type="spellEnd"/>
      <w:r w:rsidRPr="00BC156D">
        <w:t xml:space="preserve"> pri stave núdze v </w:t>
      </w:r>
      <w:proofErr w:type="spellStart"/>
      <w:r w:rsidRPr="00BC156D">
        <w:t>elektroenergetike</w:t>
      </w:r>
      <w:proofErr w:type="spellEnd"/>
      <w:r w:rsidRPr="00BC156D">
        <w:t xml:space="preserve"> na časti vymedzeného územia zodpovedá za spôsobenú škodu, ak neboli splnené podmienky ustanovené </w:t>
      </w:r>
      <w:r w:rsidR="00CA01F5">
        <w:t xml:space="preserve">v odsekoch 1 </w:t>
      </w:r>
      <w:r w:rsidR="00C77955">
        <w:t>až</w:t>
      </w:r>
      <w:r w:rsidR="00CA01F5">
        <w:t xml:space="preserve"> 8</w:t>
      </w:r>
      <w:r w:rsidRPr="00BC156D">
        <w:t xml:space="preserve"> na ich vyhlásenie. Obmedzujúce opatrenia v </w:t>
      </w:r>
      <w:proofErr w:type="spellStart"/>
      <w:r w:rsidRPr="00BC156D">
        <w:t>elektroenergetike</w:t>
      </w:r>
      <w:proofErr w:type="spellEnd"/>
      <w:r w:rsidRPr="00BC156D">
        <w:t xml:space="preserve"> pri predchádzaní stavu núdze v </w:t>
      </w:r>
      <w:proofErr w:type="spellStart"/>
      <w:r w:rsidRPr="00BC156D">
        <w:t>elektroenergetike</w:t>
      </w:r>
      <w:proofErr w:type="spellEnd"/>
      <w:r w:rsidRPr="00BC156D">
        <w:t xml:space="preserve"> a skúške stavu núdze v </w:t>
      </w:r>
      <w:proofErr w:type="spellStart"/>
      <w:r w:rsidRPr="00BC156D">
        <w:t>elektroenergetike</w:t>
      </w:r>
      <w:proofErr w:type="spellEnd"/>
      <w:r w:rsidRPr="00BC156D">
        <w:t xml:space="preserve"> sa nevyhlasujú, musia sa však oznámiť dotknutým účastníkom trhu s elektrinou najneskôr do jednej hodiny po ich prijatí</w:t>
      </w:r>
      <w:r w:rsidR="00C77955">
        <w:t>.</w:t>
      </w:r>
    </w:p>
    <w:p w:rsidR="009C1C7E" w:rsidRPr="00BC156D" w:rsidRDefault="009C1C7E" w:rsidP="009C1C7E">
      <w:pPr>
        <w:spacing w:line="240" w:lineRule="atLeast"/>
        <w:jc w:val="both"/>
      </w:pPr>
    </w:p>
    <w:p w:rsidR="009C1C7E" w:rsidRPr="00BC156D" w:rsidRDefault="009C1C7E" w:rsidP="009C1C7E">
      <w:pPr>
        <w:spacing w:line="240" w:lineRule="atLeast"/>
        <w:ind w:firstLine="567"/>
        <w:jc w:val="both"/>
      </w:pPr>
      <w:r w:rsidRPr="00BC156D">
        <w:t>(8) Prevádzkovateľ prenosovej sústavy a</w:t>
      </w:r>
      <w:r>
        <w:t>lebo</w:t>
      </w:r>
      <w:r w:rsidRPr="00BC156D">
        <w:t xml:space="preserve"> prevádzkovateľ distribučnej sústavy postupu</w:t>
      </w:r>
      <w:r>
        <w:t>je</w:t>
      </w:r>
      <w:r w:rsidRPr="00BC156D">
        <w:t xml:space="preserve"> pri prijímaní obmedzujúcich opatrení v </w:t>
      </w:r>
      <w:proofErr w:type="spellStart"/>
      <w:r w:rsidRPr="00BC156D">
        <w:t>elektroenergetike</w:t>
      </w:r>
      <w:proofErr w:type="spellEnd"/>
      <w:r w:rsidRPr="00BC156D">
        <w:t xml:space="preserve"> tak, aby nedošlo nad nevyhnutnú mieru k obmedzeniu alebo prerušeniu dodávok elektriny pre zariadenia verejnoprospešných služieb a pre odberateľov elektriny v domácnosti.</w:t>
      </w:r>
    </w:p>
    <w:p w:rsidR="009C1C7E" w:rsidRPr="00BC156D" w:rsidRDefault="009C1C7E" w:rsidP="009C1C7E">
      <w:pPr>
        <w:spacing w:line="240" w:lineRule="atLeast"/>
        <w:jc w:val="both"/>
      </w:pPr>
    </w:p>
    <w:p w:rsidR="009C1C7E" w:rsidRPr="00BC156D" w:rsidRDefault="009C1C7E" w:rsidP="009C1C7E">
      <w:pPr>
        <w:spacing w:line="240" w:lineRule="atLeast"/>
        <w:ind w:firstLine="567"/>
        <w:jc w:val="both"/>
      </w:pPr>
      <w:r w:rsidRPr="00BC156D">
        <w:t xml:space="preserve">(9) Každý účastník trhu s elektrinou je povinný podrobiť sa obmedzujúcim opatreniam v </w:t>
      </w:r>
      <w:proofErr w:type="spellStart"/>
      <w:r w:rsidRPr="00BC156D">
        <w:t>elektroenergetike</w:t>
      </w:r>
      <w:proofErr w:type="spellEnd"/>
      <w:r w:rsidRPr="00BC156D">
        <w:t xml:space="preserve"> počas ich prípravy a realizácie a opatreniam zameraným na odstránenie stavu núdze v </w:t>
      </w:r>
      <w:proofErr w:type="spellStart"/>
      <w:r w:rsidRPr="00BC156D">
        <w:t>elektroenergetike</w:t>
      </w:r>
      <w:proofErr w:type="spellEnd"/>
      <w:r w:rsidRPr="00BC156D">
        <w:t xml:space="preserve">; to neplatí pre odberateľa elektriny pripojeného do sústavy mimo vymedzeného územia. Ak bol vyhlásený stav núdze v </w:t>
      </w:r>
      <w:proofErr w:type="spellStart"/>
      <w:r w:rsidRPr="00BC156D">
        <w:t>elektroenergetike</w:t>
      </w:r>
      <w:proofErr w:type="spellEnd"/>
      <w:r w:rsidRPr="00BC156D">
        <w:t>, účastník trhu s elektrinou je povinný sa podieľať na odstránení príčin a dôsledkov stavu núdze v </w:t>
      </w:r>
      <w:proofErr w:type="spellStart"/>
      <w:r w:rsidRPr="00BC156D">
        <w:t>elektroenergetike</w:t>
      </w:r>
      <w:proofErr w:type="spellEnd"/>
      <w:r w:rsidRPr="00BC156D">
        <w:t xml:space="preserve"> a na obnove dodávok elektriny.</w:t>
      </w:r>
    </w:p>
    <w:p w:rsidR="009C1C7E" w:rsidRPr="00BC156D" w:rsidRDefault="009C1C7E" w:rsidP="009C1C7E">
      <w:pPr>
        <w:spacing w:line="240" w:lineRule="atLeast"/>
        <w:jc w:val="both"/>
      </w:pPr>
    </w:p>
    <w:p w:rsidR="009C1C7E" w:rsidRPr="00BC156D" w:rsidRDefault="009C1C7E" w:rsidP="009C1C7E">
      <w:pPr>
        <w:spacing w:line="240" w:lineRule="atLeast"/>
        <w:ind w:firstLine="567"/>
        <w:jc w:val="both"/>
      </w:pPr>
      <w:r w:rsidRPr="00BC156D">
        <w:t xml:space="preserve">(10) Ak účastník trhu s elektrinou nedodrží obmedzujúce opatrenia v </w:t>
      </w:r>
      <w:proofErr w:type="spellStart"/>
      <w:r w:rsidRPr="00BC156D">
        <w:t>elektroenergetike</w:t>
      </w:r>
      <w:proofErr w:type="spellEnd"/>
      <w:r w:rsidRPr="00BC156D">
        <w:t xml:space="preserve"> po ich vyhlásení alebo oznámení, má prevádzkovateľ prenosovej sústavy a</w:t>
      </w:r>
      <w:r>
        <w:t> pri</w:t>
      </w:r>
      <w:r w:rsidRPr="00BC156D">
        <w:t xml:space="preserve"> nedodržan</w:t>
      </w:r>
      <w:r>
        <w:t>í</w:t>
      </w:r>
      <w:r w:rsidRPr="00BC156D">
        <w:t xml:space="preserve"> obmedzujúcich opatrení v </w:t>
      </w:r>
      <w:proofErr w:type="spellStart"/>
      <w:r w:rsidRPr="00BC156D">
        <w:t>elektroenergetike</w:t>
      </w:r>
      <w:proofErr w:type="spellEnd"/>
      <w:r w:rsidRPr="00BC156D">
        <w:t xml:space="preserve"> na časti vymedzeného územia prevádzkovateľ distribučnej sústavy, právo požadovať od neho náhradu škody, ktorá prevádzkovateľovi prenosovej sústavy alebo prevádzkovateľovi distribučnej sústavy z tohto dôvodu vznikla.</w:t>
      </w:r>
    </w:p>
    <w:p w:rsidR="009C1C7E" w:rsidRPr="00BC156D" w:rsidRDefault="009C1C7E" w:rsidP="009C1C7E">
      <w:pPr>
        <w:spacing w:line="240" w:lineRule="atLeast"/>
        <w:jc w:val="both"/>
      </w:pPr>
    </w:p>
    <w:p w:rsidR="009C1C7E" w:rsidRPr="00BC156D" w:rsidRDefault="009C1C7E" w:rsidP="009C1C7E">
      <w:pPr>
        <w:spacing w:line="240" w:lineRule="atLeast"/>
        <w:ind w:firstLine="567"/>
        <w:jc w:val="both"/>
      </w:pPr>
      <w:r w:rsidRPr="00BC156D">
        <w:t>(11) Účastník trhu s elektrinou je</w:t>
      </w:r>
      <w:r>
        <w:t xml:space="preserve"> povinný</w:t>
      </w:r>
      <w:r w:rsidRPr="00BC156D">
        <w:t xml:space="preserve"> na vlastné náklady </w:t>
      </w:r>
      <w:r>
        <w:t>zabezpečiť, aby jeho zariadenia spĺňali</w:t>
      </w:r>
      <w:r w:rsidRPr="00BC156D">
        <w:t xml:space="preserve"> požiada</w:t>
      </w:r>
      <w:r>
        <w:t xml:space="preserve">vky ustanovené </w:t>
      </w:r>
      <w:r w:rsidRPr="00BC156D">
        <w:t xml:space="preserve">všeobecne záväzným právnym predpisom vydaným podľa § 95 ods. 1 písm. d) a technickými podmienkami prevádzkovateľa prenosovej sústavy podľa § 19. Požiadavky na zariadenia </w:t>
      </w:r>
      <w:r>
        <w:t>podľa prvej vety</w:t>
      </w:r>
      <w:r w:rsidRPr="00BC156D">
        <w:t xml:space="preserve"> </w:t>
      </w:r>
      <w:r w:rsidR="00C77955">
        <w:t>platia pre</w:t>
      </w:r>
      <w:r w:rsidRPr="00BC156D">
        <w:t xml:space="preserve"> nové a existujúce zariadenia dotknutého účastníka trhu</w:t>
      </w:r>
      <w:r>
        <w:t xml:space="preserve"> s  elektrinou</w:t>
      </w:r>
      <w:r w:rsidRPr="00BC156D">
        <w:t>. Náklady subjektov</w:t>
      </w:r>
      <w:r>
        <w:t xml:space="preserve"> podľa osobitného predpisu</w:t>
      </w:r>
      <w:r w:rsidRPr="00BC156D">
        <w:rPr>
          <w:vertAlign w:val="superscript"/>
        </w:rPr>
        <w:t>43</w:t>
      </w:r>
      <w:r w:rsidR="00616BA1">
        <w:rPr>
          <w:vertAlign w:val="superscript"/>
        </w:rPr>
        <w:t>c</w:t>
      </w:r>
      <w:r w:rsidRPr="00BC156D">
        <w:t xml:space="preserve">) vyvolané </w:t>
      </w:r>
      <w:r>
        <w:t xml:space="preserve">plnením týchto požiadaviek </w:t>
      </w:r>
      <w:r w:rsidRPr="00BC156D">
        <w:t>úrad zohľadní v navrhovanom spôsobe cenovej regulácie.</w:t>
      </w:r>
    </w:p>
    <w:p w:rsidR="009C1C7E" w:rsidRPr="00BC156D" w:rsidRDefault="009C1C7E" w:rsidP="009C1C7E">
      <w:pPr>
        <w:spacing w:line="240" w:lineRule="atLeast"/>
        <w:jc w:val="both"/>
      </w:pPr>
    </w:p>
    <w:p w:rsidR="009C1C7E" w:rsidRPr="00BC156D" w:rsidRDefault="009C1C7E" w:rsidP="009C1C7E">
      <w:pPr>
        <w:spacing w:line="240" w:lineRule="atLeast"/>
        <w:ind w:firstLine="567"/>
        <w:jc w:val="both"/>
      </w:pPr>
      <w:r w:rsidRPr="00BC156D">
        <w:t xml:space="preserve">(12) Pri stave núdze v </w:t>
      </w:r>
      <w:proofErr w:type="spellStart"/>
      <w:r w:rsidRPr="00BC156D">
        <w:t>elektroenergetike</w:t>
      </w:r>
      <w:proofErr w:type="spellEnd"/>
      <w:r w:rsidRPr="00BC156D">
        <w:t xml:space="preserve"> až do jeho odvolania a v čase trvania obmedzujúcich opatrení v </w:t>
      </w:r>
      <w:proofErr w:type="spellStart"/>
      <w:r w:rsidRPr="00BC156D">
        <w:t>elektroenergetike</w:t>
      </w:r>
      <w:proofErr w:type="spellEnd"/>
      <w:r w:rsidRPr="00BC156D">
        <w:t xml:space="preserve"> vyhlásených alebo oznámených za podmienok ustanovených všeobecne záväzným právnym predpisom vydaným podľa § 95 ods. 1 písm. d), je právo na náhradu škody a </w:t>
      </w:r>
      <w:proofErr w:type="spellStart"/>
      <w:r w:rsidRPr="00BC156D">
        <w:t>ušlého</w:t>
      </w:r>
      <w:proofErr w:type="spellEnd"/>
      <w:r w:rsidRPr="00BC156D">
        <w:t xml:space="preserve"> zisku z dôvodu, pre ktorý bol stav núdze v </w:t>
      </w:r>
      <w:proofErr w:type="spellStart"/>
      <w:r w:rsidRPr="00BC156D">
        <w:t>elektroenergetike</w:t>
      </w:r>
      <w:proofErr w:type="spellEnd"/>
      <w:r w:rsidRPr="00BC156D">
        <w:t xml:space="preserve"> vyhlásený alebo pre ktorý stav núdze v </w:t>
      </w:r>
      <w:proofErr w:type="spellStart"/>
      <w:r w:rsidRPr="00BC156D">
        <w:t>elektroenergetike</w:t>
      </w:r>
      <w:proofErr w:type="spellEnd"/>
      <w:r w:rsidRPr="00BC156D">
        <w:t xml:space="preserve"> hrozil, alebo z dôvodu realizácie obmedzujúcich opatrení v </w:t>
      </w:r>
      <w:proofErr w:type="spellStart"/>
      <w:r w:rsidRPr="00BC156D">
        <w:t>elektroenergetike</w:t>
      </w:r>
      <w:proofErr w:type="spellEnd"/>
      <w:r w:rsidRPr="00BC156D">
        <w:t xml:space="preserve"> vylúčené. Právo na náhradu škody a </w:t>
      </w:r>
      <w:proofErr w:type="spellStart"/>
      <w:r w:rsidRPr="00BC156D">
        <w:t>ušlého</w:t>
      </w:r>
      <w:proofErr w:type="spellEnd"/>
      <w:r w:rsidRPr="00BC156D">
        <w:t xml:space="preserve"> zisku z dôvodu, pre ktorý bol stav núdze v </w:t>
      </w:r>
      <w:proofErr w:type="spellStart"/>
      <w:r w:rsidRPr="00BC156D">
        <w:t>elektroenergetike</w:t>
      </w:r>
      <w:proofErr w:type="spellEnd"/>
      <w:r w:rsidRPr="00BC156D">
        <w:t xml:space="preserve"> vyhlásený alebo pre ktorý stav núdze v </w:t>
      </w:r>
      <w:proofErr w:type="spellStart"/>
      <w:r w:rsidRPr="00BC156D">
        <w:t>elektroenergetike</w:t>
      </w:r>
      <w:proofErr w:type="spellEnd"/>
      <w:r w:rsidRPr="00BC156D">
        <w:t xml:space="preserve"> hrozil, alebo z dôvodu realizácie obmedzujúcich opatrení v </w:t>
      </w:r>
      <w:proofErr w:type="spellStart"/>
      <w:r w:rsidRPr="00BC156D">
        <w:t>elektroenergetike</w:t>
      </w:r>
      <w:proofErr w:type="spellEnd"/>
      <w:r w:rsidRPr="00BC156D">
        <w:t xml:space="preserve"> je vylúčené aj vtedy, ak bolo zariadenie užívateľa sústavy odpojené v dôsledku činnosti technických prostriedkov zabezpečujúcich automatické odpájanie zariadení od sústavy v súlade s technickými podmienkami prevádzkovateľa prenosovej sústavy podľa § 19. Vyhodnotenie a zúčtovanie odchýlok a regulačnej elektriny sa uskutočňuje podľa pravidiel trhu.“.</w:t>
      </w:r>
    </w:p>
    <w:p w:rsidR="009C1C7E" w:rsidRPr="00BC156D" w:rsidRDefault="009C1C7E" w:rsidP="009C1C7E">
      <w:pPr>
        <w:spacing w:line="240" w:lineRule="atLeast"/>
        <w:jc w:val="both"/>
      </w:pPr>
    </w:p>
    <w:p w:rsidR="009C1C7E" w:rsidRPr="00BC156D" w:rsidRDefault="009C1C7E" w:rsidP="009C1C7E">
      <w:pPr>
        <w:spacing w:line="240" w:lineRule="atLeast"/>
        <w:jc w:val="both"/>
      </w:pPr>
      <w:r w:rsidRPr="00BC156D">
        <w:t>Poznámk</w:t>
      </w:r>
      <w:r w:rsidR="004D00A3">
        <w:t>y</w:t>
      </w:r>
      <w:r w:rsidRPr="00BC156D">
        <w:t xml:space="preserve"> pod čiarou k odkaz</w:t>
      </w:r>
      <w:r w:rsidR="004D00A3">
        <w:t>om</w:t>
      </w:r>
      <w:r w:rsidRPr="00BC156D">
        <w:t xml:space="preserve"> 43a </w:t>
      </w:r>
      <w:r w:rsidR="004D00A3">
        <w:t>a</w:t>
      </w:r>
      <w:r w:rsidR="00616BA1">
        <w:t>ž</w:t>
      </w:r>
      <w:r w:rsidR="004D00A3">
        <w:t> 43</w:t>
      </w:r>
      <w:r w:rsidR="00616BA1">
        <w:t>c</w:t>
      </w:r>
      <w:r w:rsidR="004D00A3">
        <w:t xml:space="preserve"> </w:t>
      </w:r>
      <w:r w:rsidR="004D00A3" w:rsidRPr="00BC156D">
        <w:t>zn</w:t>
      </w:r>
      <w:r w:rsidR="004D00A3">
        <w:t>ejú</w:t>
      </w:r>
      <w:r w:rsidRPr="00BC156D">
        <w:t>:</w:t>
      </w:r>
    </w:p>
    <w:p w:rsidR="004D00A3" w:rsidRDefault="009C1C7E" w:rsidP="009C1C7E">
      <w:pPr>
        <w:spacing w:line="240" w:lineRule="atLeast"/>
        <w:jc w:val="both"/>
      </w:pPr>
      <w:r w:rsidRPr="00BC156D">
        <w:t>„</w:t>
      </w:r>
      <w:r w:rsidR="007B5B5F" w:rsidRPr="007B5B5F">
        <w:rPr>
          <w:vertAlign w:val="superscript"/>
        </w:rPr>
        <w:t>43a</w:t>
      </w:r>
      <w:r w:rsidR="004D00A3">
        <w:t xml:space="preserve">) § 140b zákona č. 300/2005 Z. z. </w:t>
      </w:r>
      <w:r w:rsidR="00BB0F16">
        <w:t>Trestný zákon v znení zákona č. 316/2016 Z. z.</w:t>
      </w:r>
    </w:p>
    <w:p w:rsidR="00616BA1" w:rsidRDefault="004D00A3" w:rsidP="009C1C7E">
      <w:pPr>
        <w:spacing w:line="240" w:lineRule="atLeast"/>
        <w:jc w:val="both"/>
      </w:pPr>
      <w:r>
        <w:t xml:space="preserve">  </w:t>
      </w:r>
      <w:r w:rsidR="009C1C7E" w:rsidRPr="00771B35">
        <w:rPr>
          <w:vertAlign w:val="superscript"/>
        </w:rPr>
        <w:t>43</w:t>
      </w:r>
      <w:r>
        <w:rPr>
          <w:vertAlign w:val="superscript"/>
        </w:rPr>
        <w:t>b</w:t>
      </w:r>
      <w:r w:rsidR="009C1C7E" w:rsidRPr="00BC156D">
        <w:t xml:space="preserve">) </w:t>
      </w:r>
      <w:r w:rsidR="00616BA1" w:rsidRPr="00851718">
        <w:t>§ 40 ods. 2 zákona č. 250/2012 Z.</w:t>
      </w:r>
      <w:r w:rsidR="00616BA1">
        <w:t xml:space="preserve"> </w:t>
      </w:r>
      <w:r w:rsidR="00616BA1" w:rsidRPr="00851718">
        <w:t>z.</w:t>
      </w:r>
    </w:p>
    <w:p w:rsidR="009C1C7E" w:rsidRPr="00BC156D" w:rsidRDefault="00616BA1" w:rsidP="009C1C7E">
      <w:pPr>
        <w:spacing w:line="240" w:lineRule="atLeast"/>
        <w:jc w:val="both"/>
      </w:pPr>
      <w:r>
        <w:rPr>
          <w:vertAlign w:val="superscript"/>
        </w:rPr>
        <w:t xml:space="preserve">   </w:t>
      </w:r>
      <w:r w:rsidR="00E16941" w:rsidRPr="00E16941">
        <w:rPr>
          <w:vertAlign w:val="superscript"/>
        </w:rPr>
        <w:t>43c</w:t>
      </w:r>
      <w:r>
        <w:t xml:space="preserve">) </w:t>
      </w:r>
      <w:r w:rsidR="009C1C7E" w:rsidRPr="00BC156D">
        <w:t>§ 1 písm. c) zákona č. 250/2012 Z. z.“.</w:t>
      </w:r>
    </w:p>
    <w:p w:rsidR="009C1C7E" w:rsidRPr="00BC156D" w:rsidRDefault="009C1C7E" w:rsidP="009C1C7E">
      <w:pPr>
        <w:spacing w:line="240" w:lineRule="atLeast"/>
        <w:jc w:val="both"/>
      </w:pPr>
    </w:p>
    <w:p w:rsidR="000929C5" w:rsidRDefault="009C1C7E" w:rsidP="000929C5">
      <w:pPr>
        <w:numPr>
          <w:ilvl w:val="0"/>
          <w:numId w:val="1"/>
        </w:numPr>
        <w:spacing w:line="240" w:lineRule="atLeast"/>
        <w:jc w:val="both"/>
      </w:pPr>
      <w:r>
        <w:t>V § 22 ods. 9 sa za slovo „predkladať“ vkladajú slová „návrh spôsobu zabezpečenia štandardu bezpečnosti dodávok plynu podľa odseku 5 a“.</w:t>
      </w:r>
    </w:p>
    <w:p w:rsidR="009627CB" w:rsidRDefault="009627CB">
      <w:pPr>
        <w:spacing w:line="240" w:lineRule="atLeast"/>
        <w:ind w:left="720"/>
        <w:jc w:val="both"/>
      </w:pPr>
    </w:p>
    <w:p w:rsidR="00FF2DE3" w:rsidRDefault="00FF2DE3" w:rsidP="00FF2DE3">
      <w:pPr>
        <w:numPr>
          <w:ilvl w:val="0"/>
          <w:numId w:val="1"/>
        </w:numPr>
        <w:spacing w:line="240" w:lineRule="atLeast"/>
        <w:jc w:val="both"/>
      </w:pPr>
      <w:r>
        <w:t>V § 26 ods. 2 sa za slová „</w:t>
      </w:r>
      <w:r w:rsidR="00E16941" w:rsidRPr="00E16941">
        <w:t>dimenzovanie pripojenia do prenosovej sústavy“ vkladajú slová „</w:t>
      </w:r>
      <w:r w:rsidRPr="007D71B3">
        <w:t>a kapacitu pripojenia do prenosovej sústavy</w:t>
      </w:r>
      <w:r>
        <w:t>“ a na konci sa pripája táto veta: „K</w:t>
      </w:r>
      <w:r w:rsidRPr="001F081E">
        <w:t>apacitou pripojenia do prenosovej sústavy je využiteľnosť technického dimenzovania pripojenia v každom jednotlivom mieste pripojenia do prenosovej sústavy v súlade s pravidlami trhu</w:t>
      </w:r>
      <w:r>
        <w:t>.“.</w:t>
      </w:r>
    </w:p>
    <w:p w:rsidR="009627CB" w:rsidRDefault="009627CB">
      <w:pPr>
        <w:pStyle w:val="Odsekzoznamu"/>
      </w:pPr>
    </w:p>
    <w:p w:rsidR="00FF2DE3" w:rsidRDefault="00FF2DE3" w:rsidP="00FF2DE3">
      <w:pPr>
        <w:numPr>
          <w:ilvl w:val="0"/>
          <w:numId w:val="1"/>
        </w:numPr>
        <w:spacing w:line="240" w:lineRule="atLeast"/>
        <w:jc w:val="both"/>
      </w:pPr>
      <w:r>
        <w:t>V § 26 ods. 4 druhá veta znie: „</w:t>
      </w:r>
      <w:r w:rsidRPr="00DF66A3">
        <w:t xml:space="preserve">V zmluve o prístupe do prenosovej sústavy a prenose elektriny sa </w:t>
      </w:r>
      <w:r>
        <w:t>určí</w:t>
      </w:r>
      <w:r w:rsidRPr="00DF66A3">
        <w:t xml:space="preserve"> hodnota rezervovanej kapacity</w:t>
      </w:r>
      <w:r>
        <w:t>.“.</w:t>
      </w:r>
    </w:p>
    <w:p w:rsidR="009C1C7E" w:rsidRDefault="009C1C7E" w:rsidP="009C1C7E">
      <w:pPr>
        <w:spacing w:line="240" w:lineRule="atLeast"/>
        <w:jc w:val="both"/>
      </w:pPr>
    </w:p>
    <w:p w:rsidR="009C1C7E" w:rsidRPr="001D73FC" w:rsidRDefault="009C1C7E" w:rsidP="009C1C7E">
      <w:pPr>
        <w:numPr>
          <w:ilvl w:val="0"/>
          <w:numId w:val="1"/>
        </w:numPr>
        <w:spacing w:line="240" w:lineRule="atLeast"/>
        <w:jc w:val="both"/>
      </w:pPr>
      <w:r>
        <w:t xml:space="preserve">V </w:t>
      </w:r>
      <w:r w:rsidRPr="001D73FC">
        <w:t xml:space="preserve">§ 26 sa </w:t>
      </w:r>
      <w:r>
        <w:t xml:space="preserve">za odsek 14 vkladá nový odsek </w:t>
      </w:r>
      <w:r w:rsidRPr="001D73FC">
        <w:t>15, ktorý znie:</w:t>
      </w:r>
    </w:p>
    <w:p w:rsidR="009C1C7E" w:rsidRPr="001D73FC" w:rsidRDefault="009C1C7E" w:rsidP="009C1C7E">
      <w:pPr>
        <w:spacing w:line="240" w:lineRule="atLeast"/>
        <w:jc w:val="both"/>
      </w:pPr>
    </w:p>
    <w:p w:rsidR="009C1C7E" w:rsidRPr="001D73FC" w:rsidRDefault="009C1C7E" w:rsidP="001E2D03">
      <w:pPr>
        <w:spacing w:line="240" w:lineRule="atLeast"/>
        <w:ind w:left="709"/>
        <w:jc w:val="both"/>
      </w:pPr>
      <w:r w:rsidRPr="001D73FC">
        <w:t xml:space="preserve">„(15) Zmluvou o poskytovaní údajov sa účastník trhu s elektrinou zaväzuje poskytovať organizátorovi krátkodobého trhu s elektrinou údaje potrebné </w:t>
      </w:r>
      <w:r>
        <w:t>pre výkon</w:t>
      </w:r>
      <w:r w:rsidRPr="001D73FC">
        <w:t xml:space="preserve"> činnos</w:t>
      </w:r>
      <w:r>
        <w:t>ti</w:t>
      </w:r>
      <w:r w:rsidRPr="001D73FC">
        <w:t xml:space="preserve"> organizátora krátkodobého trhu s elektrinou v rozsahu a termínoch podľa pravidiel trhu a prevádzkového poriadku organizátora krátkodobého trhu s elektrinou a organizátor krátkodobého trhu s elektrinou sa zaväzuje údaje spracúvať spôsobom podľa pravidiel trhu a prevádzkového poriadku organizátora krátkodobého trhu s elektrinou.“</w:t>
      </w:r>
      <w:r>
        <w:t>.</w:t>
      </w:r>
    </w:p>
    <w:p w:rsidR="009C1C7E" w:rsidRPr="001D73FC" w:rsidRDefault="009C1C7E" w:rsidP="001E2D03">
      <w:pPr>
        <w:spacing w:line="240" w:lineRule="atLeast"/>
        <w:ind w:left="709"/>
        <w:jc w:val="both"/>
      </w:pPr>
    </w:p>
    <w:p w:rsidR="009C1C7E" w:rsidRPr="001D73FC" w:rsidRDefault="009C1C7E" w:rsidP="001E2D03">
      <w:pPr>
        <w:spacing w:line="240" w:lineRule="atLeast"/>
        <w:ind w:left="709"/>
        <w:jc w:val="both"/>
      </w:pPr>
      <w:r w:rsidRPr="001D73FC">
        <w:t>Doterajší odsek 15 sa označuje ako odsek 16.</w:t>
      </w:r>
    </w:p>
    <w:p w:rsidR="009C1C7E" w:rsidRDefault="009C1C7E" w:rsidP="009C1C7E">
      <w:pPr>
        <w:spacing w:line="240" w:lineRule="atLeast"/>
        <w:jc w:val="both"/>
      </w:pPr>
    </w:p>
    <w:p w:rsidR="009C1C7E" w:rsidRPr="008109F7" w:rsidRDefault="009C1C7E" w:rsidP="009C1C7E">
      <w:pPr>
        <w:numPr>
          <w:ilvl w:val="0"/>
          <w:numId w:val="1"/>
        </w:numPr>
        <w:jc w:val="both"/>
      </w:pPr>
      <w:r w:rsidRPr="008109F7">
        <w:t xml:space="preserve">V § 26 ods. 16 sa </w:t>
      </w:r>
      <w:r w:rsidR="006F3354">
        <w:t>slová</w:t>
      </w:r>
      <w:r w:rsidR="006F3354" w:rsidRPr="008109F7">
        <w:t xml:space="preserve"> </w:t>
      </w:r>
      <w:r w:rsidRPr="008109F7">
        <w:t>„</w:t>
      </w:r>
      <w:r w:rsidR="006F3354">
        <w:t xml:space="preserve">až </w:t>
      </w:r>
      <w:r w:rsidRPr="008109F7">
        <w:t>14“ nahrádza</w:t>
      </w:r>
      <w:r w:rsidR="006F3354">
        <w:t>jú</w:t>
      </w:r>
      <w:r w:rsidRPr="008109F7">
        <w:t xml:space="preserve"> </w:t>
      </w:r>
      <w:r w:rsidR="006F3354">
        <w:t xml:space="preserve">slovami </w:t>
      </w:r>
      <w:r w:rsidRPr="008109F7">
        <w:t>„</w:t>
      </w:r>
      <w:r w:rsidR="006F3354">
        <w:t xml:space="preserve">až </w:t>
      </w:r>
      <w:r w:rsidRPr="008109F7">
        <w:t>15“.</w:t>
      </w:r>
    </w:p>
    <w:p w:rsidR="009C1C7E" w:rsidRDefault="009C1C7E" w:rsidP="009C1C7E">
      <w:pPr>
        <w:spacing w:line="240" w:lineRule="atLeast"/>
        <w:jc w:val="both"/>
      </w:pPr>
    </w:p>
    <w:p w:rsidR="009C1C7E" w:rsidRPr="00BC156D" w:rsidRDefault="009C1C7E" w:rsidP="009C1C7E">
      <w:pPr>
        <w:numPr>
          <w:ilvl w:val="0"/>
          <w:numId w:val="1"/>
        </w:numPr>
        <w:spacing w:line="240" w:lineRule="atLeast"/>
        <w:jc w:val="both"/>
      </w:pPr>
      <w:r w:rsidRPr="00BC156D">
        <w:t>V § 28 ods. 1 písmeno e) znie:</w:t>
      </w:r>
    </w:p>
    <w:p w:rsidR="009C1C7E" w:rsidRPr="00BC156D" w:rsidRDefault="009C1C7E" w:rsidP="009C1C7E">
      <w:pPr>
        <w:tabs>
          <w:tab w:val="left" w:pos="567"/>
        </w:tabs>
        <w:spacing w:line="240" w:lineRule="atLeast"/>
        <w:jc w:val="both"/>
      </w:pPr>
    </w:p>
    <w:p w:rsidR="009627CB" w:rsidRDefault="009C1C7E">
      <w:pPr>
        <w:spacing w:line="240" w:lineRule="atLeast"/>
        <w:ind w:left="709"/>
        <w:jc w:val="both"/>
      </w:pPr>
      <w:r w:rsidRPr="00BC156D">
        <w:t xml:space="preserve">„e) zabezpečovať v súlade s medzinárodnými záväzkami regulačnú elektrinu </w:t>
      </w:r>
      <w:r>
        <w:t>pri</w:t>
      </w:r>
      <w:r w:rsidRPr="00BC156D">
        <w:t xml:space="preserve"> havarijnej výpomoci, regulačnú elektrinu v systéme spolupráce prevádzkovateľov </w:t>
      </w:r>
      <w:r w:rsidRPr="00EC0670">
        <w:t>prenosových sústav a za podmienok ustanovených osobitným predpisom</w:t>
      </w:r>
      <w:r w:rsidRPr="00EC0670">
        <w:rPr>
          <w:vertAlign w:val="superscript"/>
        </w:rPr>
        <w:t>53a</w:t>
      </w:r>
      <w:r w:rsidRPr="00EC0670">
        <w:t xml:space="preserve">) </w:t>
      </w:r>
      <w:proofErr w:type="spellStart"/>
      <w:r w:rsidRPr="00EC0670">
        <w:t>redispečing</w:t>
      </w:r>
      <w:proofErr w:type="spellEnd"/>
      <w:r w:rsidRPr="00EC0670">
        <w:t xml:space="preserve"> a protiobchod,“.</w:t>
      </w:r>
    </w:p>
    <w:p w:rsidR="009C1C7E" w:rsidRPr="00EC0670" w:rsidRDefault="009C1C7E" w:rsidP="001E2D03">
      <w:pPr>
        <w:tabs>
          <w:tab w:val="left" w:pos="567"/>
        </w:tabs>
        <w:spacing w:line="240" w:lineRule="atLeast"/>
        <w:ind w:left="709"/>
        <w:jc w:val="both"/>
      </w:pPr>
    </w:p>
    <w:p w:rsidR="009C1C7E" w:rsidRPr="00EC0670" w:rsidRDefault="009C1C7E" w:rsidP="001E2D03">
      <w:pPr>
        <w:tabs>
          <w:tab w:val="left" w:pos="567"/>
        </w:tabs>
        <w:spacing w:line="240" w:lineRule="atLeast"/>
        <w:ind w:left="709"/>
        <w:jc w:val="both"/>
      </w:pPr>
      <w:r w:rsidRPr="00EC0670">
        <w:t>Poznámka pod čiarou k odkazu 53a znie:</w:t>
      </w:r>
    </w:p>
    <w:p w:rsidR="009C1C7E" w:rsidRPr="00EC0670" w:rsidRDefault="009C1C7E" w:rsidP="001E2D03">
      <w:pPr>
        <w:tabs>
          <w:tab w:val="left" w:pos="567"/>
        </w:tabs>
        <w:spacing w:line="240" w:lineRule="atLeast"/>
        <w:ind w:left="709"/>
        <w:jc w:val="both"/>
      </w:pPr>
    </w:p>
    <w:p w:rsidR="009C1C7E" w:rsidRPr="00BC156D" w:rsidRDefault="009C1C7E" w:rsidP="001E2D03">
      <w:pPr>
        <w:tabs>
          <w:tab w:val="left" w:pos="567"/>
        </w:tabs>
        <w:spacing w:line="240" w:lineRule="atLeast"/>
        <w:ind w:left="709"/>
        <w:jc w:val="both"/>
      </w:pPr>
      <w:r w:rsidRPr="00EC0670">
        <w:t>„</w:t>
      </w:r>
      <w:r w:rsidRPr="00771B35">
        <w:rPr>
          <w:vertAlign w:val="superscript"/>
        </w:rPr>
        <w:t>53a</w:t>
      </w:r>
      <w:r w:rsidRPr="00EC0670">
        <w:t>) Nariadenie Komisie (EÚ) 2015/1222 z 24. júla 2015, ktorým sa stanovuje usmernenie pre prideľovanie kapacity a riadenie preťaženia (Ú.</w:t>
      </w:r>
      <w:r>
        <w:t xml:space="preserve"> </w:t>
      </w:r>
      <w:r w:rsidRPr="00EC0670">
        <w:t>v. EÚ L 197, 25.7.2015).“</w:t>
      </w:r>
      <w:r>
        <w:t>.</w:t>
      </w:r>
    </w:p>
    <w:p w:rsidR="009C1C7E" w:rsidRPr="00BC156D" w:rsidRDefault="009C1C7E" w:rsidP="009C1C7E">
      <w:pPr>
        <w:tabs>
          <w:tab w:val="left" w:pos="567"/>
        </w:tabs>
        <w:spacing w:line="240" w:lineRule="atLeast"/>
        <w:jc w:val="both"/>
      </w:pPr>
    </w:p>
    <w:p w:rsidR="009C1C7E" w:rsidRPr="00BC156D" w:rsidRDefault="009C1C7E" w:rsidP="009C1C7E">
      <w:pPr>
        <w:numPr>
          <w:ilvl w:val="0"/>
          <w:numId w:val="1"/>
        </w:numPr>
        <w:spacing w:line="240" w:lineRule="atLeast"/>
        <w:jc w:val="both"/>
      </w:pPr>
      <w:r w:rsidRPr="00BC156D">
        <w:t>V § 28 ods. 3 písmeno b) znie:</w:t>
      </w:r>
    </w:p>
    <w:p w:rsidR="009C1C7E" w:rsidRPr="00BC156D" w:rsidRDefault="009C1C7E" w:rsidP="009C1C7E">
      <w:pPr>
        <w:spacing w:line="240" w:lineRule="atLeast"/>
        <w:jc w:val="both"/>
      </w:pPr>
    </w:p>
    <w:p w:rsidR="009627CB" w:rsidRDefault="009C1C7E">
      <w:pPr>
        <w:spacing w:line="240" w:lineRule="atLeast"/>
        <w:ind w:left="709"/>
        <w:jc w:val="both"/>
      </w:pPr>
      <w:r w:rsidRPr="00BC156D">
        <w:t>„b) raz za dva roky vypracúvať plán rozvoja prenosovej sústavy vrátane plánu rozvoja spojovacích vedení na obdobie nasledujúcich desiatich rokov (ďalej len „desaťročný plán rozvoja sústavy“) a predložiť ho ministerstvu a úradu do 30. apríla druhého kalendárneho roka</w:t>
      </w:r>
      <w:r>
        <w:t>, v ktorom sa plní príslušný desaťročný</w:t>
      </w:r>
      <w:r w:rsidRPr="00BC156D">
        <w:t xml:space="preserve"> plán rozvoja sústavy</w:t>
      </w:r>
      <w:r>
        <w:t>,</w:t>
      </w:r>
      <w:r w:rsidRPr="00BC156D">
        <w:t xml:space="preserve"> spolu so správou o plnení desaťročného plánu rozvoja sústavy,“.</w:t>
      </w:r>
    </w:p>
    <w:p w:rsidR="009C1C7E" w:rsidRDefault="009C1C7E" w:rsidP="009C1C7E">
      <w:pPr>
        <w:jc w:val="both"/>
      </w:pPr>
    </w:p>
    <w:p w:rsidR="009627CB" w:rsidRDefault="009C1C7E">
      <w:pPr>
        <w:numPr>
          <w:ilvl w:val="0"/>
          <w:numId w:val="1"/>
        </w:numPr>
        <w:jc w:val="both"/>
      </w:pPr>
      <w:r w:rsidRPr="007A5796">
        <w:t>V § 31 ods. 1 písm. b) sa na konci pripájajú</w:t>
      </w:r>
      <w:r>
        <w:t xml:space="preserve"> tieto</w:t>
      </w:r>
      <w:r w:rsidRPr="007A5796">
        <w:t xml:space="preserve"> slová</w:t>
      </w:r>
      <w:r>
        <w:t>:</w:t>
      </w:r>
      <w:r w:rsidRPr="007A5796">
        <w:t xml:space="preserve"> „a na základe trhových postupov“.</w:t>
      </w:r>
    </w:p>
    <w:p w:rsidR="00A73CAB" w:rsidRDefault="00A73CAB" w:rsidP="009C1C7E">
      <w:pPr>
        <w:spacing w:line="240" w:lineRule="atLeast"/>
        <w:jc w:val="both"/>
      </w:pPr>
    </w:p>
    <w:p w:rsidR="001217AF" w:rsidRDefault="001217AF" w:rsidP="009C1C7E">
      <w:pPr>
        <w:numPr>
          <w:ilvl w:val="0"/>
          <w:numId w:val="1"/>
        </w:numPr>
        <w:spacing w:line="240" w:lineRule="atLeast"/>
        <w:jc w:val="both"/>
      </w:pPr>
      <w:r w:rsidRPr="00BC156D">
        <w:t>V § 31 ods. 2 písm. t) sa za slovo „hodín“ vkladajú slová „a pri operatívnom vypnutí časti zariaden</w:t>
      </w:r>
      <w:r>
        <w:t xml:space="preserve">í potrebných na prevádzkovanie </w:t>
      </w:r>
      <w:r w:rsidRPr="00BC156D">
        <w:t xml:space="preserve"> distribučnej sústavy pri predchádzaní stavu núdze v </w:t>
      </w:r>
      <w:proofErr w:type="spellStart"/>
      <w:r w:rsidRPr="00BC156D">
        <w:t>elektroenergetike</w:t>
      </w:r>
      <w:proofErr w:type="spellEnd"/>
      <w:r w:rsidRPr="00BC156D">
        <w:t>, stave núdze v </w:t>
      </w:r>
      <w:proofErr w:type="spellStart"/>
      <w:r w:rsidRPr="00BC156D">
        <w:t>elektroenergetike</w:t>
      </w:r>
      <w:proofErr w:type="spellEnd"/>
      <w:r w:rsidRPr="00BC156D">
        <w:t xml:space="preserve"> a</w:t>
      </w:r>
      <w:r w:rsidR="00C77955">
        <w:t xml:space="preserve"> vykonaní </w:t>
      </w:r>
      <w:r w:rsidRPr="00BC156D">
        <w:t>skúšk</w:t>
      </w:r>
      <w:r w:rsidR="00C77955">
        <w:t>y</w:t>
      </w:r>
      <w:r w:rsidRPr="00BC156D">
        <w:t xml:space="preserve"> stavu núdze v </w:t>
      </w:r>
      <w:proofErr w:type="spellStart"/>
      <w:r w:rsidRPr="00BC156D">
        <w:t>elektroenergetike</w:t>
      </w:r>
      <w:proofErr w:type="spellEnd"/>
      <w:r w:rsidRPr="00BC156D">
        <w:t>“.</w:t>
      </w:r>
    </w:p>
    <w:p w:rsidR="009627CB" w:rsidRDefault="009627CB">
      <w:pPr>
        <w:spacing w:line="240" w:lineRule="atLeast"/>
        <w:ind w:left="720"/>
        <w:jc w:val="both"/>
      </w:pPr>
    </w:p>
    <w:p w:rsidR="009C1C7E" w:rsidRDefault="009C1C7E" w:rsidP="009C1C7E">
      <w:pPr>
        <w:numPr>
          <w:ilvl w:val="0"/>
          <w:numId w:val="1"/>
        </w:numPr>
        <w:spacing w:line="240" w:lineRule="atLeast"/>
        <w:jc w:val="both"/>
      </w:pPr>
      <w:r w:rsidRPr="00F80AC1">
        <w:t xml:space="preserve">V § 31 ods. 3 písm. g) </w:t>
      </w:r>
      <w:r>
        <w:t xml:space="preserve">sa </w:t>
      </w:r>
      <w:r w:rsidRPr="00F80AC1">
        <w:t xml:space="preserve">za slová „organizátorovi krátkodobého trhu s elektrinou“ </w:t>
      </w:r>
      <w:r>
        <w:t>vkladajú</w:t>
      </w:r>
      <w:r w:rsidRPr="00F80AC1">
        <w:t xml:space="preserve"> slová „</w:t>
      </w:r>
      <w:r w:rsidR="00E16941" w:rsidRPr="00E16941">
        <w:t>a dodávateľovi elektriny, ktorý zabezpečuje prístup a distribúciu elektriny do daného odberného miesta</w:t>
      </w:r>
      <w:r w:rsidRPr="00F80AC1">
        <w:t>“</w:t>
      </w:r>
      <w:r w:rsidR="00D8765E">
        <w:t xml:space="preserve"> a</w:t>
      </w:r>
      <w:r w:rsidR="00DA77C6">
        <w:t> za slovo „aj“ sa vkladajú slová „</w:t>
      </w:r>
      <w:r w:rsidR="00E16941" w:rsidRPr="00E16941">
        <w:t>poskytovať organizátorovi krátkodobého trhu s elektrinou“.</w:t>
      </w:r>
    </w:p>
    <w:p w:rsidR="009C1C7E" w:rsidRDefault="009C1C7E" w:rsidP="009C1C7E">
      <w:pPr>
        <w:spacing w:line="240" w:lineRule="atLeast"/>
        <w:ind w:left="720"/>
        <w:jc w:val="both"/>
      </w:pPr>
    </w:p>
    <w:p w:rsidR="009C1C7E" w:rsidRDefault="009C1C7E" w:rsidP="009C1C7E">
      <w:pPr>
        <w:numPr>
          <w:ilvl w:val="0"/>
          <w:numId w:val="1"/>
        </w:numPr>
        <w:spacing w:line="240" w:lineRule="atLeast"/>
        <w:jc w:val="both"/>
      </w:pPr>
      <w:r>
        <w:t>V § 32 ods. 6 tretej vete sa slová „</w:t>
      </w:r>
      <w:r w:rsidRPr="00EB66C4">
        <w:t>vydaní predchádzajúceho súhlasu podľa tohto odseku do troch týždňov</w:t>
      </w:r>
      <w:r>
        <w:t>“ nahrádzajú slovami „</w:t>
      </w:r>
      <w:r w:rsidRPr="0037381E">
        <w:t>predchádzajúcom súhlase podľa tohto odseku do 21 dní</w:t>
      </w:r>
      <w:r>
        <w:t>“.</w:t>
      </w:r>
    </w:p>
    <w:p w:rsidR="009627CB" w:rsidRDefault="009627CB">
      <w:pPr>
        <w:pStyle w:val="Odsekzoznamu"/>
      </w:pPr>
    </w:p>
    <w:p w:rsidR="008B6D91" w:rsidRPr="008B6D91" w:rsidRDefault="008B6D91" w:rsidP="009C1C7E">
      <w:pPr>
        <w:numPr>
          <w:ilvl w:val="0"/>
          <w:numId w:val="1"/>
        </w:numPr>
        <w:spacing w:line="240" w:lineRule="atLeast"/>
        <w:jc w:val="both"/>
      </w:pPr>
      <w:r>
        <w:t>V § 34 ods. 2 písm. f) treťom bode a § 69 ods. 2 písm. a) treťom bode sa slová „</w:t>
      </w:r>
      <w:r w:rsidRPr="000F1723">
        <w:rPr>
          <w:bCs/>
        </w:rPr>
        <w:t>osobitného predpisu</w:t>
      </w:r>
      <w:r w:rsidR="00E16941" w:rsidRPr="00E16941">
        <w:rPr>
          <w:bCs/>
          <w:vertAlign w:val="superscript"/>
        </w:rPr>
        <w:t>65</w:t>
      </w:r>
      <w:r w:rsidRPr="000F1723">
        <w:rPr>
          <w:bCs/>
        </w:rPr>
        <w:t>)</w:t>
      </w:r>
      <w:r>
        <w:rPr>
          <w:bCs/>
        </w:rPr>
        <w:t>“ nahrádzajú slovami „</w:t>
      </w:r>
      <w:r w:rsidRPr="000F1723">
        <w:rPr>
          <w:bCs/>
        </w:rPr>
        <w:t>vzorových obchodných podmienok poskytovania univerzálnej služby</w:t>
      </w:r>
      <w:r>
        <w:rPr>
          <w:bCs/>
        </w:rPr>
        <w:t>“.</w:t>
      </w:r>
    </w:p>
    <w:p w:rsidR="009627CB" w:rsidRDefault="009627CB">
      <w:pPr>
        <w:pStyle w:val="Odsekzoznamu"/>
      </w:pPr>
    </w:p>
    <w:p w:rsidR="009627CB" w:rsidRDefault="008B6D91">
      <w:pPr>
        <w:spacing w:line="240" w:lineRule="atLeast"/>
        <w:ind w:left="720"/>
        <w:jc w:val="both"/>
      </w:pPr>
      <w:r>
        <w:t>Poznámka pod čiarou k odkazu 65 sa vypúšťa.</w:t>
      </w:r>
    </w:p>
    <w:p w:rsidR="009627CB" w:rsidRDefault="009627CB">
      <w:pPr>
        <w:pStyle w:val="Odsekzoznamu"/>
      </w:pPr>
    </w:p>
    <w:p w:rsidR="00DE42B1" w:rsidRDefault="00DE42B1" w:rsidP="009C1C7E">
      <w:pPr>
        <w:numPr>
          <w:ilvl w:val="0"/>
          <w:numId w:val="1"/>
        </w:numPr>
        <w:spacing w:line="240" w:lineRule="atLeast"/>
        <w:jc w:val="both"/>
      </w:pPr>
      <w:r>
        <w:t xml:space="preserve">V § 35 sa odsek 2 dopĺňa písmenami j) a k), ktoré znejú: </w:t>
      </w:r>
    </w:p>
    <w:p w:rsidR="009627CB" w:rsidRDefault="009627CB">
      <w:pPr>
        <w:pStyle w:val="Odsekzoznamu"/>
      </w:pPr>
    </w:p>
    <w:p w:rsidR="009627CB" w:rsidRDefault="00DE42B1">
      <w:pPr>
        <w:spacing w:line="240" w:lineRule="atLeast"/>
        <w:ind w:left="720"/>
        <w:jc w:val="both"/>
        <w:rPr>
          <w:rFonts w:ascii="Times" w:hAnsi="Times" w:cs="Times"/>
          <w:sz w:val="25"/>
          <w:szCs w:val="25"/>
        </w:rPr>
      </w:pPr>
      <w:r>
        <w:t xml:space="preserve">„j) uzatvoriť s </w:t>
      </w:r>
      <w:r>
        <w:rPr>
          <w:rFonts w:ascii="Times" w:hAnsi="Times" w:cs="Times"/>
          <w:sz w:val="25"/>
          <w:szCs w:val="25"/>
        </w:rPr>
        <w:t>prevádzkovateľom distribučnej sústavy novú zmluvu o pripojení do distribučnej sústavy, ak pripája do distribučnej sústavy nabíjaciu stanicu s</w:t>
      </w:r>
      <w:r w:rsidR="00E5333A">
        <w:rPr>
          <w:rFonts w:ascii="Times" w:hAnsi="Times" w:cs="Times"/>
          <w:sz w:val="25"/>
          <w:szCs w:val="25"/>
        </w:rPr>
        <w:t xml:space="preserve"> celkovým</w:t>
      </w:r>
      <w:r>
        <w:rPr>
          <w:rFonts w:ascii="Times" w:hAnsi="Times" w:cs="Times"/>
          <w:sz w:val="25"/>
          <w:szCs w:val="25"/>
        </w:rPr>
        <w:t xml:space="preserve"> inštalovaným výkonom </w:t>
      </w:r>
      <w:r w:rsidR="00E5333A">
        <w:rPr>
          <w:rFonts w:ascii="Times" w:hAnsi="Times" w:cs="Times"/>
          <w:sz w:val="25"/>
          <w:szCs w:val="25"/>
        </w:rPr>
        <w:t xml:space="preserve">nad </w:t>
      </w:r>
      <w:r>
        <w:rPr>
          <w:rFonts w:ascii="Times" w:hAnsi="Times" w:cs="Times"/>
          <w:sz w:val="25"/>
          <w:szCs w:val="25"/>
        </w:rPr>
        <w:t xml:space="preserve">100 </w:t>
      </w:r>
      <w:proofErr w:type="spellStart"/>
      <w:r>
        <w:rPr>
          <w:rFonts w:ascii="Times" w:hAnsi="Times" w:cs="Times"/>
          <w:sz w:val="25"/>
          <w:szCs w:val="25"/>
        </w:rPr>
        <w:t>kW</w:t>
      </w:r>
      <w:proofErr w:type="spellEnd"/>
      <w:r w:rsidR="00B5677C">
        <w:rPr>
          <w:rFonts w:ascii="Times" w:hAnsi="Times" w:cs="Times"/>
          <w:sz w:val="25"/>
          <w:szCs w:val="25"/>
        </w:rPr>
        <w:t xml:space="preserve"> na existujúcom odbernom mieste</w:t>
      </w:r>
      <w:r>
        <w:rPr>
          <w:rFonts w:ascii="Times" w:hAnsi="Times" w:cs="Times"/>
          <w:sz w:val="25"/>
          <w:szCs w:val="25"/>
        </w:rPr>
        <w:t xml:space="preserve">, </w:t>
      </w:r>
    </w:p>
    <w:p w:rsidR="009627CB" w:rsidRDefault="000D056D">
      <w:pPr>
        <w:spacing w:line="240" w:lineRule="atLeast"/>
        <w:ind w:left="720"/>
        <w:jc w:val="both"/>
        <w:rPr>
          <w:rFonts w:ascii="Times" w:hAnsi="Times" w:cs="Times"/>
          <w:sz w:val="25"/>
          <w:szCs w:val="25"/>
        </w:rPr>
      </w:pPr>
      <w:r>
        <w:rPr>
          <w:rFonts w:ascii="Times" w:hAnsi="Times" w:cs="Times"/>
          <w:sz w:val="25"/>
          <w:szCs w:val="25"/>
        </w:rPr>
        <w:t>k</w:t>
      </w:r>
      <w:r w:rsidR="00DE42B1">
        <w:rPr>
          <w:rFonts w:ascii="Times" w:hAnsi="Times" w:cs="Times"/>
          <w:sz w:val="25"/>
          <w:szCs w:val="25"/>
        </w:rPr>
        <w:t xml:space="preserve">) </w:t>
      </w:r>
      <w:r w:rsidR="00E5333A">
        <w:rPr>
          <w:rFonts w:ascii="Times" w:hAnsi="Times" w:cs="Times"/>
          <w:sz w:val="25"/>
          <w:szCs w:val="25"/>
        </w:rPr>
        <w:t xml:space="preserve">v žiadosti o pripojenie do distribučnej sústavy </w:t>
      </w:r>
      <w:r w:rsidR="00643B31">
        <w:rPr>
          <w:rFonts w:ascii="Times" w:hAnsi="Times" w:cs="Times"/>
          <w:sz w:val="25"/>
          <w:szCs w:val="25"/>
        </w:rPr>
        <w:t>uviesť informáciu o pripojení nabíjacej stanice</w:t>
      </w:r>
      <w:r w:rsidR="00DE42B1">
        <w:rPr>
          <w:rFonts w:ascii="Times" w:hAnsi="Times" w:cs="Times"/>
          <w:sz w:val="25"/>
          <w:szCs w:val="25"/>
        </w:rPr>
        <w:t>, ak pripája do distribučnej sústavy nabíjaciu stanicu</w:t>
      </w:r>
      <w:r w:rsidR="00B5677C">
        <w:rPr>
          <w:rFonts w:ascii="Times" w:hAnsi="Times" w:cs="Times"/>
          <w:sz w:val="25"/>
          <w:szCs w:val="25"/>
        </w:rPr>
        <w:t xml:space="preserve"> s celkovým inštalovaným výkonom nad 100 </w:t>
      </w:r>
      <w:proofErr w:type="spellStart"/>
      <w:r w:rsidR="00B5677C">
        <w:rPr>
          <w:rFonts w:ascii="Times" w:hAnsi="Times" w:cs="Times"/>
          <w:sz w:val="25"/>
          <w:szCs w:val="25"/>
        </w:rPr>
        <w:t>kW</w:t>
      </w:r>
      <w:proofErr w:type="spellEnd"/>
      <w:r>
        <w:rPr>
          <w:rFonts w:ascii="Times" w:hAnsi="Times" w:cs="Times"/>
          <w:sz w:val="25"/>
          <w:szCs w:val="25"/>
        </w:rPr>
        <w:t xml:space="preserve"> na novom odbernom mieste.</w:t>
      </w:r>
      <w:r w:rsidR="00B5677C">
        <w:rPr>
          <w:rFonts w:ascii="Times" w:hAnsi="Times" w:cs="Times"/>
          <w:sz w:val="25"/>
          <w:szCs w:val="25"/>
        </w:rPr>
        <w:t>“.</w:t>
      </w:r>
    </w:p>
    <w:p w:rsidR="009627CB" w:rsidRDefault="009627CB">
      <w:pPr>
        <w:spacing w:line="240" w:lineRule="atLeast"/>
        <w:jc w:val="both"/>
      </w:pPr>
    </w:p>
    <w:p w:rsidR="009627CB" w:rsidRDefault="00E16941">
      <w:pPr>
        <w:pStyle w:val="Odsekzoznamu"/>
        <w:numPr>
          <w:ilvl w:val="0"/>
          <w:numId w:val="1"/>
        </w:numPr>
        <w:jc w:val="both"/>
        <w:rPr>
          <w:rFonts w:ascii="Times" w:hAnsi="Times" w:cs="Times"/>
          <w:color w:val="000000" w:themeColor="text1"/>
          <w:sz w:val="25"/>
          <w:szCs w:val="25"/>
        </w:rPr>
      </w:pPr>
      <w:r w:rsidRPr="00E16941">
        <w:rPr>
          <w:rFonts w:ascii="Times" w:hAnsi="Times" w:cs="Times"/>
          <w:color w:val="000000" w:themeColor="text1"/>
          <w:sz w:val="25"/>
          <w:szCs w:val="25"/>
        </w:rPr>
        <w:t>§ 35 sa dopĺňa odsekom 3, ktorý znie:</w:t>
      </w:r>
    </w:p>
    <w:p w:rsidR="009627CB" w:rsidRDefault="00E16941">
      <w:pPr>
        <w:pStyle w:val="Odsekzoznamu"/>
        <w:jc w:val="both"/>
        <w:rPr>
          <w:rFonts w:ascii="Times" w:hAnsi="Times" w:cs="Times"/>
          <w:sz w:val="25"/>
          <w:szCs w:val="25"/>
        </w:rPr>
      </w:pPr>
      <w:r w:rsidRPr="00E16941">
        <w:rPr>
          <w:rFonts w:ascii="Times" w:hAnsi="Times" w:cs="Times"/>
          <w:sz w:val="25"/>
          <w:szCs w:val="25"/>
        </w:rPr>
        <w:t>„</w:t>
      </w:r>
      <w:r w:rsidR="00EB6165">
        <w:rPr>
          <w:rFonts w:ascii="Times" w:hAnsi="Times" w:cs="Times"/>
          <w:sz w:val="25"/>
          <w:szCs w:val="25"/>
        </w:rPr>
        <w:t xml:space="preserve">(3) </w:t>
      </w:r>
      <w:r w:rsidRPr="00E16941">
        <w:rPr>
          <w:rFonts w:ascii="Times" w:hAnsi="Times" w:cs="Times"/>
          <w:sz w:val="25"/>
          <w:szCs w:val="25"/>
        </w:rPr>
        <w:t>Odberateľ elektriny, ktorý uzavrel zmluvu o dodávke elektriny s dodávateľom elektriny, ktorý je právnickou osobou, ktorá je úplne alebo z väčšej časti financovaná štátom, obcou, vyšším územným celkom alebo právnickou osobou zriadenou zákonom, ktorá je kontrolovaná štátom, obcou, vyšším územným celkom alebo právnickou osobou zriadenou zákonom alebo v ktorej štát, obec, vyšší územný celok alebo právnická osoba zriadená zákonom vymenúva alebo volí viac ako polovicu členov jej riadiaceho orgánu alebo kontrolného orgánu, nie je partnerom verejného sektora z dôvodu prijímania plnenia zo zmluvy o dodávke elektriny; tým nie je dotknutá jeho povinnosť zápisu do registra partnerov verejného sektora z iných dôvodov.</w:t>
      </w:r>
      <w:r w:rsidR="003B3E5E">
        <w:rPr>
          <w:rFonts w:ascii="Times" w:hAnsi="Times" w:cs="Times"/>
          <w:sz w:val="25"/>
          <w:szCs w:val="25"/>
          <w:vertAlign w:val="superscript"/>
        </w:rPr>
        <w:t>14</w:t>
      </w:r>
      <w:r w:rsidRPr="00E16941">
        <w:rPr>
          <w:rFonts w:ascii="Times" w:hAnsi="Times" w:cs="Times"/>
          <w:sz w:val="25"/>
          <w:szCs w:val="25"/>
          <w:vertAlign w:val="superscript"/>
        </w:rPr>
        <w:t>a</w:t>
      </w:r>
      <w:r w:rsidRPr="00E16941">
        <w:rPr>
          <w:rFonts w:ascii="Times" w:hAnsi="Times" w:cs="Times"/>
          <w:sz w:val="25"/>
          <w:szCs w:val="25"/>
        </w:rPr>
        <w:t>)“</w:t>
      </w:r>
      <w:r w:rsidR="00EB6165">
        <w:rPr>
          <w:rFonts w:ascii="Times" w:hAnsi="Times" w:cs="Times"/>
          <w:sz w:val="25"/>
          <w:szCs w:val="25"/>
        </w:rPr>
        <w:t>.</w:t>
      </w:r>
    </w:p>
    <w:p w:rsidR="009627CB" w:rsidRDefault="009627CB">
      <w:pPr>
        <w:spacing w:line="240" w:lineRule="atLeast"/>
        <w:jc w:val="both"/>
      </w:pPr>
    </w:p>
    <w:p w:rsidR="004615E8" w:rsidRDefault="004615E8" w:rsidP="009C1C7E">
      <w:pPr>
        <w:numPr>
          <w:ilvl w:val="0"/>
          <w:numId w:val="1"/>
        </w:numPr>
        <w:spacing w:line="240" w:lineRule="atLeast"/>
        <w:jc w:val="both"/>
      </w:pPr>
      <w:r>
        <w:t xml:space="preserve">V § 43 ods. 10 sa </w:t>
      </w:r>
      <w:r w:rsidR="000929C5">
        <w:t>za slovo „zakázané“ vkladajú slová „</w:t>
      </w:r>
      <w:r w:rsidR="000929C5">
        <w:rPr>
          <w:rFonts w:ascii="Times" w:hAnsi="Times" w:cs="Times"/>
          <w:sz w:val="25"/>
          <w:szCs w:val="25"/>
        </w:rPr>
        <w:t>zriaďovať stavby, konštrukcie a skládky, uskladňovať ľahko horľavé a výbušné látky alebo“.</w:t>
      </w:r>
    </w:p>
    <w:p w:rsidR="009627CB" w:rsidRDefault="009627CB">
      <w:pPr>
        <w:spacing w:line="240" w:lineRule="atLeast"/>
        <w:ind w:left="720"/>
        <w:jc w:val="both"/>
      </w:pPr>
    </w:p>
    <w:p w:rsidR="009C1C7E" w:rsidRDefault="009C1C7E" w:rsidP="009C1C7E">
      <w:pPr>
        <w:numPr>
          <w:ilvl w:val="0"/>
          <w:numId w:val="1"/>
        </w:numPr>
        <w:spacing w:line="240" w:lineRule="atLeast"/>
        <w:jc w:val="both"/>
      </w:pPr>
      <w:r w:rsidRPr="009A1A8A">
        <w:t>V § 47 ods</w:t>
      </w:r>
      <w:r>
        <w:t>. 4 sa za slová „</w:t>
      </w:r>
      <w:r w:rsidRPr="009A1A8A">
        <w:t>vstupného bodu“ vkladá slovo „alebo“.</w:t>
      </w:r>
    </w:p>
    <w:p w:rsidR="009C1C7E" w:rsidRPr="009A1A8A" w:rsidRDefault="009C1C7E" w:rsidP="009C1C7E">
      <w:pPr>
        <w:spacing w:line="240" w:lineRule="atLeast"/>
        <w:jc w:val="both"/>
      </w:pPr>
    </w:p>
    <w:p w:rsidR="009C1C7E" w:rsidRDefault="009C1C7E" w:rsidP="009C1C7E">
      <w:pPr>
        <w:numPr>
          <w:ilvl w:val="0"/>
          <w:numId w:val="1"/>
        </w:numPr>
        <w:spacing w:line="240" w:lineRule="atLeast"/>
        <w:jc w:val="both"/>
      </w:pPr>
      <w:r w:rsidRPr="009A1A8A">
        <w:t>V § 47 ods</w:t>
      </w:r>
      <w:r>
        <w:t>.</w:t>
      </w:r>
      <w:r w:rsidRPr="009A1A8A">
        <w:t xml:space="preserve"> 6 sa slovo „prepravnou“ nahrádza slovom „uskladňovacou“.</w:t>
      </w:r>
    </w:p>
    <w:p w:rsidR="009C1C7E" w:rsidRPr="005A3C99" w:rsidRDefault="009C1C7E" w:rsidP="009C1C7E">
      <w:pPr>
        <w:spacing w:line="240" w:lineRule="atLeast"/>
        <w:jc w:val="both"/>
      </w:pPr>
    </w:p>
    <w:p w:rsidR="009C1C7E" w:rsidRDefault="009C1C7E" w:rsidP="009C1C7E">
      <w:pPr>
        <w:numPr>
          <w:ilvl w:val="0"/>
          <w:numId w:val="1"/>
        </w:numPr>
        <w:spacing w:line="240" w:lineRule="atLeast"/>
        <w:jc w:val="both"/>
      </w:pPr>
      <w:r w:rsidRPr="005A3C99">
        <w:t>V § 49 ods</w:t>
      </w:r>
      <w:r>
        <w:t>.</w:t>
      </w:r>
      <w:r w:rsidRPr="005A3C99">
        <w:t xml:space="preserve"> 3 sa číslo „30“ nahrádza číslom „42“.</w:t>
      </w:r>
    </w:p>
    <w:p w:rsidR="009627CB" w:rsidRDefault="009627CB">
      <w:pPr>
        <w:spacing w:line="240" w:lineRule="atLeast"/>
        <w:jc w:val="both"/>
      </w:pPr>
    </w:p>
    <w:p w:rsidR="00DF2198" w:rsidRDefault="00DF2198" w:rsidP="00534380">
      <w:pPr>
        <w:numPr>
          <w:ilvl w:val="0"/>
          <w:numId w:val="1"/>
        </w:numPr>
        <w:spacing w:line="240" w:lineRule="atLeast"/>
        <w:jc w:val="both"/>
        <w:rPr>
          <w:rFonts w:ascii="Times" w:hAnsi="Times" w:cs="Times"/>
          <w:sz w:val="25"/>
          <w:szCs w:val="25"/>
        </w:rPr>
      </w:pPr>
      <w:r>
        <w:t>V § 49 ods. 7 písm</w:t>
      </w:r>
      <w:r w:rsidR="00534380">
        <w:t>.</w:t>
      </w:r>
      <w:r>
        <w:t xml:space="preserve"> b) </w:t>
      </w:r>
      <w:r w:rsidR="00534380">
        <w:t>sa slová „prístup účastníkovi trhu s plynom“ nahrádzajú slovami „účastníkovi trhu s plynom pripojenému k prepravnej sieti prístup“.</w:t>
      </w:r>
    </w:p>
    <w:p w:rsidR="009627CB" w:rsidRDefault="009627CB">
      <w:pPr>
        <w:spacing w:line="240" w:lineRule="atLeast"/>
        <w:ind w:left="720"/>
        <w:jc w:val="both"/>
      </w:pPr>
    </w:p>
    <w:p w:rsidR="009C1C7E" w:rsidRDefault="009C1C7E" w:rsidP="009C1C7E">
      <w:pPr>
        <w:numPr>
          <w:ilvl w:val="0"/>
          <w:numId w:val="1"/>
        </w:numPr>
        <w:spacing w:line="240" w:lineRule="atLeast"/>
        <w:jc w:val="both"/>
      </w:pPr>
      <w:r w:rsidRPr="000D014D">
        <w:t>V § 49 odseky 8 a 9 znejú:</w:t>
      </w:r>
    </w:p>
    <w:p w:rsidR="009C1C7E" w:rsidRPr="00CA53A0" w:rsidDel="00362139" w:rsidRDefault="009C1C7E" w:rsidP="00DF2198">
      <w:pPr>
        <w:ind w:left="709"/>
        <w:jc w:val="both"/>
      </w:pPr>
      <w:r>
        <w:t>„</w:t>
      </w:r>
      <w:r w:rsidRPr="00CA53A0">
        <w:t>(8) Prevádzkovateľ prepravnej siete môže do prepravnej siete pripojiť odberné plynové zariadenie, plynárenské zariadenie, priamy plynovod, zariadenie na skvapalňovanie zemného plynu</w:t>
      </w:r>
      <w:r>
        <w:t xml:space="preserve"> alebo</w:t>
      </w:r>
      <w:r w:rsidRPr="00CA53A0">
        <w:t xml:space="preserve"> distribučnú sieť prevádzkovateľa distribučnej siete, ktorý neplní úlohy plynárenského dispečingu na vymedzenom území</w:t>
      </w:r>
      <w:r>
        <w:t>, len</w:t>
      </w:r>
      <w:r w:rsidRPr="00CA53A0">
        <w:t xml:space="preserve"> vtedy, ak ho na základe vyjadrenia prevádzkovateľa distribučnej siete nie je možné pripojiť do distribučnej siete z dôvod</w:t>
      </w:r>
      <w:r>
        <w:t xml:space="preserve">ov </w:t>
      </w:r>
      <w:r w:rsidRPr="00CA53A0">
        <w:t>podľa odseku 9</w:t>
      </w:r>
      <w:r>
        <w:t>.</w:t>
      </w:r>
    </w:p>
    <w:p w:rsidR="009C1C7E" w:rsidRPr="00CA53A0" w:rsidRDefault="009C1C7E" w:rsidP="00DF2198">
      <w:pPr>
        <w:ind w:left="709"/>
        <w:jc w:val="both"/>
      </w:pPr>
    </w:p>
    <w:p w:rsidR="009C1C7E" w:rsidRPr="00CA53A0" w:rsidRDefault="009C1C7E" w:rsidP="00DF2198">
      <w:pPr>
        <w:ind w:left="709"/>
        <w:jc w:val="both"/>
      </w:pPr>
      <w:r w:rsidRPr="00CA53A0">
        <w:t>(9) Na účel posúdenia žiadosti o pripojenie odberného plynového zariadenia, plynárenského zariadenia, priameho plynovodu, zariadenia na skvapalňovanie zemného plynu</w:t>
      </w:r>
      <w:r>
        <w:t xml:space="preserve"> a</w:t>
      </w:r>
      <w:r w:rsidR="00D8707E">
        <w:t>lebo</w:t>
      </w:r>
      <w:r w:rsidRPr="00CA53A0">
        <w:t xml:space="preserve"> distribučnej siete prevádzkovateľa distribučnej siete, ktorý neplní úlohy plynárenského dispečingu na vymedzenom území</w:t>
      </w:r>
      <w:r>
        <w:t xml:space="preserve">, </w:t>
      </w:r>
      <w:r w:rsidRPr="00CA53A0">
        <w:t>do prepravnej siete prevádzkovateľ prepravnej siete požiada prevádzkovateľa distribučnej siete, ktorý plní úlohy plynárenského dispečingu na vymedzenom území</w:t>
      </w:r>
      <w:r>
        <w:t xml:space="preserve">, </w:t>
      </w:r>
      <w:r w:rsidRPr="00CA53A0">
        <w:t>o vyjadrenie, či</w:t>
      </w:r>
    </w:p>
    <w:p w:rsidR="009C1C7E" w:rsidRPr="00CA53A0" w:rsidRDefault="009C1C7E" w:rsidP="00DF2198">
      <w:pPr>
        <w:pStyle w:val="Odsekzoznamu"/>
        <w:numPr>
          <w:ilvl w:val="0"/>
          <w:numId w:val="2"/>
        </w:numPr>
        <w:ind w:left="709"/>
        <w:contextualSpacing w:val="0"/>
        <w:jc w:val="both"/>
      </w:pPr>
      <w:r w:rsidRPr="00CA53A0">
        <w:t xml:space="preserve">v záujmovej oblasti je vybudovaná distribučná sieť, </w:t>
      </w:r>
    </w:p>
    <w:p w:rsidR="009C1C7E" w:rsidRPr="00CA53A0" w:rsidRDefault="009C1C7E" w:rsidP="00DF2198">
      <w:pPr>
        <w:pStyle w:val="Odsekzoznamu"/>
        <w:numPr>
          <w:ilvl w:val="0"/>
          <w:numId w:val="2"/>
        </w:numPr>
        <w:ind w:left="709"/>
        <w:contextualSpacing w:val="0"/>
        <w:jc w:val="both"/>
      </w:pPr>
      <w:r>
        <w:t xml:space="preserve">súčasná </w:t>
      </w:r>
      <w:r w:rsidRPr="00CA53A0">
        <w:t xml:space="preserve">distribučná sieť je využitá a </w:t>
      </w:r>
      <w:r>
        <w:t>je schopná v aktuálnom stave alebo po vykonaní dodatočných opatrení na jej úpravu</w:t>
      </w:r>
      <w:r w:rsidRPr="00CA53A0">
        <w:t xml:space="preserve"> pokr</w:t>
      </w:r>
      <w:r>
        <w:t>yť</w:t>
      </w:r>
      <w:r w:rsidRPr="00CA53A0">
        <w:t xml:space="preserve"> predpokladané potreby žiadateľa o pripojenie do prepravnej siete,</w:t>
      </w:r>
    </w:p>
    <w:p w:rsidR="009C1C7E" w:rsidRDefault="009C1C7E" w:rsidP="00DF2198">
      <w:pPr>
        <w:pStyle w:val="Odsekzoznamu"/>
        <w:numPr>
          <w:ilvl w:val="0"/>
          <w:numId w:val="2"/>
        </w:numPr>
        <w:ind w:left="709"/>
        <w:contextualSpacing w:val="0"/>
        <w:jc w:val="both"/>
      </w:pPr>
      <w:r w:rsidRPr="00CA53A0">
        <w:t>sa v záujmovej oblasti plánuje vybudovať distribučná sieť a či táto pokryje predpokladané potreby žiadateľa o pripojenie do prepravnej siete</w:t>
      </w:r>
      <w:r>
        <w:t xml:space="preserve"> v primeranom čase</w:t>
      </w:r>
      <w:r w:rsidRPr="00CA53A0">
        <w:t>.</w:t>
      </w:r>
      <w:r>
        <w:t>“.</w:t>
      </w:r>
    </w:p>
    <w:p w:rsidR="009C1C7E" w:rsidRDefault="009C1C7E" w:rsidP="009C1C7E">
      <w:pPr>
        <w:widowControl w:val="0"/>
        <w:jc w:val="both"/>
        <w:rPr>
          <w:bCs/>
        </w:rPr>
      </w:pPr>
    </w:p>
    <w:p w:rsidR="009C1C7E" w:rsidRDefault="009C1C7E" w:rsidP="009C1C7E">
      <w:pPr>
        <w:widowControl w:val="0"/>
        <w:numPr>
          <w:ilvl w:val="0"/>
          <w:numId w:val="1"/>
        </w:numPr>
        <w:jc w:val="both"/>
        <w:rPr>
          <w:bCs/>
        </w:rPr>
      </w:pPr>
      <w:r>
        <w:rPr>
          <w:bCs/>
        </w:rPr>
        <w:t>V § 52 ods. 13 sa slová „troch týždňov“ nahrádzajú slovami „21 dní“.</w:t>
      </w:r>
    </w:p>
    <w:p w:rsidR="00D8765E" w:rsidRDefault="00D8765E">
      <w:pPr>
        <w:widowControl w:val="0"/>
        <w:jc w:val="both"/>
        <w:rPr>
          <w:bCs/>
        </w:rPr>
      </w:pPr>
    </w:p>
    <w:p w:rsidR="009C1C7E" w:rsidRDefault="009C1C7E" w:rsidP="009C1C7E">
      <w:pPr>
        <w:widowControl w:val="0"/>
        <w:numPr>
          <w:ilvl w:val="0"/>
          <w:numId w:val="1"/>
        </w:numPr>
        <w:jc w:val="both"/>
        <w:rPr>
          <w:bCs/>
        </w:rPr>
      </w:pPr>
      <w:r w:rsidRPr="007A5796">
        <w:t xml:space="preserve">V § 63 </w:t>
      </w:r>
      <w:r>
        <w:t>ods. 5 sa vypúšťajú</w:t>
      </w:r>
      <w:r w:rsidR="00C77955">
        <w:t xml:space="preserve"> na dvoch miestach</w:t>
      </w:r>
      <w:r>
        <w:t xml:space="preserve"> slová „treťou osobou“.</w:t>
      </w:r>
    </w:p>
    <w:p w:rsidR="009C1C7E" w:rsidRDefault="009C1C7E" w:rsidP="009C1C7E">
      <w:pPr>
        <w:widowControl w:val="0"/>
        <w:jc w:val="both"/>
        <w:rPr>
          <w:bCs/>
        </w:rPr>
      </w:pPr>
    </w:p>
    <w:p w:rsidR="009C1C7E" w:rsidRDefault="009C1C7E" w:rsidP="009C1C7E">
      <w:pPr>
        <w:widowControl w:val="0"/>
        <w:numPr>
          <w:ilvl w:val="0"/>
          <w:numId w:val="1"/>
        </w:numPr>
        <w:jc w:val="both"/>
        <w:rPr>
          <w:bCs/>
        </w:rPr>
      </w:pPr>
      <w:r w:rsidRPr="00AA3D55">
        <w:rPr>
          <w:bCs/>
        </w:rPr>
        <w:t xml:space="preserve">V § 64 ods. 6 </w:t>
      </w:r>
      <w:r>
        <w:rPr>
          <w:bCs/>
        </w:rPr>
        <w:t>písmeno</w:t>
      </w:r>
      <w:r w:rsidRPr="00AA3D55">
        <w:rPr>
          <w:bCs/>
        </w:rPr>
        <w:t xml:space="preserve"> h)</w:t>
      </w:r>
      <w:r>
        <w:rPr>
          <w:bCs/>
        </w:rPr>
        <w:t xml:space="preserve"> znie:</w:t>
      </w:r>
    </w:p>
    <w:p w:rsidR="009C1C7E" w:rsidRPr="00217F4D" w:rsidRDefault="009C1C7E" w:rsidP="009C1C7E">
      <w:pPr>
        <w:widowControl w:val="0"/>
        <w:ind w:left="720"/>
        <w:jc w:val="both"/>
        <w:rPr>
          <w:bCs/>
        </w:rPr>
      </w:pPr>
      <w:r>
        <w:rPr>
          <w:bCs/>
        </w:rPr>
        <w:t xml:space="preserve">„h) </w:t>
      </w:r>
      <w:r w:rsidRPr="00D14217">
        <w:rPr>
          <w:bCs/>
        </w:rPr>
        <w:t xml:space="preserve">zabezpečiť meranie distribuovaného plynu vrátane jeho vyhodnocovania a predkladať namerané údaje alebo údaje určené na základe typového diagramu dodávky účastníkovi trhu s plynom, s ktorým je uzatvorená zmluva o prístupe do distribučnej siete a distribúcii plynu na danom odbernom mieste </w:t>
      </w:r>
      <w:r w:rsidRPr="00AA3D55">
        <w:rPr>
          <w:bCs/>
        </w:rPr>
        <w:t>v</w:t>
      </w:r>
      <w:r>
        <w:rPr>
          <w:bCs/>
        </w:rPr>
        <w:t> </w:t>
      </w:r>
      <w:r w:rsidRPr="00AA3D55">
        <w:rPr>
          <w:bCs/>
        </w:rPr>
        <w:t>objemovej</w:t>
      </w:r>
      <w:r>
        <w:rPr>
          <w:bCs/>
        </w:rPr>
        <w:t xml:space="preserve"> jednotke</w:t>
      </w:r>
      <w:r w:rsidRPr="00AA3D55">
        <w:rPr>
          <w:bCs/>
        </w:rPr>
        <w:t xml:space="preserve"> a energetickej jednotke</w:t>
      </w:r>
      <w:r w:rsidR="00DE2BE8">
        <w:rPr>
          <w:bCs/>
        </w:rPr>
        <w:t>,</w:t>
      </w:r>
      <w:r w:rsidRPr="00AA3D55">
        <w:rPr>
          <w:bCs/>
        </w:rPr>
        <w:t xml:space="preserve"> v lehotách </w:t>
      </w:r>
      <w:r>
        <w:rPr>
          <w:bCs/>
        </w:rPr>
        <w:t>u</w:t>
      </w:r>
      <w:r w:rsidRPr="00AA3D55">
        <w:rPr>
          <w:bCs/>
        </w:rPr>
        <w:t xml:space="preserve">stanovených </w:t>
      </w:r>
      <w:r w:rsidR="00C42E4F">
        <w:rPr>
          <w:bCs/>
        </w:rPr>
        <w:t xml:space="preserve">v § 17 ods. </w:t>
      </w:r>
      <w:r w:rsidR="00C77955">
        <w:rPr>
          <w:bCs/>
        </w:rPr>
        <w:t>12</w:t>
      </w:r>
      <w:r w:rsidR="00534380">
        <w:rPr>
          <w:bCs/>
        </w:rPr>
        <w:t>,</w:t>
      </w:r>
      <w:r w:rsidR="00C42E4F">
        <w:rPr>
          <w:bCs/>
        </w:rPr>
        <w:t xml:space="preserve"> § 76 ods. 2</w:t>
      </w:r>
      <w:r>
        <w:rPr>
          <w:bCs/>
        </w:rPr>
        <w:t xml:space="preserve"> alebo </w:t>
      </w:r>
      <w:r w:rsidRPr="00AA3D55">
        <w:rPr>
          <w:bCs/>
        </w:rPr>
        <w:t>pravidlami trhu</w:t>
      </w:r>
      <w:r>
        <w:rPr>
          <w:bCs/>
        </w:rPr>
        <w:t xml:space="preserve"> alebo na požiadanie účastníka trhu s plynom</w:t>
      </w:r>
      <w:r w:rsidRPr="00AA3D55">
        <w:rPr>
          <w:bCs/>
        </w:rPr>
        <w:t>,“</w:t>
      </w:r>
      <w:r>
        <w:rPr>
          <w:bCs/>
        </w:rPr>
        <w:t>.</w:t>
      </w:r>
    </w:p>
    <w:p w:rsidR="009C1C7E" w:rsidRDefault="009C1C7E" w:rsidP="009C1C7E">
      <w:pPr>
        <w:widowControl w:val="0"/>
        <w:jc w:val="both"/>
        <w:rPr>
          <w:bCs/>
        </w:rPr>
      </w:pPr>
    </w:p>
    <w:p w:rsidR="009C1C7E" w:rsidRDefault="009C1C7E" w:rsidP="009C1C7E">
      <w:pPr>
        <w:widowControl w:val="0"/>
        <w:numPr>
          <w:ilvl w:val="0"/>
          <w:numId w:val="1"/>
        </w:numPr>
        <w:jc w:val="both"/>
        <w:rPr>
          <w:bCs/>
        </w:rPr>
      </w:pPr>
      <w:r w:rsidRPr="00AA3D55">
        <w:rPr>
          <w:bCs/>
        </w:rPr>
        <w:t>V § 64 ods. 6 sa</w:t>
      </w:r>
      <w:r>
        <w:rPr>
          <w:bCs/>
        </w:rPr>
        <w:t xml:space="preserve"> za písmeno h)</w:t>
      </w:r>
      <w:r w:rsidR="001C0E0D">
        <w:rPr>
          <w:bCs/>
        </w:rPr>
        <w:t xml:space="preserve"> </w:t>
      </w:r>
      <w:r>
        <w:rPr>
          <w:bCs/>
        </w:rPr>
        <w:t>vkladá</w:t>
      </w:r>
      <w:r w:rsidRPr="00AA3D55">
        <w:rPr>
          <w:bCs/>
        </w:rPr>
        <w:t xml:space="preserve"> nové písm</w:t>
      </w:r>
      <w:r>
        <w:rPr>
          <w:bCs/>
        </w:rPr>
        <w:t>eno</w:t>
      </w:r>
      <w:r w:rsidRPr="00AA3D55">
        <w:rPr>
          <w:bCs/>
        </w:rPr>
        <w:t xml:space="preserve"> i), ktoré znie</w:t>
      </w:r>
      <w:r>
        <w:rPr>
          <w:bCs/>
        </w:rPr>
        <w:t>:</w:t>
      </w:r>
    </w:p>
    <w:p w:rsidR="009C1C7E" w:rsidRDefault="009C1C7E" w:rsidP="009C1C7E">
      <w:pPr>
        <w:widowControl w:val="0"/>
        <w:ind w:left="720"/>
        <w:jc w:val="both"/>
        <w:rPr>
          <w:bCs/>
        </w:rPr>
      </w:pPr>
      <w:r w:rsidRPr="00AA3D55">
        <w:rPr>
          <w:bCs/>
        </w:rPr>
        <w:t xml:space="preserve"> „i) </w:t>
      </w:r>
      <w:r w:rsidRPr="001F2632">
        <w:rPr>
          <w:bCs/>
        </w:rPr>
        <w:t>určiť pre odberateľa</w:t>
      </w:r>
      <w:r>
        <w:rPr>
          <w:bCs/>
        </w:rPr>
        <w:t xml:space="preserve"> plynu</w:t>
      </w:r>
      <w:r w:rsidRPr="001F2632">
        <w:rPr>
          <w:bCs/>
        </w:rPr>
        <w:t xml:space="preserve"> typový diagram odberu </w:t>
      </w:r>
      <w:r>
        <w:rPr>
          <w:bCs/>
        </w:rPr>
        <w:t>plynu</w:t>
      </w:r>
      <w:r w:rsidRPr="001F2632">
        <w:rPr>
          <w:bCs/>
        </w:rPr>
        <w:t xml:space="preserve">, ak odberateľ </w:t>
      </w:r>
      <w:r>
        <w:rPr>
          <w:bCs/>
        </w:rPr>
        <w:t>plynu</w:t>
      </w:r>
      <w:r w:rsidRPr="001F2632">
        <w:rPr>
          <w:bCs/>
        </w:rPr>
        <w:t xml:space="preserve"> nemá nainštalované zariadenie na </w:t>
      </w:r>
      <w:proofErr w:type="spellStart"/>
      <w:r w:rsidRPr="001F2632">
        <w:rPr>
          <w:bCs/>
        </w:rPr>
        <w:t>priebehové</w:t>
      </w:r>
      <w:proofErr w:type="spellEnd"/>
      <w:r w:rsidRPr="001F2632">
        <w:rPr>
          <w:bCs/>
        </w:rPr>
        <w:t xml:space="preserve"> meranie </w:t>
      </w:r>
      <w:r>
        <w:rPr>
          <w:bCs/>
        </w:rPr>
        <w:t>plynu</w:t>
      </w:r>
      <w:r w:rsidRPr="001F2632">
        <w:rPr>
          <w:bCs/>
        </w:rPr>
        <w:t xml:space="preserve">; prevádzkovateľ distribučnej </w:t>
      </w:r>
      <w:r>
        <w:rPr>
          <w:bCs/>
        </w:rPr>
        <w:t>siete</w:t>
      </w:r>
      <w:r w:rsidRPr="001F2632">
        <w:rPr>
          <w:bCs/>
        </w:rPr>
        <w:t xml:space="preserve"> je povinný </w:t>
      </w:r>
      <w:r w:rsidR="00DE42B1">
        <w:rPr>
          <w:bCs/>
        </w:rPr>
        <w:t xml:space="preserve">oznámiť </w:t>
      </w:r>
      <w:r w:rsidR="00DE42B1" w:rsidRPr="001F2632">
        <w:rPr>
          <w:bCs/>
        </w:rPr>
        <w:t xml:space="preserve">dodávateľovi </w:t>
      </w:r>
      <w:r w:rsidR="00DE42B1">
        <w:rPr>
          <w:bCs/>
        </w:rPr>
        <w:t>plynu</w:t>
      </w:r>
      <w:r w:rsidR="00DE42B1" w:rsidRPr="001F2632">
        <w:rPr>
          <w:bCs/>
        </w:rPr>
        <w:t>,</w:t>
      </w:r>
      <w:r w:rsidR="00DE42B1">
        <w:rPr>
          <w:bCs/>
        </w:rPr>
        <w:t xml:space="preserve"> </w:t>
      </w:r>
      <w:r w:rsidR="00DE42B1">
        <w:rPr>
          <w:rFonts w:ascii="Times" w:hAnsi="Times" w:cs="Times"/>
          <w:sz w:val="25"/>
          <w:szCs w:val="25"/>
        </w:rPr>
        <w:t xml:space="preserve">ktorý zabezpečuje prístup a distribúciu </w:t>
      </w:r>
      <w:r w:rsidR="005821EE">
        <w:rPr>
          <w:rFonts w:ascii="Times" w:hAnsi="Times" w:cs="Times"/>
          <w:sz w:val="25"/>
          <w:szCs w:val="25"/>
        </w:rPr>
        <w:t>plynu</w:t>
      </w:r>
      <w:r w:rsidR="00DE42B1">
        <w:rPr>
          <w:rFonts w:ascii="Times" w:hAnsi="Times" w:cs="Times"/>
          <w:sz w:val="25"/>
          <w:szCs w:val="25"/>
        </w:rPr>
        <w:t xml:space="preserve"> do daného odberného miesta,</w:t>
      </w:r>
      <w:r w:rsidR="00DE42B1" w:rsidRPr="001F2632">
        <w:rPr>
          <w:bCs/>
        </w:rPr>
        <w:t xml:space="preserve"> </w:t>
      </w:r>
      <w:r w:rsidRPr="001F2632">
        <w:rPr>
          <w:bCs/>
        </w:rPr>
        <w:t xml:space="preserve">určený typový diagram </w:t>
      </w:r>
      <w:r w:rsidR="00DE42B1">
        <w:rPr>
          <w:bCs/>
        </w:rPr>
        <w:t xml:space="preserve">elektronicky </w:t>
      </w:r>
      <w:r w:rsidR="00DA77C6">
        <w:rPr>
          <w:rFonts w:ascii="Times" w:hAnsi="Times" w:cs="Times"/>
          <w:sz w:val="25"/>
          <w:szCs w:val="25"/>
        </w:rPr>
        <w:t xml:space="preserve">do </w:t>
      </w:r>
      <w:r w:rsidR="00534380">
        <w:rPr>
          <w:rFonts w:ascii="Times" w:hAnsi="Times" w:cs="Times"/>
          <w:sz w:val="25"/>
          <w:szCs w:val="25"/>
        </w:rPr>
        <w:t>troch</w:t>
      </w:r>
      <w:r w:rsidR="0068274B">
        <w:rPr>
          <w:rFonts w:ascii="Times" w:hAnsi="Times" w:cs="Times"/>
          <w:sz w:val="25"/>
          <w:szCs w:val="25"/>
        </w:rPr>
        <w:t xml:space="preserve"> pracovných</w:t>
      </w:r>
      <w:r w:rsidR="00DA77C6">
        <w:rPr>
          <w:rFonts w:ascii="Times" w:hAnsi="Times" w:cs="Times"/>
          <w:sz w:val="25"/>
          <w:szCs w:val="25"/>
        </w:rPr>
        <w:t xml:space="preserve"> dní odo dňa, ke</w:t>
      </w:r>
      <w:r w:rsidR="00DE42B1">
        <w:rPr>
          <w:rFonts w:ascii="Times" w:hAnsi="Times" w:cs="Times"/>
          <w:sz w:val="25"/>
          <w:szCs w:val="25"/>
        </w:rPr>
        <w:t>ď</w:t>
      </w:r>
      <w:r w:rsidR="00DA77C6">
        <w:rPr>
          <w:rFonts w:ascii="Times" w:hAnsi="Times" w:cs="Times"/>
          <w:sz w:val="25"/>
          <w:szCs w:val="25"/>
        </w:rPr>
        <w:t xml:space="preserve"> o to dodávateľ plynu požiada</w:t>
      </w:r>
      <w:r w:rsidR="00DE42B1">
        <w:rPr>
          <w:rFonts w:ascii="Times" w:hAnsi="Times" w:cs="Times"/>
          <w:sz w:val="25"/>
          <w:szCs w:val="25"/>
        </w:rPr>
        <w:t>l</w:t>
      </w:r>
      <w:r w:rsidR="00534380">
        <w:rPr>
          <w:rFonts w:ascii="Times" w:hAnsi="Times" w:cs="Times"/>
          <w:sz w:val="25"/>
          <w:szCs w:val="25"/>
        </w:rPr>
        <w:t>,</w:t>
      </w:r>
      <w:r>
        <w:rPr>
          <w:bCs/>
        </w:rPr>
        <w:t>“.</w:t>
      </w:r>
    </w:p>
    <w:p w:rsidR="009C1C7E" w:rsidRPr="00AA3D55" w:rsidRDefault="009C1C7E" w:rsidP="009C1C7E">
      <w:pPr>
        <w:widowControl w:val="0"/>
        <w:ind w:left="360"/>
        <w:jc w:val="both"/>
        <w:rPr>
          <w:bCs/>
        </w:rPr>
      </w:pPr>
    </w:p>
    <w:p w:rsidR="009C1C7E" w:rsidRPr="00AA3D55" w:rsidRDefault="009C1C7E" w:rsidP="009C1C7E">
      <w:pPr>
        <w:widowControl w:val="0"/>
        <w:ind w:left="709"/>
        <w:jc w:val="both"/>
        <w:rPr>
          <w:bCs/>
        </w:rPr>
      </w:pPr>
      <w:r>
        <w:rPr>
          <w:bCs/>
        </w:rPr>
        <w:t>D</w:t>
      </w:r>
      <w:r w:rsidRPr="00AA3D55">
        <w:rPr>
          <w:bCs/>
        </w:rPr>
        <w:t xml:space="preserve">oterajšie písmená i) až n) sa označujú ako </w:t>
      </w:r>
      <w:r>
        <w:rPr>
          <w:bCs/>
        </w:rPr>
        <w:t xml:space="preserve">písmená </w:t>
      </w:r>
      <w:r w:rsidRPr="00AA3D55">
        <w:rPr>
          <w:bCs/>
        </w:rPr>
        <w:t>j) až o).</w:t>
      </w:r>
    </w:p>
    <w:p w:rsidR="009C1C7E" w:rsidRDefault="009C1C7E" w:rsidP="009C1C7E">
      <w:pPr>
        <w:widowControl w:val="0"/>
        <w:jc w:val="both"/>
        <w:rPr>
          <w:bCs/>
        </w:rPr>
      </w:pPr>
    </w:p>
    <w:p w:rsidR="009C1C7E" w:rsidRPr="00EB66C4" w:rsidRDefault="009C1C7E" w:rsidP="009C1C7E">
      <w:pPr>
        <w:widowControl w:val="0"/>
        <w:numPr>
          <w:ilvl w:val="0"/>
          <w:numId w:val="1"/>
        </w:numPr>
        <w:jc w:val="both"/>
      </w:pPr>
      <w:r>
        <w:t xml:space="preserve">V § 65 ods. 6 </w:t>
      </w:r>
      <w:r w:rsidR="00C77955">
        <w:t xml:space="preserve">tretej vete </w:t>
      </w:r>
      <w:r>
        <w:t>sa slová „</w:t>
      </w:r>
      <w:r w:rsidRPr="006A381C">
        <w:t>vydaní predchádzajúceho súhlasu podľa tohto odseku do troch týždňov</w:t>
      </w:r>
      <w:r>
        <w:t>“ nahrádzajú slovami „</w:t>
      </w:r>
      <w:r w:rsidRPr="0037381E">
        <w:t>predchádzajúcom súhlase podľa tohto odseku do 21 dní</w:t>
      </w:r>
      <w:r>
        <w:t>“.</w:t>
      </w:r>
    </w:p>
    <w:p w:rsidR="009C1C7E" w:rsidRDefault="009C1C7E" w:rsidP="009C1C7E">
      <w:pPr>
        <w:widowControl w:val="0"/>
        <w:ind w:left="720"/>
        <w:jc w:val="both"/>
      </w:pPr>
    </w:p>
    <w:p w:rsidR="009C1C7E" w:rsidRDefault="009C1C7E" w:rsidP="009C1C7E">
      <w:pPr>
        <w:widowControl w:val="0"/>
        <w:numPr>
          <w:ilvl w:val="0"/>
          <w:numId w:val="1"/>
        </w:numPr>
        <w:jc w:val="both"/>
      </w:pPr>
      <w:r w:rsidRPr="007A5796">
        <w:t xml:space="preserve">V § </w:t>
      </w:r>
      <w:r>
        <w:t>67</w:t>
      </w:r>
      <w:r w:rsidRPr="007A5796">
        <w:t xml:space="preserve"> ods</w:t>
      </w:r>
      <w:r>
        <w:t>.</w:t>
      </w:r>
      <w:r w:rsidR="00AF3FDA">
        <w:t xml:space="preserve"> </w:t>
      </w:r>
      <w:r>
        <w:t>6 písmeno h)</w:t>
      </w:r>
      <w:r w:rsidRPr="007A5796">
        <w:t xml:space="preserve"> znie:</w:t>
      </w:r>
    </w:p>
    <w:p w:rsidR="009627CB" w:rsidRDefault="009C1C7E">
      <w:pPr>
        <w:widowControl w:val="0"/>
        <w:ind w:left="709"/>
        <w:jc w:val="both"/>
      </w:pPr>
      <w:r>
        <w:t xml:space="preserve">„h) zverejňovať </w:t>
      </w:r>
      <w:r w:rsidRPr="00F10297">
        <w:t>obchodné podmienky prístupu do zásobníka a uskladňovania plynu</w:t>
      </w:r>
      <w:r w:rsidR="00734ECE">
        <w:t xml:space="preserve"> do 10 </w:t>
      </w:r>
      <w:r w:rsidR="008F596F">
        <w:t xml:space="preserve">dní </w:t>
      </w:r>
      <w:r w:rsidR="00734ECE">
        <w:t>od nadobudnutia ich účinnosti</w:t>
      </w:r>
      <w:r>
        <w:t>,“.</w:t>
      </w:r>
    </w:p>
    <w:p w:rsidR="009C1C7E" w:rsidRDefault="009C1C7E" w:rsidP="009C1C7E">
      <w:pPr>
        <w:widowControl w:val="0"/>
        <w:ind w:left="360"/>
        <w:jc w:val="both"/>
      </w:pPr>
    </w:p>
    <w:p w:rsidR="009C1C7E" w:rsidRDefault="009C1C7E" w:rsidP="009C1C7E">
      <w:pPr>
        <w:widowControl w:val="0"/>
        <w:numPr>
          <w:ilvl w:val="0"/>
          <w:numId w:val="1"/>
        </w:numPr>
        <w:jc w:val="both"/>
      </w:pPr>
      <w:r w:rsidRPr="00E17DB2">
        <w:t>V § 67 ods</w:t>
      </w:r>
      <w:r>
        <w:t>.</w:t>
      </w:r>
      <w:r w:rsidRPr="00E17DB2">
        <w:t xml:space="preserve"> 6 sa vypúšťa písmeno m).</w:t>
      </w:r>
    </w:p>
    <w:p w:rsidR="009C1C7E" w:rsidRDefault="009C1C7E" w:rsidP="009C1C7E">
      <w:pPr>
        <w:widowControl w:val="0"/>
        <w:ind w:left="720"/>
        <w:jc w:val="both"/>
      </w:pPr>
    </w:p>
    <w:p w:rsidR="009C1C7E" w:rsidRDefault="009C1C7E" w:rsidP="009C1C7E">
      <w:pPr>
        <w:widowControl w:val="0"/>
        <w:ind w:left="720"/>
        <w:jc w:val="both"/>
      </w:pPr>
      <w:r w:rsidRPr="00E17DB2">
        <w:t>Doterajšie písmená n) až s) sa označujú ako písmená m) až r).</w:t>
      </w:r>
    </w:p>
    <w:p w:rsidR="009C1C7E" w:rsidRDefault="009C1C7E" w:rsidP="009C1C7E">
      <w:pPr>
        <w:widowControl w:val="0"/>
        <w:ind w:left="360"/>
        <w:jc w:val="both"/>
      </w:pPr>
    </w:p>
    <w:p w:rsidR="009C1C7E" w:rsidRDefault="00222ACF" w:rsidP="009C1C7E">
      <w:pPr>
        <w:widowControl w:val="0"/>
        <w:numPr>
          <w:ilvl w:val="0"/>
          <w:numId w:val="1"/>
        </w:numPr>
        <w:jc w:val="both"/>
      </w:pPr>
      <w:r w:rsidRPr="00C77955">
        <w:t>V § 67 ods. 6 písm. r) treťom bode sa v </w:t>
      </w:r>
      <w:proofErr w:type="spellStart"/>
      <w:r w:rsidRPr="00C77955">
        <w:t>podbodoch</w:t>
      </w:r>
      <w:proofErr w:type="spellEnd"/>
      <w:r w:rsidRPr="00C77955">
        <w:t xml:space="preserve"> 3 .1. a 3. 3. vypúšťajú slová „v metroch kubických“ a v </w:t>
      </w:r>
      <w:proofErr w:type="spellStart"/>
      <w:r w:rsidRPr="00C77955">
        <w:t>podbode</w:t>
      </w:r>
      <w:proofErr w:type="spellEnd"/>
      <w:r w:rsidRPr="00C77955">
        <w:t xml:space="preserve"> 3.2. slová „metroch kubických“.</w:t>
      </w:r>
    </w:p>
    <w:p w:rsidR="00832423" w:rsidRDefault="00832423" w:rsidP="00832423">
      <w:pPr>
        <w:widowControl w:val="0"/>
        <w:ind w:left="720"/>
        <w:jc w:val="both"/>
      </w:pPr>
    </w:p>
    <w:p w:rsidR="009627CB" w:rsidRDefault="00E16941">
      <w:pPr>
        <w:pStyle w:val="Odsekzoznamu"/>
        <w:numPr>
          <w:ilvl w:val="0"/>
          <w:numId w:val="1"/>
        </w:numPr>
        <w:jc w:val="both"/>
      </w:pPr>
      <w:r w:rsidRPr="00E16941">
        <w:t>§ 70 sa dopĺňa odsekom 3, ktorý znie:</w:t>
      </w:r>
    </w:p>
    <w:p w:rsidR="009627CB" w:rsidRDefault="001217AF">
      <w:pPr>
        <w:pStyle w:val="Odsekzoznamu"/>
        <w:jc w:val="both"/>
      </w:pPr>
      <w:r>
        <w:t>„</w:t>
      </w:r>
      <w:r w:rsidR="007256CE">
        <w:t xml:space="preserve">(3) </w:t>
      </w:r>
      <w:r w:rsidR="00E16941" w:rsidRPr="00E16941">
        <w:t>Odberateľ plynu, ktorý uzavrel zmluvu o dodávke plynu s dodávateľom plynu, ktorý je právnickou osobou, ktorá je úplne alebo z väčšej časti financovaná štátom, obcou, vyšším územným celkom alebo právnickou osobou zriadenou zákonom, ktorá je kontrolovaná štátom, obcou, vyšším územným celkom alebo právnickou osobou zriadenou zákonom alebo v ktorej štát, obec, vyšší územný celok alebo právnická osoba zriadená zákonom vymenúva alebo volí viac ako polovicu členov jej riadiaceho orgánu alebo kontrolného orgánu, nie je partnerom verejného sektora z dôvodu prijímania plnenia zo zmluvy o dodávke plynu; tým nie je dotknutá jeho povinnosť zápisu do registra partnerov verejného sektora z iných dôvodov</w:t>
      </w:r>
      <w:r>
        <w:t>.</w:t>
      </w:r>
      <w:r w:rsidR="003B3E5E">
        <w:rPr>
          <w:vertAlign w:val="superscript"/>
        </w:rPr>
        <w:t>14</w:t>
      </w:r>
      <w:r>
        <w:rPr>
          <w:vertAlign w:val="superscript"/>
        </w:rPr>
        <w:t>a</w:t>
      </w:r>
      <w:r>
        <w:t>)“.</w:t>
      </w:r>
    </w:p>
    <w:p w:rsidR="009627CB" w:rsidRDefault="009627CB"/>
    <w:p w:rsidR="00832423" w:rsidRDefault="00832423" w:rsidP="009C1C7E">
      <w:pPr>
        <w:widowControl w:val="0"/>
        <w:numPr>
          <w:ilvl w:val="0"/>
          <w:numId w:val="1"/>
        </w:numPr>
        <w:jc w:val="both"/>
      </w:pPr>
      <w:r>
        <w:t>V § 75 ods. 1 sa vypúšťa druhá veta.</w:t>
      </w:r>
    </w:p>
    <w:p w:rsidR="00832423" w:rsidRDefault="00832423" w:rsidP="00832423">
      <w:pPr>
        <w:pStyle w:val="Odsekzoznamu"/>
      </w:pPr>
    </w:p>
    <w:p w:rsidR="00832423" w:rsidRDefault="00832423" w:rsidP="009C1C7E">
      <w:pPr>
        <w:widowControl w:val="0"/>
        <w:numPr>
          <w:ilvl w:val="0"/>
          <w:numId w:val="1"/>
        </w:numPr>
        <w:jc w:val="both"/>
      </w:pPr>
      <w:r>
        <w:t>V § 75 sa vypúšťajú odseky 2 a 3.</w:t>
      </w:r>
    </w:p>
    <w:p w:rsidR="00832423" w:rsidRDefault="00832423" w:rsidP="00832423">
      <w:pPr>
        <w:pStyle w:val="Odsekzoznamu"/>
      </w:pPr>
    </w:p>
    <w:p w:rsidR="00832423" w:rsidRDefault="00832423" w:rsidP="00832423">
      <w:pPr>
        <w:ind w:left="709"/>
      </w:pPr>
      <w:r>
        <w:t>Doterajšie odseky 4 až 12 sa označujú ako odseky 2 až 10.</w:t>
      </w:r>
    </w:p>
    <w:p w:rsidR="009C1C7E" w:rsidRDefault="009C1C7E" w:rsidP="009C1C7E">
      <w:pPr>
        <w:widowControl w:val="0"/>
        <w:jc w:val="both"/>
        <w:rPr>
          <w:bCs/>
        </w:rPr>
      </w:pPr>
    </w:p>
    <w:p w:rsidR="00832423" w:rsidRPr="00832423" w:rsidRDefault="00832423" w:rsidP="009C1C7E">
      <w:pPr>
        <w:widowControl w:val="0"/>
        <w:numPr>
          <w:ilvl w:val="0"/>
          <w:numId w:val="1"/>
        </w:numPr>
        <w:jc w:val="both"/>
        <w:rPr>
          <w:bCs/>
        </w:rPr>
      </w:pPr>
      <w:r>
        <w:t>V § 75 ods</w:t>
      </w:r>
      <w:r w:rsidR="00D8707E">
        <w:t>ek</w:t>
      </w:r>
      <w:r>
        <w:t xml:space="preserve"> 2 znie:</w:t>
      </w:r>
    </w:p>
    <w:p w:rsidR="00222ACF" w:rsidRDefault="00832423" w:rsidP="007256CE">
      <w:pPr>
        <w:pStyle w:val="Odsekzoznamu"/>
        <w:jc w:val="both"/>
      </w:pPr>
      <w:r>
        <w:t>„</w:t>
      </w:r>
      <w:r w:rsidR="00222ACF">
        <w:t>(2)</w:t>
      </w:r>
      <w:r w:rsidR="00222ACF" w:rsidRPr="006E31CB">
        <w:t xml:space="preserve"> Úrad môže udeliť výnimku pre nové významné plynárenské zariadenie z povinnosti zabezpečiť oddelenie prevádzkovateľa prepravnej siete podľa § 50, povinnosti zabezpečiť prístup tretích strán do siete a zásobníka a výnimku z regulácie podľa osobitného predpisu</w:t>
      </w:r>
      <w:r w:rsidR="00222ACF" w:rsidRPr="006E31CB">
        <w:rPr>
          <w:vertAlign w:val="superscript"/>
        </w:rPr>
        <w:t>81)</w:t>
      </w:r>
      <w:r w:rsidR="00222ACF">
        <w:t xml:space="preserve"> za týchto podmienok:</w:t>
      </w:r>
    </w:p>
    <w:p w:rsidR="00832423" w:rsidRPr="00832423" w:rsidRDefault="00832423" w:rsidP="007256CE">
      <w:pPr>
        <w:pStyle w:val="Odsekzoznamu"/>
        <w:jc w:val="both"/>
      </w:pPr>
      <w:r w:rsidRPr="00832423">
        <w:t>a) nové významné plynárenské zariadenie zvýši hospodársku súťaž a bezpečnosť dodávky plynu,</w:t>
      </w:r>
    </w:p>
    <w:p w:rsidR="00832423" w:rsidRPr="00832423" w:rsidRDefault="00832423" w:rsidP="007256CE">
      <w:pPr>
        <w:pStyle w:val="Odsekzoznamu"/>
        <w:jc w:val="both"/>
      </w:pPr>
      <w:r w:rsidRPr="00832423">
        <w:t>b) riziko spojené s výstavbou nového plynárenského zariadenia je také, že bez udelenia výnimky nie je možná jeho výstavba,</w:t>
      </w:r>
    </w:p>
    <w:p w:rsidR="00832423" w:rsidRPr="00832423" w:rsidRDefault="00832423" w:rsidP="007256CE">
      <w:pPr>
        <w:pStyle w:val="Odsekzoznamu"/>
        <w:jc w:val="both"/>
      </w:pPr>
      <w:r w:rsidRPr="00832423">
        <w:t>c) nové významné plynárenské zariadenie musí vlastniť osoba, ktorá je nezávislá od prevádzkovateľa siete, v ktorého sieti bude plynárenské zariadenie vybudované,</w:t>
      </w:r>
    </w:p>
    <w:p w:rsidR="00832423" w:rsidRPr="00832423" w:rsidRDefault="00832423" w:rsidP="007256CE">
      <w:pPr>
        <w:pStyle w:val="Odsekzoznamu"/>
        <w:jc w:val="both"/>
      </w:pPr>
      <w:r w:rsidRPr="00832423">
        <w:t>d)</w:t>
      </w:r>
      <w:r w:rsidR="007256CE">
        <w:t xml:space="preserve"> </w:t>
      </w:r>
      <w:r w:rsidRPr="00832423">
        <w:t>prevádzkovanie nového významného plynárenského zariadenia bude spoplatňované,</w:t>
      </w:r>
    </w:p>
    <w:p w:rsidR="00832423" w:rsidRPr="00832423" w:rsidRDefault="00832423" w:rsidP="007256CE">
      <w:pPr>
        <w:pStyle w:val="Odsekzoznamu"/>
        <w:jc w:val="both"/>
      </w:pPr>
      <w:r w:rsidRPr="00832423">
        <w:t>e) prevádzkovanie nového významného plynárenského zariadenia nenaruší fungovanie trhu s plynom.“.</w:t>
      </w:r>
    </w:p>
    <w:p w:rsidR="00832423" w:rsidRDefault="00832423" w:rsidP="00832423">
      <w:pPr>
        <w:widowControl w:val="0"/>
        <w:ind w:left="720"/>
        <w:jc w:val="both"/>
        <w:rPr>
          <w:bCs/>
        </w:rPr>
      </w:pPr>
    </w:p>
    <w:p w:rsidR="00B812DF" w:rsidRPr="00B812DF" w:rsidRDefault="00B812DF" w:rsidP="009C1C7E">
      <w:pPr>
        <w:widowControl w:val="0"/>
        <w:numPr>
          <w:ilvl w:val="0"/>
          <w:numId w:val="1"/>
        </w:numPr>
        <w:jc w:val="both"/>
        <w:rPr>
          <w:bCs/>
        </w:rPr>
      </w:pPr>
      <w:r>
        <w:t xml:space="preserve">V § 75 ods. 5 sa </w:t>
      </w:r>
      <w:r w:rsidR="009B2242">
        <w:t xml:space="preserve">slová </w:t>
      </w:r>
      <w:r>
        <w:t>„</w:t>
      </w:r>
      <w:r w:rsidR="009B2242">
        <w:t xml:space="preserve">odsekom </w:t>
      </w:r>
      <w:r>
        <w:t>12“ nahrádza</w:t>
      </w:r>
      <w:r w:rsidR="009B2242">
        <w:t>jú</w:t>
      </w:r>
      <w:r>
        <w:t xml:space="preserve"> </w:t>
      </w:r>
      <w:r w:rsidR="009B2242">
        <w:t xml:space="preserve">slovami </w:t>
      </w:r>
      <w:r>
        <w:t>„</w:t>
      </w:r>
      <w:r w:rsidR="009B2242">
        <w:t xml:space="preserve">odsekom </w:t>
      </w:r>
      <w:r>
        <w:t>10“.</w:t>
      </w:r>
    </w:p>
    <w:p w:rsidR="00B812DF" w:rsidRPr="00B812DF" w:rsidRDefault="00B812DF" w:rsidP="00B812DF">
      <w:pPr>
        <w:widowControl w:val="0"/>
        <w:ind w:left="720"/>
        <w:jc w:val="both"/>
        <w:rPr>
          <w:bCs/>
        </w:rPr>
      </w:pPr>
    </w:p>
    <w:p w:rsidR="00B812DF" w:rsidRPr="00B812DF" w:rsidRDefault="00B812DF" w:rsidP="009C1C7E">
      <w:pPr>
        <w:widowControl w:val="0"/>
        <w:numPr>
          <w:ilvl w:val="0"/>
          <w:numId w:val="1"/>
        </w:numPr>
        <w:jc w:val="both"/>
        <w:rPr>
          <w:bCs/>
        </w:rPr>
      </w:pPr>
      <w:r>
        <w:t>V § 75 ods. 7 sa slová „odseku 7“ nahrádzajú slovami „odseku 5“ a slová „odsek 6“ sa nahrádzajú slovami „odsek 4“.</w:t>
      </w:r>
    </w:p>
    <w:p w:rsidR="00B812DF" w:rsidRDefault="00B812DF" w:rsidP="00B812DF">
      <w:pPr>
        <w:widowControl w:val="0"/>
        <w:jc w:val="both"/>
        <w:rPr>
          <w:bCs/>
        </w:rPr>
      </w:pPr>
    </w:p>
    <w:p w:rsidR="00B812DF" w:rsidRDefault="004D00A3" w:rsidP="009C1C7E">
      <w:pPr>
        <w:widowControl w:val="0"/>
        <w:numPr>
          <w:ilvl w:val="0"/>
          <w:numId w:val="1"/>
        </w:numPr>
        <w:jc w:val="both"/>
        <w:rPr>
          <w:bCs/>
        </w:rPr>
      </w:pPr>
      <w:r>
        <w:rPr>
          <w:rFonts w:ascii="Times" w:hAnsi="Times" w:cs="Times"/>
          <w:sz w:val="25"/>
          <w:szCs w:val="25"/>
        </w:rPr>
        <w:t>V § 75 ods. 8 písm. a) sa slová „kritériá podľa odsekov 1 až 3“ nahrádzajú slovami „podmienky podľa odseku 2</w:t>
      </w:r>
      <w:r w:rsidR="00B812DF">
        <w:t>.</w:t>
      </w:r>
    </w:p>
    <w:p w:rsidR="00B812DF" w:rsidRDefault="00B812DF" w:rsidP="00B812DF">
      <w:pPr>
        <w:pStyle w:val="Odsekzoznamu"/>
        <w:rPr>
          <w:bCs/>
        </w:rPr>
      </w:pPr>
    </w:p>
    <w:p w:rsidR="00B812DF" w:rsidRDefault="00B812DF" w:rsidP="009C1C7E">
      <w:pPr>
        <w:widowControl w:val="0"/>
        <w:numPr>
          <w:ilvl w:val="0"/>
          <w:numId w:val="1"/>
        </w:numPr>
        <w:jc w:val="both"/>
        <w:rPr>
          <w:bCs/>
        </w:rPr>
      </w:pPr>
      <w:r>
        <w:t xml:space="preserve">V § 75 ods. 10 sa </w:t>
      </w:r>
      <w:r w:rsidR="009B2242">
        <w:t xml:space="preserve">slová </w:t>
      </w:r>
      <w:r>
        <w:t>„</w:t>
      </w:r>
      <w:r w:rsidR="009B2242">
        <w:t xml:space="preserve">odseku </w:t>
      </w:r>
      <w:r>
        <w:t>7“ nahrádza</w:t>
      </w:r>
      <w:r w:rsidR="009B2242">
        <w:t>jú</w:t>
      </w:r>
      <w:r>
        <w:t xml:space="preserve"> </w:t>
      </w:r>
      <w:r w:rsidR="009B2242">
        <w:t xml:space="preserve">slovami </w:t>
      </w:r>
      <w:r>
        <w:t>„</w:t>
      </w:r>
      <w:r w:rsidR="009B2242">
        <w:t xml:space="preserve">odseku </w:t>
      </w:r>
      <w:r>
        <w:t>5“.</w:t>
      </w:r>
    </w:p>
    <w:p w:rsidR="00B812DF" w:rsidRDefault="00B812DF" w:rsidP="00B812DF">
      <w:pPr>
        <w:pStyle w:val="Odsekzoznamu"/>
        <w:rPr>
          <w:bCs/>
        </w:rPr>
      </w:pPr>
    </w:p>
    <w:p w:rsidR="009C1C7E" w:rsidRDefault="009C1C7E" w:rsidP="009C1C7E">
      <w:pPr>
        <w:widowControl w:val="0"/>
        <w:numPr>
          <w:ilvl w:val="0"/>
          <w:numId w:val="1"/>
        </w:numPr>
        <w:jc w:val="both"/>
        <w:rPr>
          <w:bCs/>
        </w:rPr>
      </w:pPr>
      <w:r w:rsidRPr="0024363E">
        <w:rPr>
          <w:bCs/>
        </w:rPr>
        <w:t xml:space="preserve">V § 76 </w:t>
      </w:r>
      <w:r>
        <w:rPr>
          <w:bCs/>
        </w:rPr>
        <w:t>odsek 2 znie</w:t>
      </w:r>
      <w:r w:rsidRPr="0024363E">
        <w:rPr>
          <w:bCs/>
        </w:rPr>
        <w:t xml:space="preserve">: </w:t>
      </w:r>
    </w:p>
    <w:p w:rsidR="009C1C7E" w:rsidRPr="0024363E" w:rsidRDefault="008570B9" w:rsidP="009C1C7E">
      <w:pPr>
        <w:widowControl w:val="0"/>
        <w:ind w:left="720"/>
        <w:jc w:val="both"/>
        <w:rPr>
          <w:bCs/>
        </w:rPr>
      </w:pPr>
      <w:r>
        <w:t xml:space="preserve">„(2) Prevádzkovateľ distribučnej siete je povinný vykonať fyzický odpočet stavu počítadla určeného meradla na odbernom mieste, ktoré nie je vybavené určeným meradlom s diaľkovým odpočtom minimálne raz za 12 po sebe nasledujúcich kalendárnych mesiacov; fyzický odpočet u odberateľa plynu mimo domácnosti je povinný vykonať každoročne k 31. decembru v priebehu mesiaca december príslušného kalendárneho roka. Fyzickým odpočtom stavu počítadla určeného meradla na odbernom mieste sa rozumie aj odpočet na základe stavu počítadla určeného meradla nahláseného odberateľom plynu a odsúhlaseného prevádzkovateľom distribučnej siete. Odberateľ plynu mimo domácnosti môže každoročne nahlásiť svojmu dodávateľovi plynu alebo prevádzkovateľovi distribučnej siete skutočný stav počítadla určeného meradla k 31. decembru najneskôr do piatich kalendárnych dní od skončenia kalendárneho roka. Prevádzkovateľ distribučnej siete má právo použiť typové diagramy dodávky, ak nemá k dispozícii údaje o skutočnom stave počítadla určeného meradla alebo údaje o stave počítadla určeného meradla nahláseného odberateľom plynu a odsúhlaseného prevádzkovateľom distribučnej siete. Prevádzkovateľ distribučnej siete je povinný oznámiť dodávateľovi plynu údaje za odberné miesta odberateľov </w:t>
      </w:r>
      <w:r w:rsidR="00EA400C">
        <w:t xml:space="preserve">plynu </w:t>
      </w:r>
      <w:r>
        <w:t>mimo domácností do 10 kalendárnych dní od skončenia kalendárneho roka.“</w:t>
      </w:r>
      <w:r w:rsidR="009C1C7E">
        <w:rPr>
          <w:bCs/>
        </w:rPr>
        <w:t>.</w:t>
      </w:r>
    </w:p>
    <w:p w:rsidR="009C1C7E" w:rsidRDefault="009C1C7E" w:rsidP="009C1C7E">
      <w:pPr>
        <w:widowControl w:val="0"/>
        <w:jc w:val="both"/>
        <w:rPr>
          <w:bCs/>
        </w:rPr>
      </w:pPr>
    </w:p>
    <w:p w:rsidR="009C1C7E" w:rsidRDefault="009C1C7E" w:rsidP="009C1C7E">
      <w:pPr>
        <w:widowControl w:val="0"/>
        <w:numPr>
          <w:ilvl w:val="0"/>
          <w:numId w:val="1"/>
        </w:numPr>
        <w:jc w:val="both"/>
        <w:rPr>
          <w:bCs/>
        </w:rPr>
      </w:pPr>
      <w:r w:rsidRPr="0024363E">
        <w:rPr>
          <w:bCs/>
        </w:rPr>
        <w:t xml:space="preserve">V § 76 </w:t>
      </w:r>
      <w:r>
        <w:rPr>
          <w:bCs/>
        </w:rPr>
        <w:t>odsek 7 znie</w:t>
      </w:r>
      <w:r w:rsidRPr="0024363E">
        <w:rPr>
          <w:bCs/>
        </w:rPr>
        <w:t xml:space="preserve">: </w:t>
      </w:r>
    </w:p>
    <w:p w:rsidR="009627CB" w:rsidRDefault="009C1C7E">
      <w:pPr>
        <w:ind w:left="709"/>
        <w:jc w:val="both"/>
      </w:pPr>
      <w:r w:rsidRPr="0024363E">
        <w:rPr>
          <w:bCs/>
        </w:rPr>
        <w:t>„</w:t>
      </w:r>
      <w:r w:rsidR="002D46D1">
        <w:t>(7) Dodávateľ plynu fakturuje dodané množstvo plynu za 12 po sebe nasledujúcich mesiacov na základe údajov oznámených prevádzkovateľom distribučnej siete podľa odseku 2 najneskôr nasledujúci kalendárny mesiac po ich oznámení prevádzkovateľom distribučnej siete. V  obdobiach medzi termínmi pravidelných odčítaní skutočne nameraných údajov o dodávke plynu podľa odseku 2 dodávateľ plynu môže určiť množstvo dodaného plynu na účely vystavenia faktúry na základe typových diagramov dodávky, ak nemá k dispozícii údaje podľa stavu určeného meradla vzájomne odsúhlaseného dodávateľom plynu a odberateľom plynu. Dodávateľ plynu je povinný v každej faktúre za dodávku plynu uviesť číslo odberného miesta, pod ktorým je odberné miesto evidované u príslušného prevádzkovateľa distribučnej siete.“.</w:t>
      </w:r>
    </w:p>
    <w:p w:rsidR="009C1C7E" w:rsidRPr="009D0D50" w:rsidRDefault="002D46D1" w:rsidP="002D46D1">
      <w:pPr>
        <w:widowControl w:val="0"/>
        <w:ind w:left="720"/>
        <w:jc w:val="both"/>
        <w:rPr>
          <w:bCs/>
        </w:rPr>
      </w:pPr>
      <w:r w:rsidDel="002D46D1">
        <w:rPr>
          <w:bCs/>
        </w:rPr>
        <w:t xml:space="preserve"> </w:t>
      </w:r>
    </w:p>
    <w:p w:rsidR="009627CB" w:rsidRDefault="002A5B26">
      <w:pPr>
        <w:pStyle w:val="Odsekzoznamu"/>
        <w:numPr>
          <w:ilvl w:val="0"/>
          <w:numId w:val="1"/>
        </w:numPr>
        <w:jc w:val="both"/>
      </w:pPr>
      <w:r>
        <w:t>Poznámka pod čiarou k odkazu 87a znie:</w:t>
      </w:r>
    </w:p>
    <w:p w:rsidR="009627CB" w:rsidRDefault="002A5B26">
      <w:pPr>
        <w:ind w:left="709"/>
        <w:jc w:val="both"/>
      </w:pPr>
      <w:r w:rsidRPr="00467CD6">
        <w:t>„</w:t>
      </w:r>
      <w:r>
        <w:t>87a</w:t>
      </w:r>
      <w:r w:rsidRPr="00467CD6">
        <w:t xml:space="preserve">) </w:t>
      </w:r>
      <w:r w:rsidRPr="0043027E">
        <w:t xml:space="preserve">Čl. 8 ods. 1 nariadenia Európskeho Parlamentu a Rady (EÚ) č. 347/2013 zo 17. apríla 2013 o usmerneniach pre </w:t>
      </w:r>
      <w:proofErr w:type="spellStart"/>
      <w:r w:rsidRPr="0043027E">
        <w:t>transeurópsku</w:t>
      </w:r>
      <w:proofErr w:type="spellEnd"/>
      <w:r w:rsidRPr="0043027E">
        <w:t xml:space="preserve"> energetickú infraštruktúru, ktorým sa zrušuje rozhodnutie č. 1364/2006/ES a menia a dopĺňajú nariadenia (ES) č. 713/2009, (ES) č. 714/2009 a (ES) č. 715/2009 (Ú. v. EÚ L 115, 25. 4. 2013) v platnom znení.</w:t>
      </w:r>
    </w:p>
    <w:p w:rsidR="009627CB" w:rsidRDefault="003E7BE7">
      <w:pPr>
        <w:pStyle w:val="Odsekzoznamu"/>
        <w:jc w:val="both"/>
      </w:pPr>
      <w:r>
        <w:t xml:space="preserve">Čl. 4 ods. 3, 5 a 6 a čl. 41 ods. 1 a 5 </w:t>
      </w:r>
      <w:r w:rsidR="00CB6D68" w:rsidRPr="00CB6D68">
        <w:t>nariadenia Komisie (EÚ) 2017/2196 z 24. novembra 2017, ktorým sa stanovuje sieťový predpis o stavoch núdze a obnovy prevádzky v sektore elektrickej energie (Ú. v. EÚ L 312, 28.11.2017)</w:t>
      </w:r>
      <w:r w:rsidR="002A5B26" w:rsidRPr="00467CD6">
        <w:t>.“.</w:t>
      </w:r>
    </w:p>
    <w:p w:rsidR="009627CB" w:rsidRDefault="009627CB">
      <w:pPr>
        <w:widowControl w:val="0"/>
        <w:ind w:left="720"/>
        <w:jc w:val="both"/>
      </w:pPr>
    </w:p>
    <w:p w:rsidR="002A5B26" w:rsidRPr="00ED3336" w:rsidRDefault="002A5B26" w:rsidP="002A5B26">
      <w:pPr>
        <w:pStyle w:val="Odsekzoznamu"/>
        <w:numPr>
          <w:ilvl w:val="0"/>
          <w:numId w:val="1"/>
        </w:numPr>
      </w:pPr>
      <w:r w:rsidRPr="00ED3336">
        <w:t xml:space="preserve">V § 88 </w:t>
      </w:r>
      <w:r>
        <w:t xml:space="preserve">sa </w:t>
      </w:r>
      <w:r w:rsidRPr="00ED3336">
        <w:t>ods</w:t>
      </w:r>
      <w:r>
        <w:t>ek</w:t>
      </w:r>
      <w:r w:rsidRPr="00ED3336">
        <w:t xml:space="preserve"> 2 </w:t>
      </w:r>
      <w:r>
        <w:t>dopĺňa písmenom</w:t>
      </w:r>
      <w:r w:rsidRPr="00ED3336">
        <w:t xml:space="preserve"> </w:t>
      </w:r>
      <w:r>
        <w:t>x</w:t>
      </w:r>
      <w:r w:rsidRPr="00ED3336">
        <w:t>)</w:t>
      </w:r>
      <w:r>
        <w:t>,</w:t>
      </w:r>
      <w:r w:rsidRPr="00ED3336">
        <w:t xml:space="preserve"> ktoré znie:</w:t>
      </w:r>
    </w:p>
    <w:p w:rsidR="009627CB" w:rsidRDefault="002A5B26">
      <w:pPr>
        <w:pStyle w:val="Odsekzoznamu"/>
      </w:pPr>
      <w:r w:rsidRPr="00ED3336">
        <w:t>„</w:t>
      </w:r>
      <w:r>
        <w:t>x</w:t>
      </w:r>
      <w:r w:rsidRPr="00ED3336">
        <w:t xml:space="preserve">) </w:t>
      </w:r>
      <w:r w:rsidRPr="00DB1FEC">
        <w:t>pride</w:t>
      </w:r>
      <w:r>
        <w:t>ľuje</w:t>
      </w:r>
      <w:r w:rsidRPr="00DB1FEC">
        <w:t xml:space="preserve"> úlohy zverené </w:t>
      </w:r>
      <w:r>
        <w:t>prevádzkovateľovi prenosovej sústavy</w:t>
      </w:r>
      <w:r w:rsidRPr="00DB1FEC">
        <w:t xml:space="preserve"> podľa </w:t>
      </w:r>
      <w:r w:rsidRPr="00BC150D">
        <w:t>osobitn</w:t>
      </w:r>
      <w:r>
        <w:t>ého predpisu.</w:t>
      </w:r>
      <w:r w:rsidRPr="002A5B26">
        <w:rPr>
          <w:vertAlign w:val="superscript"/>
        </w:rPr>
        <w:t>87b</w:t>
      </w:r>
      <w:r w:rsidRPr="00ED3336">
        <w:t>)“.</w:t>
      </w:r>
    </w:p>
    <w:p w:rsidR="002A5B26" w:rsidRDefault="002A5B26" w:rsidP="002A5B26">
      <w:pPr>
        <w:ind w:left="709"/>
      </w:pPr>
    </w:p>
    <w:p w:rsidR="002A5B26" w:rsidRPr="00ED3336" w:rsidRDefault="002A5B26" w:rsidP="002A5B26">
      <w:pPr>
        <w:ind w:left="709"/>
      </w:pPr>
      <w:r w:rsidRPr="00ED3336">
        <w:t xml:space="preserve">Poznámka pod čiarou k odkazu </w:t>
      </w:r>
      <w:r>
        <w:t>87b</w:t>
      </w:r>
      <w:r w:rsidRPr="00ED3336">
        <w:t xml:space="preserve"> znie:</w:t>
      </w:r>
    </w:p>
    <w:p w:rsidR="009627CB" w:rsidRDefault="002A5B26">
      <w:pPr>
        <w:ind w:left="709"/>
        <w:jc w:val="both"/>
      </w:pPr>
      <w:r>
        <w:t>„</w:t>
      </w:r>
      <w:r w:rsidRPr="0043027E">
        <w:rPr>
          <w:vertAlign w:val="superscript"/>
        </w:rPr>
        <w:t>87b</w:t>
      </w:r>
      <w:r w:rsidRPr="00ED3336">
        <w:t xml:space="preserve">) </w:t>
      </w:r>
      <w:r>
        <w:t xml:space="preserve">Čl. 13 ods. 4 </w:t>
      </w:r>
      <w:r w:rsidR="00C76F79">
        <w:t>nariadenia</w:t>
      </w:r>
      <w:r w:rsidR="00CB6D68" w:rsidRPr="00CB6D68">
        <w:t xml:space="preserve"> Komisie (EÚ) 2017/2195 z 23. novembra 2017, ktorým sa stanovuje usmernenie o zabezpečovaní rovnováhy v elektrizačnej sústave (Ú. v. EÚ L 312, 28.11.2017)</w:t>
      </w:r>
      <w:r w:rsidRPr="0043027E">
        <w:t>.</w:t>
      </w:r>
      <w:r>
        <w:t xml:space="preserve"> </w:t>
      </w:r>
    </w:p>
    <w:p w:rsidR="009627CB" w:rsidRDefault="002A5B26">
      <w:pPr>
        <w:ind w:left="709"/>
        <w:jc w:val="both"/>
      </w:pPr>
      <w:r>
        <w:t>Čl. 39 ods. 1 na</w:t>
      </w:r>
      <w:r w:rsidRPr="00BC150D">
        <w:t>riadeni</w:t>
      </w:r>
      <w:r>
        <w:t>a</w:t>
      </w:r>
      <w:r w:rsidRPr="00BC150D">
        <w:t xml:space="preserve"> (EÚ) </w:t>
      </w:r>
      <w:r w:rsidR="00C76F79">
        <w:t xml:space="preserve">č. </w:t>
      </w:r>
      <w:r w:rsidRPr="00BC150D">
        <w:t>2017/2196.“.</w:t>
      </w:r>
    </w:p>
    <w:p w:rsidR="009627CB" w:rsidRDefault="009627CB">
      <w:pPr>
        <w:widowControl w:val="0"/>
        <w:ind w:left="720"/>
        <w:jc w:val="both"/>
      </w:pPr>
    </w:p>
    <w:p w:rsidR="009C1C7E" w:rsidRPr="009D0D50" w:rsidRDefault="009C1C7E" w:rsidP="009C1C7E">
      <w:pPr>
        <w:widowControl w:val="0"/>
        <w:numPr>
          <w:ilvl w:val="0"/>
          <w:numId w:val="1"/>
        </w:numPr>
        <w:jc w:val="both"/>
      </w:pPr>
      <w:r w:rsidRPr="009D0D50">
        <w:t>V § 89 ods. 1 sa slová „</w:t>
      </w:r>
      <w:hyperlink r:id="rId8" w:anchor="paragraf-64.odsek-6.pismeno-a" w:tooltip="Odkaz na predpis alebo ustanovenie" w:history="1">
        <w:r w:rsidRPr="009D0D50">
          <w:t>§ 64 ods. 6 písm. a) až d)</w:t>
        </w:r>
      </w:hyperlink>
      <w:r w:rsidRPr="009D0D50">
        <w:t>, </w:t>
      </w:r>
      <w:hyperlink r:id="rId9" w:anchor="paragraf-64.odsek-6.pismeno-i" w:tooltip="Odkaz na predpis alebo ustanovenie" w:history="1">
        <w:r w:rsidRPr="009D0D50">
          <w:t>i) až k)</w:t>
        </w:r>
      </w:hyperlink>
      <w:r w:rsidRPr="009D0D50">
        <w:t>, </w:t>
      </w:r>
      <w:hyperlink r:id="rId10" w:anchor="paragraf-64.odsek-6.pismeno-n" w:tooltip="Odkaz na predpis alebo ustanovenie" w:history="1">
        <w:r w:rsidRPr="009D0D50">
          <w:t>n)</w:t>
        </w:r>
      </w:hyperlink>
      <w:r w:rsidRPr="009D0D50">
        <w:t>“ nahrádzajú slovami „</w:t>
      </w:r>
      <w:hyperlink r:id="rId11" w:anchor="paragraf-64.odsek-6.pismeno-a" w:tooltip="Odkaz na predpis alebo ustanovenie" w:history="1">
        <w:r w:rsidRPr="009D0D50">
          <w:t>§ 64 ods. 6 písm. a) až d)</w:t>
        </w:r>
      </w:hyperlink>
      <w:r w:rsidRPr="009D0D50">
        <w:t>, </w:t>
      </w:r>
      <w:hyperlink r:id="rId12" w:anchor="paragraf-64.odsek-6.pismeno-i" w:tooltip="Odkaz na predpis alebo ustanovenie" w:history="1">
        <w:r w:rsidRPr="009D0D50">
          <w:t>j) až l)</w:t>
        </w:r>
      </w:hyperlink>
      <w:r w:rsidRPr="009D0D50">
        <w:t>, </w:t>
      </w:r>
      <w:hyperlink r:id="rId13" w:anchor="paragraf-64.odsek-6.pismeno-n" w:tooltip="Odkaz na predpis alebo ustanovenie" w:history="1">
        <w:r w:rsidRPr="009D0D50">
          <w:t>o)</w:t>
        </w:r>
      </w:hyperlink>
      <w:r w:rsidRPr="009D0D50">
        <w:t>“ a slová „</w:t>
      </w:r>
      <w:hyperlink r:id="rId14" w:anchor="paragraf-67.odsek-6.pismeno-a" w:tooltip="Odkaz na predpis alebo ustanovenie" w:history="1">
        <w:r w:rsidRPr="009D0D50">
          <w:t>§ 67 ods.</w:t>
        </w:r>
        <w:r w:rsidR="002512C7" w:rsidRPr="009D0D50">
          <w:t xml:space="preserve"> </w:t>
        </w:r>
        <w:r w:rsidRPr="009D0D50">
          <w:t>6 písm. a), b)</w:t>
        </w:r>
      </w:hyperlink>
      <w:r w:rsidRPr="009D0D50">
        <w:t>, </w:t>
      </w:r>
      <w:hyperlink r:id="rId15" w:anchor="paragraf-67.odsek-6.pismeno-g" w:tooltip="Odkaz na predpis alebo ustanovenie" w:history="1">
        <w:r w:rsidRPr="009D0D50">
          <w:t>g)</w:t>
        </w:r>
      </w:hyperlink>
      <w:r w:rsidRPr="009D0D50">
        <w:t>, </w:t>
      </w:r>
      <w:hyperlink r:id="rId16" w:anchor="paragraf-67.odsek-6.pismeno-j" w:tooltip="Odkaz na predpis alebo ustanovenie" w:history="1">
        <w:r w:rsidRPr="009D0D50">
          <w:t>j), k)</w:t>
        </w:r>
      </w:hyperlink>
      <w:r w:rsidRPr="009D0D50">
        <w:t>, </w:t>
      </w:r>
      <w:hyperlink r:id="rId17" w:anchor="paragraf-67.odsek-6.pismeno-m" w:tooltip="Odkaz na predpis alebo ustanovenie" w:history="1">
        <w:r w:rsidRPr="009D0D50">
          <w:t>m) až p)</w:t>
        </w:r>
      </w:hyperlink>
      <w:r w:rsidRPr="009D0D50">
        <w:t>“ sa nahrádzajú slovami „</w:t>
      </w:r>
      <w:hyperlink r:id="rId18" w:anchor="paragraf-67.odsek-6.pismeno-a" w:tooltip="Odkaz na predpis alebo ustanovenie" w:history="1">
        <w:r w:rsidRPr="009D0D50">
          <w:t>§ 67 ods.6 písm. a), b)</w:t>
        </w:r>
      </w:hyperlink>
      <w:r w:rsidRPr="009D0D50">
        <w:t>, </w:t>
      </w:r>
      <w:hyperlink r:id="rId19" w:anchor="paragraf-67.odsek-6.pismeno-g" w:tooltip="Odkaz na predpis alebo ustanovenie" w:history="1">
        <w:r w:rsidRPr="009D0D50">
          <w:t>g)</w:t>
        </w:r>
      </w:hyperlink>
      <w:r w:rsidRPr="009D0D50">
        <w:t>, </w:t>
      </w:r>
      <w:hyperlink r:id="rId20" w:anchor="paragraf-67.odsek-6.pismeno-j" w:tooltip="Odkaz na predpis alebo ustanovenie" w:history="1">
        <w:r w:rsidRPr="009D0D50">
          <w:t>j), k)</w:t>
        </w:r>
      </w:hyperlink>
      <w:r w:rsidRPr="009D0D50">
        <w:t>, </w:t>
      </w:r>
      <w:hyperlink r:id="rId21" w:anchor="paragraf-67.odsek-6.pismeno-m" w:tooltip="Odkaz na predpis alebo ustanovenie" w:history="1">
        <w:r w:rsidRPr="009D0D50">
          <w:t>m) až o)</w:t>
        </w:r>
      </w:hyperlink>
      <w:r w:rsidRPr="009D0D50">
        <w:t>“.</w:t>
      </w:r>
    </w:p>
    <w:p w:rsidR="009C1C7E" w:rsidRPr="009D0D50" w:rsidRDefault="009C1C7E" w:rsidP="009C1C7E">
      <w:pPr>
        <w:widowControl w:val="0"/>
        <w:ind w:left="720"/>
        <w:jc w:val="both"/>
      </w:pPr>
    </w:p>
    <w:p w:rsidR="009C1C7E" w:rsidRPr="009D0D50" w:rsidRDefault="009C1C7E" w:rsidP="009C1C7E">
      <w:pPr>
        <w:widowControl w:val="0"/>
        <w:numPr>
          <w:ilvl w:val="0"/>
          <w:numId w:val="1"/>
        </w:numPr>
        <w:jc w:val="both"/>
      </w:pPr>
      <w:r w:rsidRPr="009D0D50">
        <w:t>V § 90 písm. a) sa slová „</w:t>
      </w:r>
      <w:hyperlink r:id="rId22" w:anchor="paragraf-64.odsek-6.pismeno-e" w:tooltip="Odkaz na predpis alebo ustanovenie" w:history="1">
        <w:r w:rsidRPr="009D0D50">
          <w:t>§ 64 ods. 6 písm. e) až h)</w:t>
        </w:r>
      </w:hyperlink>
      <w:r w:rsidRPr="009D0D50">
        <w:t>, </w:t>
      </w:r>
      <w:hyperlink r:id="rId23" w:anchor="paragraf-64.odsek-6.pismeno-l" w:tooltip="Odkaz na predpis alebo ustanovenie" w:history="1">
        <w:r w:rsidRPr="009D0D50">
          <w:t>l), m)</w:t>
        </w:r>
      </w:hyperlink>
      <w:r w:rsidRPr="009D0D50">
        <w:t>“ nahrádzajú slovami „</w:t>
      </w:r>
      <w:hyperlink r:id="rId24" w:anchor="paragraf-64.odsek-6.pismeno-e" w:tooltip="Odkaz na predpis alebo ustanovenie" w:history="1">
        <w:r w:rsidRPr="009D0D50">
          <w:t>§ 64 ods. 6 písm. e) až i)</w:t>
        </w:r>
      </w:hyperlink>
      <w:r w:rsidRPr="009D0D50">
        <w:t>, </w:t>
      </w:r>
      <w:hyperlink r:id="rId25" w:anchor="paragraf-64.odsek-6.pismeno-l" w:tooltip="Odkaz na predpis alebo ustanovenie" w:history="1">
        <w:r w:rsidRPr="009D0D50">
          <w:t>m), n)</w:t>
        </w:r>
      </w:hyperlink>
      <w:r w:rsidRPr="009D0D50">
        <w:t>“ a slová „ </w:t>
      </w:r>
      <w:hyperlink r:id="rId26" w:anchor="paragraf-67.odsek-6.pismeno-c" w:tooltip="Odkaz na predpis alebo ustanovenie" w:history="1">
        <w:r w:rsidRPr="009D0D50">
          <w:t>§ 67 ods. 6 písm. c) až f)</w:t>
        </w:r>
      </w:hyperlink>
      <w:r w:rsidRPr="009D0D50">
        <w:t>, </w:t>
      </w:r>
      <w:hyperlink r:id="rId27" w:anchor="paragraf-67.odsek-6.pismeno-h" w:tooltip="Odkaz na predpis alebo ustanovenie" w:history="1">
        <w:r w:rsidRPr="009D0D50">
          <w:t>h)</w:t>
        </w:r>
      </w:hyperlink>
      <w:r w:rsidRPr="009D0D50">
        <w:t>, </w:t>
      </w:r>
      <w:hyperlink r:id="rId28" w:anchor="paragraf-67.odsek-6.pismeno-i" w:tooltip="Odkaz na predpis alebo ustanovenie" w:history="1">
        <w:r w:rsidRPr="009D0D50">
          <w:t>i)</w:t>
        </w:r>
      </w:hyperlink>
      <w:r w:rsidRPr="009D0D50">
        <w:t>, </w:t>
      </w:r>
      <w:hyperlink r:id="rId29" w:anchor="paragraf-67.odsek-6.pismeno-l" w:tooltip="Odkaz na predpis alebo ustanovenie" w:history="1">
        <w:r w:rsidRPr="009D0D50">
          <w:t>l)</w:t>
        </w:r>
      </w:hyperlink>
      <w:r w:rsidRPr="009D0D50">
        <w:t>, </w:t>
      </w:r>
      <w:hyperlink r:id="rId30" w:anchor="paragraf-67.odsek-6.pismeno-l" w:tooltip="Odkaz na predpis alebo ustanovenie" w:history="1">
        <w:r w:rsidRPr="009D0D50">
          <w:t>q) až s)</w:t>
        </w:r>
      </w:hyperlink>
      <w:r w:rsidRPr="009D0D50">
        <w:t>“ sa nahrádzajú slovami „</w:t>
      </w:r>
      <w:hyperlink r:id="rId31" w:anchor="paragraf-67.odsek-6.pismeno-c" w:tooltip="Odkaz na predpis alebo ustanovenie" w:history="1">
        <w:r w:rsidRPr="009D0D50">
          <w:t>§ 67 ods. 6 písm. c) až f)</w:t>
        </w:r>
      </w:hyperlink>
      <w:r w:rsidRPr="009D0D50">
        <w:t>, </w:t>
      </w:r>
      <w:hyperlink r:id="rId32" w:anchor="paragraf-67.odsek-6.pismeno-h" w:tooltip="Odkaz na predpis alebo ustanovenie" w:history="1">
        <w:r w:rsidRPr="009D0D50">
          <w:t>h)</w:t>
        </w:r>
      </w:hyperlink>
      <w:r w:rsidRPr="009D0D50">
        <w:t>, </w:t>
      </w:r>
      <w:hyperlink r:id="rId33" w:anchor="paragraf-67.odsek-6.pismeno-i" w:tooltip="Odkaz na predpis alebo ustanovenie" w:history="1">
        <w:r w:rsidRPr="009D0D50">
          <w:t>i)</w:t>
        </w:r>
      </w:hyperlink>
      <w:r w:rsidRPr="009D0D50">
        <w:t>, </w:t>
      </w:r>
      <w:hyperlink r:id="rId34" w:anchor="paragraf-67.odsek-6.pismeno-l" w:tooltip="Odkaz na predpis alebo ustanovenie" w:history="1">
        <w:r w:rsidRPr="009D0D50">
          <w:t>l)</w:t>
        </w:r>
      </w:hyperlink>
      <w:r w:rsidRPr="009D0D50">
        <w:t>, </w:t>
      </w:r>
      <w:hyperlink r:id="rId35" w:anchor="paragraf-67.odsek-6.pismeno-l" w:tooltip="Odkaz na predpis alebo ustanovenie" w:history="1">
        <w:r w:rsidRPr="009D0D50">
          <w:t>p) až r)</w:t>
        </w:r>
      </w:hyperlink>
      <w:r w:rsidRPr="009D0D50">
        <w:t>“.</w:t>
      </w:r>
    </w:p>
    <w:p w:rsidR="009C1C7E" w:rsidRPr="009D0D50" w:rsidRDefault="009C1C7E" w:rsidP="009C1C7E">
      <w:pPr>
        <w:widowControl w:val="0"/>
        <w:ind w:left="720"/>
        <w:jc w:val="both"/>
      </w:pPr>
    </w:p>
    <w:p w:rsidR="00081A55" w:rsidRDefault="00081A55" w:rsidP="00081A55">
      <w:pPr>
        <w:widowControl w:val="0"/>
        <w:numPr>
          <w:ilvl w:val="0"/>
          <w:numId w:val="1"/>
        </w:numPr>
        <w:jc w:val="both"/>
      </w:pPr>
      <w:r>
        <w:t>§ 90 sa dopĺňa písmenom d), ktoré znie:</w:t>
      </w:r>
    </w:p>
    <w:p w:rsidR="009627CB" w:rsidRDefault="00081A55">
      <w:pPr>
        <w:widowControl w:val="0"/>
        <w:ind w:left="720"/>
        <w:jc w:val="both"/>
        <w:rPr>
          <w:bCs/>
        </w:rPr>
      </w:pPr>
      <w:r>
        <w:t>„</w:t>
      </w:r>
      <w:r w:rsidRPr="000F1723">
        <w:rPr>
          <w:bCs/>
        </w:rPr>
        <w:t>d) vydáva a zve</w:t>
      </w:r>
      <w:r>
        <w:rPr>
          <w:bCs/>
        </w:rPr>
        <w:t>rejňuje na svojom webovom sídle</w:t>
      </w:r>
    </w:p>
    <w:p w:rsidR="009627CB" w:rsidRDefault="00081A55">
      <w:pPr>
        <w:widowControl w:val="0"/>
        <w:ind w:left="720"/>
        <w:jc w:val="both"/>
        <w:rPr>
          <w:bCs/>
        </w:rPr>
      </w:pPr>
      <w:r w:rsidRPr="000F1723">
        <w:rPr>
          <w:bCs/>
        </w:rPr>
        <w:t xml:space="preserve"> 1. vzorový prevádzkový poriadok prevádzkovateľa regionálnej distribučnej sústavy a </w:t>
      </w:r>
      <w:r w:rsidR="00987AE9" w:rsidRPr="000F1723">
        <w:rPr>
          <w:bCs/>
        </w:rPr>
        <w:t xml:space="preserve">vzorový prevádzkový poriadok </w:t>
      </w:r>
      <w:r w:rsidRPr="000F1723">
        <w:rPr>
          <w:bCs/>
        </w:rPr>
        <w:t xml:space="preserve">prevádzkovateľa miestnej distribučnej sústavy, </w:t>
      </w:r>
    </w:p>
    <w:p w:rsidR="009627CB" w:rsidRDefault="00081A55">
      <w:pPr>
        <w:widowControl w:val="0"/>
        <w:ind w:left="720"/>
        <w:jc w:val="both"/>
        <w:rPr>
          <w:bCs/>
        </w:rPr>
      </w:pPr>
      <w:r w:rsidRPr="000F1723">
        <w:rPr>
          <w:bCs/>
        </w:rPr>
        <w:t xml:space="preserve">2. vzorový prevádzkový poriadok prevádzkovateľa distribučnej siete, </w:t>
      </w:r>
    </w:p>
    <w:p w:rsidR="009627CB" w:rsidRDefault="00081A55">
      <w:pPr>
        <w:widowControl w:val="0"/>
        <w:ind w:left="720"/>
        <w:jc w:val="both"/>
      </w:pPr>
      <w:r w:rsidRPr="000F1723">
        <w:rPr>
          <w:bCs/>
        </w:rPr>
        <w:t>3. vzorové obchodné podmienky poskytovania univerzálnej služby</w:t>
      </w:r>
      <w:r w:rsidR="008B6D91">
        <w:rPr>
          <w:bCs/>
        </w:rPr>
        <w:t>.“.</w:t>
      </w:r>
    </w:p>
    <w:p w:rsidR="009627CB" w:rsidRDefault="009627CB">
      <w:pPr>
        <w:pStyle w:val="Odsekzoznamu"/>
      </w:pPr>
    </w:p>
    <w:p w:rsidR="009C1C7E" w:rsidRPr="009D0D50" w:rsidRDefault="009C1C7E" w:rsidP="009C1C7E">
      <w:pPr>
        <w:widowControl w:val="0"/>
        <w:numPr>
          <w:ilvl w:val="0"/>
          <w:numId w:val="1"/>
        </w:numPr>
        <w:jc w:val="both"/>
      </w:pPr>
      <w:r w:rsidRPr="009D0D50">
        <w:t>V § 91 ods. 1 písm. b) treťom bode sa slová „</w:t>
      </w:r>
      <w:hyperlink r:id="rId36" w:anchor="paragraf-64.odsek-6.pismeno-a" w:tooltip="Odkaz na predpis alebo ustanovenie" w:history="1">
        <w:r w:rsidRPr="009D0D50">
          <w:t>§ 64 ods. 6 písm. a) až d)</w:t>
        </w:r>
      </w:hyperlink>
      <w:r w:rsidRPr="009D0D50">
        <w:t>, </w:t>
      </w:r>
      <w:hyperlink r:id="rId37" w:anchor="paragraf-64.odsek-6.pismeno-i" w:tooltip="Odkaz na predpis alebo ustanovenie" w:history="1">
        <w:r w:rsidRPr="009D0D50">
          <w:t>i) až k)</w:t>
        </w:r>
      </w:hyperlink>
      <w:r w:rsidRPr="009D0D50">
        <w:t>, </w:t>
      </w:r>
      <w:hyperlink r:id="rId38" w:anchor="paragraf-64.odsek-6.pismeno-n" w:tooltip="Odkaz na predpis alebo ustanovenie" w:history="1">
        <w:r w:rsidRPr="009D0D50">
          <w:t>n)</w:t>
        </w:r>
      </w:hyperlink>
      <w:r w:rsidRPr="009D0D50">
        <w:t>“ nahrádzajú slovami „ </w:t>
      </w:r>
      <w:hyperlink r:id="rId39" w:anchor="paragraf-64.odsek-6.pismeno-a" w:tooltip="Odkaz na predpis alebo ustanovenie" w:history="1">
        <w:r w:rsidRPr="009D0D50">
          <w:t>§ 64 ods. 6 písm. a) až d)</w:t>
        </w:r>
      </w:hyperlink>
      <w:r w:rsidRPr="009D0D50">
        <w:t>, </w:t>
      </w:r>
      <w:hyperlink r:id="rId40" w:anchor="paragraf-64.odsek-6.pismeno-i" w:tooltip="Odkaz na predpis alebo ustanovenie" w:history="1">
        <w:r w:rsidRPr="009D0D50">
          <w:t>j) až l)</w:t>
        </w:r>
      </w:hyperlink>
      <w:r w:rsidRPr="009D0D50">
        <w:t>, </w:t>
      </w:r>
      <w:hyperlink r:id="rId41" w:anchor="paragraf-64.odsek-6.pismeno-n" w:tooltip="Odkaz na predpis alebo ustanovenie" w:history="1">
        <w:r w:rsidRPr="009D0D50">
          <w:t>o)</w:t>
        </w:r>
      </w:hyperlink>
      <w:r w:rsidRPr="009D0D50">
        <w:t>“ a slová „</w:t>
      </w:r>
      <w:hyperlink r:id="rId42" w:anchor="paragraf-67.odsek-6.pismeno-a" w:tooltip="Odkaz na predpis alebo ustanovenie" w:history="1">
        <w:r w:rsidRPr="009D0D50">
          <w:t>§ 67 ods. 6 písm. a)</w:t>
        </w:r>
      </w:hyperlink>
      <w:r w:rsidRPr="009D0D50">
        <w:t>, </w:t>
      </w:r>
      <w:hyperlink r:id="rId43" w:anchor="paragraf-67.odsek-6.pismeno-b" w:tooltip="Odkaz na predpis alebo ustanovenie" w:history="1">
        <w:r w:rsidRPr="009D0D50">
          <w:t>b)</w:t>
        </w:r>
      </w:hyperlink>
      <w:r w:rsidRPr="009D0D50">
        <w:t>, </w:t>
      </w:r>
      <w:hyperlink r:id="rId44" w:anchor="paragraf-67.odsek-6.pismeno-g" w:tooltip="Odkaz na predpis alebo ustanovenie" w:history="1">
        <w:r w:rsidRPr="009D0D50">
          <w:t>g)</w:t>
        </w:r>
      </w:hyperlink>
      <w:r w:rsidRPr="009D0D50">
        <w:t>, </w:t>
      </w:r>
      <w:hyperlink r:id="rId45" w:anchor="paragraf-67.odsek-6.pismeno-j" w:tooltip="Odkaz na predpis alebo ustanovenie" w:history="1">
        <w:r w:rsidRPr="009D0D50">
          <w:t>j), k)</w:t>
        </w:r>
      </w:hyperlink>
      <w:r w:rsidRPr="009D0D50">
        <w:t>, </w:t>
      </w:r>
      <w:hyperlink r:id="rId46" w:anchor="paragraf-67.odsek-6.pismeno-m" w:tooltip="Odkaz na predpis alebo ustanovenie" w:history="1">
        <w:r w:rsidRPr="009D0D50">
          <w:t>m) až p)</w:t>
        </w:r>
      </w:hyperlink>
      <w:r w:rsidRPr="009D0D50">
        <w:t>“ sa nahrádzajú slovami „</w:t>
      </w:r>
      <w:hyperlink r:id="rId47" w:anchor="paragraf-67.odsek-6.pismeno-a" w:tooltip="Odkaz na predpis alebo ustanovenie" w:history="1">
        <w:r w:rsidRPr="009D0D50">
          <w:t>§ 67 ods. 6 písm. a)</w:t>
        </w:r>
      </w:hyperlink>
      <w:r w:rsidRPr="009D0D50">
        <w:t>, </w:t>
      </w:r>
      <w:hyperlink r:id="rId48" w:anchor="paragraf-67.odsek-6.pismeno-b" w:tooltip="Odkaz na predpis alebo ustanovenie" w:history="1">
        <w:r w:rsidRPr="009D0D50">
          <w:t>b)</w:t>
        </w:r>
      </w:hyperlink>
      <w:r w:rsidRPr="009D0D50">
        <w:t>, </w:t>
      </w:r>
      <w:hyperlink r:id="rId49" w:anchor="paragraf-67.odsek-6.pismeno-g" w:tooltip="Odkaz na predpis alebo ustanovenie" w:history="1">
        <w:r w:rsidRPr="009D0D50">
          <w:t>g)</w:t>
        </w:r>
      </w:hyperlink>
      <w:r w:rsidRPr="009D0D50">
        <w:t>, </w:t>
      </w:r>
      <w:hyperlink r:id="rId50" w:anchor="paragraf-67.odsek-6.pismeno-j" w:tooltip="Odkaz na predpis alebo ustanovenie" w:history="1">
        <w:r w:rsidRPr="009D0D50">
          <w:t>j), k)</w:t>
        </w:r>
      </w:hyperlink>
      <w:r w:rsidRPr="009D0D50">
        <w:t>, </w:t>
      </w:r>
      <w:hyperlink r:id="rId51" w:anchor="paragraf-67.odsek-6.pismeno-m" w:tooltip="Odkaz na predpis alebo ustanovenie" w:history="1">
        <w:r w:rsidRPr="009D0D50">
          <w:t xml:space="preserve">m) až </w:t>
        </w:r>
        <w:r w:rsidR="00272A75">
          <w:t>o</w:t>
        </w:r>
        <w:r w:rsidRPr="009D0D50">
          <w:t>)</w:t>
        </w:r>
      </w:hyperlink>
      <w:r w:rsidRPr="009D0D50">
        <w:t>“.</w:t>
      </w:r>
    </w:p>
    <w:p w:rsidR="009C1C7E" w:rsidRPr="009D0D50" w:rsidRDefault="009C1C7E" w:rsidP="009C1C7E">
      <w:pPr>
        <w:widowControl w:val="0"/>
        <w:ind w:left="720"/>
        <w:jc w:val="both"/>
      </w:pPr>
    </w:p>
    <w:p w:rsidR="009C1C7E" w:rsidRPr="009D0D50" w:rsidRDefault="009C1C7E" w:rsidP="009C1C7E">
      <w:pPr>
        <w:widowControl w:val="0"/>
        <w:numPr>
          <w:ilvl w:val="0"/>
          <w:numId w:val="1"/>
        </w:numPr>
        <w:jc w:val="both"/>
      </w:pPr>
      <w:r w:rsidRPr="009D0D50">
        <w:t>V § 91 ods. 1 písm. c) sa za slová „§ 9“ vkladá čiarka a slová „§ 22“.</w:t>
      </w:r>
    </w:p>
    <w:p w:rsidR="009C1C7E" w:rsidRPr="009D0D50" w:rsidRDefault="009C1C7E" w:rsidP="009C1C7E">
      <w:pPr>
        <w:widowControl w:val="0"/>
        <w:jc w:val="both"/>
      </w:pPr>
    </w:p>
    <w:p w:rsidR="009C1C7E" w:rsidRPr="002E3EAC" w:rsidRDefault="00E16941" w:rsidP="009C1C7E">
      <w:pPr>
        <w:widowControl w:val="0"/>
        <w:numPr>
          <w:ilvl w:val="0"/>
          <w:numId w:val="1"/>
        </w:numPr>
        <w:jc w:val="both"/>
      </w:pPr>
      <w:r>
        <w:t>V § 91 ods. 2 sa na začiatku vkladajú nové písmená a) a b), ktoré znejú:</w:t>
      </w:r>
    </w:p>
    <w:p w:rsidR="009C1C7E" w:rsidRPr="002E3EAC" w:rsidRDefault="009C1C7E" w:rsidP="009C1C7E">
      <w:pPr>
        <w:widowControl w:val="0"/>
        <w:jc w:val="both"/>
      </w:pPr>
    </w:p>
    <w:p w:rsidR="009C1C7E" w:rsidRPr="002E3EAC" w:rsidRDefault="00E16941" w:rsidP="009C1C7E">
      <w:pPr>
        <w:widowControl w:val="0"/>
        <w:ind w:left="714" w:hanging="357"/>
        <w:jc w:val="both"/>
      </w:pPr>
      <w:r>
        <w:t>„a) do 10% celkového obratu prevádzkovateľa prenosovej sústavy alebo prevádzkovateľa prepravnej siete alebo vlastníka siete za rok predchádzajúci roku, v ktorom došlo k porušeniu povinností, za porušenie povinností prevádzkovateľa prenosovej sústavy, prevádzkovateľa prepravnej siete alebo vlastníka siete</w:t>
      </w:r>
      <w:r w:rsidRPr="00E16941">
        <w:t xml:space="preserve"> </w:t>
      </w:r>
      <w:r>
        <w:t xml:space="preserve">uložených v § 15 ods. 9, 12, 17, 18, § 16, § 19 ods. 6, 8, § 28 ods. 2 písm. i) až q), x) až z), § 28 ods. 3 písm. a), b), e) až g), i), p) až u), w), x), z) až </w:t>
      </w:r>
      <w:proofErr w:type="spellStart"/>
      <w:r>
        <w:t>ac</w:t>
      </w:r>
      <w:proofErr w:type="spellEnd"/>
      <w:r>
        <w:t xml:space="preserve">), § 28 ods. 5, § 29, § 30, § 49 ods. 3 až 5, § 49 ods. 6 písm. c) až h), j), k), m), </w:t>
      </w:r>
      <w:hyperlink r:id="rId52" w:anchor="paragraf-49.odsek-7.pismeno-a" w:tooltip="Odkaz na predpis alebo ustanovenie" w:history="1">
        <w:r w:rsidRPr="00E16941">
          <w:rPr>
            <w:color w:val="000000" w:themeColor="text1"/>
          </w:rPr>
          <w:t>§ 49 ods. 7 písm. a)</w:t>
        </w:r>
      </w:hyperlink>
      <w:r w:rsidRPr="00E16941">
        <w:rPr>
          <w:color w:val="000000" w:themeColor="text1"/>
        </w:rPr>
        <w:t>, </w:t>
      </w:r>
      <w:hyperlink r:id="rId53" w:anchor="paragraf-49.odsek-7.pismeno-c" w:tooltip="Odkaz na predpis alebo ustanovenie" w:history="1">
        <w:r w:rsidRPr="00E16941">
          <w:rPr>
            <w:color w:val="000000" w:themeColor="text1"/>
          </w:rPr>
          <w:t>b), c)</w:t>
        </w:r>
      </w:hyperlink>
      <w:r w:rsidRPr="00E16941">
        <w:rPr>
          <w:color w:val="000000" w:themeColor="text1"/>
        </w:rPr>
        <w:t>, </w:t>
      </w:r>
      <w:hyperlink r:id="rId54" w:anchor="paragraf-49.odsek-7.pismeno-h" w:tooltip="Odkaz na predpis alebo ustanovenie" w:history="1">
        <w:r w:rsidRPr="00E16941">
          <w:rPr>
            <w:color w:val="000000" w:themeColor="text1"/>
          </w:rPr>
          <w:t>f)</w:t>
        </w:r>
      </w:hyperlink>
      <w:r w:rsidRPr="00E16941">
        <w:rPr>
          <w:color w:val="000000" w:themeColor="text1"/>
        </w:rPr>
        <w:t>, </w:t>
      </w:r>
      <w:hyperlink r:id="rId55" w:anchor="paragraf-49.odsek-7.pismeno-k" w:tooltip="Odkaz na predpis alebo ustanovenie" w:history="1">
        <w:r w:rsidRPr="00E16941">
          <w:rPr>
            <w:color w:val="000000" w:themeColor="text1"/>
          </w:rPr>
          <w:t>h) až m)</w:t>
        </w:r>
      </w:hyperlink>
      <w:r>
        <w:t>, § 49 ods. 8 až 10, § 50 až 63, § 96 ods. 14, 16, 22,</w:t>
      </w:r>
    </w:p>
    <w:p w:rsidR="009C1C7E" w:rsidRPr="002E3EAC" w:rsidRDefault="00E16941" w:rsidP="009C1C7E">
      <w:pPr>
        <w:widowControl w:val="0"/>
        <w:ind w:left="714" w:hanging="357"/>
        <w:jc w:val="both"/>
      </w:pPr>
      <w:r>
        <w:t xml:space="preserve">b) do 10% celkového obratu vertikálne integrovaného podniku za rok predchádzajúci roku, v ktorom došlo k porušeniu povinností, za porušenie povinností </w:t>
      </w:r>
      <w:r w:rsidRPr="00E16941">
        <w:t>vertikálne integrovaného podniku</w:t>
      </w:r>
      <w:r>
        <w:t xml:space="preserve"> uložených v § 15 ods. 9, 12, 17, 18, § 16, § 19 ods. 6, 8, § 28 ods. 2 písm. i) až q), x) až z), § 28 ods. 3 písm. a), b), e) až g), i), p) až u), w), x), z) až </w:t>
      </w:r>
      <w:proofErr w:type="spellStart"/>
      <w:r>
        <w:t>ac</w:t>
      </w:r>
      <w:proofErr w:type="spellEnd"/>
      <w:r>
        <w:t>), § 28 ods. 5, § 29, § 30, § 32, § 49 ods. 3 až 5, § 49 ods. 6 písm. c) až h), j), k), m), § 49 ods. 7 písm. a), c) až e), h), k) až p), § 49 ods. 8 až 10, § 50 až 63, § 65, § 96 ods. 14, 16, 22,“.</w:t>
      </w:r>
    </w:p>
    <w:p w:rsidR="009C1C7E" w:rsidRPr="002E3EAC" w:rsidRDefault="009C1C7E" w:rsidP="009C1C7E">
      <w:pPr>
        <w:widowControl w:val="0"/>
        <w:ind w:left="357"/>
        <w:jc w:val="both"/>
      </w:pPr>
    </w:p>
    <w:p w:rsidR="006823DD" w:rsidRPr="002E3EAC" w:rsidRDefault="00E16941" w:rsidP="006823DD">
      <w:pPr>
        <w:widowControl w:val="0"/>
        <w:ind w:left="357"/>
        <w:jc w:val="both"/>
      </w:pPr>
      <w:r>
        <w:t>Doterajšie písmená a) až h) sa označujú ako písmená c) až j).</w:t>
      </w:r>
    </w:p>
    <w:p w:rsidR="009C1C7E" w:rsidRPr="002E3EAC" w:rsidRDefault="009C1C7E" w:rsidP="009C1C7E">
      <w:pPr>
        <w:widowControl w:val="0"/>
        <w:jc w:val="both"/>
      </w:pPr>
    </w:p>
    <w:p w:rsidR="006823DD" w:rsidRPr="002E3EAC" w:rsidRDefault="00E16941" w:rsidP="009C1C7E">
      <w:pPr>
        <w:widowControl w:val="0"/>
        <w:numPr>
          <w:ilvl w:val="0"/>
          <w:numId w:val="1"/>
        </w:numPr>
        <w:jc w:val="both"/>
      </w:pPr>
      <w:r>
        <w:t>V § 91 ods. 2 sa vypúšťa písmeno c).</w:t>
      </w:r>
    </w:p>
    <w:p w:rsidR="006823DD" w:rsidRPr="002E3EAC" w:rsidRDefault="006823DD" w:rsidP="006823DD">
      <w:pPr>
        <w:widowControl w:val="0"/>
        <w:ind w:left="720"/>
        <w:jc w:val="both"/>
      </w:pPr>
    </w:p>
    <w:p w:rsidR="006823DD" w:rsidRPr="002E3EAC" w:rsidRDefault="00E16941" w:rsidP="006823DD">
      <w:pPr>
        <w:widowControl w:val="0"/>
        <w:ind w:left="720"/>
        <w:jc w:val="both"/>
      </w:pPr>
      <w:r>
        <w:t>Doterajšie písmená d) až j) sa označujú ako písmená c) až i).</w:t>
      </w:r>
    </w:p>
    <w:p w:rsidR="006823DD" w:rsidRPr="002E3EAC" w:rsidRDefault="006823DD" w:rsidP="006823DD">
      <w:pPr>
        <w:widowControl w:val="0"/>
        <w:ind w:left="720"/>
        <w:jc w:val="both"/>
      </w:pPr>
    </w:p>
    <w:p w:rsidR="009C1C7E" w:rsidRPr="002E3EAC" w:rsidRDefault="00E16941" w:rsidP="009C1C7E">
      <w:pPr>
        <w:widowControl w:val="0"/>
        <w:numPr>
          <w:ilvl w:val="0"/>
          <w:numId w:val="1"/>
        </w:numPr>
        <w:jc w:val="both"/>
      </w:pPr>
      <w:r>
        <w:t>V § 91 ods. 2 písmeno c) znie:</w:t>
      </w:r>
    </w:p>
    <w:p w:rsidR="009C1C7E" w:rsidRPr="002E3EAC" w:rsidRDefault="009C1C7E" w:rsidP="009C1C7E">
      <w:pPr>
        <w:widowControl w:val="0"/>
        <w:jc w:val="both"/>
      </w:pPr>
    </w:p>
    <w:p w:rsidR="009C1C7E" w:rsidRPr="002E3EAC" w:rsidRDefault="00E16941" w:rsidP="009C1C7E">
      <w:pPr>
        <w:widowControl w:val="0"/>
        <w:ind w:left="714" w:hanging="357"/>
        <w:jc w:val="both"/>
      </w:pPr>
      <w:r>
        <w:t xml:space="preserve">„c) od 1 000 eur do 1 000 </w:t>
      </w:r>
      <w:proofErr w:type="spellStart"/>
      <w:r>
        <w:t>000</w:t>
      </w:r>
      <w:proofErr w:type="spellEnd"/>
      <w:r>
        <w:t xml:space="preserve"> eur </w:t>
      </w:r>
      <w:r w:rsidR="004101AF">
        <w:t xml:space="preserve">za porušenie povinností podľa § 18 ods. 3, § 19 ods. 7 alebo </w:t>
      </w:r>
      <w:r>
        <w:t>za porušenie povinností organizátora krátkodobého cezhraničného trhu s elektrinou alebo subjektu zúčtovania uložených v § 15 ods. 9 a 10, § 37 alebo prevádzkovateľa kombinovanej siete uložených v § 68,“.</w:t>
      </w:r>
    </w:p>
    <w:p w:rsidR="009C1C7E" w:rsidRPr="002E3EAC" w:rsidRDefault="009C1C7E" w:rsidP="009C1C7E">
      <w:pPr>
        <w:jc w:val="both"/>
      </w:pPr>
    </w:p>
    <w:p w:rsidR="009C1C7E" w:rsidRPr="002E3EAC" w:rsidRDefault="00E16941" w:rsidP="009C1C7E">
      <w:pPr>
        <w:numPr>
          <w:ilvl w:val="0"/>
          <w:numId w:val="1"/>
        </w:numPr>
        <w:jc w:val="both"/>
      </w:pPr>
      <w:r>
        <w:t>V § 91 ods. 2 písm. d) sa slová „</w:t>
      </w:r>
      <w:hyperlink r:id="rId56" w:anchor="paragraf-64.odsek-6.pismeno-e" w:tooltip="Odkaz na predpis alebo ustanovenie" w:history="1">
        <w:r>
          <w:t>§ 64 ods. 6 písm. e) až h)</w:t>
        </w:r>
      </w:hyperlink>
      <w:r>
        <w:t>, </w:t>
      </w:r>
      <w:hyperlink r:id="rId57" w:anchor="paragraf-64.odsek-6.pismeno-l" w:tooltip="Odkaz na predpis alebo ustanovenie" w:history="1">
        <w:r>
          <w:t>l) až m)</w:t>
        </w:r>
      </w:hyperlink>
      <w:r>
        <w:t xml:space="preserve">“ nahrádzajú slovami </w:t>
      </w:r>
      <w:r w:rsidRPr="00E16941">
        <w:t>„</w:t>
      </w:r>
      <w:hyperlink r:id="rId58" w:anchor="paragraf-64.odsek-6.pismeno-e" w:tooltip="Odkaz na predpis alebo ustanovenie" w:history="1">
        <w:r>
          <w:t>§ 64 ods. 6 písm. e) až i)</w:t>
        </w:r>
      </w:hyperlink>
      <w:r>
        <w:t>, </w:t>
      </w:r>
      <w:hyperlink r:id="rId59" w:anchor="paragraf-64.odsek-6.pismeno-l" w:tooltip="Odkaz na predpis alebo ustanovenie" w:history="1">
        <w:r>
          <w:t>m) a n)</w:t>
        </w:r>
      </w:hyperlink>
      <w:r>
        <w:t>“, slová „</w:t>
      </w:r>
      <w:hyperlink r:id="rId60" w:anchor="paragraf-75.odsek-12" w:tooltip="Odkaz na predpis alebo ustanovenie" w:history="1">
        <w:r>
          <w:t>§ 75 ods. 12</w:t>
        </w:r>
      </w:hyperlink>
      <w:r>
        <w:t>“ sa nahrádzajú slovami „</w:t>
      </w:r>
      <w:hyperlink r:id="rId61" w:anchor="paragraf-75.odsek-12" w:tooltip="Odkaz na predpis alebo ustanovenie" w:history="1">
        <w:r>
          <w:t>§ 75 ods. 10</w:t>
        </w:r>
      </w:hyperlink>
      <w:r>
        <w:t xml:space="preserve">“ a za slová „§ 96 ods. 21“ sa </w:t>
      </w:r>
      <w:r w:rsidRPr="00E16941">
        <w:t>vkladajú</w:t>
      </w:r>
      <w:r>
        <w:t xml:space="preserve"> slová „alebo prevádzkovateľa priameho vedenia uložených v § 15 ods. 9“.</w:t>
      </w:r>
    </w:p>
    <w:p w:rsidR="009C1C7E" w:rsidRPr="00B01F77" w:rsidRDefault="009C1C7E" w:rsidP="009C1C7E">
      <w:pPr>
        <w:ind w:left="720"/>
        <w:jc w:val="both"/>
        <w:rPr>
          <w:highlight w:val="cyan"/>
        </w:rPr>
      </w:pPr>
    </w:p>
    <w:p w:rsidR="009C1C7E" w:rsidRPr="002E3EAC" w:rsidRDefault="00E16941" w:rsidP="009C1C7E">
      <w:pPr>
        <w:pStyle w:val="Odsekzoznamu"/>
        <w:numPr>
          <w:ilvl w:val="0"/>
          <w:numId w:val="1"/>
        </w:numPr>
        <w:jc w:val="both"/>
      </w:pPr>
      <w:r>
        <w:t>V § 91 ods. 2 písm. e) sa slová „</w:t>
      </w:r>
      <w:hyperlink r:id="rId62" w:anchor="paragraf-4.odsek-6" w:tooltip="Odkaz na predpis alebo ustanovenie" w:history="1">
        <w:r>
          <w:t>§ 4 ods. 6</w:t>
        </w:r>
      </w:hyperlink>
      <w:r>
        <w:t>“ nahrádzajú slovami „</w:t>
      </w:r>
      <w:hyperlink r:id="rId63" w:anchor="paragraf-4.odsek-6" w:tooltip="Odkaz na predpis alebo ustanovenie" w:history="1">
        <w:r>
          <w:t xml:space="preserve">§ 4 ods. </w:t>
        </w:r>
      </w:hyperlink>
      <w:r>
        <w:t>7“.</w:t>
      </w:r>
    </w:p>
    <w:p w:rsidR="009627CB" w:rsidRDefault="009627CB">
      <w:pPr>
        <w:rPr>
          <w:highlight w:val="cyan"/>
        </w:rPr>
      </w:pPr>
    </w:p>
    <w:p w:rsidR="00D8765E" w:rsidRPr="002E3EAC" w:rsidRDefault="00E16941">
      <w:pPr>
        <w:numPr>
          <w:ilvl w:val="0"/>
          <w:numId w:val="1"/>
        </w:numPr>
        <w:jc w:val="both"/>
      </w:pPr>
      <w:r>
        <w:t>V § 91 ods. 2 písm. g) sa za slová „výrobcu plynu uložených v“ vkladajú slová „§ 15 ods. 9,“ a slová „ </w:t>
      </w:r>
      <w:hyperlink r:id="rId64" w:anchor="paragraf-67.odsek-6.pismeno-c" w:tooltip="Odkaz na predpis alebo ustanovenie" w:history="1">
        <w:r>
          <w:t>§ 67 ods. 6 písm. c) až f)</w:t>
        </w:r>
      </w:hyperlink>
      <w:r>
        <w:t>, </w:t>
      </w:r>
      <w:hyperlink r:id="rId65" w:anchor="paragraf-67.odsek-6.pismeno-h" w:tooltip="Odkaz na predpis alebo ustanovenie" w:history="1">
        <w:r>
          <w:t>h)</w:t>
        </w:r>
      </w:hyperlink>
      <w:r>
        <w:t>, </w:t>
      </w:r>
      <w:hyperlink r:id="rId66" w:anchor="paragraf-67.odsek-6.pismeno-i" w:tooltip="Odkaz na predpis alebo ustanovenie" w:history="1">
        <w:r>
          <w:t>i)</w:t>
        </w:r>
      </w:hyperlink>
      <w:r>
        <w:t>, </w:t>
      </w:r>
      <w:hyperlink r:id="rId67" w:anchor="paragraf-67.odsek-6.pismeno-l" w:tooltip="Odkaz na predpis alebo ustanovenie" w:history="1">
        <w:r>
          <w:t>l)</w:t>
        </w:r>
      </w:hyperlink>
      <w:r>
        <w:t>, </w:t>
      </w:r>
      <w:hyperlink r:id="rId68" w:anchor="paragraf-67.odsek-6.pismeno-l" w:tooltip="Odkaz na predpis alebo ustanovenie" w:history="1">
        <w:r>
          <w:t>q) až s)</w:t>
        </w:r>
      </w:hyperlink>
      <w:r>
        <w:t>“ sa nahrádzajú slovami „</w:t>
      </w:r>
      <w:hyperlink r:id="rId69" w:anchor="paragraf-67.odsek-6.pismeno-c" w:tooltip="Odkaz na predpis alebo ustanovenie" w:history="1">
        <w:r>
          <w:t>§ 67 ods. 6 písm. c) až f)</w:t>
        </w:r>
      </w:hyperlink>
      <w:r>
        <w:t>, </w:t>
      </w:r>
      <w:hyperlink r:id="rId70" w:anchor="paragraf-67.odsek-6.pismeno-h" w:tooltip="Odkaz na predpis alebo ustanovenie" w:history="1">
        <w:r>
          <w:t>h)</w:t>
        </w:r>
      </w:hyperlink>
      <w:r>
        <w:t>, </w:t>
      </w:r>
      <w:hyperlink r:id="rId71" w:anchor="paragraf-67.odsek-6.pismeno-i" w:tooltip="Odkaz na predpis alebo ustanovenie" w:history="1">
        <w:r>
          <w:t>i)</w:t>
        </w:r>
      </w:hyperlink>
      <w:r>
        <w:t>, </w:t>
      </w:r>
      <w:hyperlink r:id="rId72" w:anchor="paragraf-67.odsek-6.pismeno-l" w:tooltip="Odkaz na predpis alebo ustanovenie" w:history="1">
        <w:r>
          <w:t>l)</w:t>
        </w:r>
      </w:hyperlink>
      <w:r>
        <w:t>, </w:t>
      </w:r>
      <w:hyperlink r:id="rId73" w:anchor="paragraf-67.odsek-6.pismeno-l" w:tooltip="Odkaz na predpis alebo ustanovenie" w:history="1">
        <w:r>
          <w:t>p) až r)</w:t>
        </w:r>
      </w:hyperlink>
      <w:r>
        <w:t>“.</w:t>
      </w:r>
    </w:p>
    <w:p w:rsidR="009C1C7E" w:rsidRPr="002E3EAC" w:rsidRDefault="009C1C7E" w:rsidP="009C1C7E">
      <w:pPr>
        <w:ind w:left="720"/>
        <w:jc w:val="both"/>
      </w:pPr>
    </w:p>
    <w:p w:rsidR="007314A8" w:rsidRPr="002E3EAC" w:rsidRDefault="00E16941" w:rsidP="009C1C7E">
      <w:pPr>
        <w:numPr>
          <w:ilvl w:val="0"/>
          <w:numId w:val="1"/>
        </w:numPr>
        <w:jc w:val="both"/>
      </w:pPr>
      <w:r>
        <w:t xml:space="preserve"> V § 91 sa vypúšťa odsek 4.</w:t>
      </w:r>
    </w:p>
    <w:p w:rsidR="007314A8" w:rsidRPr="002E3EAC" w:rsidRDefault="007314A8" w:rsidP="007314A8">
      <w:pPr>
        <w:pStyle w:val="Odsekzoznamu"/>
      </w:pPr>
    </w:p>
    <w:p w:rsidR="00033D23" w:rsidRPr="009D0D50" w:rsidRDefault="00E16941" w:rsidP="007314A8">
      <w:pPr>
        <w:ind w:left="720"/>
        <w:jc w:val="both"/>
      </w:pPr>
      <w:r>
        <w:t>Doterajšie odseky 5 až 7 sa označujú ako odseky 4 až 6.</w:t>
      </w:r>
    </w:p>
    <w:p w:rsidR="009C1C7E" w:rsidRPr="009D0D50" w:rsidRDefault="009C1C7E" w:rsidP="009C1C7E">
      <w:pPr>
        <w:jc w:val="both"/>
      </w:pPr>
    </w:p>
    <w:p w:rsidR="009C1C7E" w:rsidRPr="009D0D50" w:rsidRDefault="009C1C7E" w:rsidP="009C1C7E">
      <w:pPr>
        <w:numPr>
          <w:ilvl w:val="0"/>
          <w:numId w:val="1"/>
        </w:numPr>
        <w:tabs>
          <w:tab w:val="left" w:pos="567"/>
        </w:tabs>
        <w:spacing w:line="240" w:lineRule="atLeast"/>
        <w:jc w:val="both"/>
      </w:pPr>
      <w:r w:rsidRPr="009D0D50">
        <w:t>V § 95 ods. 1 písmeno d) znie:</w:t>
      </w:r>
    </w:p>
    <w:p w:rsidR="009C1C7E" w:rsidRPr="00BC156D" w:rsidRDefault="009C1C7E" w:rsidP="009C1C7E">
      <w:pPr>
        <w:spacing w:line="240" w:lineRule="atLeast"/>
        <w:jc w:val="both"/>
      </w:pPr>
    </w:p>
    <w:p w:rsidR="009C1C7E" w:rsidRPr="00BC156D" w:rsidRDefault="009C1C7E" w:rsidP="001E2D03">
      <w:pPr>
        <w:spacing w:line="240" w:lineRule="atLeast"/>
        <w:ind w:left="709" w:hanging="142"/>
        <w:jc w:val="both"/>
      </w:pPr>
      <w:r w:rsidRPr="00BC156D">
        <w:t xml:space="preserve">„d) druhy, spôsob určenia a realizácie obmedzujúcich opatrení v </w:t>
      </w:r>
      <w:proofErr w:type="spellStart"/>
      <w:r w:rsidRPr="00BC156D">
        <w:t>elektroenergetike</w:t>
      </w:r>
      <w:proofErr w:type="spellEnd"/>
      <w:r w:rsidRPr="00BC156D">
        <w:t xml:space="preserve"> a opatrení zameraných na odstránenie stavu núdze v </w:t>
      </w:r>
      <w:proofErr w:type="spellStart"/>
      <w:r w:rsidRPr="00BC156D">
        <w:t>elektroenergetike</w:t>
      </w:r>
      <w:proofErr w:type="spellEnd"/>
      <w:r w:rsidRPr="00BC156D">
        <w:t xml:space="preserve">, podrobnosti o postupe pri vyhlasovaní stavu núdze v </w:t>
      </w:r>
      <w:proofErr w:type="spellStart"/>
      <w:r w:rsidRPr="00BC156D">
        <w:t>elektroenergetike</w:t>
      </w:r>
      <w:proofErr w:type="spellEnd"/>
      <w:r w:rsidRPr="00BC156D">
        <w:t xml:space="preserve">, podrobnosti o vyhlasovaní a oznamovaní obmedzujúcich opatrení v </w:t>
      </w:r>
      <w:proofErr w:type="spellStart"/>
      <w:r w:rsidRPr="00BC156D">
        <w:t>elektroenergetike</w:t>
      </w:r>
      <w:proofErr w:type="spellEnd"/>
      <w:r w:rsidRPr="00BC156D">
        <w:t xml:space="preserve"> a o ich odvolaní, a</w:t>
      </w:r>
      <w:r>
        <w:t xml:space="preserve"> kategórie </w:t>
      </w:r>
      <w:r w:rsidRPr="00BC156D">
        <w:t>os</w:t>
      </w:r>
      <w:r>
        <w:t>ôb</w:t>
      </w:r>
      <w:r w:rsidRPr="00BC156D">
        <w:t>, ktorým nemožno prerušiť alebo obmedziť dodávku elektriny,“.</w:t>
      </w:r>
    </w:p>
    <w:p w:rsidR="009C1C7E" w:rsidRDefault="009C1C7E" w:rsidP="009C1C7E">
      <w:pPr>
        <w:spacing w:line="240" w:lineRule="atLeast"/>
        <w:jc w:val="both"/>
      </w:pPr>
    </w:p>
    <w:p w:rsidR="009C1C7E" w:rsidRDefault="009C1C7E" w:rsidP="00E7661A">
      <w:pPr>
        <w:numPr>
          <w:ilvl w:val="0"/>
          <w:numId w:val="1"/>
        </w:numPr>
        <w:spacing w:line="240" w:lineRule="atLeast"/>
        <w:jc w:val="both"/>
      </w:pPr>
      <w:r w:rsidRPr="005C3E3A">
        <w:t xml:space="preserve">V § 95 ods. 1 písm. j) sa </w:t>
      </w:r>
      <w:r w:rsidRPr="0075440D">
        <w:t xml:space="preserve">za </w:t>
      </w:r>
      <w:r w:rsidR="00127E3C" w:rsidRPr="0075440D">
        <w:t>slov</w:t>
      </w:r>
      <w:r w:rsidR="00127E3C">
        <w:t>o</w:t>
      </w:r>
      <w:r w:rsidR="00127E3C" w:rsidRPr="0075440D">
        <w:t xml:space="preserve"> </w:t>
      </w:r>
      <w:r w:rsidRPr="0075440D">
        <w:t>„energiu“ vkladajú slová „podľa § 64 ods. 6 písm. h)“</w:t>
      </w:r>
      <w:r>
        <w:t>.</w:t>
      </w:r>
    </w:p>
    <w:p w:rsidR="00C762BF" w:rsidRDefault="00C762BF" w:rsidP="00C762BF">
      <w:pPr>
        <w:pStyle w:val="Odsekzoznamu"/>
      </w:pPr>
    </w:p>
    <w:p w:rsidR="00C762BF" w:rsidRDefault="00C762BF" w:rsidP="00C762BF">
      <w:pPr>
        <w:numPr>
          <w:ilvl w:val="0"/>
          <w:numId w:val="1"/>
        </w:numPr>
        <w:spacing w:line="240" w:lineRule="atLeast"/>
        <w:jc w:val="both"/>
      </w:pPr>
      <w:r>
        <w:t>V § 95 ods. 2 písm. h) sa slová „</w:t>
      </w:r>
      <w:hyperlink r:id="rId74" w:anchor="paragraf-75.odsek-7" w:tooltip="Odkaz na predpis alebo ustanovenie" w:history="1">
        <w:r w:rsidRPr="00383A6B">
          <w:t>§ 75 ods. 7</w:t>
        </w:r>
      </w:hyperlink>
      <w:r>
        <w:t>“ nahrádzajú slovami „</w:t>
      </w:r>
      <w:hyperlink r:id="rId75" w:anchor="paragraf-75.odsek-7" w:tooltip="Odkaz na predpis alebo ustanovenie" w:history="1">
        <w:r w:rsidRPr="00383A6B">
          <w:t xml:space="preserve">§ 75 ods. </w:t>
        </w:r>
      </w:hyperlink>
      <w:r>
        <w:t>5“.</w:t>
      </w:r>
    </w:p>
    <w:p w:rsidR="009627CB" w:rsidRDefault="009627CB">
      <w:pPr>
        <w:pStyle w:val="Odsekzoznamu"/>
      </w:pPr>
    </w:p>
    <w:p w:rsidR="001E2D03" w:rsidRDefault="001E2D03" w:rsidP="001E2D03">
      <w:pPr>
        <w:numPr>
          <w:ilvl w:val="0"/>
          <w:numId w:val="1"/>
        </w:numPr>
        <w:spacing w:line="240" w:lineRule="atLeast"/>
        <w:jc w:val="both"/>
      </w:pPr>
      <w:r>
        <w:t>Za § 96d sa vkladá § 96e, ktorý vrátane nadpisu znie:</w:t>
      </w:r>
    </w:p>
    <w:p w:rsidR="001E2D03" w:rsidRDefault="001E2D03" w:rsidP="001E2D03">
      <w:pPr>
        <w:pStyle w:val="Odsekzoznamu"/>
      </w:pPr>
    </w:p>
    <w:p w:rsidR="001E2D03" w:rsidRDefault="001E2D03" w:rsidP="001E2D03">
      <w:pPr>
        <w:pStyle w:val="Odsekzoznamu"/>
        <w:jc w:val="center"/>
      </w:pPr>
      <w:r>
        <w:t xml:space="preserve">„§ </w:t>
      </w:r>
      <w:r w:rsidR="005B4CF6">
        <w:t>96e</w:t>
      </w:r>
    </w:p>
    <w:p w:rsidR="001E2D03" w:rsidRDefault="001E2D03" w:rsidP="001E2D03">
      <w:pPr>
        <w:pStyle w:val="Odsekzoznamu"/>
        <w:jc w:val="center"/>
      </w:pPr>
      <w:r>
        <w:t>Prechodné ustanovenie</w:t>
      </w:r>
      <w:r w:rsidRPr="0052130B">
        <w:t xml:space="preserve"> k úpravám účinným od</w:t>
      </w:r>
      <w:r>
        <w:t xml:space="preserve"> 1. júla 2018</w:t>
      </w:r>
    </w:p>
    <w:p w:rsidR="001E2D03" w:rsidRDefault="001E2D03" w:rsidP="001E2D03">
      <w:pPr>
        <w:pStyle w:val="Odsekzoznamu"/>
        <w:jc w:val="center"/>
      </w:pPr>
    </w:p>
    <w:p w:rsidR="009627CB" w:rsidRDefault="001E2D03">
      <w:pPr>
        <w:pStyle w:val="Odsekzoznamu"/>
        <w:jc w:val="both"/>
        <w:rPr>
          <w:rFonts w:ascii="Times" w:hAnsi="Times" w:cs="Times"/>
          <w:sz w:val="25"/>
          <w:szCs w:val="25"/>
        </w:rPr>
      </w:pPr>
      <w:r>
        <w:rPr>
          <w:rFonts w:ascii="Times" w:hAnsi="Times" w:cs="Times"/>
          <w:sz w:val="25"/>
          <w:szCs w:val="25"/>
        </w:rPr>
        <w:t xml:space="preserve">Odberateľ elektriny, ktorý má do distribučnej sústavy na existujúcom odbernom mieste pripojenú nabíjaciu stanicu s celkovým inštalovaným výkonom nad 100 </w:t>
      </w:r>
      <w:proofErr w:type="spellStart"/>
      <w:r>
        <w:rPr>
          <w:rFonts w:ascii="Times" w:hAnsi="Times" w:cs="Times"/>
          <w:sz w:val="25"/>
          <w:szCs w:val="25"/>
        </w:rPr>
        <w:t>kW</w:t>
      </w:r>
      <w:proofErr w:type="spellEnd"/>
      <w:r>
        <w:rPr>
          <w:rFonts w:ascii="Times" w:hAnsi="Times" w:cs="Times"/>
          <w:sz w:val="25"/>
          <w:szCs w:val="25"/>
        </w:rPr>
        <w:t>, je povinný oznámiť túto skutočnosť spolu s informáciou o celkovom inštalovanom výkone nabíjacej stanice a mieste jej umiestnenia príslušnému prevádzkovateľovi distribučnej sústavy do 1. augusta 2018.“.</w:t>
      </w:r>
    </w:p>
    <w:p w:rsidR="009627CB" w:rsidRDefault="009627CB">
      <w:pPr>
        <w:pStyle w:val="Odsekzoznamu"/>
      </w:pPr>
    </w:p>
    <w:p w:rsidR="009627CB" w:rsidRDefault="001E2D03">
      <w:pPr>
        <w:numPr>
          <w:ilvl w:val="0"/>
          <w:numId w:val="1"/>
        </w:numPr>
        <w:spacing w:line="240" w:lineRule="atLeast"/>
        <w:jc w:val="both"/>
        <w:rPr>
          <w:rFonts w:ascii="Times" w:hAnsi="Times" w:cs="Times"/>
          <w:sz w:val="25"/>
          <w:szCs w:val="25"/>
        </w:rPr>
      </w:pPr>
      <w:r>
        <w:t>Príloha č. 2 sa dopĺňa šiestym bodom, ktorý znie:</w:t>
      </w:r>
    </w:p>
    <w:p w:rsidR="009627CB" w:rsidRDefault="001E2D03">
      <w:pPr>
        <w:spacing w:line="240" w:lineRule="atLeast"/>
        <w:ind w:left="720"/>
        <w:jc w:val="both"/>
        <w:rPr>
          <w:rFonts w:ascii="Times" w:hAnsi="Times" w:cs="Times"/>
          <w:sz w:val="25"/>
          <w:szCs w:val="25"/>
        </w:rPr>
      </w:pPr>
      <w:r>
        <w:t xml:space="preserve">„6. </w:t>
      </w:r>
      <w:r w:rsidR="0007092A">
        <w:rPr>
          <w:rFonts w:ascii="Times" w:hAnsi="Times" w:cs="Times"/>
          <w:sz w:val="25"/>
          <w:szCs w:val="25"/>
        </w:rPr>
        <w:t>Smernica Európskeho parlamentu a Rady 2014/94/EÚ z 22. októbra 2014 o zavádzaní infraštruktúry pre alternatívne palivá (Ú. v. EÚ L 307, 28.10.2014).“.</w:t>
      </w:r>
    </w:p>
    <w:p w:rsidR="009627CB" w:rsidRDefault="009627CB">
      <w:pPr>
        <w:spacing w:line="240" w:lineRule="atLeast"/>
        <w:jc w:val="both"/>
      </w:pPr>
    </w:p>
    <w:p w:rsidR="009C1C7E" w:rsidRDefault="009C1C7E" w:rsidP="009C1C7E">
      <w:pPr>
        <w:spacing w:line="240" w:lineRule="atLeast"/>
        <w:jc w:val="both"/>
      </w:pPr>
    </w:p>
    <w:p w:rsidR="009C1C7E" w:rsidRDefault="009C1C7E" w:rsidP="009C1C7E">
      <w:pPr>
        <w:spacing w:line="240" w:lineRule="atLeast"/>
        <w:jc w:val="both"/>
      </w:pPr>
    </w:p>
    <w:p w:rsidR="009C1C7E" w:rsidRPr="003C6CC1" w:rsidRDefault="009C1C7E" w:rsidP="009C1C7E">
      <w:pPr>
        <w:spacing w:line="240" w:lineRule="atLeast"/>
        <w:jc w:val="center"/>
        <w:rPr>
          <w:b/>
        </w:rPr>
      </w:pPr>
      <w:r w:rsidRPr="003C6CC1">
        <w:rPr>
          <w:b/>
        </w:rPr>
        <w:t>Čl. II</w:t>
      </w:r>
    </w:p>
    <w:p w:rsidR="009C1C7E" w:rsidRDefault="009C1C7E" w:rsidP="009C1C7E">
      <w:pPr>
        <w:spacing w:line="240" w:lineRule="atLeast"/>
        <w:jc w:val="both"/>
      </w:pPr>
    </w:p>
    <w:p w:rsidR="009627CB" w:rsidRDefault="009C1C7E">
      <w:pPr>
        <w:ind w:left="709"/>
      </w:pPr>
      <w:r w:rsidRPr="003C6CC1">
        <w:t xml:space="preserve">Tento zákon nadobúda účinnosť 1. </w:t>
      </w:r>
      <w:r w:rsidR="004E1FED">
        <w:t>júla</w:t>
      </w:r>
      <w:r w:rsidRPr="003C6CC1">
        <w:t xml:space="preserve"> 2018</w:t>
      </w:r>
      <w:r w:rsidR="00694DA2">
        <w:t>, okrem čl. I</w:t>
      </w:r>
      <w:r w:rsidR="001F5A15">
        <w:t> bodov 3</w:t>
      </w:r>
      <w:r w:rsidR="00E7661A">
        <w:t>8</w:t>
      </w:r>
      <w:r w:rsidR="001F5A15">
        <w:t xml:space="preserve"> a </w:t>
      </w:r>
      <w:r w:rsidR="001B73AD">
        <w:t>69</w:t>
      </w:r>
      <w:r w:rsidR="001F5A15">
        <w:t>, ktoré nadobúdajú účinnosť 1. januára 2019</w:t>
      </w:r>
      <w:r w:rsidR="00175E44">
        <w:t>.</w:t>
      </w:r>
    </w:p>
    <w:sectPr w:rsidR="009627CB" w:rsidSect="0093203B">
      <w:footerReference w:type="default" r:id="rId7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2ACF" w:rsidRDefault="00222ACF" w:rsidP="003A7228">
      <w:r>
        <w:separator/>
      </w:r>
    </w:p>
  </w:endnote>
  <w:endnote w:type="continuationSeparator" w:id="0">
    <w:p w:rsidR="00222ACF" w:rsidRDefault="00222ACF" w:rsidP="003A72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5483371"/>
      <w:docPartObj>
        <w:docPartGallery w:val="Page Numbers (Bottom of Page)"/>
        <w:docPartUnique/>
      </w:docPartObj>
    </w:sdtPr>
    <w:sdtContent>
      <w:p w:rsidR="00222ACF" w:rsidRDefault="00CB6D68">
        <w:pPr>
          <w:pStyle w:val="Pta"/>
          <w:jc w:val="center"/>
        </w:pPr>
        <w:fldSimple w:instr=" PAGE   \* MERGEFORMAT ">
          <w:r w:rsidR="00E94DCA">
            <w:rPr>
              <w:noProof/>
            </w:rPr>
            <w:t>12</w:t>
          </w:r>
        </w:fldSimple>
      </w:p>
    </w:sdtContent>
  </w:sdt>
  <w:p w:rsidR="00222ACF" w:rsidRDefault="00222ACF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2ACF" w:rsidRDefault="00222ACF" w:rsidP="003A7228">
      <w:r>
        <w:separator/>
      </w:r>
    </w:p>
  </w:footnote>
  <w:footnote w:type="continuationSeparator" w:id="0">
    <w:p w:rsidR="00222ACF" w:rsidRDefault="00222ACF" w:rsidP="003A722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6175F2"/>
    <w:multiLevelType w:val="hybridMultilevel"/>
    <w:tmpl w:val="1FB49B10"/>
    <w:lvl w:ilvl="0" w:tplc="86725AAE">
      <w:start w:val="1"/>
      <w:numFmt w:val="decimal"/>
      <w:lvlText w:val="%1."/>
      <w:lvlJc w:val="left"/>
      <w:pPr>
        <w:ind w:left="720" w:hanging="360"/>
      </w:pPr>
    </w:lvl>
    <w:lvl w:ilvl="1" w:tplc="436CDBEE" w:tentative="1">
      <w:start w:val="1"/>
      <w:numFmt w:val="lowerLetter"/>
      <w:lvlText w:val="%2."/>
      <w:lvlJc w:val="left"/>
      <w:pPr>
        <w:ind w:left="1440" w:hanging="360"/>
      </w:pPr>
    </w:lvl>
    <w:lvl w:ilvl="2" w:tplc="F326837E" w:tentative="1">
      <w:start w:val="1"/>
      <w:numFmt w:val="lowerRoman"/>
      <w:lvlText w:val="%3."/>
      <w:lvlJc w:val="right"/>
      <w:pPr>
        <w:ind w:left="2160" w:hanging="180"/>
      </w:pPr>
    </w:lvl>
    <w:lvl w:ilvl="3" w:tplc="10665460" w:tentative="1">
      <w:start w:val="1"/>
      <w:numFmt w:val="decimal"/>
      <w:lvlText w:val="%4."/>
      <w:lvlJc w:val="left"/>
      <w:pPr>
        <w:ind w:left="2880" w:hanging="360"/>
      </w:pPr>
    </w:lvl>
    <w:lvl w:ilvl="4" w:tplc="3B5828AC" w:tentative="1">
      <w:start w:val="1"/>
      <w:numFmt w:val="lowerLetter"/>
      <w:lvlText w:val="%5."/>
      <w:lvlJc w:val="left"/>
      <w:pPr>
        <w:ind w:left="3600" w:hanging="360"/>
      </w:pPr>
    </w:lvl>
    <w:lvl w:ilvl="5" w:tplc="D43CC388" w:tentative="1">
      <w:start w:val="1"/>
      <w:numFmt w:val="lowerRoman"/>
      <w:lvlText w:val="%6."/>
      <w:lvlJc w:val="right"/>
      <w:pPr>
        <w:ind w:left="4320" w:hanging="180"/>
      </w:pPr>
    </w:lvl>
    <w:lvl w:ilvl="6" w:tplc="B75824F8" w:tentative="1">
      <w:start w:val="1"/>
      <w:numFmt w:val="decimal"/>
      <w:lvlText w:val="%7."/>
      <w:lvlJc w:val="left"/>
      <w:pPr>
        <w:ind w:left="5040" w:hanging="360"/>
      </w:pPr>
    </w:lvl>
    <w:lvl w:ilvl="7" w:tplc="916E9522" w:tentative="1">
      <w:start w:val="1"/>
      <w:numFmt w:val="lowerLetter"/>
      <w:lvlText w:val="%8."/>
      <w:lvlJc w:val="left"/>
      <w:pPr>
        <w:ind w:left="5760" w:hanging="360"/>
      </w:pPr>
    </w:lvl>
    <w:lvl w:ilvl="8" w:tplc="CD327B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FF1DAD"/>
    <w:multiLevelType w:val="hybridMultilevel"/>
    <w:tmpl w:val="D480E9C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A53AEB"/>
    <w:multiLevelType w:val="hybridMultilevel"/>
    <w:tmpl w:val="68E6CD44"/>
    <w:lvl w:ilvl="0" w:tplc="D846A018">
      <w:start w:val="1"/>
      <w:numFmt w:val="lowerLetter"/>
      <w:lvlText w:val="%1)"/>
      <w:lvlJc w:val="left"/>
      <w:pPr>
        <w:ind w:left="831" w:hanging="360"/>
      </w:pPr>
    </w:lvl>
    <w:lvl w:ilvl="1" w:tplc="041B0019">
      <w:start w:val="1"/>
      <w:numFmt w:val="lowerLetter"/>
      <w:lvlText w:val="%2."/>
      <w:lvlJc w:val="left"/>
      <w:pPr>
        <w:ind w:left="1551" w:hanging="360"/>
      </w:pPr>
    </w:lvl>
    <w:lvl w:ilvl="2" w:tplc="041B001B">
      <w:start w:val="1"/>
      <w:numFmt w:val="lowerRoman"/>
      <w:lvlText w:val="%3."/>
      <w:lvlJc w:val="right"/>
      <w:pPr>
        <w:ind w:left="2271" w:hanging="180"/>
      </w:pPr>
    </w:lvl>
    <w:lvl w:ilvl="3" w:tplc="041B000F">
      <w:start w:val="1"/>
      <w:numFmt w:val="decimal"/>
      <w:lvlText w:val="%4."/>
      <w:lvlJc w:val="left"/>
      <w:pPr>
        <w:ind w:left="2991" w:hanging="360"/>
      </w:pPr>
    </w:lvl>
    <w:lvl w:ilvl="4" w:tplc="041B0019">
      <w:start w:val="1"/>
      <w:numFmt w:val="lowerLetter"/>
      <w:lvlText w:val="%5."/>
      <w:lvlJc w:val="left"/>
      <w:pPr>
        <w:ind w:left="3711" w:hanging="360"/>
      </w:pPr>
    </w:lvl>
    <w:lvl w:ilvl="5" w:tplc="041B001B">
      <w:start w:val="1"/>
      <w:numFmt w:val="lowerRoman"/>
      <w:lvlText w:val="%6."/>
      <w:lvlJc w:val="right"/>
      <w:pPr>
        <w:ind w:left="4431" w:hanging="180"/>
      </w:pPr>
    </w:lvl>
    <w:lvl w:ilvl="6" w:tplc="041B000F">
      <w:start w:val="1"/>
      <w:numFmt w:val="decimal"/>
      <w:lvlText w:val="%7."/>
      <w:lvlJc w:val="left"/>
      <w:pPr>
        <w:ind w:left="5151" w:hanging="360"/>
      </w:pPr>
    </w:lvl>
    <w:lvl w:ilvl="7" w:tplc="041B0019">
      <w:start w:val="1"/>
      <w:numFmt w:val="lowerLetter"/>
      <w:lvlText w:val="%8."/>
      <w:lvlJc w:val="left"/>
      <w:pPr>
        <w:ind w:left="5871" w:hanging="360"/>
      </w:pPr>
    </w:lvl>
    <w:lvl w:ilvl="8" w:tplc="041B001B">
      <w:start w:val="1"/>
      <w:numFmt w:val="lowerRoman"/>
      <w:lvlText w:val="%9."/>
      <w:lvlJc w:val="right"/>
      <w:pPr>
        <w:ind w:left="6591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1C7E"/>
    <w:rsid w:val="0000109B"/>
    <w:rsid w:val="00013D7E"/>
    <w:rsid w:val="00033D23"/>
    <w:rsid w:val="0007092A"/>
    <w:rsid w:val="00081A55"/>
    <w:rsid w:val="000929C5"/>
    <w:rsid w:val="00094D50"/>
    <w:rsid w:val="000D056D"/>
    <w:rsid w:val="000E3219"/>
    <w:rsid w:val="001217AF"/>
    <w:rsid w:val="00127E3C"/>
    <w:rsid w:val="00150837"/>
    <w:rsid w:val="00175E44"/>
    <w:rsid w:val="001860F9"/>
    <w:rsid w:val="001A5381"/>
    <w:rsid w:val="001B73AD"/>
    <w:rsid w:val="001C0E0D"/>
    <w:rsid w:val="001E2D03"/>
    <w:rsid w:val="001F5A15"/>
    <w:rsid w:val="002127CC"/>
    <w:rsid w:val="00222ACF"/>
    <w:rsid w:val="002512C7"/>
    <w:rsid w:val="00272A75"/>
    <w:rsid w:val="00292C77"/>
    <w:rsid w:val="002A5B26"/>
    <w:rsid w:val="002A6A4B"/>
    <w:rsid w:val="002D46D1"/>
    <w:rsid w:val="002E3EAC"/>
    <w:rsid w:val="003037B3"/>
    <w:rsid w:val="003077E7"/>
    <w:rsid w:val="00320E45"/>
    <w:rsid w:val="00334766"/>
    <w:rsid w:val="00336195"/>
    <w:rsid w:val="00397418"/>
    <w:rsid w:val="003A53A9"/>
    <w:rsid w:val="003A7228"/>
    <w:rsid w:val="003B3E5E"/>
    <w:rsid w:val="003C5EF8"/>
    <w:rsid w:val="003E7BE7"/>
    <w:rsid w:val="003F261C"/>
    <w:rsid w:val="003F5964"/>
    <w:rsid w:val="004101AF"/>
    <w:rsid w:val="004615E8"/>
    <w:rsid w:val="0046721B"/>
    <w:rsid w:val="004D00A3"/>
    <w:rsid w:val="004E1186"/>
    <w:rsid w:val="004E1FED"/>
    <w:rsid w:val="00503174"/>
    <w:rsid w:val="00534380"/>
    <w:rsid w:val="005348D7"/>
    <w:rsid w:val="00543463"/>
    <w:rsid w:val="00574F65"/>
    <w:rsid w:val="005821EE"/>
    <w:rsid w:val="00596AF4"/>
    <w:rsid w:val="005B4CF6"/>
    <w:rsid w:val="005D4678"/>
    <w:rsid w:val="00616BA1"/>
    <w:rsid w:val="00643B31"/>
    <w:rsid w:val="00644D8C"/>
    <w:rsid w:val="006823DD"/>
    <w:rsid w:val="0068274B"/>
    <w:rsid w:val="006833CE"/>
    <w:rsid w:val="00694DA2"/>
    <w:rsid w:val="006C0B30"/>
    <w:rsid w:val="006F3354"/>
    <w:rsid w:val="00710D7F"/>
    <w:rsid w:val="007256CE"/>
    <w:rsid w:val="007314A8"/>
    <w:rsid w:val="00734ECE"/>
    <w:rsid w:val="0074157E"/>
    <w:rsid w:val="00776699"/>
    <w:rsid w:val="00790E8C"/>
    <w:rsid w:val="007B5B5F"/>
    <w:rsid w:val="008051F1"/>
    <w:rsid w:val="00827381"/>
    <w:rsid w:val="00832423"/>
    <w:rsid w:val="008570B9"/>
    <w:rsid w:val="008B03C6"/>
    <w:rsid w:val="008B6D91"/>
    <w:rsid w:val="008D2D27"/>
    <w:rsid w:val="008F596F"/>
    <w:rsid w:val="0093203B"/>
    <w:rsid w:val="00936655"/>
    <w:rsid w:val="009627CB"/>
    <w:rsid w:val="00967671"/>
    <w:rsid w:val="009771D6"/>
    <w:rsid w:val="00987AE9"/>
    <w:rsid w:val="009A3EF8"/>
    <w:rsid w:val="009B2242"/>
    <w:rsid w:val="009C1C7E"/>
    <w:rsid w:val="009D0D50"/>
    <w:rsid w:val="009E4FD2"/>
    <w:rsid w:val="009F0EC3"/>
    <w:rsid w:val="009F22DB"/>
    <w:rsid w:val="00A20CF7"/>
    <w:rsid w:val="00A41A54"/>
    <w:rsid w:val="00A73CAB"/>
    <w:rsid w:val="00A77DC8"/>
    <w:rsid w:val="00A82442"/>
    <w:rsid w:val="00AE6021"/>
    <w:rsid w:val="00AF3FDA"/>
    <w:rsid w:val="00B01F77"/>
    <w:rsid w:val="00B53C78"/>
    <w:rsid w:val="00B5677C"/>
    <w:rsid w:val="00B812DF"/>
    <w:rsid w:val="00BA3C63"/>
    <w:rsid w:val="00BA442A"/>
    <w:rsid w:val="00BB0F16"/>
    <w:rsid w:val="00BC3F70"/>
    <w:rsid w:val="00BE1772"/>
    <w:rsid w:val="00BE6603"/>
    <w:rsid w:val="00BE76F9"/>
    <w:rsid w:val="00C42E4F"/>
    <w:rsid w:val="00C7616F"/>
    <w:rsid w:val="00C762BF"/>
    <w:rsid w:val="00C76F79"/>
    <w:rsid w:val="00C77955"/>
    <w:rsid w:val="00CA01F5"/>
    <w:rsid w:val="00CB6D68"/>
    <w:rsid w:val="00CF1E4D"/>
    <w:rsid w:val="00D27FCF"/>
    <w:rsid w:val="00D40F44"/>
    <w:rsid w:val="00D8707E"/>
    <w:rsid w:val="00D8765E"/>
    <w:rsid w:val="00DA77C6"/>
    <w:rsid w:val="00DB7B26"/>
    <w:rsid w:val="00DD4694"/>
    <w:rsid w:val="00DE2BE8"/>
    <w:rsid w:val="00DE42B1"/>
    <w:rsid w:val="00DF2198"/>
    <w:rsid w:val="00E16941"/>
    <w:rsid w:val="00E207C5"/>
    <w:rsid w:val="00E5333A"/>
    <w:rsid w:val="00E7661A"/>
    <w:rsid w:val="00E94DCA"/>
    <w:rsid w:val="00EA400C"/>
    <w:rsid w:val="00EA60A7"/>
    <w:rsid w:val="00EB6165"/>
    <w:rsid w:val="00EB7F7C"/>
    <w:rsid w:val="00F047D5"/>
    <w:rsid w:val="00F272BD"/>
    <w:rsid w:val="00F51C32"/>
    <w:rsid w:val="00F619E3"/>
    <w:rsid w:val="00F972FB"/>
    <w:rsid w:val="00FA5971"/>
    <w:rsid w:val="00FF2D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C1C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link w:val="OdsekzoznamuChar"/>
    <w:uiPriority w:val="34"/>
    <w:qFormat/>
    <w:rsid w:val="009C1C7E"/>
    <w:pPr>
      <w:ind w:left="720"/>
      <w:contextualSpacing/>
    </w:pPr>
  </w:style>
  <w:style w:type="character" w:customStyle="1" w:styleId="OdsekzoznamuChar">
    <w:name w:val="Odsek zoznamu Char"/>
    <w:link w:val="Odsekzoznamu"/>
    <w:uiPriority w:val="34"/>
    <w:locked/>
    <w:rsid w:val="009C1C7E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033D23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semiHidden/>
    <w:unhideWhenUsed/>
    <w:rsid w:val="003A72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3A722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3A72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A7228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D8707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8707E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8707E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8707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8707E"/>
    <w:rPr>
      <w:b/>
      <w:bCs/>
    </w:rPr>
  </w:style>
  <w:style w:type="paragraph" w:styleId="Revzia">
    <w:name w:val="Revision"/>
    <w:hidden/>
    <w:uiPriority w:val="99"/>
    <w:semiHidden/>
    <w:rsid w:val="00D870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8707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8707E"/>
    <w:rPr>
      <w:rFonts w:ascii="Tahoma" w:eastAsia="Times New Roman" w:hAnsi="Tahoma" w:cs="Tahoma"/>
      <w:sz w:val="16"/>
      <w:szCs w:val="16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03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slov-lex.sk/pravne-predpisy/SK/ZZ/2012/251/20170801" TargetMode="External"/><Relationship Id="rId21" Type="http://schemas.openxmlformats.org/officeDocument/2006/relationships/hyperlink" Target="https://www.slov-lex.sk/pravne-predpisy/SK/ZZ/2012/251/20170801" TargetMode="External"/><Relationship Id="rId42" Type="http://schemas.openxmlformats.org/officeDocument/2006/relationships/hyperlink" Target="https://www.slov-lex.sk/pravne-predpisy/SK/ZZ/2012/251/20170801" TargetMode="External"/><Relationship Id="rId47" Type="http://schemas.openxmlformats.org/officeDocument/2006/relationships/hyperlink" Target="https://www.slov-lex.sk/pravne-predpisy/SK/ZZ/2012/251/20170801" TargetMode="External"/><Relationship Id="rId63" Type="http://schemas.openxmlformats.org/officeDocument/2006/relationships/hyperlink" Target="https://www.slov-lex.sk/pravne-predpisy/SK/ZZ/2012/251/20170801" TargetMode="External"/><Relationship Id="rId68" Type="http://schemas.openxmlformats.org/officeDocument/2006/relationships/hyperlink" Target="https://www.slov-lex.sk/pravne-predpisy/SK/ZZ/2012/251/20170801" TargetMode="External"/><Relationship Id="rId16" Type="http://schemas.openxmlformats.org/officeDocument/2006/relationships/hyperlink" Target="https://www.slov-lex.sk/pravne-predpisy/SK/ZZ/2012/251/20170801" TargetMode="External"/><Relationship Id="rId11" Type="http://schemas.openxmlformats.org/officeDocument/2006/relationships/hyperlink" Target="https://www.slov-lex.sk/pravne-predpisy/SK/ZZ/2012/251/20170801" TargetMode="External"/><Relationship Id="rId32" Type="http://schemas.openxmlformats.org/officeDocument/2006/relationships/hyperlink" Target="https://www.slov-lex.sk/pravne-predpisy/SK/ZZ/2012/251/20170801" TargetMode="External"/><Relationship Id="rId37" Type="http://schemas.openxmlformats.org/officeDocument/2006/relationships/hyperlink" Target="https://www.slov-lex.sk/pravne-predpisy/SK/ZZ/2012/251/20170801" TargetMode="External"/><Relationship Id="rId53" Type="http://schemas.openxmlformats.org/officeDocument/2006/relationships/hyperlink" Target="https://www.slov-lex.sk/pravne-predpisy/SK/ZZ/2012/251/20170801" TargetMode="External"/><Relationship Id="rId58" Type="http://schemas.openxmlformats.org/officeDocument/2006/relationships/hyperlink" Target="https://www.slov-lex.sk/pravne-predpisy/SK/ZZ/2012/251/20170801" TargetMode="External"/><Relationship Id="rId74" Type="http://schemas.openxmlformats.org/officeDocument/2006/relationships/hyperlink" Target="https://www.slov-lex.sk/pravne-predpisy/SK/ZZ/2012/251/20170801" TargetMode="External"/><Relationship Id="rId79" Type="http://schemas.openxmlformats.org/officeDocument/2006/relationships/customXml" Target="../customXml/item2.xml"/><Relationship Id="rId5" Type="http://schemas.openxmlformats.org/officeDocument/2006/relationships/webSettings" Target="webSettings.xml"/><Relationship Id="rId61" Type="http://schemas.openxmlformats.org/officeDocument/2006/relationships/hyperlink" Target="https://www.slov-lex.sk/pravne-predpisy/SK/ZZ/2012/251/20170801" TargetMode="External"/><Relationship Id="rId82" Type="http://schemas.openxmlformats.org/officeDocument/2006/relationships/customXml" Target="../customXml/item5.xml"/><Relationship Id="rId19" Type="http://schemas.openxmlformats.org/officeDocument/2006/relationships/hyperlink" Target="https://www.slov-lex.sk/pravne-predpisy/SK/ZZ/2012/251/20170801" TargetMode="External"/><Relationship Id="rId14" Type="http://schemas.openxmlformats.org/officeDocument/2006/relationships/hyperlink" Target="https://www.slov-lex.sk/pravne-predpisy/SK/ZZ/2012/251/20170801" TargetMode="External"/><Relationship Id="rId22" Type="http://schemas.openxmlformats.org/officeDocument/2006/relationships/hyperlink" Target="https://www.slov-lex.sk/pravne-predpisy/SK/ZZ/2012/251/20170801" TargetMode="External"/><Relationship Id="rId27" Type="http://schemas.openxmlformats.org/officeDocument/2006/relationships/hyperlink" Target="https://www.slov-lex.sk/pravne-predpisy/SK/ZZ/2012/251/20170801" TargetMode="External"/><Relationship Id="rId30" Type="http://schemas.openxmlformats.org/officeDocument/2006/relationships/hyperlink" Target="https://www.slov-lex.sk/pravne-predpisy/SK/ZZ/2012/251/20170801" TargetMode="External"/><Relationship Id="rId35" Type="http://schemas.openxmlformats.org/officeDocument/2006/relationships/hyperlink" Target="https://www.slov-lex.sk/pravne-predpisy/SK/ZZ/2012/251/20170801" TargetMode="External"/><Relationship Id="rId43" Type="http://schemas.openxmlformats.org/officeDocument/2006/relationships/hyperlink" Target="https://www.slov-lex.sk/pravne-predpisy/SK/ZZ/2012/251/20170801" TargetMode="External"/><Relationship Id="rId48" Type="http://schemas.openxmlformats.org/officeDocument/2006/relationships/hyperlink" Target="https://www.slov-lex.sk/pravne-predpisy/SK/ZZ/2012/251/20170801" TargetMode="External"/><Relationship Id="rId56" Type="http://schemas.openxmlformats.org/officeDocument/2006/relationships/hyperlink" Target="https://www.slov-lex.sk/pravne-predpisy/SK/ZZ/2012/251/20170801" TargetMode="External"/><Relationship Id="rId64" Type="http://schemas.openxmlformats.org/officeDocument/2006/relationships/hyperlink" Target="https://www.slov-lex.sk/pravne-predpisy/SK/ZZ/2012/251/20170801" TargetMode="External"/><Relationship Id="rId69" Type="http://schemas.openxmlformats.org/officeDocument/2006/relationships/hyperlink" Target="https://www.slov-lex.sk/pravne-predpisy/SK/ZZ/2012/251/20170801" TargetMode="External"/><Relationship Id="rId77" Type="http://schemas.openxmlformats.org/officeDocument/2006/relationships/fontTable" Target="fontTable.xml"/><Relationship Id="rId8" Type="http://schemas.openxmlformats.org/officeDocument/2006/relationships/hyperlink" Target="https://www.slov-lex.sk/pravne-predpisy/SK/ZZ/2012/251/20170801" TargetMode="External"/><Relationship Id="rId51" Type="http://schemas.openxmlformats.org/officeDocument/2006/relationships/hyperlink" Target="https://www.slov-lex.sk/pravne-predpisy/SK/ZZ/2012/251/20170801" TargetMode="External"/><Relationship Id="rId72" Type="http://schemas.openxmlformats.org/officeDocument/2006/relationships/hyperlink" Target="https://www.slov-lex.sk/pravne-predpisy/SK/ZZ/2012/251/20170801" TargetMode="External"/><Relationship Id="rId80" Type="http://schemas.openxmlformats.org/officeDocument/2006/relationships/customXml" Target="../customXml/item3.xml"/><Relationship Id="rId3" Type="http://schemas.openxmlformats.org/officeDocument/2006/relationships/styles" Target="styles.xml"/><Relationship Id="rId12" Type="http://schemas.openxmlformats.org/officeDocument/2006/relationships/hyperlink" Target="https://www.slov-lex.sk/pravne-predpisy/SK/ZZ/2012/251/20170801" TargetMode="External"/><Relationship Id="rId17" Type="http://schemas.openxmlformats.org/officeDocument/2006/relationships/hyperlink" Target="https://www.slov-lex.sk/pravne-predpisy/SK/ZZ/2012/251/20170801" TargetMode="External"/><Relationship Id="rId25" Type="http://schemas.openxmlformats.org/officeDocument/2006/relationships/hyperlink" Target="https://www.slov-lex.sk/pravne-predpisy/SK/ZZ/2012/251/20170801" TargetMode="External"/><Relationship Id="rId33" Type="http://schemas.openxmlformats.org/officeDocument/2006/relationships/hyperlink" Target="https://www.slov-lex.sk/pravne-predpisy/SK/ZZ/2012/251/20170801" TargetMode="External"/><Relationship Id="rId38" Type="http://schemas.openxmlformats.org/officeDocument/2006/relationships/hyperlink" Target="https://www.slov-lex.sk/pravne-predpisy/SK/ZZ/2012/251/20170801" TargetMode="External"/><Relationship Id="rId46" Type="http://schemas.openxmlformats.org/officeDocument/2006/relationships/hyperlink" Target="https://www.slov-lex.sk/pravne-predpisy/SK/ZZ/2012/251/20170801" TargetMode="External"/><Relationship Id="rId59" Type="http://schemas.openxmlformats.org/officeDocument/2006/relationships/hyperlink" Target="https://www.slov-lex.sk/pravne-predpisy/SK/ZZ/2012/251/20170801" TargetMode="External"/><Relationship Id="rId67" Type="http://schemas.openxmlformats.org/officeDocument/2006/relationships/hyperlink" Target="https://www.slov-lex.sk/pravne-predpisy/SK/ZZ/2012/251/20170801" TargetMode="External"/><Relationship Id="rId20" Type="http://schemas.openxmlformats.org/officeDocument/2006/relationships/hyperlink" Target="https://www.slov-lex.sk/pravne-predpisy/SK/ZZ/2012/251/20170801" TargetMode="External"/><Relationship Id="rId41" Type="http://schemas.openxmlformats.org/officeDocument/2006/relationships/hyperlink" Target="https://www.slov-lex.sk/pravne-predpisy/SK/ZZ/2012/251/20170801" TargetMode="External"/><Relationship Id="rId54" Type="http://schemas.openxmlformats.org/officeDocument/2006/relationships/hyperlink" Target="https://www.slov-lex.sk/pravne-predpisy/SK/ZZ/2012/251/20170801" TargetMode="External"/><Relationship Id="rId62" Type="http://schemas.openxmlformats.org/officeDocument/2006/relationships/hyperlink" Target="https://www.slov-lex.sk/pravne-predpisy/SK/ZZ/2012/251/20170801" TargetMode="External"/><Relationship Id="rId70" Type="http://schemas.openxmlformats.org/officeDocument/2006/relationships/hyperlink" Target="https://www.slov-lex.sk/pravne-predpisy/SK/ZZ/2012/251/20170801" TargetMode="External"/><Relationship Id="rId75" Type="http://schemas.openxmlformats.org/officeDocument/2006/relationships/hyperlink" Target="https://www.slov-lex.sk/pravne-predpisy/SK/ZZ/2012/251/2017080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slov-lex.sk/pravne-predpisy/SK/ZZ/2012/251/20170801" TargetMode="External"/><Relationship Id="rId23" Type="http://schemas.openxmlformats.org/officeDocument/2006/relationships/hyperlink" Target="https://www.slov-lex.sk/pravne-predpisy/SK/ZZ/2012/251/20170801" TargetMode="External"/><Relationship Id="rId28" Type="http://schemas.openxmlformats.org/officeDocument/2006/relationships/hyperlink" Target="https://www.slov-lex.sk/pravne-predpisy/SK/ZZ/2012/251/20170801" TargetMode="External"/><Relationship Id="rId36" Type="http://schemas.openxmlformats.org/officeDocument/2006/relationships/hyperlink" Target="https://www.slov-lex.sk/pravne-predpisy/SK/ZZ/2012/251/20170801" TargetMode="External"/><Relationship Id="rId49" Type="http://schemas.openxmlformats.org/officeDocument/2006/relationships/hyperlink" Target="https://www.slov-lex.sk/pravne-predpisy/SK/ZZ/2012/251/20170801" TargetMode="External"/><Relationship Id="rId57" Type="http://schemas.openxmlformats.org/officeDocument/2006/relationships/hyperlink" Target="https://www.slov-lex.sk/pravne-predpisy/SK/ZZ/2012/251/20170801" TargetMode="External"/><Relationship Id="rId10" Type="http://schemas.openxmlformats.org/officeDocument/2006/relationships/hyperlink" Target="https://www.slov-lex.sk/pravne-predpisy/SK/ZZ/2012/251/20170801" TargetMode="External"/><Relationship Id="rId31" Type="http://schemas.openxmlformats.org/officeDocument/2006/relationships/hyperlink" Target="https://www.slov-lex.sk/pravne-predpisy/SK/ZZ/2012/251/20170801" TargetMode="External"/><Relationship Id="rId44" Type="http://schemas.openxmlformats.org/officeDocument/2006/relationships/hyperlink" Target="https://www.slov-lex.sk/pravne-predpisy/SK/ZZ/2012/251/20170801" TargetMode="External"/><Relationship Id="rId52" Type="http://schemas.openxmlformats.org/officeDocument/2006/relationships/hyperlink" Target="https://www.slov-lex.sk/pravne-predpisy/SK/ZZ/2012/251/20170801" TargetMode="External"/><Relationship Id="rId60" Type="http://schemas.openxmlformats.org/officeDocument/2006/relationships/hyperlink" Target="https://www.slov-lex.sk/pravne-predpisy/SK/ZZ/2012/251/20170801" TargetMode="External"/><Relationship Id="rId65" Type="http://schemas.openxmlformats.org/officeDocument/2006/relationships/hyperlink" Target="https://www.slov-lex.sk/pravne-predpisy/SK/ZZ/2012/251/20170801" TargetMode="External"/><Relationship Id="rId73" Type="http://schemas.openxmlformats.org/officeDocument/2006/relationships/hyperlink" Target="https://www.slov-lex.sk/pravne-predpisy/SK/ZZ/2012/251/20170801" TargetMode="External"/><Relationship Id="rId78" Type="http://schemas.openxmlformats.org/officeDocument/2006/relationships/theme" Target="theme/theme1.xml"/><Relationship Id="rId81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https://www.slov-lex.sk/pravne-predpisy/SK/ZZ/2012/251/20170801" TargetMode="External"/><Relationship Id="rId13" Type="http://schemas.openxmlformats.org/officeDocument/2006/relationships/hyperlink" Target="https://www.slov-lex.sk/pravne-predpisy/SK/ZZ/2012/251/20170801" TargetMode="External"/><Relationship Id="rId18" Type="http://schemas.openxmlformats.org/officeDocument/2006/relationships/hyperlink" Target="https://www.slov-lex.sk/pravne-predpisy/SK/ZZ/2012/251/20170801" TargetMode="External"/><Relationship Id="rId39" Type="http://schemas.openxmlformats.org/officeDocument/2006/relationships/hyperlink" Target="https://www.slov-lex.sk/pravne-predpisy/SK/ZZ/2012/251/20170801" TargetMode="External"/><Relationship Id="rId34" Type="http://schemas.openxmlformats.org/officeDocument/2006/relationships/hyperlink" Target="https://www.slov-lex.sk/pravne-predpisy/SK/ZZ/2012/251/20170801" TargetMode="External"/><Relationship Id="rId50" Type="http://schemas.openxmlformats.org/officeDocument/2006/relationships/hyperlink" Target="https://www.slov-lex.sk/pravne-predpisy/SK/ZZ/2012/251/20170801" TargetMode="External"/><Relationship Id="rId55" Type="http://schemas.openxmlformats.org/officeDocument/2006/relationships/hyperlink" Target="https://www.slov-lex.sk/pravne-predpisy/SK/ZZ/2012/251/20170801" TargetMode="External"/><Relationship Id="rId76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hyperlink" Target="https://www.slov-lex.sk/pravne-predpisy/SK/ZZ/2012/251/20170801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slov-lex.sk/pravne-predpisy/SK/ZZ/2012/251/20170801" TargetMode="External"/><Relationship Id="rId24" Type="http://schemas.openxmlformats.org/officeDocument/2006/relationships/hyperlink" Target="https://www.slov-lex.sk/pravne-predpisy/SK/ZZ/2012/251/20170801" TargetMode="External"/><Relationship Id="rId40" Type="http://schemas.openxmlformats.org/officeDocument/2006/relationships/hyperlink" Target="https://www.slov-lex.sk/pravne-predpisy/SK/ZZ/2012/251/20170801" TargetMode="External"/><Relationship Id="rId45" Type="http://schemas.openxmlformats.org/officeDocument/2006/relationships/hyperlink" Target="https://www.slov-lex.sk/pravne-predpisy/SK/ZZ/2012/251/20170801" TargetMode="External"/><Relationship Id="rId66" Type="http://schemas.openxmlformats.org/officeDocument/2006/relationships/hyperlink" Target="https://www.slov-lex.sk/pravne-predpisy/SK/ZZ/2012/251/20170801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WKX3UHSAJ2R6-2-824132</_dlc_DocId>
    <_dlc_DocIdUrl xmlns="e60a29af-d413-48d4-bd90-fe9d2a897e4b">
      <Url>https://ovdmasv601/sites/DMS/_layouts/15/DocIdRedir.aspx?ID=WKX3UHSAJ2R6-2-824132</Url>
      <Description>WKX3UHSAJ2R6-2-824132</Description>
    </_dlc_DocIdUrl>
  </documentManagement>
</p:properties>
</file>

<file path=customXml/itemProps1.xml><?xml version="1.0" encoding="utf-8"?>
<ds:datastoreItem xmlns:ds="http://schemas.openxmlformats.org/officeDocument/2006/customXml" ds:itemID="{70045B7E-215E-4FAC-8B37-B3D09D8CB8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5D16D9-09F3-4C4E-A488-92FA55A76680}"/>
</file>

<file path=customXml/itemProps3.xml><?xml version="1.0" encoding="utf-8"?>
<ds:datastoreItem xmlns:ds="http://schemas.openxmlformats.org/officeDocument/2006/customXml" ds:itemID="{6B86FF50-0D94-431B-B9FA-26D1B2861ECC}"/>
</file>

<file path=customXml/itemProps4.xml><?xml version="1.0" encoding="utf-8"?>
<ds:datastoreItem xmlns:ds="http://schemas.openxmlformats.org/officeDocument/2006/customXml" ds:itemID="{BF206AD9-6976-4CD5-B3ED-CC74D4A42D94}"/>
</file>

<file path=customXml/itemProps5.xml><?xml version="1.0" encoding="utf-8"?>
<ds:datastoreItem xmlns:ds="http://schemas.openxmlformats.org/officeDocument/2006/customXml" ds:itemID="{E81E8D69-70BF-4536-B81C-FD9D5C20CB1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12</Pages>
  <Words>6287</Words>
  <Characters>35836</Characters>
  <Application>Microsoft Office Word</Application>
  <DocSecurity>0</DocSecurity>
  <Lines>298</Lines>
  <Paragraphs>84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franczel</dc:creator>
  <cp:lastModifiedBy>franczel</cp:lastModifiedBy>
  <cp:revision>41</cp:revision>
  <cp:lastPrinted>2018-02-06T07:21:00Z</cp:lastPrinted>
  <dcterms:created xsi:type="dcterms:W3CDTF">2018-02-02T12:41:00Z</dcterms:created>
  <dcterms:modified xsi:type="dcterms:W3CDTF">2018-02-14T08:14:00Z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b4a0ad85-7a4b-492a-ba9e-51d8ca7c35f4</vt:lpwstr>
  </property>
</Properties>
</file>