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C313" w14:textId="77777777" w:rsidR="00CE3E99" w:rsidRPr="003E49C3" w:rsidRDefault="00000000" w:rsidP="00CE3E99">
      <w:pPr>
        <w:pStyle w:val="Zakladnysty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object w:dxaOrig="1440" w:dyaOrig="1440" w14:anchorId="7508B3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4.2pt;margin-top:-7.65pt;width:55.2pt;height:63pt;z-index:251659264;visibility:visible;mso-wrap-edited:f" o:allowincell="f">
            <v:imagedata r:id="rId7" o:title=""/>
            <w10:wrap type="topAndBottom"/>
          </v:shape>
          <o:OLEObject Type="Embed" ProgID="Word.Picture.8" ShapeID="_x0000_s2050" DrawAspect="Content" ObjectID="_1821417000" r:id="rId8"/>
        </w:object>
      </w:r>
    </w:p>
    <w:p w14:paraId="178D9056" w14:textId="77777777" w:rsidR="00CE3E99" w:rsidRPr="00A1688F" w:rsidRDefault="00CE3E99" w:rsidP="00CE3E99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NÁVRH</w:t>
      </w:r>
    </w:p>
    <w:p w14:paraId="2CE70451" w14:textId="3936DC89" w:rsidR="00CE3E99" w:rsidRPr="00A1688F" w:rsidRDefault="00CE3E99" w:rsidP="00CE3E99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UZNESENI</w:t>
      </w:r>
      <w:r w:rsidR="00E2059B">
        <w:rPr>
          <w:sz w:val="28"/>
          <w:szCs w:val="28"/>
        </w:rPr>
        <w:t>E</w:t>
      </w:r>
      <w:r w:rsidRPr="00A1688F">
        <w:rPr>
          <w:sz w:val="28"/>
          <w:szCs w:val="28"/>
        </w:rPr>
        <w:t xml:space="preserve"> VLÁDY SLOVENSKEJ REPUBLIKY</w:t>
      </w:r>
    </w:p>
    <w:p w14:paraId="359D5F6F" w14:textId="77777777" w:rsidR="00CE3E99" w:rsidRPr="00A1688F" w:rsidRDefault="00CE3E99" w:rsidP="00CE3E99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č.</w:t>
      </w:r>
    </w:p>
    <w:p w14:paraId="7162EE27" w14:textId="77777777" w:rsidR="00CE3E99" w:rsidRDefault="00CE3E99" w:rsidP="00CE3E99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z</w:t>
      </w:r>
    </w:p>
    <w:p w14:paraId="7B573D49" w14:textId="77777777" w:rsidR="00CE3E99" w:rsidRPr="00A1688F" w:rsidRDefault="00CE3E99" w:rsidP="00CE3E99">
      <w:pPr>
        <w:pStyle w:val="Zakladnystyl"/>
        <w:jc w:val="center"/>
        <w:rPr>
          <w:sz w:val="28"/>
          <w:szCs w:val="28"/>
        </w:rPr>
      </w:pPr>
    </w:p>
    <w:p w14:paraId="5CD701BE" w14:textId="43EF7335" w:rsidR="00CE3E99" w:rsidRPr="00A1688F" w:rsidRDefault="00CE3E99" w:rsidP="00CE3E99">
      <w:pPr>
        <w:pStyle w:val="Zakladnystyl"/>
        <w:jc w:val="center"/>
        <w:rPr>
          <w:b/>
          <w:sz w:val="28"/>
          <w:szCs w:val="28"/>
        </w:rPr>
      </w:pPr>
      <w:r w:rsidRPr="00A1688F">
        <w:rPr>
          <w:b/>
          <w:sz w:val="28"/>
          <w:szCs w:val="28"/>
        </w:rPr>
        <w:t>k návrhu rozpočtu verejnej správy na roky 20</w:t>
      </w:r>
      <w:r>
        <w:rPr>
          <w:b/>
          <w:sz w:val="28"/>
          <w:szCs w:val="28"/>
        </w:rPr>
        <w:t>2</w:t>
      </w:r>
      <w:r w:rsidR="00E02688">
        <w:rPr>
          <w:b/>
          <w:sz w:val="28"/>
          <w:szCs w:val="28"/>
        </w:rPr>
        <w:t>6</w:t>
      </w:r>
      <w:r w:rsidRPr="00A1688F">
        <w:rPr>
          <w:b/>
          <w:sz w:val="28"/>
          <w:szCs w:val="28"/>
        </w:rPr>
        <w:t xml:space="preserve"> až 20</w:t>
      </w:r>
      <w:r>
        <w:rPr>
          <w:b/>
          <w:sz w:val="28"/>
          <w:szCs w:val="28"/>
        </w:rPr>
        <w:t>2</w:t>
      </w:r>
      <w:r w:rsidR="00E02688">
        <w:rPr>
          <w:b/>
          <w:sz w:val="28"/>
          <w:szCs w:val="28"/>
        </w:rPr>
        <w:t>8</w:t>
      </w:r>
    </w:p>
    <w:p w14:paraId="3F6AC957" w14:textId="77777777" w:rsidR="00CE3E99" w:rsidRDefault="00CE3E99" w:rsidP="00CE3E99">
      <w:pPr>
        <w:pStyle w:val="Zakladnystyl"/>
        <w:jc w:val="center"/>
        <w:rPr>
          <w:sz w:val="24"/>
          <w:szCs w:val="24"/>
        </w:rPr>
      </w:pPr>
    </w:p>
    <w:p w14:paraId="7EBAD6FC" w14:textId="77777777" w:rsidR="00E56157" w:rsidRPr="00A1688F" w:rsidRDefault="00E56157" w:rsidP="00CE3E99">
      <w:pPr>
        <w:pStyle w:val="Zakladnystyl"/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E3E99" w:rsidRPr="00A1688F" w14:paraId="42F0B674" w14:textId="77777777" w:rsidTr="00BC7AC6">
        <w:trPr>
          <w:trHeight w:val="397"/>
        </w:trPr>
        <w:tc>
          <w:tcPr>
            <w:tcW w:w="2055" w:type="dxa"/>
          </w:tcPr>
          <w:p w14:paraId="60D66D38" w14:textId="77777777" w:rsidR="00CE3E99" w:rsidRPr="00E832C5" w:rsidRDefault="00CE3E99" w:rsidP="00BC7AC6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 xml:space="preserve">Číslo materiálu: </w:t>
            </w:r>
          </w:p>
        </w:tc>
        <w:tc>
          <w:tcPr>
            <w:tcW w:w="6804" w:type="dxa"/>
          </w:tcPr>
          <w:p w14:paraId="1D28D7EF" w14:textId="77777777" w:rsidR="00CE3E99" w:rsidRPr="00E832C5" w:rsidRDefault="00CE3E99" w:rsidP="00BC7AC6">
            <w:pPr>
              <w:pStyle w:val="Zakladnystyl"/>
              <w:rPr>
                <w:sz w:val="24"/>
                <w:szCs w:val="24"/>
              </w:rPr>
            </w:pPr>
          </w:p>
        </w:tc>
      </w:tr>
      <w:tr w:rsidR="00CE3E99" w:rsidRPr="00A1688F" w14:paraId="04E84EC3" w14:textId="77777777" w:rsidTr="00BC7AC6">
        <w:trPr>
          <w:trHeight w:val="397"/>
        </w:trPr>
        <w:tc>
          <w:tcPr>
            <w:tcW w:w="2055" w:type="dxa"/>
          </w:tcPr>
          <w:p w14:paraId="279456AF" w14:textId="77777777" w:rsidR="00CE3E99" w:rsidRPr="00E832C5" w:rsidRDefault="00CE3E99" w:rsidP="00BC7AC6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</w:tcPr>
          <w:p w14:paraId="00CE498D" w14:textId="77777777" w:rsidR="00CE3E99" w:rsidRPr="00E832C5" w:rsidRDefault="00CE3E99" w:rsidP="00BC7AC6">
            <w:pPr>
              <w:pStyle w:val="Zakladnystyl"/>
              <w:rPr>
                <w:sz w:val="24"/>
                <w:szCs w:val="24"/>
              </w:rPr>
            </w:pPr>
            <w:r w:rsidRPr="00644E66">
              <w:rPr>
                <w:sz w:val="24"/>
                <w:szCs w:val="24"/>
              </w:rPr>
              <w:t>minister financií</w:t>
            </w:r>
          </w:p>
        </w:tc>
      </w:tr>
    </w:tbl>
    <w:p w14:paraId="5F224C95" w14:textId="77777777" w:rsidR="00FD2A06" w:rsidRPr="00A1688F" w:rsidRDefault="00CE3E99" w:rsidP="00CE3E99">
      <w:pPr>
        <w:pStyle w:val="Vlada"/>
        <w:spacing w:after="480"/>
        <w:rPr>
          <w:szCs w:val="32"/>
        </w:rPr>
      </w:pPr>
      <w:r w:rsidRPr="00A1688F">
        <w:rPr>
          <w:szCs w:val="32"/>
        </w:rPr>
        <w:t>Vláda</w:t>
      </w:r>
    </w:p>
    <w:p w14:paraId="41E0C8E1" w14:textId="77777777" w:rsidR="00CE3E99" w:rsidRDefault="00CE3E99" w:rsidP="00CE3E99">
      <w:pPr>
        <w:pStyle w:val="Nadpis2"/>
        <w:numPr>
          <w:ilvl w:val="0"/>
          <w:numId w:val="1"/>
        </w:numPr>
        <w:tabs>
          <w:tab w:val="clear" w:pos="567"/>
          <w:tab w:val="num" w:pos="426"/>
        </w:tabs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A1688F">
        <w:rPr>
          <w:b/>
          <w:sz w:val="28"/>
          <w:szCs w:val="28"/>
        </w:rPr>
        <w:t>chvaľuje</w:t>
      </w:r>
    </w:p>
    <w:p w14:paraId="678724AC" w14:textId="77777777" w:rsidR="00CE3E99" w:rsidRPr="00A1688F" w:rsidRDefault="00CE3E99" w:rsidP="00CE3E99">
      <w:pPr>
        <w:pStyle w:val="Nadpis2"/>
        <w:numPr>
          <w:ilvl w:val="0"/>
          <w:numId w:val="0"/>
        </w:numPr>
        <w:spacing w:before="0"/>
        <w:ind w:left="567"/>
        <w:rPr>
          <w:b/>
          <w:sz w:val="28"/>
          <w:szCs w:val="28"/>
        </w:rPr>
      </w:pPr>
    </w:p>
    <w:p w14:paraId="4696B885" w14:textId="039F6B5C" w:rsidR="00CE3E99" w:rsidRPr="00650172" w:rsidRDefault="00CE3E99" w:rsidP="00CE3E99">
      <w:pPr>
        <w:pStyle w:val="Nadpis2"/>
        <w:spacing w:before="0" w:after="120"/>
        <w:ind w:left="1134" w:hanging="708"/>
        <w:rPr>
          <w:i/>
        </w:rPr>
      </w:pPr>
      <w:r w:rsidRPr="00E832C5">
        <w:t>návrh rozpočtu verejnej správy na roky 20</w:t>
      </w:r>
      <w:r>
        <w:t>2</w:t>
      </w:r>
      <w:r w:rsidR="00E02688">
        <w:t>6</w:t>
      </w:r>
      <w:r w:rsidRPr="00E832C5">
        <w:t xml:space="preserve"> až 20</w:t>
      </w:r>
      <w:r>
        <w:t>2</w:t>
      </w:r>
      <w:r w:rsidR="00E02688">
        <w:t>8</w:t>
      </w:r>
      <w:r w:rsidRPr="00E832C5">
        <w:t xml:space="preserve"> v súlade s § 4 ods. 3 zákona č. 523/2004 Z. z. o rozpočtových pravidlách verejnej správy a o zmene a doplnení niektorých zákonov</w:t>
      </w:r>
      <w:r>
        <w:t xml:space="preserve"> </w:t>
      </w:r>
      <w:r w:rsidR="00E62319">
        <w:t xml:space="preserve">v znení neskorších predpisov </w:t>
      </w:r>
      <w:r>
        <w:t xml:space="preserve">vrátane </w:t>
      </w:r>
      <w:r w:rsidRPr="004E0ABC">
        <w:t>súhrn</w:t>
      </w:r>
      <w:r>
        <w:t>u</w:t>
      </w:r>
      <w:r w:rsidRPr="007B70E2">
        <w:t xml:space="preserve"> rozpočtov ostatných subjektov verejnej správy </w:t>
      </w:r>
      <w:r w:rsidRPr="009F2F6F">
        <w:t>uvedených v </w:t>
      </w:r>
      <w:proofErr w:type="spellStart"/>
      <w:r w:rsidR="009F2F6F" w:rsidRPr="009F2F6F">
        <w:t>p</w:t>
      </w:r>
      <w:r w:rsidRPr="009F2F6F">
        <w:t>rílohovej</w:t>
      </w:r>
      <w:proofErr w:type="spellEnd"/>
      <w:r w:rsidRPr="009F2F6F">
        <w:t xml:space="preserve"> časti k návrhu rozpočtu  verejnej správy na roky 202</w:t>
      </w:r>
      <w:r w:rsidR="00E02688" w:rsidRPr="009F2F6F">
        <w:t>6</w:t>
      </w:r>
      <w:r w:rsidRPr="009F2F6F">
        <w:t xml:space="preserve"> až 202</w:t>
      </w:r>
      <w:r w:rsidR="00E02688" w:rsidRPr="009F2F6F">
        <w:t>8</w:t>
      </w:r>
      <w:r w:rsidRPr="009F2F6F">
        <w:t xml:space="preserve"> </w:t>
      </w:r>
      <w:r w:rsidRPr="00F3634D">
        <w:t>v bode 2</w:t>
      </w:r>
      <w:r w:rsidRPr="00AB4BEA">
        <w:t xml:space="preserve"> Bilancie príjmov a</w:t>
      </w:r>
      <w:r w:rsidR="00F44E56">
        <w:t> </w:t>
      </w:r>
      <w:r w:rsidRPr="00AB4BEA">
        <w:t>výdavkov ostatných subjektov verejnej správy v metodike ESA 2010</w:t>
      </w:r>
      <w:r w:rsidRPr="007B70E2">
        <w:t>,</w:t>
      </w:r>
    </w:p>
    <w:p w14:paraId="1F319E96" w14:textId="2E794663" w:rsidR="00CE3E99" w:rsidRPr="00ED1934" w:rsidRDefault="00CE3E99" w:rsidP="00CE3E99">
      <w:pPr>
        <w:pStyle w:val="Nadpis2"/>
        <w:spacing w:before="0" w:after="120"/>
        <w:ind w:left="1134" w:hanging="708"/>
        <w:rPr>
          <w:i/>
        </w:rPr>
      </w:pPr>
      <w:r w:rsidRPr="0071492E">
        <w:t>návrh limitu verejných výdavkov na rok 20</w:t>
      </w:r>
      <w:r w:rsidR="003D0511" w:rsidRPr="0071492E">
        <w:t>2</w:t>
      </w:r>
      <w:r w:rsidR="00E02688" w:rsidRPr="0071492E">
        <w:t>6</w:t>
      </w:r>
      <w:r w:rsidR="003D0511" w:rsidRPr="0071492E">
        <w:t xml:space="preserve"> v</w:t>
      </w:r>
      <w:r w:rsidR="00CB63D5" w:rsidRPr="0071492E">
        <w:t> </w:t>
      </w:r>
      <w:r w:rsidR="003D0511" w:rsidRPr="0071492E">
        <w:t>sume</w:t>
      </w:r>
      <w:r w:rsidR="00CB63D5" w:rsidRPr="0071492E">
        <w:t xml:space="preserve"> </w:t>
      </w:r>
      <w:r w:rsidR="0071492E" w:rsidRPr="00376BC3">
        <w:t>62 936 036</w:t>
      </w:r>
      <w:r w:rsidR="000701CF" w:rsidRPr="00376BC3">
        <w:t> </w:t>
      </w:r>
      <w:r w:rsidR="0071492E" w:rsidRPr="00376BC3">
        <w:t>312</w:t>
      </w:r>
      <w:r w:rsidR="000701CF" w:rsidRPr="00376BC3">
        <w:t xml:space="preserve"> </w:t>
      </w:r>
      <w:r w:rsidRPr="00376BC3">
        <w:t>eur, návrh limitu verejných</w:t>
      </w:r>
      <w:r w:rsidR="003D0511" w:rsidRPr="00376BC3">
        <w:t xml:space="preserve"> výdavkov na rok 202</w:t>
      </w:r>
      <w:r w:rsidR="00E02688" w:rsidRPr="00376BC3">
        <w:t>7</w:t>
      </w:r>
      <w:r w:rsidR="003D0511" w:rsidRPr="00376BC3">
        <w:t xml:space="preserve"> v sume </w:t>
      </w:r>
      <w:r w:rsidR="0071492E" w:rsidRPr="00376BC3">
        <w:t>63</w:t>
      </w:r>
      <w:r w:rsidR="00166804" w:rsidRPr="00376BC3">
        <w:t> </w:t>
      </w:r>
      <w:r w:rsidR="0071492E" w:rsidRPr="00376BC3">
        <w:t>931</w:t>
      </w:r>
      <w:r w:rsidR="00166804" w:rsidRPr="00376BC3">
        <w:t xml:space="preserve"> 327 109 </w:t>
      </w:r>
      <w:r w:rsidRPr="00376BC3">
        <w:t>eur a návrh limitu verejných výdavkov na ro</w:t>
      </w:r>
      <w:r w:rsidR="003D0511" w:rsidRPr="00376BC3">
        <w:t>k 202</w:t>
      </w:r>
      <w:r w:rsidR="00E02688" w:rsidRPr="00376BC3">
        <w:t>8</w:t>
      </w:r>
      <w:r w:rsidR="003D0511" w:rsidRPr="00376BC3">
        <w:t xml:space="preserve"> v sume </w:t>
      </w:r>
      <w:r w:rsidR="00166804" w:rsidRPr="00376BC3">
        <w:t>64 570 550 443</w:t>
      </w:r>
      <w:r w:rsidRPr="00376BC3">
        <w:t xml:space="preserve"> </w:t>
      </w:r>
      <w:r w:rsidRPr="0071492E">
        <w:t>eur</w:t>
      </w:r>
      <w:r w:rsidRPr="00ED1934">
        <w:t>,</w:t>
      </w:r>
    </w:p>
    <w:p w14:paraId="4D9D92EB" w14:textId="15E65DD9" w:rsidR="00CE3E99" w:rsidRPr="009F2F6F" w:rsidRDefault="00CE3E99" w:rsidP="00CE3E99">
      <w:pPr>
        <w:pStyle w:val="Nadpis2"/>
        <w:spacing w:before="0" w:after="120"/>
        <w:ind w:left="1134" w:hanging="708"/>
        <w:rPr>
          <w:i/>
        </w:rPr>
      </w:pPr>
      <w:r w:rsidRPr="00283EAC">
        <w:t>návrh limitov verejných výdavkov subjektov verejnej správy a ďalších súčastí rozpočtu verejnej správy rozpočtovaných v rozpočte verejnej správy na rok 202</w:t>
      </w:r>
      <w:r w:rsidR="006946FF">
        <w:t>6</w:t>
      </w:r>
      <w:r w:rsidRPr="00283EAC">
        <w:t xml:space="preserve"> </w:t>
      </w:r>
      <w:r w:rsidRPr="009F2F6F">
        <w:t xml:space="preserve">uvedených v </w:t>
      </w:r>
      <w:proofErr w:type="spellStart"/>
      <w:r w:rsidR="009F2F6F" w:rsidRPr="009F2F6F">
        <w:t>p</w:t>
      </w:r>
      <w:r w:rsidRPr="009F2F6F">
        <w:t>rílohovej</w:t>
      </w:r>
      <w:proofErr w:type="spellEnd"/>
      <w:r w:rsidRPr="009F2F6F">
        <w:t xml:space="preserve"> časti k návrhu rozpočtu  verejnej správy </w:t>
      </w:r>
      <w:r w:rsidR="004406F7" w:rsidRPr="009F2F6F">
        <w:t xml:space="preserve">na </w:t>
      </w:r>
      <w:r w:rsidRPr="009F2F6F">
        <w:t>roky 202</w:t>
      </w:r>
      <w:r w:rsidR="006946FF" w:rsidRPr="009F2F6F">
        <w:t>6</w:t>
      </w:r>
      <w:r w:rsidRPr="009F2F6F">
        <w:t xml:space="preserve"> až 202</w:t>
      </w:r>
      <w:r w:rsidR="006946FF" w:rsidRPr="009F2F6F">
        <w:t>8</w:t>
      </w:r>
      <w:r w:rsidRPr="009F2F6F">
        <w:t xml:space="preserve"> </w:t>
      </w:r>
      <w:r w:rsidRPr="00F3634D">
        <w:t>v bode 1</w:t>
      </w:r>
      <w:r w:rsidRPr="009F2F6F">
        <w:t xml:space="preserve"> Limity verejných výdavkov subjektov verejnej správy a ďalších súčastí rozpočtu verejnej správy rozpočtovaných v rozpočte verejnej správy na rok</w:t>
      </w:r>
      <w:r w:rsidR="00C73D49" w:rsidRPr="009F2F6F">
        <w:t xml:space="preserve"> 202</w:t>
      </w:r>
      <w:r w:rsidR="006946FF" w:rsidRPr="009F2F6F">
        <w:t>6</w:t>
      </w:r>
      <w:r w:rsidR="00C73D49" w:rsidRPr="009F2F6F">
        <w:t>,</w:t>
      </w:r>
    </w:p>
    <w:p w14:paraId="311A2494" w14:textId="6B8F9690" w:rsidR="00CE3E99" w:rsidRPr="00ED6793" w:rsidRDefault="00CE3E99" w:rsidP="00CE3E99">
      <w:pPr>
        <w:pStyle w:val="Nadpis2"/>
        <w:tabs>
          <w:tab w:val="num" w:pos="1134"/>
        </w:tabs>
        <w:spacing w:before="0" w:after="120"/>
        <w:ind w:left="1134" w:hanging="708"/>
        <w:rPr>
          <w:i/>
        </w:rPr>
      </w:pPr>
      <w:r w:rsidRPr="00E832C5">
        <w:t>návrh zákona o štátnom rozpočte na rok 20</w:t>
      </w:r>
      <w:r>
        <w:t>2</w:t>
      </w:r>
      <w:r w:rsidR="006946FF">
        <w:t>6</w:t>
      </w:r>
      <w:r>
        <w:t>,</w:t>
      </w:r>
    </w:p>
    <w:p w14:paraId="52FA081F" w14:textId="779C09B3" w:rsidR="00CE3E99" w:rsidRPr="004A7509" w:rsidRDefault="00CE3E99" w:rsidP="00CE3E99">
      <w:pPr>
        <w:pStyle w:val="Nadpis2"/>
        <w:tabs>
          <w:tab w:val="num" w:pos="1134"/>
        </w:tabs>
        <w:spacing w:before="0" w:after="120"/>
        <w:ind w:left="1134" w:hanging="708"/>
        <w:rPr>
          <w:i/>
        </w:rPr>
      </w:pPr>
      <w:r w:rsidRPr="00E832C5">
        <w:rPr>
          <w:snapToGrid w:val="0"/>
        </w:rPr>
        <w:t>návrh štátneho rozpočtu a návrh rozpočtov kapitol štátneho rozpočtu na rok 20</w:t>
      </w:r>
      <w:r>
        <w:rPr>
          <w:snapToGrid w:val="0"/>
        </w:rPr>
        <w:t>2</w:t>
      </w:r>
      <w:r w:rsidR="006946FF">
        <w:rPr>
          <w:snapToGrid w:val="0"/>
        </w:rPr>
        <w:t>6</w:t>
      </w:r>
      <w:r>
        <w:rPr>
          <w:snapToGrid w:val="0"/>
        </w:rPr>
        <w:t>,</w:t>
      </w:r>
    </w:p>
    <w:p w14:paraId="5D167C9B" w14:textId="3540DE98" w:rsidR="00CE3E99" w:rsidRPr="00E832C5" w:rsidRDefault="00CE3E99" w:rsidP="00CE3E99">
      <w:pPr>
        <w:pStyle w:val="Nadpis2"/>
        <w:ind w:left="1134" w:hanging="709"/>
        <w:rPr>
          <w:i/>
        </w:rPr>
      </w:pPr>
      <w:r w:rsidRPr="00E832C5">
        <w:rPr>
          <w:snapToGrid w:val="0"/>
        </w:rPr>
        <w:t>limity počtu zamestnancov, miezd, platov, služobných príjmov a ostatných osobných vyrovnaní v kapitolách štátneho rozpočtu</w:t>
      </w:r>
      <w:r w:rsidRPr="00E832C5">
        <w:t xml:space="preserve"> na rok 20</w:t>
      </w:r>
      <w:r>
        <w:t>2</w:t>
      </w:r>
      <w:r w:rsidR="006946FF">
        <w:t>6</w:t>
      </w:r>
      <w:r w:rsidRPr="00E832C5">
        <w:t xml:space="preserve"> uvedené v prílohe č. 1 tohto uznesenia</w:t>
      </w:r>
      <w:r>
        <w:t>,</w:t>
      </w:r>
    </w:p>
    <w:p w14:paraId="42B71D00" w14:textId="4FF6540A" w:rsidR="00CE3E99" w:rsidRPr="00A723CD" w:rsidRDefault="00CE3E99" w:rsidP="00CE3E99">
      <w:pPr>
        <w:pStyle w:val="Nadpis2"/>
        <w:ind w:left="1134" w:hanging="709"/>
        <w:rPr>
          <w:i/>
        </w:rPr>
      </w:pPr>
      <w:r w:rsidRPr="00E832C5">
        <w:t xml:space="preserve">systemizáciu </w:t>
      </w:r>
      <w:r>
        <w:t xml:space="preserve">príslušníkov finančnej správy v štátnej službe, </w:t>
      </w:r>
      <w:r w:rsidRPr="00E832C5">
        <w:t>policajtov</w:t>
      </w:r>
      <w:r>
        <w:t xml:space="preserve"> v štátnej službe</w:t>
      </w:r>
      <w:r w:rsidRPr="00E832C5">
        <w:t xml:space="preserve">, príslušníkov </w:t>
      </w:r>
      <w:r w:rsidRPr="002E0F02">
        <w:t xml:space="preserve">Hasičského a záchranného zboru a príslušníkov Horskej </w:t>
      </w:r>
      <w:r w:rsidRPr="002E0F02">
        <w:lastRenderedPageBreak/>
        <w:t>záchrannej služby</w:t>
      </w:r>
      <w:r w:rsidRPr="00836301">
        <w:t xml:space="preserve"> </w:t>
      </w:r>
      <w:r>
        <w:t xml:space="preserve">v štátnej službe </w:t>
      </w:r>
      <w:r w:rsidRPr="00836301">
        <w:t xml:space="preserve">a profesionálnych vojakov </w:t>
      </w:r>
      <w:r>
        <w:t xml:space="preserve">v štátnej službe </w:t>
      </w:r>
      <w:r w:rsidRPr="00836301">
        <w:t>na rok 20</w:t>
      </w:r>
      <w:r>
        <w:t>2</w:t>
      </w:r>
      <w:r w:rsidR="006946FF">
        <w:t>6</w:t>
      </w:r>
      <w:r w:rsidRPr="00836301">
        <w:t xml:space="preserve"> uvedenú v prílohe č.</w:t>
      </w:r>
      <w:r>
        <w:t> </w:t>
      </w:r>
      <w:r w:rsidRPr="00836301">
        <w:t>2 tohto uznesenia</w:t>
      </w:r>
      <w:r w:rsidR="00576966">
        <w:t>;</w:t>
      </w:r>
    </w:p>
    <w:p w14:paraId="0D25794E" w14:textId="77777777" w:rsidR="00866D81" w:rsidRPr="00AB4BEA" w:rsidRDefault="00866D81" w:rsidP="00866D81">
      <w:pPr>
        <w:pStyle w:val="Nadpis2"/>
        <w:numPr>
          <w:ilvl w:val="0"/>
          <w:numId w:val="0"/>
        </w:numPr>
        <w:ind w:left="1134"/>
        <w:rPr>
          <w:i/>
        </w:rPr>
      </w:pPr>
    </w:p>
    <w:p w14:paraId="71AB63D3" w14:textId="77777777" w:rsidR="00CE3E99" w:rsidRDefault="00CE3E99" w:rsidP="00CE3E99">
      <w:pPr>
        <w:pStyle w:val="Nadpis2"/>
        <w:numPr>
          <w:ilvl w:val="0"/>
          <w:numId w:val="1"/>
        </w:numPr>
        <w:tabs>
          <w:tab w:val="clear" w:pos="567"/>
          <w:tab w:val="num" w:pos="426"/>
        </w:tabs>
        <w:spacing w:before="0"/>
        <w:rPr>
          <w:b/>
          <w:sz w:val="28"/>
          <w:szCs w:val="28"/>
        </w:rPr>
      </w:pPr>
      <w:r w:rsidRPr="002E0F02">
        <w:rPr>
          <w:b/>
          <w:sz w:val="28"/>
          <w:szCs w:val="28"/>
        </w:rPr>
        <w:t>súhlasí</w:t>
      </w:r>
    </w:p>
    <w:p w14:paraId="57218239" w14:textId="77777777" w:rsidR="00CE3E99" w:rsidRDefault="00CE3E99" w:rsidP="00CE3E99">
      <w:pPr>
        <w:pStyle w:val="Nadpis2"/>
        <w:numPr>
          <w:ilvl w:val="0"/>
          <w:numId w:val="0"/>
        </w:numPr>
        <w:spacing w:before="0"/>
        <w:ind w:left="567"/>
        <w:rPr>
          <w:b/>
          <w:sz w:val="28"/>
          <w:szCs w:val="28"/>
        </w:rPr>
      </w:pPr>
    </w:p>
    <w:p w14:paraId="3B8DA630" w14:textId="6886FEFF" w:rsidR="00CE3E99" w:rsidRPr="001B7721" w:rsidRDefault="00CE3E99" w:rsidP="006946FF">
      <w:pPr>
        <w:pStyle w:val="Nadpis2"/>
        <w:tabs>
          <w:tab w:val="clear" w:pos="1419"/>
          <w:tab w:val="num" w:pos="1276"/>
        </w:tabs>
        <w:spacing w:before="0"/>
        <w:ind w:left="1276" w:hanging="850"/>
      </w:pPr>
      <w:r w:rsidRPr="001B7721">
        <w:t>s použitím štátnych finančných aktív v roku 202</w:t>
      </w:r>
      <w:r w:rsidR="003E04A7" w:rsidRPr="001B7721">
        <w:t>6</w:t>
      </w:r>
      <w:r w:rsidRPr="001B7721">
        <w:t xml:space="preserve"> v sume </w:t>
      </w:r>
      <w:r w:rsidR="003E04A7" w:rsidRPr="001B7721">
        <w:t>76</w:t>
      </w:r>
      <w:r w:rsidR="007B3250">
        <w:t> </w:t>
      </w:r>
      <w:r w:rsidR="003E04A7" w:rsidRPr="001B7721">
        <w:t>650</w:t>
      </w:r>
      <w:r w:rsidR="007B3250">
        <w:t> </w:t>
      </w:r>
      <w:r w:rsidR="003E04A7" w:rsidRPr="001B7721">
        <w:t>597</w:t>
      </w:r>
      <w:r w:rsidRPr="001B7721">
        <w:t xml:space="preserve"> eur na majetkové účasti v medzinárodných finančných inštitúciách;</w:t>
      </w:r>
    </w:p>
    <w:p w14:paraId="442D6557" w14:textId="77777777" w:rsidR="00CE3E99" w:rsidRPr="00A47883" w:rsidRDefault="00CE3E99" w:rsidP="00CE3E99">
      <w:pPr>
        <w:pStyle w:val="Nadpis2"/>
        <w:numPr>
          <w:ilvl w:val="0"/>
          <w:numId w:val="0"/>
        </w:numPr>
        <w:spacing w:before="0"/>
        <w:rPr>
          <w:b/>
          <w:highlight w:val="yellow"/>
        </w:rPr>
      </w:pPr>
    </w:p>
    <w:p w14:paraId="1C9595A5" w14:textId="77777777" w:rsidR="00CE3E99" w:rsidRDefault="00CE3E99" w:rsidP="00CE3E99">
      <w:pPr>
        <w:pStyle w:val="Nadpis2"/>
        <w:numPr>
          <w:ilvl w:val="0"/>
          <w:numId w:val="1"/>
        </w:numPr>
        <w:tabs>
          <w:tab w:val="clear" w:pos="567"/>
          <w:tab w:val="num" w:pos="426"/>
        </w:tabs>
        <w:spacing w:before="0"/>
        <w:rPr>
          <w:b/>
          <w:sz w:val="28"/>
          <w:szCs w:val="28"/>
        </w:rPr>
      </w:pPr>
      <w:r w:rsidRPr="00A1688F">
        <w:rPr>
          <w:b/>
          <w:sz w:val="28"/>
          <w:szCs w:val="28"/>
        </w:rPr>
        <w:t>ukladá</w:t>
      </w:r>
    </w:p>
    <w:p w14:paraId="319AA905" w14:textId="77777777" w:rsidR="00CE3E99" w:rsidRPr="00242631" w:rsidRDefault="00CE3E99" w:rsidP="00CE3E99">
      <w:pPr>
        <w:pStyle w:val="Nadpis2"/>
        <w:numPr>
          <w:ilvl w:val="0"/>
          <w:numId w:val="0"/>
        </w:numPr>
        <w:spacing w:before="0"/>
        <w:ind w:left="1135" w:hanging="851"/>
        <w:rPr>
          <w:b/>
          <w:sz w:val="20"/>
          <w:szCs w:val="28"/>
        </w:rPr>
      </w:pPr>
    </w:p>
    <w:p w14:paraId="1552E2A3" w14:textId="77777777" w:rsidR="00CE3E99" w:rsidRPr="0018206D" w:rsidRDefault="00CE3E99" w:rsidP="00CE3E99">
      <w:pPr>
        <w:pStyle w:val="Nadpis2"/>
        <w:numPr>
          <w:ilvl w:val="0"/>
          <w:numId w:val="0"/>
        </w:numPr>
        <w:spacing w:before="0"/>
        <w:ind w:left="426"/>
        <w:rPr>
          <w:b/>
        </w:rPr>
      </w:pPr>
      <w:r w:rsidRPr="00644E66">
        <w:rPr>
          <w:b/>
        </w:rPr>
        <w:t>ministrovi financií</w:t>
      </w:r>
    </w:p>
    <w:p w14:paraId="27CD3513" w14:textId="77777777" w:rsidR="00CE3E99" w:rsidRPr="0018206D" w:rsidRDefault="00CE3E99" w:rsidP="00CE3E99">
      <w:pPr>
        <w:pStyle w:val="Nadpis2"/>
        <w:numPr>
          <w:ilvl w:val="0"/>
          <w:numId w:val="0"/>
        </w:numPr>
        <w:spacing w:before="0"/>
        <w:ind w:left="426"/>
        <w:rPr>
          <w:b/>
        </w:rPr>
      </w:pPr>
    </w:p>
    <w:p w14:paraId="0679D3AD" w14:textId="77777777" w:rsidR="00CE3E99" w:rsidRPr="0018206D" w:rsidRDefault="00CE3E99" w:rsidP="00CE3E99">
      <w:pPr>
        <w:pStyle w:val="Nadpis2"/>
        <w:spacing w:before="0" w:after="120"/>
        <w:ind w:left="1134" w:hanging="709"/>
      </w:pPr>
      <w:r w:rsidRPr="0018206D">
        <w:t>oznámiť ministerstvám, ostatným ústredným orgánom štátnej správy a správcom ďalších kapitol štátneho rozpočtu záväzné ukazovatele podľa časti A. tohto uznesenia, prípadne ďalšie záväzné ukazovatele v rámci schválených ukazovateľov</w:t>
      </w:r>
    </w:p>
    <w:p w14:paraId="0ABA490D" w14:textId="5D2C98A1" w:rsidR="00CE3E99" w:rsidRDefault="00CE3E99" w:rsidP="00CE3E99">
      <w:pPr>
        <w:pStyle w:val="Nadpis2"/>
        <w:numPr>
          <w:ilvl w:val="0"/>
          <w:numId w:val="0"/>
        </w:numPr>
        <w:spacing w:before="0"/>
        <w:ind w:left="1134"/>
        <w:rPr>
          <w:i/>
        </w:rPr>
      </w:pPr>
      <w:r w:rsidRPr="0025153A">
        <w:rPr>
          <w:i/>
        </w:rPr>
        <w:t xml:space="preserve">do </w:t>
      </w:r>
      <w:r w:rsidR="001B7721" w:rsidRPr="0025153A">
        <w:rPr>
          <w:i/>
        </w:rPr>
        <w:t>9. januára 2026</w:t>
      </w:r>
      <w:r w:rsidR="001B7721">
        <w:rPr>
          <w:i/>
        </w:rPr>
        <w:t xml:space="preserve"> </w:t>
      </w:r>
    </w:p>
    <w:p w14:paraId="279129DA" w14:textId="77777777" w:rsidR="00CE3E99" w:rsidRDefault="00CE3E99" w:rsidP="00CE3E99">
      <w:pPr>
        <w:pStyle w:val="Nadpis2"/>
        <w:numPr>
          <w:ilvl w:val="0"/>
          <w:numId w:val="0"/>
        </w:numPr>
        <w:spacing w:before="0"/>
        <w:ind w:left="1134"/>
        <w:rPr>
          <w:i/>
        </w:rPr>
      </w:pPr>
    </w:p>
    <w:p w14:paraId="06FF5788" w14:textId="77777777" w:rsidR="00CE3E99" w:rsidRPr="00333227" w:rsidRDefault="00CE3E99" w:rsidP="00CE3E99">
      <w:pPr>
        <w:pStyle w:val="Nadpis2"/>
        <w:tabs>
          <w:tab w:val="clear" w:pos="1419"/>
          <w:tab w:val="num" w:pos="1135"/>
        </w:tabs>
        <w:spacing w:before="0" w:after="120"/>
        <w:ind w:left="1134" w:hanging="709"/>
      </w:pPr>
      <w:r w:rsidRPr="00333227">
        <w:t>oznámiť správcom kapitol štátneho rozpočtu a subjektom verejnej správy, ktorých výdavky sú súčasťou rozpočtu verejnej správy a na ktoré sa limit verejných výdavkov vzťahuje, limity verejných výdavkov</w:t>
      </w:r>
    </w:p>
    <w:p w14:paraId="0CCDACE3" w14:textId="77777777" w:rsidR="00FD2A06" w:rsidRDefault="00CE3E99" w:rsidP="00CE3E99">
      <w:pPr>
        <w:pStyle w:val="Nadpis2"/>
        <w:numPr>
          <w:ilvl w:val="0"/>
          <w:numId w:val="0"/>
        </w:numPr>
        <w:spacing w:before="0"/>
        <w:ind w:left="1134"/>
        <w:rPr>
          <w:i/>
        </w:rPr>
      </w:pPr>
      <w:r w:rsidRPr="001A691B">
        <w:t>do</w:t>
      </w:r>
      <w:r w:rsidRPr="001A691B">
        <w:rPr>
          <w:i/>
        </w:rPr>
        <w:t xml:space="preserve"> 30 dní od schválenia limitov verejných výdavkov Národnou radou SR podľa § 4 ods. 3 zákona č. 523/2004 Z. z. o rozpočtových pravidlách verejnej správy a o zmene a doplnení niektorých zákonov v znení neskorších predpisov</w:t>
      </w:r>
    </w:p>
    <w:p w14:paraId="496E47F2" w14:textId="77777777" w:rsidR="00FD2A06" w:rsidRDefault="00FD2A06" w:rsidP="00CE3E99">
      <w:pPr>
        <w:pStyle w:val="Nadpis2"/>
        <w:numPr>
          <w:ilvl w:val="0"/>
          <w:numId w:val="0"/>
        </w:numPr>
        <w:spacing w:before="0"/>
        <w:ind w:left="1134"/>
        <w:rPr>
          <w:i/>
        </w:rPr>
      </w:pPr>
    </w:p>
    <w:p w14:paraId="62934CF9" w14:textId="77777777" w:rsidR="00CE3E99" w:rsidRPr="0018206D" w:rsidRDefault="00CE3E99" w:rsidP="00CE3E99">
      <w:pPr>
        <w:pStyle w:val="Zkladntext"/>
        <w:keepNext/>
        <w:ind w:left="425"/>
        <w:jc w:val="both"/>
        <w:rPr>
          <w:b/>
          <w:szCs w:val="24"/>
        </w:rPr>
      </w:pPr>
      <w:r w:rsidRPr="00680295">
        <w:rPr>
          <w:b/>
          <w:szCs w:val="24"/>
        </w:rPr>
        <w:t xml:space="preserve">ministrovi dopravy </w:t>
      </w:r>
    </w:p>
    <w:p w14:paraId="47FCCF23" w14:textId="77777777" w:rsidR="00CE3E99" w:rsidRPr="0018206D" w:rsidRDefault="00CE3E99" w:rsidP="00CE3E99">
      <w:pPr>
        <w:pStyle w:val="Zkladntext"/>
        <w:keepNext/>
        <w:ind w:left="425"/>
        <w:jc w:val="both"/>
        <w:rPr>
          <w:b/>
          <w:szCs w:val="24"/>
        </w:rPr>
      </w:pPr>
      <w:r w:rsidRPr="0018206D">
        <w:rPr>
          <w:b/>
          <w:szCs w:val="24"/>
        </w:rPr>
        <w:t xml:space="preserve">ministrovi </w:t>
      </w:r>
      <w:r w:rsidRPr="00111B13">
        <w:rPr>
          <w:b/>
          <w:szCs w:val="24"/>
        </w:rPr>
        <w:t>vnútra</w:t>
      </w:r>
    </w:p>
    <w:p w14:paraId="48A35405" w14:textId="1562DFEA" w:rsidR="00CE3E99" w:rsidRPr="0018206D" w:rsidRDefault="00CE3E99" w:rsidP="00CE3E99">
      <w:pPr>
        <w:pStyle w:val="Zkladntext"/>
        <w:keepNext/>
        <w:ind w:left="425"/>
        <w:jc w:val="both"/>
        <w:rPr>
          <w:b/>
          <w:szCs w:val="24"/>
        </w:rPr>
      </w:pPr>
      <w:r w:rsidRPr="0018206D">
        <w:rPr>
          <w:b/>
          <w:szCs w:val="24"/>
        </w:rPr>
        <w:t>ministrovi školstva, výskumu</w:t>
      </w:r>
      <w:r w:rsidR="009F2F6F">
        <w:rPr>
          <w:b/>
          <w:szCs w:val="24"/>
        </w:rPr>
        <w:t>, vývoja</w:t>
      </w:r>
      <w:r w:rsidRPr="0018206D">
        <w:rPr>
          <w:b/>
          <w:szCs w:val="24"/>
        </w:rPr>
        <w:t xml:space="preserve"> a </w:t>
      </w:r>
      <w:r>
        <w:rPr>
          <w:b/>
          <w:szCs w:val="24"/>
        </w:rPr>
        <w:t>mládeže</w:t>
      </w:r>
    </w:p>
    <w:p w14:paraId="3CDB29A5" w14:textId="77777777" w:rsidR="00CE3E99" w:rsidRDefault="00CE3E99" w:rsidP="00CE3E99">
      <w:pPr>
        <w:pStyle w:val="Zkladntext"/>
        <w:keepNext/>
        <w:ind w:left="425"/>
        <w:jc w:val="both"/>
        <w:rPr>
          <w:b/>
          <w:szCs w:val="24"/>
        </w:rPr>
      </w:pPr>
      <w:r w:rsidRPr="00F27987">
        <w:rPr>
          <w:b/>
          <w:szCs w:val="24"/>
        </w:rPr>
        <w:t>predsedovi Úradu pre územné plánovanie a výstavbu SR</w:t>
      </w:r>
    </w:p>
    <w:p w14:paraId="3ED97303" w14:textId="77777777" w:rsidR="00CE3E99" w:rsidRPr="0018206D" w:rsidRDefault="00CE3E99" w:rsidP="00CE3E99">
      <w:pPr>
        <w:pStyle w:val="Zkladntext"/>
        <w:keepNext/>
        <w:ind w:left="425"/>
        <w:jc w:val="both"/>
        <w:rPr>
          <w:b/>
          <w:szCs w:val="24"/>
        </w:rPr>
      </w:pPr>
    </w:p>
    <w:p w14:paraId="371E0C49" w14:textId="77777777" w:rsidR="00CE3E99" w:rsidRPr="0018206D" w:rsidRDefault="00CE3E99" w:rsidP="00CE3E99">
      <w:pPr>
        <w:pStyle w:val="Nadpis2"/>
        <w:spacing w:before="0" w:after="120"/>
        <w:ind w:left="1134" w:hanging="709"/>
      </w:pPr>
      <w:r w:rsidRPr="0018206D">
        <w:t>oznámiť obciam a vyšším územným celkom, ktoré zabezpečujú prenesený výkon štátnej správy, sumu výdavkov na úhradu nákladov preneseného výkonu štátnej správy</w:t>
      </w:r>
    </w:p>
    <w:p w14:paraId="16CA3054" w14:textId="52B45415" w:rsidR="00CE3E99" w:rsidRDefault="00CE3E99" w:rsidP="00CE3E99">
      <w:pPr>
        <w:pStyle w:val="Nadpis2"/>
        <w:numPr>
          <w:ilvl w:val="0"/>
          <w:numId w:val="0"/>
        </w:numPr>
        <w:tabs>
          <w:tab w:val="left" w:pos="1418"/>
        </w:tabs>
        <w:spacing w:before="0"/>
        <w:ind w:left="1276" w:hanging="142"/>
        <w:rPr>
          <w:i/>
        </w:rPr>
      </w:pPr>
      <w:r w:rsidRPr="00ED1934">
        <w:rPr>
          <w:i/>
        </w:rPr>
        <w:t>do 3</w:t>
      </w:r>
      <w:r w:rsidR="001B7721" w:rsidRPr="00ED1934">
        <w:rPr>
          <w:i/>
        </w:rPr>
        <w:t>0</w:t>
      </w:r>
      <w:r w:rsidRPr="00ED1934">
        <w:rPr>
          <w:i/>
        </w:rPr>
        <w:t>. januára 202</w:t>
      </w:r>
      <w:r w:rsidR="001B7721" w:rsidRPr="00ED1934">
        <w:rPr>
          <w:i/>
        </w:rPr>
        <w:t>6</w:t>
      </w:r>
    </w:p>
    <w:p w14:paraId="65ACB7E4" w14:textId="77777777" w:rsidR="00CE3E99" w:rsidRDefault="00CE3E99" w:rsidP="00CE3E99">
      <w:pPr>
        <w:pStyle w:val="Nadpis2"/>
        <w:numPr>
          <w:ilvl w:val="0"/>
          <w:numId w:val="0"/>
        </w:numPr>
        <w:tabs>
          <w:tab w:val="left" w:pos="1418"/>
        </w:tabs>
        <w:spacing w:before="0"/>
        <w:ind w:left="1276" w:hanging="142"/>
        <w:rPr>
          <w:i/>
        </w:rPr>
      </w:pPr>
    </w:p>
    <w:p w14:paraId="2E179A91" w14:textId="77777777" w:rsidR="00CE3E99" w:rsidRPr="0018206D" w:rsidRDefault="00CE3E99" w:rsidP="00CE3E99">
      <w:pPr>
        <w:pStyle w:val="Zkladntext"/>
        <w:ind w:left="426" w:right="72"/>
        <w:jc w:val="both"/>
        <w:rPr>
          <w:b/>
          <w:szCs w:val="24"/>
        </w:rPr>
      </w:pPr>
      <w:r w:rsidRPr="0018206D">
        <w:rPr>
          <w:b/>
          <w:szCs w:val="24"/>
        </w:rPr>
        <w:t>ministrom</w:t>
      </w:r>
    </w:p>
    <w:p w14:paraId="5A91865D" w14:textId="77777777" w:rsidR="00CE3E99" w:rsidRPr="0018206D" w:rsidRDefault="00CE3E99" w:rsidP="00CE3E99">
      <w:pPr>
        <w:pStyle w:val="Zkladntext"/>
        <w:ind w:left="426"/>
        <w:jc w:val="both"/>
        <w:rPr>
          <w:b/>
          <w:szCs w:val="24"/>
        </w:rPr>
      </w:pPr>
      <w:r w:rsidRPr="0018206D">
        <w:rPr>
          <w:b/>
          <w:szCs w:val="24"/>
        </w:rPr>
        <w:t xml:space="preserve">predsedom ostatných ústredných orgánov štátnej správy </w:t>
      </w:r>
    </w:p>
    <w:p w14:paraId="1BDC87E3" w14:textId="77777777" w:rsidR="00CE3E99" w:rsidRPr="0018206D" w:rsidRDefault="00CE3E99" w:rsidP="00CE3E99">
      <w:pPr>
        <w:pStyle w:val="Zkladntext"/>
        <w:ind w:left="426"/>
        <w:jc w:val="both"/>
        <w:rPr>
          <w:b/>
          <w:szCs w:val="24"/>
        </w:rPr>
      </w:pPr>
      <w:r w:rsidRPr="0018206D">
        <w:rPr>
          <w:b/>
          <w:szCs w:val="24"/>
        </w:rPr>
        <w:t>správcom ďalších kapitol štátneho rozpočtu</w:t>
      </w:r>
    </w:p>
    <w:p w14:paraId="7655CABB" w14:textId="77777777" w:rsidR="00CE3E99" w:rsidRDefault="00CE3E99" w:rsidP="00CE3E99">
      <w:pPr>
        <w:pStyle w:val="Zkladntext"/>
        <w:ind w:left="426"/>
        <w:jc w:val="both"/>
        <w:rPr>
          <w:b/>
          <w:szCs w:val="24"/>
        </w:rPr>
      </w:pPr>
    </w:p>
    <w:p w14:paraId="544F5BC6" w14:textId="342A5095" w:rsidR="00CE3E99" w:rsidRPr="00F87BA3" w:rsidRDefault="00CE3E99" w:rsidP="00CE3E99">
      <w:pPr>
        <w:pStyle w:val="Nadpis2"/>
        <w:spacing w:before="0" w:after="120"/>
        <w:ind w:left="1134" w:hanging="709"/>
        <w:rPr>
          <w:color w:val="000000"/>
        </w:rPr>
      </w:pPr>
      <w:r w:rsidRPr="00F87BA3">
        <w:rPr>
          <w:color w:val="000000"/>
        </w:rPr>
        <w:t>v spolupráci s Ministerstvom financií SR aktualizovať a zverejniť priorizované investičné plány projektov investičného charakteru a koncesií najmenej do roku 203</w:t>
      </w:r>
      <w:r w:rsidR="00F12501" w:rsidRPr="00F87BA3">
        <w:rPr>
          <w:color w:val="000000"/>
        </w:rPr>
        <w:t>1</w:t>
      </w:r>
      <w:r w:rsidRPr="00F87BA3">
        <w:rPr>
          <w:color w:val="000000"/>
        </w:rPr>
        <w:t xml:space="preserve">, v súlade s Metodikou prípravy a hodnotenia investičných projektov schválenou uznesením vlády SR č. 181/2022, so zohľadnením možností a zdrojov financovania </w:t>
      </w:r>
    </w:p>
    <w:p w14:paraId="03808DE1" w14:textId="103E184C" w:rsidR="00CE3E99" w:rsidRDefault="00CE3E99" w:rsidP="00CE3E99">
      <w:pPr>
        <w:pStyle w:val="Nadpis2"/>
        <w:numPr>
          <w:ilvl w:val="0"/>
          <w:numId w:val="0"/>
        </w:numPr>
        <w:tabs>
          <w:tab w:val="left" w:pos="1418"/>
        </w:tabs>
        <w:spacing w:before="0"/>
        <w:ind w:left="1276" w:hanging="142"/>
        <w:rPr>
          <w:i/>
          <w:iCs/>
        </w:rPr>
      </w:pPr>
      <w:r w:rsidRPr="00F87BA3">
        <w:rPr>
          <w:i/>
          <w:iCs/>
        </w:rPr>
        <w:t>do 31. mája 202</w:t>
      </w:r>
      <w:r w:rsidR="00F12501" w:rsidRPr="00F87BA3">
        <w:rPr>
          <w:i/>
          <w:iCs/>
        </w:rPr>
        <w:t>6</w:t>
      </w:r>
    </w:p>
    <w:p w14:paraId="75CFA722" w14:textId="77777777" w:rsidR="00E56157" w:rsidRDefault="00E56157" w:rsidP="00CE3E99">
      <w:pPr>
        <w:pStyle w:val="Nadpis2"/>
        <w:numPr>
          <w:ilvl w:val="0"/>
          <w:numId w:val="0"/>
        </w:numPr>
        <w:tabs>
          <w:tab w:val="left" w:pos="1418"/>
        </w:tabs>
        <w:spacing w:before="0"/>
        <w:ind w:left="1276" w:hanging="142"/>
        <w:rPr>
          <w:b/>
        </w:rPr>
      </w:pPr>
    </w:p>
    <w:p w14:paraId="3A4BBE9C" w14:textId="0B005372" w:rsidR="00CE3E99" w:rsidRPr="0018206D" w:rsidRDefault="00CE3E99" w:rsidP="00CE3E99">
      <w:pPr>
        <w:pStyle w:val="Nadpis2"/>
        <w:spacing w:before="0" w:after="120"/>
        <w:ind w:left="1134" w:hanging="709"/>
      </w:pPr>
      <w:r w:rsidRPr="0018206D">
        <w:t>predložiť do príslušného výboru Národnej rady SR návrh rozpočtu kapitoly štátneho rozpočtu na roky 202</w:t>
      </w:r>
      <w:r w:rsidR="00A3690E">
        <w:t>6</w:t>
      </w:r>
      <w:r w:rsidRPr="0018206D">
        <w:t xml:space="preserve"> až 202</w:t>
      </w:r>
      <w:r w:rsidR="00A3690E">
        <w:t>8</w:t>
      </w:r>
      <w:r w:rsidRPr="0018206D">
        <w:t xml:space="preserve">, vrátane rozpočtu na samostatných účtoch </w:t>
      </w:r>
      <w:r w:rsidRPr="0018206D">
        <w:lastRenderedPageBreak/>
        <w:t>a návrh rozpočtu štátneho fondu, ktorého je správcom, na roky 202</w:t>
      </w:r>
      <w:r w:rsidR="00A3690E">
        <w:t>6</w:t>
      </w:r>
      <w:r w:rsidRPr="0018206D">
        <w:t xml:space="preserve"> až 202</w:t>
      </w:r>
      <w:r w:rsidR="00A3690E">
        <w:t>8</w:t>
      </w:r>
      <w:r w:rsidRPr="0018206D">
        <w:t xml:space="preserve"> v súlade s vládnym návrhom rozpočtu verejnej správy na roky 202</w:t>
      </w:r>
      <w:r w:rsidR="00A3690E">
        <w:t>6</w:t>
      </w:r>
      <w:r w:rsidRPr="0018206D">
        <w:t xml:space="preserve"> až 202</w:t>
      </w:r>
      <w:r w:rsidR="00A3690E">
        <w:t>8</w:t>
      </w:r>
    </w:p>
    <w:p w14:paraId="06DC38DF" w14:textId="448AA027" w:rsidR="00CE3E99" w:rsidRDefault="00CE3E99" w:rsidP="00CE3E99">
      <w:pPr>
        <w:pStyle w:val="Nadpis2"/>
        <w:numPr>
          <w:ilvl w:val="0"/>
          <w:numId w:val="0"/>
        </w:numPr>
        <w:tabs>
          <w:tab w:val="left" w:pos="1276"/>
        </w:tabs>
        <w:spacing w:before="0"/>
        <w:ind w:left="1276" w:hanging="142"/>
        <w:rPr>
          <w:i/>
        </w:rPr>
      </w:pPr>
      <w:r w:rsidRPr="002048C4">
        <w:rPr>
          <w:i/>
        </w:rPr>
        <w:t>do 1</w:t>
      </w:r>
      <w:r w:rsidR="00693A52" w:rsidRPr="002048C4">
        <w:rPr>
          <w:i/>
        </w:rPr>
        <w:t>0</w:t>
      </w:r>
      <w:r w:rsidRPr="002048C4">
        <w:rPr>
          <w:i/>
        </w:rPr>
        <w:t>. októbra</w:t>
      </w:r>
      <w:r w:rsidRPr="00ED1934">
        <w:rPr>
          <w:i/>
        </w:rPr>
        <w:t xml:space="preserve"> 202</w:t>
      </w:r>
      <w:r w:rsidR="00A3690E" w:rsidRPr="00ED1934">
        <w:rPr>
          <w:i/>
        </w:rPr>
        <w:t>5</w:t>
      </w:r>
    </w:p>
    <w:p w14:paraId="497E8074" w14:textId="77777777" w:rsidR="00CE3E99" w:rsidRDefault="00CE3E99" w:rsidP="00CE3E99">
      <w:pPr>
        <w:pStyle w:val="Nadpis2"/>
        <w:numPr>
          <w:ilvl w:val="0"/>
          <w:numId w:val="0"/>
        </w:numPr>
        <w:tabs>
          <w:tab w:val="left" w:pos="1276"/>
        </w:tabs>
        <w:spacing w:before="0"/>
        <w:ind w:left="1276" w:hanging="142"/>
        <w:rPr>
          <w:i/>
        </w:rPr>
      </w:pPr>
    </w:p>
    <w:p w14:paraId="39EF39D3" w14:textId="4E30CEEA" w:rsidR="00CE3E99" w:rsidRPr="0018206D" w:rsidRDefault="00CE3E99" w:rsidP="00CE3E99">
      <w:pPr>
        <w:pStyle w:val="Nadpis2"/>
        <w:spacing w:before="0" w:after="120"/>
        <w:ind w:left="1134" w:hanging="709"/>
      </w:pPr>
      <w:r w:rsidRPr="0018206D">
        <w:t xml:space="preserve">predložiť Ministerstvu financií SR v elektronickej </w:t>
      </w:r>
      <w:r>
        <w:t>podobe</w:t>
      </w:r>
      <w:r w:rsidRPr="0018206D">
        <w:t xml:space="preserve"> prostredníctvom Rozpočtového informačného systému podrobný rozpis zmien schválených Národnou radou SR podľa funkčnej a ekonomickej klasifikácie rozpočtovej klasifikácie platnej na rok 202</w:t>
      </w:r>
      <w:r w:rsidR="00A3690E">
        <w:t>6</w:t>
      </w:r>
      <w:r w:rsidRPr="0018206D">
        <w:t>, vrátane rozpisu podľa programov vlády</w:t>
      </w:r>
    </w:p>
    <w:p w14:paraId="298A3549" w14:textId="401F730F" w:rsidR="00CE3E99" w:rsidRDefault="00CE3E99" w:rsidP="00CE3E99">
      <w:pPr>
        <w:pStyle w:val="Nadpis2"/>
        <w:numPr>
          <w:ilvl w:val="0"/>
          <w:numId w:val="0"/>
        </w:numPr>
        <w:tabs>
          <w:tab w:val="left" w:pos="1276"/>
        </w:tabs>
        <w:spacing w:before="0"/>
        <w:ind w:left="1276" w:hanging="142"/>
        <w:rPr>
          <w:i/>
        </w:rPr>
      </w:pPr>
      <w:r w:rsidRPr="00ED1934">
        <w:rPr>
          <w:i/>
        </w:rPr>
        <w:t xml:space="preserve">do </w:t>
      </w:r>
      <w:r w:rsidRPr="009803DE">
        <w:rPr>
          <w:i/>
        </w:rPr>
        <w:t>2</w:t>
      </w:r>
      <w:r w:rsidR="00ED1934" w:rsidRPr="009803DE">
        <w:rPr>
          <w:i/>
        </w:rPr>
        <w:t>9</w:t>
      </w:r>
      <w:r w:rsidRPr="009803DE">
        <w:rPr>
          <w:i/>
        </w:rPr>
        <w:t>. decembra 202</w:t>
      </w:r>
      <w:r w:rsidR="00A3690E" w:rsidRPr="009803DE">
        <w:rPr>
          <w:i/>
        </w:rPr>
        <w:t>5</w:t>
      </w:r>
      <w:r w:rsidR="00A3690E">
        <w:rPr>
          <w:i/>
        </w:rPr>
        <w:t xml:space="preserve"> </w:t>
      </w:r>
    </w:p>
    <w:p w14:paraId="362AFEFF" w14:textId="77777777" w:rsidR="00CE3E99" w:rsidRDefault="00CE3E99" w:rsidP="00CE3E99">
      <w:pPr>
        <w:pStyle w:val="Nadpis2"/>
        <w:numPr>
          <w:ilvl w:val="0"/>
          <w:numId w:val="0"/>
        </w:numPr>
        <w:tabs>
          <w:tab w:val="left" w:pos="1276"/>
        </w:tabs>
        <w:spacing w:before="0"/>
        <w:ind w:left="1276" w:hanging="142"/>
        <w:rPr>
          <w:i/>
        </w:rPr>
      </w:pPr>
    </w:p>
    <w:p w14:paraId="2A854F6F" w14:textId="77777777" w:rsidR="00CE3E99" w:rsidRPr="00F27987" w:rsidRDefault="00CE3E99" w:rsidP="00CE3E99">
      <w:pPr>
        <w:pStyle w:val="Nadpis2"/>
        <w:spacing w:before="0" w:after="120"/>
        <w:ind w:left="1134" w:hanging="709"/>
      </w:pPr>
      <w:r w:rsidRPr="00333227">
        <w:t>zabezpečiť zostavovanie, vykonávanie úprav a realizovanie rozpočtu subjektov</w:t>
      </w:r>
      <w:r w:rsidRPr="00F27987">
        <w:t xml:space="preserve"> verejnej správy vo svojej zakladateľskej pôsobnosti alebo zriaďovateľskej pôsobnosti, ktorých príjmy a výdavky nie sú súčasťou rozpočtu kapitoly tohto správcu, prostredníctvom Rozpočtového informačného systému</w:t>
      </w:r>
    </w:p>
    <w:p w14:paraId="57452426" w14:textId="77777777" w:rsidR="00CE3E99" w:rsidRDefault="00CE3E99" w:rsidP="00CE3E99">
      <w:pPr>
        <w:pStyle w:val="Nadpis2"/>
        <w:numPr>
          <w:ilvl w:val="0"/>
          <w:numId w:val="0"/>
        </w:numPr>
        <w:tabs>
          <w:tab w:val="left" w:pos="1276"/>
        </w:tabs>
        <w:spacing w:before="0"/>
        <w:ind w:left="1276" w:hanging="142"/>
        <w:rPr>
          <w:i/>
        </w:rPr>
      </w:pPr>
      <w:r w:rsidRPr="003F682E">
        <w:rPr>
          <w:i/>
        </w:rPr>
        <w:t>priebežne</w:t>
      </w:r>
    </w:p>
    <w:p w14:paraId="1288A2F2" w14:textId="77777777" w:rsidR="00CE3E99" w:rsidRDefault="00CE3E99" w:rsidP="00CE3E99">
      <w:pPr>
        <w:pStyle w:val="Nadpis2"/>
        <w:numPr>
          <w:ilvl w:val="0"/>
          <w:numId w:val="0"/>
        </w:numPr>
        <w:tabs>
          <w:tab w:val="left" w:pos="1276"/>
        </w:tabs>
        <w:spacing w:before="0"/>
        <w:ind w:left="1276" w:hanging="142"/>
        <w:rPr>
          <w:i/>
        </w:rPr>
      </w:pPr>
    </w:p>
    <w:p w14:paraId="1EDFC8ED" w14:textId="77777777" w:rsidR="00A429A6" w:rsidRPr="00333227" w:rsidRDefault="00A429A6" w:rsidP="00A429A6">
      <w:pPr>
        <w:pStyle w:val="Nadpis2"/>
        <w:spacing w:before="0" w:after="120"/>
        <w:ind w:left="1134" w:hanging="709"/>
      </w:pPr>
      <w:r w:rsidRPr="00333227">
        <w:t>zabezpečiť dodržiavanie limitu verejných výdavkov v rámci kapitoly a dodržiavanie limitu verejných výdavkov subjektami verejnej správy vo svojej zakladateľskej pôsobnosti a zriaďovateľskej pôsobnosti, ktorých príjmy a výdavky nie sú súčasťou rozpočtu kapitoly</w:t>
      </w:r>
    </w:p>
    <w:p w14:paraId="0A2BE99E" w14:textId="77777777" w:rsidR="00A429A6" w:rsidRDefault="00A429A6" w:rsidP="00A429A6">
      <w:pPr>
        <w:pStyle w:val="Nadpis2"/>
        <w:numPr>
          <w:ilvl w:val="0"/>
          <w:numId w:val="0"/>
        </w:numPr>
        <w:tabs>
          <w:tab w:val="left" w:pos="1276"/>
        </w:tabs>
        <w:spacing w:before="0"/>
        <w:ind w:left="1276" w:hanging="142"/>
        <w:rPr>
          <w:i/>
        </w:rPr>
      </w:pPr>
      <w:r w:rsidRPr="00333227">
        <w:rPr>
          <w:i/>
        </w:rPr>
        <w:t>priebežne</w:t>
      </w:r>
    </w:p>
    <w:p w14:paraId="51AE0ABE" w14:textId="77777777" w:rsidR="00A429A6" w:rsidRDefault="00A429A6" w:rsidP="00CE3E99">
      <w:pPr>
        <w:pStyle w:val="Nadpis2"/>
        <w:numPr>
          <w:ilvl w:val="0"/>
          <w:numId w:val="0"/>
        </w:numPr>
        <w:tabs>
          <w:tab w:val="left" w:pos="1276"/>
        </w:tabs>
        <w:spacing w:before="0"/>
        <w:ind w:left="1276" w:hanging="142"/>
        <w:rPr>
          <w:i/>
        </w:rPr>
      </w:pPr>
    </w:p>
    <w:p w14:paraId="1CDF0BA5" w14:textId="2916D311" w:rsidR="00CE3E99" w:rsidRPr="00333227" w:rsidRDefault="00CE3E99" w:rsidP="00CE3E99">
      <w:pPr>
        <w:pStyle w:val="Nadpis2"/>
        <w:spacing w:before="0" w:after="120"/>
        <w:ind w:left="1134" w:hanging="709"/>
      </w:pPr>
      <w:r w:rsidRPr="00DA74E9">
        <w:t>nepredkladať návrhy legislatívnych predpisov a iných materiálov, ktoré zakladajú nároky na zvýšenie počtu zamestnancov a zvýšenie výdavkov alebo úbytok príjmov schválených v štátnom rozpočte na rok 202</w:t>
      </w:r>
      <w:r w:rsidR="00A3690E">
        <w:t>6</w:t>
      </w:r>
      <w:r w:rsidRPr="00DA74E9">
        <w:t xml:space="preserve"> s rozpočtovými dôsledkami na štátny rozpočet alebo na iné rozpočty tvoriace rozpočet verejnej správy </w:t>
      </w:r>
      <w:r w:rsidRPr="00333227">
        <w:t>a ktoré zakladajú negatívne dôsledky na dodržanie limitu verejných výdavkov schváleného Národnou radou SR na rok 202</w:t>
      </w:r>
      <w:r w:rsidR="00A3690E">
        <w:t>6</w:t>
      </w:r>
    </w:p>
    <w:p w14:paraId="33CE6CA5" w14:textId="3E6E72D0" w:rsidR="00CE3E99" w:rsidRDefault="00CE3E99" w:rsidP="00CE3E99">
      <w:pPr>
        <w:pStyle w:val="Nadpis2"/>
        <w:numPr>
          <w:ilvl w:val="0"/>
          <w:numId w:val="0"/>
        </w:numPr>
        <w:spacing w:before="0"/>
        <w:ind w:left="1418" w:hanging="284"/>
        <w:rPr>
          <w:i/>
        </w:rPr>
      </w:pPr>
      <w:r w:rsidRPr="00DA74E9">
        <w:rPr>
          <w:i/>
        </w:rPr>
        <w:t>do 31. decembra 202</w:t>
      </w:r>
      <w:r w:rsidR="00A3690E">
        <w:rPr>
          <w:i/>
        </w:rPr>
        <w:t>6</w:t>
      </w:r>
    </w:p>
    <w:p w14:paraId="2001B0C9" w14:textId="77777777" w:rsidR="00FD2A06" w:rsidRDefault="00FD2A06" w:rsidP="00CE3E99">
      <w:pPr>
        <w:pStyle w:val="Nadpis2"/>
        <w:numPr>
          <w:ilvl w:val="0"/>
          <w:numId w:val="0"/>
        </w:numPr>
        <w:spacing w:before="0"/>
        <w:ind w:left="1135" w:hanging="851"/>
        <w:rPr>
          <w:highlight w:val="yellow"/>
        </w:rPr>
      </w:pPr>
    </w:p>
    <w:p w14:paraId="7BE7CF28" w14:textId="77777777" w:rsidR="00FD2A06" w:rsidRDefault="00FD2A06" w:rsidP="00CE3E99">
      <w:pPr>
        <w:pStyle w:val="Nadpis2"/>
        <w:numPr>
          <w:ilvl w:val="0"/>
          <w:numId w:val="0"/>
        </w:numPr>
        <w:spacing w:before="0"/>
        <w:ind w:left="1135" w:hanging="851"/>
        <w:rPr>
          <w:highlight w:val="yellow"/>
        </w:rPr>
      </w:pPr>
    </w:p>
    <w:p w14:paraId="07031DF5" w14:textId="77777777" w:rsidR="00CE3E99" w:rsidRDefault="00CE3E99" w:rsidP="00CE3E99">
      <w:pPr>
        <w:pStyle w:val="Nadpis2"/>
        <w:numPr>
          <w:ilvl w:val="0"/>
          <w:numId w:val="1"/>
        </w:numPr>
        <w:tabs>
          <w:tab w:val="clear" w:pos="567"/>
          <w:tab w:val="num" w:pos="426"/>
        </w:tabs>
        <w:spacing w:before="0"/>
        <w:rPr>
          <w:b/>
          <w:sz w:val="28"/>
          <w:szCs w:val="28"/>
        </w:rPr>
      </w:pPr>
      <w:r w:rsidRPr="00A1688F">
        <w:rPr>
          <w:b/>
          <w:sz w:val="28"/>
          <w:szCs w:val="28"/>
        </w:rPr>
        <w:t>splnomocňuje</w:t>
      </w:r>
    </w:p>
    <w:p w14:paraId="1DA0ED30" w14:textId="77777777" w:rsidR="00CE3E99" w:rsidRPr="00A1688F" w:rsidRDefault="00CE3E99" w:rsidP="00CE3E99">
      <w:pPr>
        <w:pStyle w:val="Nadpis2"/>
        <w:numPr>
          <w:ilvl w:val="0"/>
          <w:numId w:val="0"/>
        </w:numPr>
        <w:spacing w:before="0"/>
        <w:ind w:left="1135" w:hanging="851"/>
        <w:rPr>
          <w:b/>
          <w:sz w:val="28"/>
          <w:szCs w:val="28"/>
        </w:rPr>
      </w:pPr>
    </w:p>
    <w:p w14:paraId="41B81238" w14:textId="77777777" w:rsidR="00CE3E99" w:rsidRDefault="00CE3E99" w:rsidP="00CE3E99">
      <w:pPr>
        <w:pStyle w:val="Nadpis2"/>
        <w:numPr>
          <w:ilvl w:val="0"/>
          <w:numId w:val="0"/>
        </w:numPr>
        <w:spacing w:before="0"/>
        <w:ind w:left="567" w:hanging="141"/>
        <w:rPr>
          <w:b/>
        </w:rPr>
      </w:pPr>
      <w:r w:rsidRPr="00644E66">
        <w:rPr>
          <w:b/>
        </w:rPr>
        <w:t>ministra financií</w:t>
      </w:r>
    </w:p>
    <w:p w14:paraId="4D9FC8A2" w14:textId="77777777" w:rsidR="00CE3E99" w:rsidRPr="00E832C5" w:rsidRDefault="00CE3E99" w:rsidP="00CE3E99">
      <w:pPr>
        <w:pStyle w:val="Nadpis2"/>
        <w:numPr>
          <w:ilvl w:val="0"/>
          <w:numId w:val="0"/>
        </w:numPr>
        <w:spacing w:before="0"/>
        <w:ind w:left="567" w:hanging="141"/>
        <w:rPr>
          <w:b/>
        </w:rPr>
      </w:pPr>
    </w:p>
    <w:p w14:paraId="05E0C3F9" w14:textId="77E25F58" w:rsidR="00CE3E99" w:rsidRPr="00F27987" w:rsidRDefault="00CE3E99" w:rsidP="00CE3E99">
      <w:pPr>
        <w:pStyle w:val="Nadpis2"/>
        <w:spacing w:before="0"/>
        <w:ind w:left="1134" w:hanging="709"/>
      </w:pPr>
      <w:r w:rsidRPr="00F27987">
        <w:t xml:space="preserve">v priebehu roka </w:t>
      </w:r>
      <w:r w:rsidR="004F20BD">
        <w:t xml:space="preserve">prijať opatrenia k úprave záväzných ukazovateľov, </w:t>
      </w:r>
      <w:r w:rsidRPr="00F27987">
        <w:t>schvaľovať rozpočtové opatrenia upravujúce záväzné ukazovatele štátneho rozpočtu</w:t>
      </w:r>
      <w:r>
        <w:t xml:space="preserve">, </w:t>
      </w:r>
      <w:r w:rsidRPr="00333227">
        <w:t>schvaľovať úpravy limitov verejných výdavkov kapitol štátneho rozpočtu</w:t>
      </w:r>
      <w:r w:rsidR="00456C7B">
        <w:t xml:space="preserve">, </w:t>
      </w:r>
      <w:r w:rsidR="00456C7B" w:rsidRPr="00546BBB">
        <w:t>subjektov verejnej správy a ďalších súčastí rozpočtu verejnej správy rozpočtovaných v rozpočte verejnej správy</w:t>
      </w:r>
      <w:r w:rsidRPr="00333227">
        <w:t xml:space="preserve"> pri dodržaní </w:t>
      </w:r>
      <w:r w:rsidR="00964D6E" w:rsidRPr="003354D5">
        <w:t>celkového</w:t>
      </w:r>
      <w:r w:rsidR="00964D6E">
        <w:t xml:space="preserve"> </w:t>
      </w:r>
      <w:r w:rsidRPr="00333227">
        <w:t>limitu verejných výdavkov na príslušný rozpočtový rok a prijať opatrenia k úprave systemizácie v rozsahu</w:t>
      </w:r>
      <w:r w:rsidRPr="00F27987">
        <w:t xml:space="preserve"> podľa § 2 návrhu zákona o štátnom rozpočte na rok 202</w:t>
      </w:r>
      <w:r w:rsidR="00A3690E">
        <w:t>6</w:t>
      </w:r>
      <w:r w:rsidRPr="00F27987">
        <w:t xml:space="preserve"> a k počtom zamestnancov kapitol štátneho rozpočtu uvedených v prílohe č. 1 tohto uznesenia,</w:t>
      </w:r>
    </w:p>
    <w:p w14:paraId="1ACAE81F" w14:textId="77777777" w:rsidR="00CE3E99" w:rsidRPr="00F27987" w:rsidRDefault="00CE3E99" w:rsidP="00CE3E99">
      <w:pPr>
        <w:pStyle w:val="Nadpis2"/>
        <w:numPr>
          <w:ilvl w:val="0"/>
          <w:numId w:val="0"/>
        </w:numPr>
        <w:spacing w:before="0"/>
        <w:ind w:left="1134"/>
      </w:pPr>
    </w:p>
    <w:p w14:paraId="7537BDBB" w14:textId="77777777" w:rsidR="00CE3E99" w:rsidRPr="00F27987" w:rsidRDefault="00CE3E99" w:rsidP="00CE3E99">
      <w:pPr>
        <w:pStyle w:val="Nadpis2"/>
        <w:spacing w:before="0"/>
        <w:ind w:left="1134" w:hanging="709"/>
      </w:pPr>
      <w:r w:rsidRPr="00F27987">
        <w:t xml:space="preserve">v priebehu roka </w:t>
      </w:r>
      <w:r>
        <w:t>rozhodovať o viazaní</w:t>
      </w:r>
      <w:r w:rsidRPr="00F27987">
        <w:t xml:space="preserve"> rozpočtov</w:t>
      </w:r>
      <w:r>
        <w:t>ých</w:t>
      </w:r>
      <w:r w:rsidRPr="00F27987">
        <w:t xml:space="preserve"> prostriedk</w:t>
      </w:r>
      <w:r>
        <w:t>ov</w:t>
      </w:r>
      <w:r w:rsidRPr="00F27987">
        <w:t xml:space="preserve"> podľa § 18 ods. 4 písm. a) zákona č.</w:t>
      </w:r>
      <w:r>
        <w:t> </w:t>
      </w:r>
      <w:r w:rsidRPr="00F27987">
        <w:t xml:space="preserve">523/2004 Z. z. o rozpočtových pravidlách verejnej správy a o zmene a doplnení niektorých zákonov v znení neskorších predpisov, ak viazanie vyplýva z osobitných predpisov alebo je nevyhnutné </w:t>
      </w:r>
      <w:r w:rsidR="003E2C1F">
        <w:t xml:space="preserve">na dodržanie limitu verejných </w:t>
      </w:r>
      <w:r w:rsidR="003E2C1F">
        <w:lastRenderedPageBreak/>
        <w:t xml:space="preserve">výdavkov, ak boli zistené skutočnosti nasvedčujúce prekročeniu limitu verejných výdavkov a správca kapitoly neprijal vo svojej pôsobnosti opatrenia potrebné na jeho dodržanie, alebo je nevyhnutné </w:t>
      </w:r>
      <w:r w:rsidRPr="00F27987">
        <w:t>na finančné krytie mimoriadnych výdavkov nezabezpečených v štátnom rozpočte;</w:t>
      </w:r>
    </w:p>
    <w:p w14:paraId="7676B248" w14:textId="77777777" w:rsidR="00CE3E99" w:rsidRDefault="00CE3E99" w:rsidP="00CE3E99">
      <w:pPr>
        <w:pStyle w:val="Nadpis2"/>
        <w:numPr>
          <w:ilvl w:val="0"/>
          <w:numId w:val="0"/>
        </w:numPr>
        <w:spacing w:before="0"/>
        <w:ind w:left="1135" w:hanging="851"/>
      </w:pPr>
    </w:p>
    <w:p w14:paraId="42A25E08" w14:textId="77777777" w:rsidR="00CE3E99" w:rsidRDefault="00CE3E99" w:rsidP="00CE3E99">
      <w:pPr>
        <w:pStyle w:val="Nadpis2"/>
        <w:numPr>
          <w:ilvl w:val="0"/>
          <w:numId w:val="1"/>
        </w:numPr>
        <w:tabs>
          <w:tab w:val="clear" w:pos="567"/>
          <w:tab w:val="num" w:pos="426"/>
        </w:tabs>
        <w:spacing w:before="0"/>
        <w:rPr>
          <w:b/>
          <w:sz w:val="28"/>
          <w:szCs w:val="28"/>
        </w:rPr>
      </w:pPr>
      <w:r w:rsidRPr="00A1688F">
        <w:rPr>
          <w:b/>
          <w:sz w:val="28"/>
          <w:szCs w:val="28"/>
        </w:rPr>
        <w:t>poveruje</w:t>
      </w:r>
    </w:p>
    <w:p w14:paraId="69FE25B5" w14:textId="77777777" w:rsidR="00CE3E99" w:rsidRPr="00A1688F" w:rsidRDefault="00CE3E99" w:rsidP="00CE3E99">
      <w:pPr>
        <w:pStyle w:val="Nadpis2"/>
        <w:numPr>
          <w:ilvl w:val="0"/>
          <w:numId w:val="0"/>
        </w:numPr>
        <w:spacing w:before="0"/>
        <w:ind w:left="1135" w:hanging="851"/>
        <w:rPr>
          <w:b/>
          <w:sz w:val="28"/>
          <w:szCs w:val="28"/>
        </w:rPr>
      </w:pPr>
    </w:p>
    <w:p w14:paraId="55F9718F" w14:textId="77777777" w:rsidR="00CE3E99" w:rsidRDefault="00CE3E99" w:rsidP="00CE3E99">
      <w:pPr>
        <w:pStyle w:val="Zkladntext"/>
        <w:ind w:left="567" w:hanging="141"/>
        <w:jc w:val="both"/>
        <w:rPr>
          <w:b/>
          <w:szCs w:val="24"/>
        </w:rPr>
      </w:pPr>
      <w:r w:rsidRPr="00E832C5">
        <w:rPr>
          <w:b/>
          <w:szCs w:val="24"/>
        </w:rPr>
        <w:t>predsedu vlády</w:t>
      </w:r>
    </w:p>
    <w:p w14:paraId="5D866EDD" w14:textId="77777777" w:rsidR="00CE3E99" w:rsidRPr="00E832C5" w:rsidRDefault="00CE3E99" w:rsidP="00CE3E99">
      <w:pPr>
        <w:pStyle w:val="Zkladntext"/>
        <w:ind w:left="567" w:hanging="141"/>
        <w:jc w:val="both"/>
        <w:rPr>
          <w:b/>
          <w:szCs w:val="24"/>
        </w:rPr>
      </w:pPr>
    </w:p>
    <w:p w14:paraId="0957EE0E" w14:textId="67B7619C" w:rsidR="00CE3E99" w:rsidRPr="00F27987" w:rsidRDefault="00CE3E99" w:rsidP="00CE3E99">
      <w:pPr>
        <w:pStyle w:val="Nadpis2"/>
        <w:spacing w:before="0" w:after="120"/>
        <w:ind w:left="1134" w:hanging="709"/>
      </w:pPr>
      <w:r w:rsidRPr="00E832C5">
        <w:t>predložiť vládny návrh zákona o štátnom rozpočte na rok 20</w:t>
      </w:r>
      <w:r>
        <w:t>2</w:t>
      </w:r>
      <w:r w:rsidR="00A3690E">
        <w:t>6</w:t>
      </w:r>
      <w:r w:rsidRPr="00E832C5">
        <w:t xml:space="preserve"> predsedovi Národnej rady S</w:t>
      </w:r>
      <w:r>
        <w:t>R na ďalšie ústavné prerokovanie</w:t>
      </w:r>
      <w:r w:rsidRPr="00F27987">
        <w:t>,</w:t>
      </w:r>
      <w:r>
        <w:t xml:space="preserve"> </w:t>
      </w:r>
      <w:r w:rsidR="00884C09">
        <w:t xml:space="preserve">návrh limitu </w:t>
      </w:r>
      <w:r w:rsidRPr="00333227">
        <w:t>verejných výdavkov na roky 202</w:t>
      </w:r>
      <w:r w:rsidR="00A3690E">
        <w:t>6</w:t>
      </w:r>
      <w:r w:rsidRPr="00333227">
        <w:t xml:space="preserve"> až 202</w:t>
      </w:r>
      <w:r w:rsidR="00A3690E">
        <w:t>8</w:t>
      </w:r>
      <w:r w:rsidRPr="00333227">
        <w:t xml:space="preserve"> a návrh limitov verejných výdavkov subjektov verejnej správy a ďalších súčastí rozpočtu verejnej správy rozpočtovaných v rozpočte verejnej správy</w:t>
      </w:r>
      <w:r>
        <w:t xml:space="preserve"> </w:t>
      </w:r>
      <w:r w:rsidRPr="00333227">
        <w:t>na rok 202</w:t>
      </w:r>
      <w:r w:rsidR="00A3690E">
        <w:t>6</w:t>
      </w:r>
      <w:r w:rsidR="00A23A93">
        <w:t xml:space="preserve"> </w:t>
      </w:r>
      <w:r w:rsidRPr="00333227">
        <w:t>na schválenie Národnej rade SR,</w:t>
      </w:r>
      <w:r>
        <w:t xml:space="preserve"> </w:t>
      </w:r>
    </w:p>
    <w:p w14:paraId="0D54336E" w14:textId="77777777" w:rsidR="00CE3E99" w:rsidRPr="00242631" w:rsidRDefault="00CE3E99" w:rsidP="00CE3E99">
      <w:pPr>
        <w:pStyle w:val="Nadpis2"/>
        <w:numPr>
          <w:ilvl w:val="0"/>
          <w:numId w:val="0"/>
        </w:numPr>
        <w:spacing w:before="0"/>
        <w:ind w:left="1135"/>
      </w:pPr>
    </w:p>
    <w:p w14:paraId="7245BA1B" w14:textId="77777777" w:rsidR="00CE3E99" w:rsidRDefault="00CE3E99" w:rsidP="00CE3E99">
      <w:pPr>
        <w:pStyle w:val="Zkladntext"/>
        <w:ind w:left="426"/>
        <w:jc w:val="both"/>
        <w:rPr>
          <w:b/>
          <w:szCs w:val="24"/>
        </w:rPr>
      </w:pPr>
      <w:r w:rsidRPr="00644E66">
        <w:rPr>
          <w:b/>
          <w:szCs w:val="24"/>
        </w:rPr>
        <w:t>ministra financií</w:t>
      </w:r>
    </w:p>
    <w:p w14:paraId="78019205" w14:textId="77777777" w:rsidR="00CE3E99" w:rsidRPr="00E832C5" w:rsidRDefault="00CE3E99" w:rsidP="00CE3E99">
      <w:pPr>
        <w:pStyle w:val="Zkladntext"/>
        <w:ind w:left="426"/>
        <w:jc w:val="both"/>
        <w:rPr>
          <w:b/>
          <w:szCs w:val="24"/>
        </w:rPr>
      </w:pPr>
    </w:p>
    <w:p w14:paraId="6F4BBF87" w14:textId="76AB2A77" w:rsidR="00CE3E99" w:rsidRPr="00F27987" w:rsidRDefault="00CE3E99" w:rsidP="00CE3E99">
      <w:pPr>
        <w:pStyle w:val="Nadpis2"/>
        <w:spacing w:before="0" w:after="120"/>
        <w:ind w:left="1134" w:hanging="709"/>
      </w:pPr>
      <w:r w:rsidRPr="00E832C5">
        <w:t>uviesť vládny návrh zákona o štátnom rozpočte na rok 20</w:t>
      </w:r>
      <w:r>
        <w:t>2</w:t>
      </w:r>
      <w:r w:rsidR="00A3690E">
        <w:t>6</w:t>
      </w:r>
      <w:r>
        <w:t xml:space="preserve">, </w:t>
      </w:r>
      <w:r w:rsidRPr="00333227">
        <w:t>návrh limitu verejných výdavkov na roky 202</w:t>
      </w:r>
      <w:r w:rsidR="00A3690E">
        <w:t>6</w:t>
      </w:r>
      <w:r w:rsidRPr="00333227">
        <w:t xml:space="preserve"> až 202</w:t>
      </w:r>
      <w:r w:rsidR="00A3690E">
        <w:t>8</w:t>
      </w:r>
      <w:r w:rsidRPr="00333227">
        <w:t xml:space="preserve"> a návrh limitov verejných výdavkov subjektov verejnej správy a ďalších súčastí rozpočtu verejnej správy rozpočtovaných v rozpočte verejnej správy</w:t>
      </w:r>
      <w:r>
        <w:t xml:space="preserve"> </w:t>
      </w:r>
      <w:r w:rsidR="00A23A93">
        <w:t>na rok 202</w:t>
      </w:r>
      <w:r w:rsidR="00A3690E">
        <w:t>6</w:t>
      </w:r>
      <w:r w:rsidRPr="00333227">
        <w:t xml:space="preserve"> v N</w:t>
      </w:r>
      <w:r w:rsidRPr="008623C2">
        <w:t>árodnej rade SR</w:t>
      </w:r>
      <w:r>
        <w:t>.</w:t>
      </w:r>
    </w:p>
    <w:p w14:paraId="47FF85AB" w14:textId="77777777" w:rsidR="00CE3E99" w:rsidRDefault="00CE3E99" w:rsidP="00CE3E99">
      <w:pPr>
        <w:pStyle w:val="Zkladntext"/>
        <w:jc w:val="both"/>
        <w:rPr>
          <w:b/>
          <w:szCs w:val="24"/>
        </w:rPr>
      </w:pPr>
    </w:p>
    <w:p w14:paraId="30B7D30E" w14:textId="77777777" w:rsidR="00CE3E99" w:rsidRDefault="00CE3E99" w:rsidP="00CE3E99">
      <w:pPr>
        <w:pStyle w:val="Nadpis2"/>
        <w:numPr>
          <w:ilvl w:val="0"/>
          <w:numId w:val="0"/>
        </w:numPr>
        <w:spacing w:before="0"/>
        <w:ind w:left="1134"/>
      </w:pPr>
    </w:p>
    <w:p w14:paraId="17288313" w14:textId="77777777" w:rsidR="00CE3E99" w:rsidRDefault="00CE3E99" w:rsidP="00CE3E99">
      <w:pPr>
        <w:pStyle w:val="Nadpis2"/>
        <w:numPr>
          <w:ilvl w:val="0"/>
          <w:numId w:val="0"/>
        </w:numPr>
        <w:spacing w:before="0"/>
      </w:pPr>
    </w:p>
    <w:p w14:paraId="295E70AA" w14:textId="77777777" w:rsidR="009F2F6F" w:rsidRDefault="009F2F6F" w:rsidP="00CE3E99">
      <w:pPr>
        <w:pStyle w:val="Nadpis2"/>
        <w:numPr>
          <w:ilvl w:val="0"/>
          <w:numId w:val="0"/>
        </w:numPr>
        <w:spacing w:before="0"/>
      </w:pPr>
    </w:p>
    <w:p w14:paraId="689A3FE5" w14:textId="77777777" w:rsidR="009F2F6F" w:rsidRDefault="009F2F6F" w:rsidP="00CE3E99">
      <w:pPr>
        <w:pStyle w:val="Nadpis2"/>
        <w:numPr>
          <w:ilvl w:val="0"/>
          <w:numId w:val="0"/>
        </w:numPr>
        <w:spacing w:before="0"/>
      </w:pPr>
    </w:p>
    <w:p w14:paraId="0183F44D" w14:textId="77777777" w:rsidR="009F2F6F" w:rsidRDefault="009F2F6F" w:rsidP="00CE3E99">
      <w:pPr>
        <w:pStyle w:val="Nadpis2"/>
        <w:numPr>
          <w:ilvl w:val="0"/>
          <w:numId w:val="0"/>
        </w:numPr>
        <w:spacing w:before="0"/>
      </w:pPr>
    </w:p>
    <w:p w14:paraId="02007A11" w14:textId="77777777" w:rsidR="00A30002" w:rsidRDefault="00A30002" w:rsidP="00CE3E99">
      <w:pPr>
        <w:pStyle w:val="Nadpis2"/>
        <w:numPr>
          <w:ilvl w:val="0"/>
          <w:numId w:val="0"/>
        </w:numPr>
        <w:spacing w:before="0"/>
      </w:pPr>
    </w:p>
    <w:p w14:paraId="26BA96FD" w14:textId="77777777" w:rsidR="00A30002" w:rsidRDefault="00A30002" w:rsidP="00CE3E99">
      <w:pPr>
        <w:pStyle w:val="Nadpis2"/>
        <w:numPr>
          <w:ilvl w:val="0"/>
          <w:numId w:val="0"/>
        </w:numPr>
        <w:spacing w:before="0"/>
      </w:pPr>
    </w:p>
    <w:p w14:paraId="16DBCAAB" w14:textId="77777777" w:rsidR="00A30002" w:rsidRDefault="00A30002" w:rsidP="00CE3E99">
      <w:pPr>
        <w:pStyle w:val="Nadpis2"/>
        <w:numPr>
          <w:ilvl w:val="0"/>
          <w:numId w:val="0"/>
        </w:numPr>
        <w:spacing w:before="0"/>
      </w:pPr>
    </w:p>
    <w:p w14:paraId="17C1A17A" w14:textId="77777777" w:rsidR="00A30002" w:rsidRDefault="00A30002" w:rsidP="00CE3E99">
      <w:pPr>
        <w:pStyle w:val="Nadpis2"/>
        <w:numPr>
          <w:ilvl w:val="0"/>
          <w:numId w:val="0"/>
        </w:numPr>
        <w:spacing w:before="0"/>
      </w:pPr>
    </w:p>
    <w:p w14:paraId="4AFFDFD9" w14:textId="77777777" w:rsidR="00A30002" w:rsidRDefault="00A30002" w:rsidP="00CE3E99">
      <w:pPr>
        <w:pStyle w:val="Nadpis2"/>
        <w:numPr>
          <w:ilvl w:val="0"/>
          <w:numId w:val="0"/>
        </w:numPr>
        <w:spacing w:before="0"/>
      </w:pPr>
    </w:p>
    <w:p w14:paraId="34D28947" w14:textId="77777777" w:rsidR="009F2F6F" w:rsidRDefault="009F2F6F" w:rsidP="00CE3E99">
      <w:pPr>
        <w:pStyle w:val="Nadpis2"/>
        <w:numPr>
          <w:ilvl w:val="0"/>
          <w:numId w:val="0"/>
        </w:numPr>
        <w:spacing w:before="0"/>
      </w:pPr>
    </w:p>
    <w:p w14:paraId="0A55A493" w14:textId="77777777" w:rsidR="009F2F6F" w:rsidRDefault="009F2F6F" w:rsidP="00CE3E99">
      <w:pPr>
        <w:pStyle w:val="Nadpis2"/>
        <w:numPr>
          <w:ilvl w:val="0"/>
          <w:numId w:val="0"/>
        </w:numPr>
        <w:spacing w:before="0"/>
      </w:pPr>
    </w:p>
    <w:p w14:paraId="08393238" w14:textId="77777777" w:rsidR="003E2C1F" w:rsidRDefault="003E2C1F" w:rsidP="00CE3E99">
      <w:pPr>
        <w:pStyle w:val="Nadpis2"/>
        <w:numPr>
          <w:ilvl w:val="0"/>
          <w:numId w:val="0"/>
        </w:numPr>
        <w:spacing w:before="0"/>
      </w:pPr>
    </w:p>
    <w:p w14:paraId="1548384E" w14:textId="77777777" w:rsidR="00CE3E99" w:rsidRPr="00A23A93" w:rsidRDefault="00CE3E99" w:rsidP="00CE3E99">
      <w:pPr>
        <w:pStyle w:val="Zkladntext"/>
        <w:jc w:val="both"/>
        <w:rPr>
          <w:szCs w:val="24"/>
        </w:rPr>
      </w:pPr>
      <w:r w:rsidRPr="00A23A93">
        <w:rPr>
          <w:b/>
          <w:szCs w:val="24"/>
        </w:rPr>
        <w:t>Vykonajú:</w:t>
      </w:r>
      <w:r w:rsidRPr="00A23A93">
        <w:rPr>
          <w:b/>
          <w:szCs w:val="24"/>
        </w:rPr>
        <w:tab/>
      </w:r>
      <w:r w:rsidRPr="00A23A93">
        <w:rPr>
          <w:szCs w:val="24"/>
        </w:rPr>
        <w:t>členovia vlády</w:t>
      </w:r>
    </w:p>
    <w:p w14:paraId="0EA4D763" w14:textId="77777777" w:rsidR="00CE3E99" w:rsidRPr="00A23A93" w:rsidRDefault="00CE3E99" w:rsidP="00CE3E99">
      <w:pPr>
        <w:pStyle w:val="Zkladntext"/>
        <w:ind w:left="1418" w:hanging="851"/>
        <w:jc w:val="both"/>
        <w:rPr>
          <w:szCs w:val="24"/>
        </w:rPr>
      </w:pPr>
      <w:r w:rsidRPr="00A23A93">
        <w:rPr>
          <w:szCs w:val="24"/>
        </w:rPr>
        <w:t xml:space="preserve">           </w:t>
      </w:r>
      <w:r w:rsidRPr="00A23A93">
        <w:rPr>
          <w:szCs w:val="24"/>
        </w:rPr>
        <w:tab/>
        <w:t>predsedovia ostatných ústredných orgánov štátnej správy</w:t>
      </w:r>
    </w:p>
    <w:p w14:paraId="64E7BCA4" w14:textId="77777777" w:rsidR="00CE3E99" w:rsidRPr="00A23A93" w:rsidRDefault="00CE3E99" w:rsidP="00CE3E99">
      <w:pPr>
        <w:pStyle w:val="Zkladntext"/>
        <w:tabs>
          <w:tab w:val="left" w:pos="0"/>
        </w:tabs>
        <w:ind w:left="-84"/>
        <w:jc w:val="both"/>
        <w:rPr>
          <w:szCs w:val="24"/>
        </w:rPr>
      </w:pPr>
      <w:r w:rsidRPr="00A23A93">
        <w:rPr>
          <w:sz w:val="22"/>
          <w:szCs w:val="22"/>
        </w:rPr>
        <w:t xml:space="preserve">                        </w:t>
      </w:r>
      <w:r w:rsidRPr="00A23A93">
        <w:rPr>
          <w:szCs w:val="24"/>
        </w:rPr>
        <w:tab/>
        <w:t>správcovia ďalších kapitol štátneho rozpočtu</w:t>
      </w:r>
    </w:p>
    <w:p w14:paraId="293CCAF4" w14:textId="77777777" w:rsidR="00CE3E99" w:rsidRPr="00A23A93" w:rsidRDefault="00CE3E99" w:rsidP="00CE3E99">
      <w:pPr>
        <w:pStyle w:val="Zkladntext"/>
        <w:tabs>
          <w:tab w:val="left" w:pos="0"/>
        </w:tabs>
        <w:ind w:left="142" w:hanging="226"/>
        <w:jc w:val="both"/>
        <w:rPr>
          <w:szCs w:val="24"/>
        </w:rPr>
      </w:pPr>
      <w:r w:rsidRPr="00A23A93">
        <w:rPr>
          <w:szCs w:val="24"/>
        </w:rPr>
        <w:t xml:space="preserve"> </w:t>
      </w:r>
      <w:r w:rsidRPr="00A23A93">
        <w:rPr>
          <w:szCs w:val="24"/>
        </w:rPr>
        <w:tab/>
      </w:r>
      <w:r w:rsidRPr="00A23A93">
        <w:rPr>
          <w:szCs w:val="24"/>
        </w:rPr>
        <w:tab/>
      </w:r>
      <w:r w:rsidRPr="00A23A93">
        <w:rPr>
          <w:szCs w:val="24"/>
        </w:rPr>
        <w:tab/>
      </w:r>
      <w:r w:rsidRPr="00A23A93">
        <w:rPr>
          <w:szCs w:val="24"/>
        </w:rPr>
        <w:tab/>
      </w:r>
    </w:p>
    <w:p w14:paraId="1C42B148" w14:textId="77777777" w:rsidR="00CE3E99" w:rsidRPr="00A23A93" w:rsidRDefault="00CE3E99" w:rsidP="00CE3E99">
      <w:pPr>
        <w:rPr>
          <w:rFonts w:ascii="Times New Roman" w:hAnsi="Times New Roman" w:cs="Times New Roman"/>
          <w:sz w:val="24"/>
          <w:szCs w:val="24"/>
        </w:rPr>
      </w:pPr>
      <w:r w:rsidRPr="00A23A93">
        <w:rPr>
          <w:rFonts w:ascii="Times New Roman" w:hAnsi="Times New Roman" w:cs="Times New Roman"/>
          <w:b/>
          <w:sz w:val="24"/>
          <w:szCs w:val="24"/>
        </w:rPr>
        <w:t xml:space="preserve">Na vedomie:  </w:t>
      </w:r>
      <w:r w:rsidRPr="00A23A93">
        <w:rPr>
          <w:rFonts w:ascii="Times New Roman" w:hAnsi="Times New Roman" w:cs="Times New Roman"/>
          <w:sz w:val="24"/>
          <w:szCs w:val="24"/>
        </w:rPr>
        <w:t>predseda Národnej rady SR</w:t>
      </w:r>
    </w:p>
    <w:p w14:paraId="4597EB4D" w14:textId="77777777" w:rsidR="00CE3E99" w:rsidRDefault="00CE3E99" w:rsidP="00F22368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</w:pPr>
    </w:p>
    <w:p w14:paraId="702AC222" w14:textId="77777777" w:rsidR="00CE3E99" w:rsidRDefault="00CE3E99" w:rsidP="00F22368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</w:pPr>
    </w:p>
    <w:p w14:paraId="76B32A83" w14:textId="77777777" w:rsidR="000E3AA0" w:rsidRDefault="000E3AA0" w:rsidP="00F22368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</w:pPr>
    </w:p>
    <w:p w14:paraId="198BD7AC" w14:textId="77777777" w:rsidR="000E3AA0" w:rsidRDefault="000E3AA0" w:rsidP="00F22368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</w:pPr>
    </w:p>
    <w:p w14:paraId="65E4794D" w14:textId="77777777" w:rsidR="000E3AA0" w:rsidRDefault="000E3AA0" w:rsidP="00F22368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</w:pPr>
    </w:p>
    <w:p w14:paraId="15682A1D" w14:textId="77777777" w:rsidR="0044437B" w:rsidRPr="00285E64" w:rsidRDefault="0044437B" w:rsidP="0044437B">
      <w:pPr>
        <w:ind w:left="7371"/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</w:pPr>
      <w:r w:rsidRPr="00285E64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lastRenderedPageBreak/>
        <w:t>Príloha č. 1</w:t>
      </w:r>
      <w:r w:rsidRPr="00285E64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br/>
        <w:t xml:space="preserve">k uzneseniu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t>vlády SR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br/>
        <w:t>č. .............../2025</w:t>
      </w:r>
    </w:p>
    <w:p w14:paraId="58244DEF" w14:textId="77777777" w:rsidR="0044437B" w:rsidRPr="00285E64" w:rsidRDefault="0044437B" w:rsidP="00444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85E64">
        <w:rPr>
          <w:rFonts w:ascii="Times New Roman" w:hAnsi="Times New Roman" w:cs="Times New Roman"/>
          <w:b/>
          <w:bCs/>
          <w:sz w:val="18"/>
          <w:szCs w:val="18"/>
        </w:rPr>
        <w:t>LIMITY</w:t>
      </w:r>
    </w:p>
    <w:p w14:paraId="03CEBAE5" w14:textId="77777777" w:rsidR="0044437B" w:rsidRPr="00285E64" w:rsidRDefault="0044437B" w:rsidP="00444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85E64">
        <w:rPr>
          <w:rFonts w:ascii="Times New Roman" w:hAnsi="Times New Roman" w:cs="Times New Roman"/>
          <w:b/>
          <w:bCs/>
          <w:sz w:val="18"/>
          <w:szCs w:val="18"/>
        </w:rPr>
        <w:t>počtu zamestnancov,</w:t>
      </w:r>
    </w:p>
    <w:p w14:paraId="2CE49A57" w14:textId="77777777" w:rsidR="0044437B" w:rsidRPr="00285E64" w:rsidRDefault="0044437B" w:rsidP="00444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85E64">
        <w:rPr>
          <w:rFonts w:ascii="Times New Roman" w:hAnsi="Times New Roman" w:cs="Times New Roman"/>
          <w:b/>
          <w:bCs/>
          <w:sz w:val="18"/>
          <w:szCs w:val="18"/>
        </w:rPr>
        <w:t>miezd, platov, služobných príjmov a ostatných osobných vyrovnaní</w:t>
      </w:r>
    </w:p>
    <w:p w14:paraId="5901C974" w14:textId="77777777" w:rsidR="0044437B" w:rsidRPr="00285E64" w:rsidRDefault="0044437B" w:rsidP="00444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85E64">
        <w:rPr>
          <w:rFonts w:ascii="Times New Roman" w:hAnsi="Times New Roman" w:cs="Times New Roman"/>
          <w:b/>
          <w:bCs/>
          <w:sz w:val="18"/>
          <w:szCs w:val="18"/>
        </w:rPr>
        <w:t>v kapitolách štátneho rozpočtu</w:t>
      </w:r>
    </w:p>
    <w:p w14:paraId="349A5CC7" w14:textId="77777777" w:rsidR="0044437B" w:rsidRPr="00285E64" w:rsidRDefault="0044437B" w:rsidP="00444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na rok 2026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1843"/>
      </w:tblGrid>
      <w:tr w:rsidR="0044437B" w:rsidRPr="00D90BE9" w14:paraId="62607683" w14:textId="77777777" w:rsidTr="000F0088">
        <w:trPr>
          <w:trHeight w:val="215"/>
        </w:trPr>
        <w:tc>
          <w:tcPr>
            <w:tcW w:w="4111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20E61EE1" w14:textId="77777777" w:rsidR="0044437B" w:rsidRPr="00285E64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85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Kapitola štátneho rozpočtu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73B5663" w14:textId="77777777" w:rsidR="0044437B" w:rsidRPr="00D90BE9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Počet zamestnancov 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7A6DD3BA" w14:textId="77777777" w:rsidR="0044437B" w:rsidRPr="00DC7AC5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k-SK"/>
              </w:rPr>
            </w:pPr>
            <w:r w:rsidRPr="00DC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kat. 610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DC7AC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sk-SK"/>
              </w:rPr>
              <w:t>(kód zdroja 111)</w:t>
            </w:r>
          </w:p>
        </w:tc>
      </w:tr>
      <w:tr w:rsidR="0044437B" w:rsidRPr="00D90BE9" w14:paraId="7B5E11AD" w14:textId="77777777" w:rsidTr="000F0088">
        <w:trPr>
          <w:trHeight w:val="215"/>
        </w:trPr>
        <w:tc>
          <w:tcPr>
            <w:tcW w:w="4111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9AF67D1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2E89CD" w14:textId="77777777" w:rsidR="0044437B" w:rsidRPr="00DC7AC5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C7AC5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(osoby)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19696540" w14:textId="77777777" w:rsidR="0044437B" w:rsidRPr="00DC7AC5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DC7A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(eur)</w:t>
            </w:r>
          </w:p>
        </w:tc>
      </w:tr>
      <w:tr w:rsidR="0044437B" w:rsidRPr="00D90BE9" w14:paraId="4AFD7BFD" w14:textId="77777777" w:rsidTr="000F0088">
        <w:trPr>
          <w:trHeight w:val="215"/>
        </w:trPr>
        <w:tc>
          <w:tcPr>
            <w:tcW w:w="4111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2D91A59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D4B5F4" w14:textId="631F9F5F" w:rsidR="0044437B" w:rsidRPr="00D90BE9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Rozpočtové </w:t>
            </w:r>
            <w:r w:rsidR="00A300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   </w:t>
            </w:r>
            <w:r w:rsidRPr="00D90B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organizácie </w:t>
            </w:r>
            <w:r w:rsidRPr="00D90BE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sk-SK"/>
              </w:rPr>
              <w:t>*/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4552184" w14:textId="77777777" w:rsidR="0044437B" w:rsidRPr="00DC7AC5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C7AC5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70F3908E" w14:textId="77777777" w:rsidR="0044437B" w:rsidRPr="00DC7AC5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DC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Mzdy, platy, služobné príjmy a OOV aparátu</w:t>
            </w:r>
          </w:p>
        </w:tc>
      </w:tr>
      <w:tr w:rsidR="0044437B" w:rsidRPr="00D90BE9" w14:paraId="6B3FB080" w14:textId="77777777" w:rsidTr="000F0088">
        <w:trPr>
          <w:trHeight w:val="215"/>
        </w:trPr>
        <w:tc>
          <w:tcPr>
            <w:tcW w:w="4111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8A8208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AB670A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79CC778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aparát </w:t>
            </w:r>
            <w:r w:rsidRPr="00D90BE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sk-SK"/>
              </w:rPr>
              <w:t>*/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9D2275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sk-SK"/>
              </w:rPr>
            </w:pPr>
          </w:p>
        </w:tc>
      </w:tr>
      <w:tr w:rsidR="0044437B" w:rsidRPr="00D90BE9" w14:paraId="2260A742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05632214" w14:textId="77777777" w:rsidR="0044437B" w:rsidRPr="00DC7AC5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C7AC5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71F0B3E" w14:textId="77777777" w:rsidR="0044437B" w:rsidRPr="00DC7AC5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C7AC5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CFF2949" w14:textId="77777777" w:rsidR="0044437B" w:rsidRPr="00DC7AC5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C7AC5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DF8E3E" w14:textId="77777777" w:rsidR="0044437B" w:rsidRPr="00DC7AC5" w:rsidRDefault="0044437B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C7AC5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</w:t>
            </w:r>
          </w:p>
        </w:tc>
      </w:tr>
      <w:tr w:rsidR="0044437B" w:rsidRPr="00DA6891" w14:paraId="40AAF7BE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70FD546F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Kancelária Národnej rady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19D0EC6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14CA3DC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4371846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23 238 257</w:t>
            </w:r>
          </w:p>
        </w:tc>
      </w:tr>
      <w:tr w:rsidR="0044437B" w:rsidRPr="00DA6891" w14:paraId="61AE1D26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79EF0458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Kancelária prezidenta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1869961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3B7105C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0FB3F0A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4 344 549</w:t>
            </w:r>
          </w:p>
        </w:tc>
      </w:tr>
      <w:tr w:rsidR="0044437B" w:rsidRPr="00DA6891" w14:paraId="4A9DF82C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6FA135AF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Úrad vlády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695769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EF2FD47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AEB941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13 050 192</w:t>
            </w:r>
          </w:p>
        </w:tc>
      </w:tr>
      <w:tr w:rsidR="0044437B" w:rsidRPr="00DA6891" w14:paraId="115DD1A3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29468F72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investícií, regionálneho rozvoja a informatizácie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2F9CBA1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4059058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47F43EE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14 315 011</w:t>
            </w:r>
          </w:p>
        </w:tc>
      </w:tr>
      <w:tr w:rsidR="0044437B" w:rsidRPr="00DA6891" w14:paraId="7E1AD05B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57401B54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Kancelária Ústavného súdu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165396F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35941F3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243CCF7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5 335 884</w:t>
            </w:r>
          </w:p>
        </w:tc>
      </w:tr>
      <w:tr w:rsidR="0044437B" w:rsidRPr="00DA6891" w14:paraId="0AF4F915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65B82ED7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Kancelária Najvyššieho súdu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5E9E1B8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8853419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92C7E46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12 456 756</w:t>
            </w:r>
          </w:p>
        </w:tc>
      </w:tr>
      <w:tr w:rsidR="0044437B" w:rsidRPr="00DA6891" w14:paraId="314951DB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73045033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Generálna prokuratúra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785AFD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EB8642A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2E75F8B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17 259 598</w:t>
            </w:r>
          </w:p>
        </w:tc>
      </w:tr>
      <w:tr w:rsidR="0044437B" w:rsidRPr="00DA6891" w14:paraId="60CC2563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64D609DC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Najvyšší kontrolný úrad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2452BD2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2AEC42C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5A89E41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9 135 569</w:t>
            </w:r>
          </w:p>
        </w:tc>
      </w:tr>
      <w:tr w:rsidR="0044437B" w:rsidRPr="00DA6891" w14:paraId="3E181687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12C337E3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zahraničných vecí a európskych záležitostí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643A8AC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CAACAF1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384E13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66 423 377</w:t>
            </w:r>
          </w:p>
        </w:tc>
      </w:tr>
      <w:tr w:rsidR="0044437B" w:rsidRPr="00DA6891" w14:paraId="38ABABB0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3D251AE6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obrany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385CBEF" w14:textId="2996FC5B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91D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0 780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EED7C9F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7D2AFB7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17 276 597</w:t>
            </w:r>
          </w:p>
        </w:tc>
      </w:tr>
      <w:tr w:rsidR="0044437B" w:rsidRPr="00DA6891" w14:paraId="548333E5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2CE65F39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vnútra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CDFD0D8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15BBEB7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7B060E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21 039 746</w:t>
            </w:r>
          </w:p>
        </w:tc>
      </w:tr>
      <w:tr w:rsidR="0044437B" w:rsidRPr="00DA6891" w14:paraId="1FF186BB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486AC330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spravodlivosti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2CEF0F6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7FEF61F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B34B431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9 355 409</w:t>
            </w:r>
          </w:p>
        </w:tc>
      </w:tr>
      <w:tr w:rsidR="0044437B" w:rsidRPr="00DA6891" w14:paraId="6BE1EB73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0FCA7FFD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financií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69CCE6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8A6EF74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73D0B29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22 743 502</w:t>
            </w:r>
          </w:p>
        </w:tc>
      </w:tr>
      <w:tr w:rsidR="0044437B" w:rsidRPr="00DA6891" w14:paraId="6AD2C749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55128686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životného prostredia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2BFA450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D0F5E8A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1AAA6E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10 571 311</w:t>
            </w:r>
          </w:p>
        </w:tc>
      </w:tr>
      <w:tr w:rsidR="0044437B" w:rsidRPr="00DA6891" w14:paraId="02E8D6FE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333418A8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školstva,</w:t>
            </w: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výskumu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, vývoja a mládeže</w:t>
            </w: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0A2B67A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D3F512B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119B95B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13 152 987</w:t>
            </w:r>
          </w:p>
        </w:tc>
      </w:tr>
      <w:tr w:rsidR="0044437B" w:rsidRPr="00DA6891" w14:paraId="0B2F98CC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398C765C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zdravotníctva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CA5881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562643F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AAC9DD4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11 554 821</w:t>
            </w:r>
          </w:p>
        </w:tc>
      </w:tr>
      <w:tr w:rsidR="0044437B" w:rsidRPr="00DA6891" w14:paraId="114EA68F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3C05883A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práce, sociálnych vecí a rodiny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B47E2C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D4A21F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B5C5C53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18 154 801</w:t>
            </w:r>
          </w:p>
        </w:tc>
      </w:tr>
      <w:tr w:rsidR="0044437B" w:rsidRPr="00DA6891" w14:paraId="1F3B2281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11587D97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kultúry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AD6C1D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BD6AFCA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622C70E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5 424 905</w:t>
            </w:r>
          </w:p>
        </w:tc>
      </w:tr>
      <w:tr w:rsidR="0044437B" w:rsidRPr="00DA6891" w14:paraId="0A90ADA9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3AA76E1A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hospodárstva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437C0F9" w14:textId="46961FEE" w:rsidR="0044437B" w:rsidRPr="00DA6891" w:rsidRDefault="00891D52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9F2EF05" w14:textId="1485E3AF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891D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7C84F22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9 037 415</w:t>
            </w:r>
          </w:p>
        </w:tc>
      </w:tr>
      <w:tr w:rsidR="0044437B" w:rsidRPr="00DA6891" w14:paraId="68933BBA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6B62EBDB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pôdohospodárstva a rozvoja vidieka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CFF2AFE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421249E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686B324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11 687 383</w:t>
            </w:r>
          </w:p>
        </w:tc>
      </w:tr>
      <w:tr w:rsidR="0044437B" w:rsidRPr="00DA6891" w14:paraId="7DB9222D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73672BA1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Ministerstvo dopravy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801B041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3D395B0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722663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11 621 576</w:t>
            </w:r>
          </w:p>
        </w:tc>
      </w:tr>
      <w:tr w:rsidR="0044437B" w:rsidRPr="00DA6891" w14:paraId="0EA694F6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42610777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Úrad geodézie, kartografie a katastra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F68487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EB07D60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3C6DA03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2 319 374</w:t>
            </w:r>
          </w:p>
        </w:tc>
      </w:tr>
      <w:tr w:rsidR="0044437B" w:rsidRPr="00DA6891" w14:paraId="0BEB15D6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27AD5C1D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Štatistický úrad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0B38799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265C1D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4CB077C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14 479 900</w:t>
            </w:r>
          </w:p>
        </w:tc>
      </w:tr>
      <w:tr w:rsidR="0044437B" w:rsidRPr="00DA6891" w14:paraId="6DB17C42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54B17AE6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Úrad pre verejné obstarávanie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7C4A053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D4750AB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3EE72A9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7 691 800</w:t>
            </w:r>
          </w:p>
        </w:tc>
      </w:tr>
      <w:tr w:rsidR="0044437B" w:rsidRPr="00DA6891" w14:paraId="1367A8A3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4CF8D907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Úrad pre reguláciu sieťových odvetví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1AAAE80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BF5068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207E1A0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3 122 329</w:t>
            </w:r>
          </w:p>
        </w:tc>
      </w:tr>
      <w:tr w:rsidR="0044437B" w:rsidRPr="00DA6891" w14:paraId="34460AFB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0ABD2087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Úrad jadrového dozoru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4958E12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87816C4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20E28F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4 621 123</w:t>
            </w:r>
          </w:p>
        </w:tc>
      </w:tr>
      <w:tr w:rsidR="0044437B" w:rsidRPr="00DA6891" w14:paraId="25693B49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7E202010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Úrad priemyselného vlastníctva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17B00B2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6D6824E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E51DBC6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3 390 060</w:t>
            </w:r>
          </w:p>
        </w:tc>
      </w:tr>
      <w:tr w:rsidR="0044437B" w:rsidRPr="00DA6891" w14:paraId="31BE08AA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511418D7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Úrad pre normalizáciu, metrológiu a skúšobníctvo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B09C83A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152FD90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7D64266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2 516 171</w:t>
            </w:r>
          </w:p>
        </w:tc>
      </w:tr>
      <w:tr w:rsidR="0044437B" w:rsidRPr="00DA6891" w14:paraId="74661002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625F31C8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Protimonopolný úrad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9059F31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7B91D53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3A6E32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2 528 990</w:t>
            </w:r>
          </w:p>
        </w:tc>
      </w:tr>
      <w:tr w:rsidR="0044437B" w:rsidRPr="00DA6891" w14:paraId="3550749E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0A8114B1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Národný bezpečnostný úrad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5037670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0E359A4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CF2AFD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8 242 017</w:t>
            </w:r>
          </w:p>
        </w:tc>
      </w:tr>
      <w:tr w:rsidR="0044437B" w:rsidRPr="00DA6891" w14:paraId="243D7D21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6A969D26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Správa štátnych hmotných rezerv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F17AD26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A5A4553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42255AC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2 029 773</w:t>
            </w:r>
          </w:p>
        </w:tc>
      </w:tr>
      <w:tr w:rsidR="0044437B" w:rsidRPr="00DA6891" w14:paraId="38510016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65F62610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Všeobecná pokladničná správa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F1F342B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B210ED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E442BCC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437B" w:rsidRPr="00DA6891" w14:paraId="26ABA68A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167D10B4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Kancelária verejného ochrancu práv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6F6928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C5FDCF2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4AC079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437B" w:rsidRPr="00DA6891" w14:paraId="6478079D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2220B395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Rada pre mediálne služby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B961E7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91C8691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663246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437B" w:rsidRPr="00DA6891" w14:paraId="061ADCD4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6BC8F277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Úrad na ochranu osobných údajov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70AB6AB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10E8648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542288F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437B" w:rsidRPr="00DA6891" w14:paraId="7634FC19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4F9673A0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Úrad na ochranu oznamovateľov    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9DEAD52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EAC07B8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8B0EB0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437B" w:rsidRPr="00DA6891" w14:paraId="5F918E4E" w14:textId="77777777" w:rsidTr="000F0088">
        <w:trPr>
          <w:trHeight w:val="215"/>
        </w:trPr>
        <w:tc>
          <w:tcPr>
            <w:tcW w:w="4111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850C0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Slovenská akadémia vied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EFED7C0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1A7C035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B859AD4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437B" w:rsidRPr="00DA6891" w14:paraId="1E0B6AD3" w14:textId="77777777" w:rsidTr="000F0088">
        <w:trPr>
          <w:trHeight w:val="215"/>
        </w:trPr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D37A0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Kancelária Súdnej rady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C1BE78B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58E810F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6F9F3D0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437B" w:rsidRPr="00DA6891" w14:paraId="611D7060" w14:textId="77777777" w:rsidTr="000F0088">
        <w:trPr>
          <w:trHeight w:val="215"/>
        </w:trPr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370DE896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Kancelária Najvyššieho správneho súdu SR</w:t>
            </w:r>
          </w:p>
        </w:tc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BA0845B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80263EF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EC0AF9A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4 777 708</w:t>
            </w:r>
          </w:p>
        </w:tc>
      </w:tr>
      <w:tr w:rsidR="0044437B" w:rsidRPr="00DA6891" w14:paraId="12628E94" w14:textId="77777777" w:rsidTr="000F0088">
        <w:trPr>
          <w:trHeight w:val="215"/>
        </w:trPr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16CED04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Úrad pre územné plánovanie a výstavbu SR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ACD79A3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640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7C02B20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640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24313FC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18 973 652</w:t>
            </w:r>
          </w:p>
        </w:tc>
      </w:tr>
      <w:tr w:rsidR="0044437B" w:rsidRPr="00DA6891" w14:paraId="57079B4D" w14:textId="77777777" w:rsidTr="000F0088">
        <w:trPr>
          <w:trHeight w:val="215"/>
        </w:trPr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6A048A1F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815583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Ministerst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vo cestovného ruchu a športu SR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vAlign w:val="center"/>
          </w:tcPr>
          <w:p w14:paraId="4B33B69B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1559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</w:tcPr>
          <w:p w14:paraId="19F12F01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</w:tcPr>
          <w:p w14:paraId="54A4F2E8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6 030 896</w:t>
            </w:r>
          </w:p>
        </w:tc>
      </w:tr>
      <w:tr w:rsidR="0044437B" w:rsidRPr="00DA6891" w14:paraId="41A0A5C1" w14:textId="77777777" w:rsidTr="000F0088">
        <w:trPr>
          <w:trHeight w:val="215"/>
        </w:trPr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59DDBDD3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815583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Úrad podpredsedu vlády SR pre Plán obnovy a znalostnú ekonomiku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vAlign w:val="center"/>
          </w:tcPr>
          <w:p w14:paraId="2AC8343A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308</w:t>
            </w:r>
          </w:p>
        </w:tc>
        <w:tc>
          <w:tcPr>
            <w:tcW w:w="1559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</w:tcPr>
          <w:p w14:paraId="5D88501D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308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</w:tcPr>
          <w:p w14:paraId="51764778" w14:textId="77777777" w:rsidR="0044437B" w:rsidRPr="00DA6891" w:rsidRDefault="0044437B" w:rsidP="000F0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689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7 952 474</w:t>
            </w:r>
          </w:p>
        </w:tc>
      </w:tr>
      <w:tr w:rsidR="0044437B" w:rsidRPr="00DA6891" w14:paraId="63B08E46" w14:textId="77777777" w:rsidTr="000F0088">
        <w:trPr>
          <w:trHeight w:val="215"/>
        </w:trPr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4B03AAD0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SPOLU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6BCD543" w14:textId="2F5E947D" w:rsidR="0044437B" w:rsidRPr="00DA6891" w:rsidRDefault="0044437B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A68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129 </w:t>
            </w:r>
            <w:r w:rsidR="00891D5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146</w:t>
            </w:r>
          </w:p>
        </w:tc>
        <w:tc>
          <w:tcPr>
            <w:tcW w:w="155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54E5429" w14:textId="62EAB361" w:rsidR="0044437B" w:rsidRPr="00DA6891" w:rsidRDefault="0044437B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A68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15 8</w:t>
            </w:r>
            <w:r w:rsidR="00891D5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8FFAD84" w14:textId="77777777" w:rsidR="0044437B" w:rsidRPr="00DA6891" w:rsidRDefault="0044437B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A68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415 855 913</w:t>
            </w:r>
          </w:p>
        </w:tc>
      </w:tr>
      <w:tr w:rsidR="0044437B" w:rsidRPr="00D90BE9" w14:paraId="7A0560D4" w14:textId="77777777" w:rsidTr="000F0088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EDCC" w14:textId="77777777" w:rsidR="0044437B" w:rsidRPr="00D90BE9" w:rsidRDefault="0044437B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k-SK"/>
              </w:rPr>
            </w:pPr>
            <w:r w:rsidRPr="00D90BE9">
              <w:rPr>
                <w:rFonts w:ascii="Times New Roman" w:eastAsia="Times New Roman" w:hAnsi="Times New Roman" w:cs="Times New Roman"/>
                <w:sz w:val="12"/>
                <w:szCs w:val="12"/>
                <w:lang w:eastAsia="sk-SK"/>
              </w:rPr>
              <w:t xml:space="preserve">*/ vrátane počtu miest na realizáciu Plánu obnovy a odolnosti </w:t>
            </w:r>
          </w:p>
        </w:tc>
      </w:tr>
    </w:tbl>
    <w:p w14:paraId="3B60AE49" w14:textId="77777777" w:rsidR="0044437B" w:rsidRDefault="0044437B" w:rsidP="0044437B"/>
    <w:tbl>
      <w:tblPr>
        <w:tblW w:w="8080" w:type="dxa"/>
        <w:tblInd w:w="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820"/>
        <w:gridCol w:w="2360"/>
      </w:tblGrid>
      <w:tr w:rsidR="00A300F0" w:rsidRPr="00620526" w14:paraId="25B6899C" w14:textId="77777777" w:rsidTr="000F0088">
        <w:trPr>
          <w:trHeight w:val="130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C6D1F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304B3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7F09E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Príloha č. 2</w:t>
            </w:r>
            <w:r w:rsidRPr="006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>k uzneseniu vlády SR</w:t>
            </w:r>
            <w:r w:rsidRPr="006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>č. .............../202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A300F0" w:rsidRPr="00620526" w14:paraId="699398DB" w14:textId="77777777" w:rsidTr="000F0088">
        <w:trPr>
          <w:trHeight w:val="91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9DF97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Systemizácia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príslušníkov finančnej správy v štátnej službe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na rok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A300F0" w:rsidRPr="00620526" w14:paraId="09AB5A2E" w14:textId="77777777" w:rsidTr="000F0088">
        <w:trPr>
          <w:trHeight w:val="798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5BE86B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Kapitola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02911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miest spolu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41CA2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Objem finančných prostriedkov na služobné príjmy v štátnej službe</w:t>
            </w:r>
          </w:p>
        </w:tc>
      </w:tr>
      <w:tr w:rsidR="00A300F0" w:rsidRPr="00620526" w14:paraId="20C090A0" w14:textId="77777777" w:rsidTr="000F0088">
        <w:trPr>
          <w:trHeight w:val="198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AF5CB3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3E52B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(osoby)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B678E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(eur)</w:t>
            </w:r>
          </w:p>
        </w:tc>
      </w:tr>
      <w:tr w:rsidR="00A300F0" w:rsidRPr="00620526" w14:paraId="4555EB5A" w14:textId="77777777" w:rsidTr="000F0088">
        <w:trPr>
          <w:trHeight w:val="318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78FC08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Ministerstvo financií SR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97155" w14:textId="77777777" w:rsidR="00A300F0" w:rsidRPr="00A11DF0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8 760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AD15" w14:textId="77777777" w:rsidR="00A300F0" w:rsidRPr="00A11DF0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221 473 915</w:t>
            </w:r>
          </w:p>
        </w:tc>
      </w:tr>
      <w:tr w:rsidR="00A300F0" w:rsidRPr="00620526" w14:paraId="5A22A1DB" w14:textId="77777777" w:rsidTr="000F0088">
        <w:trPr>
          <w:trHeight w:val="318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2A4C1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</w:t>
            </w:r>
            <w:r w:rsidRPr="006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ozbrojení príslušn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í</w:t>
            </w:r>
            <w:r w:rsidRPr="006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ci finančnej správy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376A" w14:textId="77777777" w:rsidR="00A300F0" w:rsidRPr="001A197E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92EE" w14:textId="77777777" w:rsidR="00A300F0" w:rsidRPr="00A11DF0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86 218 959</w:t>
            </w:r>
          </w:p>
        </w:tc>
      </w:tr>
      <w:tr w:rsidR="00A300F0" w:rsidRPr="00620526" w14:paraId="07ECC99D" w14:textId="77777777" w:rsidTr="000F0088">
        <w:trPr>
          <w:trHeight w:val="318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2FE3" w14:textId="77777777" w:rsidR="00A300F0" w:rsidRPr="00620526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neozbrojení príslušn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í</w:t>
            </w:r>
            <w:r w:rsidRPr="006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ci finančnej správy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15CB" w14:textId="77777777" w:rsidR="00A300F0" w:rsidRPr="001A197E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F02D" w14:textId="77777777" w:rsidR="00A300F0" w:rsidRPr="00A11DF0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135 254 956</w:t>
            </w:r>
          </w:p>
        </w:tc>
      </w:tr>
      <w:tr w:rsidR="00A300F0" w:rsidRPr="00620526" w14:paraId="5993067C" w14:textId="77777777" w:rsidTr="000F0088">
        <w:trPr>
          <w:trHeight w:val="19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48A8" w14:textId="77777777" w:rsidR="00A300F0" w:rsidRPr="00620526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300F0" w:rsidRPr="00620526" w14:paraId="791F09E5" w14:textId="77777777" w:rsidTr="000F0088">
        <w:trPr>
          <w:trHeight w:val="91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C9863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Systemizácia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policajtov v štátnej službe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na rok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A300F0" w:rsidRPr="00620526" w14:paraId="5F514311" w14:textId="77777777" w:rsidTr="000F0088">
        <w:trPr>
          <w:trHeight w:val="798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CB80D1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Kapitola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997AF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miest spolu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CF289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Objem finančných prostriedkov na služobné príjmy v štátnej službe</w:t>
            </w:r>
          </w:p>
        </w:tc>
      </w:tr>
      <w:tr w:rsidR="00A300F0" w:rsidRPr="00620526" w14:paraId="14FEE4FF" w14:textId="77777777" w:rsidTr="000F0088">
        <w:trPr>
          <w:trHeight w:val="198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86C016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3EED3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(osoby)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DDE88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(eur)</w:t>
            </w:r>
          </w:p>
        </w:tc>
      </w:tr>
      <w:tr w:rsidR="00A300F0" w:rsidRPr="00620526" w14:paraId="4BD49C95" w14:textId="77777777" w:rsidTr="000F0088">
        <w:trPr>
          <w:trHeight w:val="318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A3B918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Ministerstvo vnútra SR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0098DF" w14:textId="77777777" w:rsidR="00A300F0" w:rsidRPr="001A197E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21 481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583F9" w14:textId="77777777" w:rsidR="00A300F0" w:rsidRPr="001A197E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612 482 043</w:t>
            </w:r>
          </w:p>
        </w:tc>
      </w:tr>
      <w:tr w:rsidR="00A300F0" w:rsidRPr="00620526" w14:paraId="626F76EF" w14:textId="77777777" w:rsidTr="000F0088">
        <w:trPr>
          <w:trHeight w:val="318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87D1A7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Ministerstvo spravodlivosti SR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82BF20" w14:textId="77777777" w:rsidR="00A300F0" w:rsidRPr="001A197E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5 146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DEBB" w14:textId="77777777" w:rsidR="00A300F0" w:rsidRPr="001A197E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133 880 051</w:t>
            </w:r>
          </w:p>
        </w:tc>
      </w:tr>
      <w:tr w:rsidR="00A300F0" w:rsidRPr="00620526" w14:paraId="678C9C48" w14:textId="77777777" w:rsidTr="000F0088">
        <w:trPr>
          <w:trHeight w:val="318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32A835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Národný bezpečnostný úrad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6BDCFB" w14:textId="77777777" w:rsidR="00A300F0" w:rsidRPr="001A197E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8051" w14:textId="77777777" w:rsidR="00A300F0" w:rsidRPr="001A197E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7 468 014</w:t>
            </w:r>
          </w:p>
        </w:tc>
      </w:tr>
      <w:tr w:rsidR="00A300F0" w:rsidRPr="00620526" w14:paraId="7B3959FF" w14:textId="77777777" w:rsidTr="000F0088">
        <w:trPr>
          <w:trHeight w:val="19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475D6" w14:textId="77777777" w:rsidR="00A300F0" w:rsidRPr="00620526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300F0" w:rsidRPr="00620526" w14:paraId="13093A21" w14:textId="77777777" w:rsidTr="000F0088">
        <w:trPr>
          <w:trHeight w:val="138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E81DF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Systemizácia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príslušníkov Hasičského a záchranného zboru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a príslušníkov Horskej záchrannej služby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v štátnej službe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na rok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A300F0" w:rsidRPr="00620526" w14:paraId="53383B3A" w14:textId="77777777" w:rsidTr="000F0088">
        <w:trPr>
          <w:trHeight w:val="798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07CFF7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Kapitola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2179E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miest spolu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0B68E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Objem finančných prostriedkov na služobné príjmy v štátnej službe</w:t>
            </w:r>
          </w:p>
        </w:tc>
      </w:tr>
      <w:tr w:rsidR="00A300F0" w:rsidRPr="00620526" w14:paraId="1BB5D506" w14:textId="77777777" w:rsidTr="000F0088">
        <w:trPr>
          <w:trHeight w:val="198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451183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DA895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(osoby)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1561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(eur)</w:t>
            </w:r>
          </w:p>
        </w:tc>
      </w:tr>
      <w:tr w:rsidR="00A300F0" w:rsidRPr="00620526" w14:paraId="25815B4C" w14:textId="77777777" w:rsidTr="000F0088">
        <w:trPr>
          <w:trHeight w:val="318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BA1628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Ministerstvo vnútra SR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0C13D" w14:textId="77777777" w:rsidR="00A300F0" w:rsidRPr="00620526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4 609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30A7" w14:textId="77777777" w:rsidR="00A300F0" w:rsidRPr="00620526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112 451 543</w:t>
            </w:r>
          </w:p>
        </w:tc>
      </w:tr>
      <w:tr w:rsidR="00A300F0" w:rsidRPr="00620526" w14:paraId="63664D33" w14:textId="77777777" w:rsidTr="000F0088">
        <w:trPr>
          <w:trHeight w:val="19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84A46" w14:textId="77777777" w:rsidR="00A300F0" w:rsidRPr="00620526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300F0" w:rsidRPr="00620526" w14:paraId="02075BD7" w14:textId="77777777" w:rsidTr="000F0088">
        <w:trPr>
          <w:trHeight w:val="91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7B69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Systemizácia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profesionálnych vojakov v štátnej službe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na rok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A300F0" w:rsidRPr="00620526" w14:paraId="5B9AF424" w14:textId="77777777" w:rsidTr="000F0088">
        <w:trPr>
          <w:trHeight w:val="798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5B01C6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Kapitola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FEB64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miest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profesionálnych</w:t>
            </w: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vojakov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61972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Objem finančných prostriedkov na platy profesionálnych vojakov</w:t>
            </w:r>
          </w:p>
        </w:tc>
      </w:tr>
      <w:tr w:rsidR="00A300F0" w:rsidRPr="00620526" w14:paraId="78240E6D" w14:textId="77777777" w:rsidTr="000F0088">
        <w:trPr>
          <w:trHeight w:val="198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4FF17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AF26C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(osoby)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2BD47" w14:textId="77777777" w:rsidR="00A300F0" w:rsidRPr="00620526" w:rsidRDefault="00A300F0" w:rsidP="000F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(eur)</w:t>
            </w:r>
          </w:p>
        </w:tc>
      </w:tr>
      <w:tr w:rsidR="00A300F0" w:rsidRPr="00620526" w14:paraId="27F9B4AA" w14:textId="77777777" w:rsidTr="000F0088">
        <w:trPr>
          <w:trHeight w:val="318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4A704C" w14:textId="77777777" w:rsidR="00A300F0" w:rsidRPr="00620526" w:rsidRDefault="00A300F0" w:rsidP="000F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Ministerstvo obrany SR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C2E176" w14:textId="77777777" w:rsidR="00A300F0" w:rsidRPr="00620526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14 980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3B24" w14:textId="77777777" w:rsidR="00A300F0" w:rsidRPr="00620526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471 922 112</w:t>
            </w:r>
          </w:p>
        </w:tc>
      </w:tr>
      <w:tr w:rsidR="00A300F0" w:rsidRPr="00620526" w14:paraId="2C5AD38C" w14:textId="77777777" w:rsidTr="000F0088">
        <w:trPr>
          <w:trHeight w:val="19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49668" w14:textId="77777777" w:rsidR="00A300F0" w:rsidRPr="00620526" w:rsidRDefault="00A300F0" w:rsidP="000F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3726B71" w14:textId="77777777" w:rsidR="00A300F0" w:rsidRDefault="00A300F0" w:rsidP="00A300F0"/>
    <w:p w14:paraId="09F5ACC2" w14:textId="77777777" w:rsidR="000E3AA0" w:rsidRDefault="000E3AA0" w:rsidP="00F22368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</w:pPr>
    </w:p>
    <w:sectPr w:rsidR="000E3AA0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D2E4" w14:textId="77777777" w:rsidR="008730E2" w:rsidRDefault="008730E2" w:rsidP="00984161">
      <w:pPr>
        <w:spacing w:after="0" w:line="240" w:lineRule="auto"/>
      </w:pPr>
      <w:r>
        <w:separator/>
      </w:r>
    </w:p>
  </w:endnote>
  <w:endnote w:type="continuationSeparator" w:id="0">
    <w:p w14:paraId="280893F4" w14:textId="77777777" w:rsidR="008730E2" w:rsidRDefault="008730E2" w:rsidP="0098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D21B" w14:textId="70325056" w:rsidR="000701CF" w:rsidRDefault="000701C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A3A5" w14:textId="13C7B9DF" w:rsidR="000701CF" w:rsidRDefault="000701C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4565" w14:textId="3D5F803F" w:rsidR="000701CF" w:rsidRDefault="000701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E550" w14:textId="77777777" w:rsidR="008730E2" w:rsidRDefault="008730E2" w:rsidP="00984161">
      <w:pPr>
        <w:spacing w:after="0" w:line="240" w:lineRule="auto"/>
      </w:pPr>
      <w:r>
        <w:separator/>
      </w:r>
    </w:p>
  </w:footnote>
  <w:footnote w:type="continuationSeparator" w:id="0">
    <w:p w14:paraId="221E7D11" w14:textId="77777777" w:rsidR="008730E2" w:rsidRDefault="008730E2" w:rsidP="00984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2D4"/>
    <w:multiLevelType w:val="multilevel"/>
    <w:tmpl w:val="701EAF1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28742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D1"/>
    <w:rsid w:val="00011BAA"/>
    <w:rsid w:val="00036A0F"/>
    <w:rsid w:val="00036DE0"/>
    <w:rsid w:val="00053DA0"/>
    <w:rsid w:val="000655F0"/>
    <w:rsid w:val="00065B30"/>
    <w:rsid w:val="00066524"/>
    <w:rsid w:val="00067EF8"/>
    <w:rsid w:val="000701CF"/>
    <w:rsid w:val="000721A6"/>
    <w:rsid w:val="00075E89"/>
    <w:rsid w:val="000A0BCC"/>
    <w:rsid w:val="000A2518"/>
    <w:rsid w:val="000E3AA0"/>
    <w:rsid w:val="000F0C48"/>
    <w:rsid w:val="00130DD4"/>
    <w:rsid w:val="00142CB9"/>
    <w:rsid w:val="00163CE2"/>
    <w:rsid w:val="00166804"/>
    <w:rsid w:val="00170760"/>
    <w:rsid w:val="001A691B"/>
    <w:rsid w:val="001B746D"/>
    <w:rsid w:val="001B7721"/>
    <w:rsid w:val="001C0728"/>
    <w:rsid w:val="001C3514"/>
    <w:rsid w:val="001C4F2C"/>
    <w:rsid w:val="00201385"/>
    <w:rsid w:val="00201595"/>
    <w:rsid w:val="002048C4"/>
    <w:rsid w:val="002103A1"/>
    <w:rsid w:val="0021330A"/>
    <w:rsid w:val="0022374B"/>
    <w:rsid w:val="0022704C"/>
    <w:rsid w:val="00245FA8"/>
    <w:rsid w:val="0025046B"/>
    <w:rsid w:val="0025153A"/>
    <w:rsid w:val="00255776"/>
    <w:rsid w:val="00272C2B"/>
    <w:rsid w:val="00276EF6"/>
    <w:rsid w:val="00284F84"/>
    <w:rsid w:val="00285E64"/>
    <w:rsid w:val="00296CAB"/>
    <w:rsid w:val="002A25CC"/>
    <w:rsid w:val="002A2C7D"/>
    <w:rsid w:val="002C4CC3"/>
    <w:rsid w:val="002C653D"/>
    <w:rsid w:val="00302126"/>
    <w:rsid w:val="00323842"/>
    <w:rsid w:val="003354D5"/>
    <w:rsid w:val="00347A7E"/>
    <w:rsid w:val="003749A4"/>
    <w:rsid w:val="00376BC3"/>
    <w:rsid w:val="00395B46"/>
    <w:rsid w:val="00397A12"/>
    <w:rsid w:val="003A63DC"/>
    <w:rsid w:val="003A6C12"/>
    <w:rsid w:val="003D0511"/>
    <w:rsid w:val="003D2875"/>
    <w:rsid w:val="003D5B6C"/>
    <w:rsid w:val="003E04A7"/>
    <w:rsid w:val="003E2C1F"/>
    <w:rsid w:val="003F13D1"/>
    <w:rsid w:val="00403823"/>
    <w:rsid w:val="0041039F"/>
    <w:rsid w:val="00416023"/>
    <w:rsid w:val="004251AC"/>
    <w:rsid w:val="00437159"/>
    <w:rsid w:val="004406F7"/>
    <w:rsid w:val="0044437B"/>
    <w:rsid w:val="004507A7"/>
    <w:rsid w:val="00456C7B"/>
    <w:rsid w:val="004845B0"/>
    <w:rsid w:val="004D2A76"/>
    <w:rsid w:val="004F20BD"/>
    <w:rsid w:val="0050587C"/>
    <w:rsid w:val="00523FEF"/>
    <w:rsid w:val="00532765"/>
    <w:rsid w:val="00546BBB"/>
    <w:rsid w:val="00554990"/>
    <w:rsid w:val="005666DF"/>
    <w:rsid w:val="005671F2"/>
    <w:rsid w:val="00572886"/>
    <w:rsid w:val="00572F99"/>
    <w:rsid w:val="00576966"/>
    <w:rsid w:val="005963E0"/>
    <w:rsid w:val="005A03AC"/>
    <w:rsid w:val="005A2EF9"/>
    <w:rsid w:val="005B3156"/>
    <w:rsid w:val="005C16BB"/>
    <w:rsid w:val="005C3791"/>
    <w:rsid w:val="005D09A1"/>
    <w:rsid w:val="005D5914"/>
    <w:rsid w:val="005E5705"/>
    <w:rsid w:val="005E79CB"/>
    <w:rsid w:val="005F540E"/>
    <w:rsid w:val="006153C7"/>
    <w:rsid w:val="00622BB4"/>
    <w:rsid w:val="00626AB9"/>
    <w:rsid w:val="00642AEE"/>
    <w:rsid w:val="00651A9D"/>
    <w:rsid w:val="006718D5"/>
    <w:rsid w:val="00675E79"/>
    <w:rsid w:val="00680A5D"/>
    <w:rsid w:val="006833C2"/>
    <w:rsid w:val="00691245"/>
    <w:rsid w:val="006930B4"/>
    <w:rsid w:val="00693A52"/>
    <w:rsid w:val="006946FF"/>
    <w:rsid w:val="006A1E93"/>
    <w:rsid w:val="006D0150"/>
    <w:rsid w:val="006D795E"/>
    <w:rsid w:val="006D7EB7"/>
    <w:rsid w:val="006E1A7C"/>
    <w:rsid w:val="006E1BCF"/>
    <w:rsid w:val="006E282B"/>
    <w:rsid w:val="006E7A0B"/>
    <w:rsid w:val="006F166E"/>
    <w:rsid w:val="006F1B87"/>
    <w:rsid w:val="0070083B"/>
    <w:rsid w:val="0071149E"/>
    <w:rsid w:val="0071492E"/>
    <w:rsid w:val="0072733D"/>
    <w:rsid w:val="007462A6"/>
    <w:rsid w:val="007464D1"/>
    <w:rsid w:val="00752DB8"/>
    <w:rsid w:val="00760E4A"/>
    <w:rsid w:val="0077603B"/>
    <w:rsid w:val="0079718F"/>
    <w:rsid w:val="007B3250"/>
    <w:rsid w:val="007B7515"/>
    <w:rsid w:val="007D156A"/>
    <w:rsid w:val="00802B72"/>
    <w:rsid w:val="00802EF6"/>
    <w:rsid w:val="00815583"/>
    <w:rsid w:val="00821C81"/>
    <w:rsid w:val="00824B89"/>
    <w:rsid w:val="00837ED9"/>
    <w:rsid w:val="008438DB"/>
    <w:rsid w:val="0084467D"/>
    <w:rsid w:val="00866D81"/>
    <w:rsid w:val="008671B0"/>
    <w:rsid w:val="008719B0"/>
    <w:rsid w:val="008730E2"/>
    <w:rsid w:val="008770DC"/>
    <w:rsid w:val="008844D6"/>
    <w:rsid w:val="00884C09"/>
    <w:rsid w:val="00891D52"/>
    <w:rsid w:val="008A65D9"/>
    <w:rsid w:val="008C4EAB"/>
    <w:rsid w:val="008D60F8"/>
    <w:rsid w:val="008F18C8"/>
    <w:rsid w:val="00906573"/>
    <w:rsid w:val="00911B48"/>
    <w:rsid w:val="00964D6E"/>
    <w:rsid w:val="0096625B"/>
    <w:rsid w:val="00967603"/>
    <w:rsid w:val="009803DE"/>
    <w:rsid w:val="00980924"/>
    <w:rsid w:val="00984161"/>
    <w:rsid w:val="0099065A"/>
    <w:rsid w:val="009A106F"/>
    <w:rsid w:val="009A30AC"/>
    <w:rsid w:val="009B2337"/>
    <w:rsid w:val="009F2F6F"/>
    <w:rsid w:val="00A00F67"/>
    <w:rsid w:val="00A11456"/>
    <w:rsid w:val="00A23A93"/>
    <w:rsid w:val="00A30002"/>
    <w:rsid w:val="00A300F0"/>
    <w:rsid w:val="00A3251D"/>
    <w:rsid w:val="00A3690E"/>
    <w:rsid w:val="00A400F7"/>
    <w:rsid w:val="00A429A6"/>
    <w:rsid w:val="00A65770"/>
    <w:rsid w:val="00A9086F"/>
    <w:rsid w:val="00AA4F0A"/>
    <w:rsid w:val="00AA560B"/>
    <w:rsid w:val="00AA566B"/>
    <w:rsid w:val="00AC66A9"/>
    <w:rsid w:val="00AD0743"/>
    <w:rsid w:val="00AE078E"/>
    <w:rsid w:val="00B2729E"/>
    <w:rsid w:val="00B27C46"/>
    <w:rsid w:val="00B30C20"/>
    <w:rsid w:val="00B56DD2"/>
    <w:rsid w:val="00B642F6"/>
    <w:rsid w:val="00B76A54"/>
    <w:rsid w:val="00B8168D"/>
    <w:rsid w:val="00B90967"/>
    <w:rsid w:val="00BB4CB9"/>
    <w:rsid w:val="00BD0F9A"/>
    <w:rsid w:val="00BE15CC"/>
    <w:rsid w:val="00C55370"/>
    <w:rsid w:val="00C73D49"/>
    <w:rsid w:val="00C8236F"/>
    <w:rsid w:val="00C91488"/>
    <w:rsid w:val="00CB623E"/>
    <w:rsid w:val="00CB63D5"/>
    <w:rsid w:val="00CC3D1D"/>
    <w:rsid w:val="00CD697F"/>
    <w:rsid w:val="00CE3E99"/>
    <w:rsid w:val="00CE4FE9"/>
    <w:rsid w:val="00D06217"/>
    <w:rsid w:val="00D433D5"/>
    <w:rsid w:val="00D506CB"/>
    <w:rsid w:val="00D73A8B"/>
    <w:rsid w:val="00D826F3"/>
    <w:rsid w:val="00D869C9"/>
    <w:rsid w:val="00D90BE9"/>
    <w:rsid w:val="00DC67B7"/>
    <w:rsid w:val="00DC7AC5"/>
    <w:rsid w:val="00DE74CF"/>
    <w:rsid w:val="00E02688"/>
    <w:rsid w:val="00E1080C"/>
    <w:rsid w:val="00E2059B"/>
    <w:rsid w:val="00E2541C"/>
    <w:rsid w:val="00E3473D"/>
    <w:rsid w:val="00E50606"/>
    <w:rsid w:val="00E56157"/>
    <w:rsid w:val="00E578A1"/>
    <w:rsid w:val="00E62319"/>
    <w:rsid w:val="00E649C7"/>
    <w:rsid w:val="00E8618E"/>
    <w:rsid w:val="00E92AFB"/>
    <w:rsid w:val="00E94B10"/>
    <w:rsid w:val="00ED1934"/>
    <w:rsid w:val="00EF5E95"/>
    <w:rsid w:val="00F12501"/>
    <w:rsid w:val="00F167FD"/>
    <w:rsid w:val="00F16DB0"/>
    <w:rsid w:val="00F22368"/>
    <w:rsid w:val="00F3634D"/>
    <w:rsid w:val="00F44E56"/>
    <w:rsid w:val="00F83BA2"/>
    <w:rsid w:val="00F87BA3"/>
    <w:rsid w:val="00F92418"/>
    <w:rsid w:val="00FA26F4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9A4660"/>
  <w15:chartTrackingRefBased/>
  <w15:docId w15:val="{08A93DF4-D200-4038-9AB2-13DA3DE9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aliases w:val="Úloha,Char24 Char Char,Char24 Char Char Char,Nadpis 2 Char Char Char,Nadpis 2 Char Char Char Char,Nadpis 2 Char Char"/>
    <w:basedOn w:val="Normlny"/>
    <w:link w:val="Nadpis2Char"/>
    <w:uiPriority w:val="9"/>
    <w:qFormat/>
    <w:rsid w:val="00CE3E99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loha Char,Char24 Char Char Char1,Char24 Char Char Char Char,Nadpis 2 Char Char Char Char1,Nadpis 2 Char Char Char Char Char,Nadpis 2 Char Char Char1"/>
    <w:basedOn w:val="Predvolenpsmoodseku"/>
    <w:link w:val="Nadpis2"/>
    <w:uiPriority w:val="9"/>
    <w:rsid w:val="00CE3E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">
    <w:name w:val="Základní text"/>
    <w:qFormat/>
    <w:rsid w:val="00CE3E9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paragraph" w:customStyle="1" w:styleId="Vlada">
    <w:name w:val="Vlada"/>
    <w:basedOn w:val="Normlny"/>
    <w:rsid w:val="00CE3E99"/>
    <w:pPr>
      <w:spacing w:before="480" w:after="120" w:line="240" w:lineRule="auto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customStyle="1" w:styleId="Zakladnystyl">
    <w:name w:val="Zakladny styl"/>
    <w:qFormat/>
    <w:rsid w:val="00CE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91B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070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1CF"/>
  </w:style>
  <w:style w:type="paragraph" w:styleId="Hlavika">
    <w:name w:val="header"/>
    <w:basedOn w:val="Normlny"/>
    <w:link w:val="HlavikaChar"/>
    <w:uiPriority w:val="99"/>
    <w:unhideWhenUsed/>
    <w:rsid w:val="0048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WKX3UHSAJ2R6-2-1408412</_dlc_DocId>
    <_dlc_DocIdUrl xmlns="e60a29af-d413-48d4-bd90-fe9d2a897e4b">
      <Url>https://ovdmasv601/sites/DMS/_layouts/15/DocIdRedir.aspx?ID=WKX3UHSAJ2R6-2-1408412</Url>
      <Description>WKX3UHSAJ2R6-2-1408412</Description>
    </_dlc_DocIdUrl>
  </documentManagement>
</p:properties>
</file>

<file path=customXml/itemProps1.xml><?xml version="1.0" encoding="utf-8"?>
<ds:datastoreItem xmlns:ds="http://schemas.openxmlformats.org/officeDocument/2006/customXml" ds:itemID="{A1A29A22-EAF9-4F48-B9E8-DFD14A75E4EC}"/>
</file>

<file path=customXml/itemProps2.xml><?xml version="1.0" encoding="utf-8"?>
<ds:datastoreItem xmlns:ds="http://schemas.openxmlformats.org/officeDocument/2006/customXml" ds:itemID="{A2B440CC-3202-436F-91E7-8C44FAA6D8E7}"/>
</file>

<file path=customXml/itemProps3.xml><?xml version="1.0" encoding="utf-8"?>
<ds:datastoreItem xmlns:ds="http://schemas.openxmlformats.org/officeDocument/2006/customXml" ds:itemID="{A2953359-F8D7-446C-AA19-A2F154B553C5}"/>
</file>

<file path=customXml/itemProps4.xml><?xml version="1.0" encoding="utf-8"?>
<ds:datastoreItem xmlns:ds="http://schemas.openxmlformats.org/officeDocument/2006/customXml" ds:itemID="{5C86C6CE-60BD-48D8-8E3C-5BD6850FF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Sykora Branislav</dc:creator>
  <cp:keywords/>
  <dc:description/>
  <cp:lastModifiedBy>Sulakova Iveta</cp:lastModifiedBy>
  <cp:revision>3</cp:revision>
  <cp:lastPrinted>2025-10-03T14:28:00Z</cp:lastPrinted>
  <dcterms:created xsi:type="dcterms:W3CDTF">2025-10-08T06:22:00Z</dcterms:created>
  <dcterms:modified xsi:type="dcterms:W3CDTF">2025-10-08T06:24:00Z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2025-10-07T14:58:24Z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6f34cb8a-88ba-4c97-b6b4-e19b6fb05021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  <property fmtid="{D5CDD505-2E9C-101B-9397-08002B2CF9AE}" pid="10" name="ContentTypeId">
    <vt:lpwstr>0x0101006C0C8C3C1E3DCC44BECE3792677AD011</vt:lpwstr>
  </property>
  <property fmtid="{D5CDD505-2E9C-101B-9397-08002B2CF9AE}" pid="11" name="_dlc_DocIdItemGuid">
    <vt:lpwstr>4e8907b2-2660-4aa0-9781-33d64128bc0f</vt:lpwstr>
  </property>
</Properties>
</file>