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798A58D1" w:rsidR="0081708C" w:rsidRPr="00CA6E29" w:rsidRDefault="00C0662A" w:rsidP="0039777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97778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návrhu nariadenia vlády Slovenskej republiky, ktorým sa vyhlasuje prírodná rezervácia </w:t>
                  </w:r>
                  <w:r w:rsidR="0062173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Vihorlatský prales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1940692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C035B3">
              <w:rPr>
                <w:rFonts w:ascii="Times New Roman" w:hAnsi="Times New Roman" w:cs="Times New Roman"/>
                <w:sz w:val="25"/>
                <w:szCs w:val="25"/>
              </w:rPr>
              <w:t>minister životného prostredia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8C328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1C907D6C" w14:textId="6ABBED40" w:rsidR="00397778" w:rsidRDefault="00397778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397778" w14:paraId="1569EBCC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12F67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F468EC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97778" w14:paraId="6FB4014B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879E38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CD8B28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605BF1" w14:textId="6FC5FE71" w:rsidR="00397778" w:rsidRDefault="00397778" w:rsidP="0062173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návrh nariadenia vlády Slovenskej republiky, ktorým sa vyhlasuje prírodná rezervácia </w:t>
            </w:r>
            <w:r w:rsidR="0062173D">
              <w:rPr>
                <w:rFonts w:ascii="Times" w:hAnsi="Times" w:cs="Times"/>
                <w:sz w:val="25"/>
                <w:szCs w:val="25"/>
              </w:rPr>
              <w:t>Vihorlatský prales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397778" w14:paraId="60CD44F9" w14:textId="77777777">
        <w:trPr>
          <w:divId w:val="118031757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84CB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97778" w14:paraId="031E2A5B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DBED82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336107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97778" w14:paraId="65E7B65F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B8C3F" w14:textId="77777777" w:rsidR="00397778" w:rsidRDefault="0039777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85026A7" w14:textId="77777777" w:rsidR="00397778" w:rsidRDefault="0039777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predsedovi vlády Slovenskej republiky</w:t>
            </w:r>
          </w:p>
        </w:tc>
      </w:tr>
      <w:tr w:rsidR="00397778" w14:paraId="02E86A94" w14:textId="77777777">
        <w:trPr>
          <w:divId w:val="1180317575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4C5553" w14:textId="77777777" w:rsidR="00397778" w:rsidRDefault="00397778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71F976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7C196F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nariadenia vlády Slovenskej republiky v Zbierke zákonov Slovenskej republiky.</w:t>
            </w:r>
          </w:p>
        </w:tc>
      </w:tr>
      <w:tr w:rsidR="00397778" w14:paraId="1A49832A" w14:textId="77777777">
        <w:trPr>
          <w:divId w:val="1180317575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D6C89" w14:textId="77777777" w:rsidR="00397778" w:rsidRDefault="00397778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6899481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2BFF9C9E" w:rsidR="00557779" w:rsidRPr="00557779" w:rsidRDefault="00397778" w:rsidP="00397778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35AB89F6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5A23723C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trackRevisions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3855DC"/>
    <w:rsid w:val="00397778"/>
    <w:rsid w:val="00402F32"/>
    <w:rsid w:val="00456D57"/>
    <w:rsid w:val="005151A4"/>
    <w:rsid w:val="00557779"/>
    <w:rsid w:val="00596D02"/>
    <w:rsid w:val="005E1E88"/>
    <w:rsid w:val="0062173D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280"/>
    <w:rsid w:val="008C3A96"/>
    <w:rsid w:val="0092640A"/>
    <w:rsid w:val="00976A51"/>
    <w:rsid w:val="009964F3"/>
    <w:rsid w:val="009C4F6D"/>
    <w:rsid w:val="009D7B5E"/>
    <w:rsid w:val="00A3474E"/>
    <w:rsid w:val="00B07CB6"/>
    <w:rsid w:val="00BD2459"/>
    <w:rsid w:val="00BD562D"/>
    <w:rsid w:val="00BE47B1"/>
    <w:rsid w:val="00C035B3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E89A73E4-0E32-4302-848C-63444DDD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ariadenie vlády - návrh uznesenia vlády"/>
    <f:field ref="objsubject" par="" edit="true" text="Nariadenie vlády - návrh uznesenia vlády"/>
    <f:field ref="objcreatedby" par="" text="Administrator, System"/>
    <f:field ref="objcreatedat" par="" text="7.2.2020 14:15:01"/>
    <f:field ref="objchangedby" par="" text="Administrator, System"/>
    <f:field ref="objmodifiedat" par="" text="7.2.2020 14:15:04"/>
    <f:field ref="doc_FSCFOLIO_1_1001_FieldDocumentNumber" par="" text=""/>
    <f:field ref="doc_FSCFOLIO_1_1001_FieldSubject" par="" edit="true" text="Nariadenie vlády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https://ovdmasv601/sites/DMS/_layouts/15/DocIdRedir.aspx?ID=WKX3UHSAJ2R6-2-988053</Url>
      <Description>WKX3UHSAJ2R6-2-988053</Description>
    </_dlc_DocIdUrl>
    <_dlc_DocId xmlns="e60a29af-d413-48d4-bd90-fe9d2a897e4b">WKX3UHSAJ2R6-2-988053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72C4DA7-4AD3-4C3C-9410-A06CE61002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B718B6-6BAA-4A6F-9128-7735AA8CA6D9}"/>
</file>

<file path=customXml/itemProps4.xml><?xml version="1.0" encoding="utf-8"?>
<ds:datastoreItem xmlns:ds="http://schemas.openxmlformats.org/officeDocument/2006/customXml" ds:itemID="{CF7F0B89-A941-48FC-8A38-78F154D43319}"/>
</file>

<file path=customXml/itemProps5.xml><?xml version="1.0" encoding="utf-8"?>
<ds:datastoreItem xmlns:ds="http://schemas.openxmlformats.org/officeDocument/2006/customXml" ds:itemID="{1BCDB1AC-03BE-48AD-B43A-E135FDCBA7AA}"/>
</file>

<file path=customXml/itemProps6.xml><?xml version="1.0" encoding="utf-8"?>
<ds:datastoreItem xmlns:ds="http://schemas.openxmlformats.org/officeDocument/2006/customXml" ds:itemID="{92EA15D9-FDC6-481E-AC3F-F61B5E759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Drotár Ján</cp:lastModifiedBy>
  <cp:revision>3</cp:revision>
  <dcterms:created xsi:type="dcterms:W3CDTF">2020-07-28T08:22:00Z</dcterms:created>
  <dcterms:modified xsi:type="dcterms:W3CDTF">2020-08-04T14:44:00Z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COO.2145.1000.3.3798834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Michaela Kovačovicová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vyhlasuje prírodná rezervácia Rydošová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B.1 uznesenia vlády Slovenskej republiky č. 508 zo 14. októbra 2019, § 22 ods. 1 a 6 a § 30 ods. 7 zákona č. 543/2002 Z. z. o ochrane prírody a krajiny_x000d_
</vt:lpwstr>
  </property>
  <property fmtid="{D5CDD505-2E9C-101B-9397-08002B2CF9AE}" pid="18" name="FSC#SKEDITIONSLOVLEX@103.510:plnynazovpredpis">
    <vt:lpwstr> Nariadenie vlády  Slovenskej republiky, ktorým sa vyhlasuje prírodná rezervácia Rydošová</vt:lpwstr>
  </property>
  <property fmtid="{D5CDD505-2E9C-101B-9397-08002B2CF9AE}" pid="19" name="FSC#SKEDITIONSLOVLEX@103.510:rezortcislopredpis">
    <vt:lpwstr>5546/2020-9.1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LP/2020/58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191 až 193 Zmluvy o fungovaní Európskej únie v platnom znení.</vt:lpwstr>
  </property>
  <property fmtid="{D5CDD505-2E9C-101B-9397-08002B2CF9AE}" pid="39" name="FSC#SKEDITIONSLOVLEX@103.510:AttrStrListDocPropSekundarneLegPravoPO">
    <vt:lpwstr>Smernica Rady 92/43/EHS z 21. mája 1992 o ochrane prirodzených biotopov a voľne žijúcich živočíchov a rastlín (Mimoriadne vydanie Ú. v. EÚ, kapitola 15/zv.002; Ú. v. EÚ L 206, 22.7.1992) v platnom znení        gestor: Ministerstvo životného prostredia Slo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obsiahnutá v judikatúre Súdneho dvora Európskej únie.</vt:lpwstr>
  </property>
  <property fmtid="{D5CDD505-2E9C-101B-9397-08002B2CF9AE}" pid="44" name="FSC#SKEDITIONSLOVLEX@103.510:AttrStrListDocPropLehotaPrebratieSmernice">
    <vt:lpwstr>Slovenskej republike nevyplývajú žiadne záväzky týkajúce sa predmetu úpravy.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&lt;p&gt;Materiál je predkladaný v&amp;nbsp;priamej nadväznosti na uznesenie vlády Slovenskej republiky č. 508/2019 a&amp;nbsp;čiastočne napĺňa úlohu B.1 tohto uznesenia.&lt;/p&gt;&lt;p&gt;Nakoľko vplyvy úpravy hraníc lokality UNESCO, vrátane vyhlásenia nových prírodných rezerváci</vt:lpwstr>
  </property>
  <property fmtid="{D5CDD505-2E9C-101B-9397-08002B2CF9AE}" pid="58" name="FSC#SKEDITIONSLOVLEX@103.510:AttrStrListDocPropAltRiesenia">
    <vt:lpwstr>Alternatívne bol posudzovaný scenár 0 – teda zachovanie súčasného stavu. V tomto prípade by pretrvávala situácia, v ktorej sú súčasťou lokality svetového dedičstva aj územia, ktoré nemajú zabezpečenú adekvátnu právnu ochranu, čo predstavuje potenciálnu hr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nariadenia vlády Slovenskej republiky, ktorým sa vyhlasuje prírodná rezervácia Rydošová (ďalej len „návrh nariadenia vlády“), sa predkladá v&amp;nbsp;nadväznosti na úlohu B.1 uznesenia vlády Slovenskej republiky č. 508 zo 14. októbra 2019 k návrhu úp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a minister životného prostredia Slovenskej republiky</vt:lpwstr>
  </property>
  <property fmtid="{D5CDD505-2E9C-101B-9397-08002B2CF9AE}" pid="137" name="FSC#SKEDITIONSLOVLEX@103.510:funkciaZodpPredAkuzativ">
    <vt:lpwstr>podpredsedovi vlády a ministrovi životného prostredia Slovenskej republiky</vt:lpwstr>
  </property>
  <property fmtid="{D5CDD505-2E9C-101B-9397-08002B2CF9AE}" pid="138" name="FSC#SKEDITIONSLOVLEX@103.510:funkciaZodpPredDativ">
    <vt:lpwstr>podpredsedu vlády a ministra životného prostredia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László Sólymos_x000d_
podpredseda vlády a minister životného prostredia Slovenskej republiky</vt:lpwstr>
  </property>
  <property fmtid="{D5CDD505-2E9C-101B-9397-08002B2CF9AE}" pid="143" name="FSC#SKEDITIONSLOVLEX@103.510:spravaucastverej">
    <vt:lpwstr>&lt;p style="text-align: justify;"&gt;Zámer vyhlásiť prírodnú rezerváciu Rydošová bol v zmysle § 50 zákona č. 543/2002 Z. z. o&amp;nbsp;ochrane prírody a&amp;nbsp;krajiny v&amp;nbsp;znení neskorších predpisov oznámený listom Okresného úradu Prešov č. OU-PO-OSZP1-2019/05415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7. 2. 2020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2f1e84f5-e7f4-4cb9-aeff-f440e0de4b3f</vt:lpwstr>
  </property>
</Properties>
</file>