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B09A" w14:textId="77777777" w:rsidR="00127883" w:rsidRDefault="00127883" w:rsidP="00127883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1573033E" wp14:editId="7850263B">
            <wp:extent cx="609600" cy="7810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127883" w14:paraId="2D2ECAB5" w14:textId="77777777" w:rsidTr="00406A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3C163" w14:textId="77777777" w:rsidR="00127883" w:rsidRDefault="00127883" w:rsidP="00406AFE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127883" w14:paraId="20C5DBAE" w14:textId="77777777" w:rsidTr="00406A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235020" w14:textId="77777777" w:rsidR="00127883" w:rsidRDefault="00127883" w:rsidP="00406AFE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127883" w14:paraId="0768EC71" w14:textId="77777777" w:rsidTr="00406A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127883" w14:paraId="6F1BB66A" w14:textId="77777777" w:rsidTr="00406AFE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896605" w14:textId="77777777" w:rsidR="00127883" w:rsidRDefault="00127883" w:rsidP="00406AFE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127883" w14:paraId="37D9B451" w14:textId="77777777" w:rsidTr="00406AFE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31F03B" w14:textId="77777777" w:rsidR="00127883" w:rsidRDefault="00127883" w:rsidP="00406AFE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35E759B3" w14:textId="77777777" w:rsidR="00127883" w:rsidRDefault="00127883" w:rsidP="00406AF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127883" w14:paraId="7FDE8B67" w14:textId="77777777" w:rsidTr="00406AF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127883" w14:paraId="359F9D73" w14:textId="77777777" w:rsidTr="00406AFE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F43584E" w14:textId="77777777" w:rsidR="00127883" w:rsidRPr="00CA6E29" w:rsidRDefault="00127883" w:rsidP="00406AF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na vydanie súhlasu vlády Slovenskej republiky so zmenou účelu použitia kapitálových výdavkov pridelených v roku 2020 kapitole Ministerstva zahraničných vecí a európskych záležitostí Slovenskej republiky</w:t>
                  </w:r>
                </w:p>
              </w:tc>
            </w:tr>
          </w:tbl>
          <w:p w14:paraId="47681AF2" w14:textId="77777777" w:rsidR="00127883" w:rsidRDefault="00127883" w:rsidP="00406AFE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1796F84A" w14:textId="77777777" w:rsidR="00127883" w:rsidRDefault="00127883" w:rsidP="00127883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5BFEAC1" w14:textId="77777777" w:rsidR="00127883" w:rsidRDefault="00127883" w:rsidP="00127883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127883" w14:paraId="7EFB9E2E" w14:textId="77777777" w:rsidTr="00406AFE">
        <w:trPr>
          <w:tblCellSpacing w:w="15" w:type="dxa"/>
        </w:trPr>
        <w:tc>
          <w:tcPr>
            <w:tcW w:w="1697" w:type="dxa"/>
            <w:hideMark/>
          </w:tcPr>
          <w:p w14:paraId="7E9DA69B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010D86DE" w14:textId="77777777" w:rsidR="00127883" w:rsidRPr="00CA6E29" w:rsidRDefault="00127883" w:rsidP="00406AFE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127883" w14:paraId="7B61F0D0" w14:textId="77777777" w:rsidTr="00406AFE">
        <w:trPr>
          <w:tblCellSpacing w:w="15" w:type="dxa"/>
        </w:trPr>
        <w:tc>
          <w:tcPr>
            <w:tcW w:w="1697" w:type="dxa"/>
            <w:hideMark/>
          </w:tcPr>
          <w:p w14:paraId="15F03902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BC7CF21" w14:textId="77777777" w:rsidR="00127883" w:rsidRPr="00ED412E" w:rsidRDefault="00127883" w:rsidP="00406AFE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>
              <w:rPr>
                <w:rFonts w:ascii="Times New Roman" w:hAnsi="Times New Roman" w:cs="Times New Roman"/>
                <w:sz w:val="25"/>
                <w:szCs w:val="25"/>
              </w:rPr>
              <w:t>minister zahraničných vecí a európskych záležitostí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776054DE" w14:textId="77777777" w:rsidR="00127883" w:rsidRDefault="00127883" w:rsidP="00127883">
      <w:r>
        <w:pict w14:anchorId="1F39C393">
          <v:rect id="_x0000_i1025" style="width:0;height:1.5pt" o:hralign="center" o:hrstd="t" o:hr="t" fillcolor="gray" stroked="f"/>
        </w:pict>
      </w:r>
    </w:p>
    <w:p w14:paraId="45A4CBD9" w14:textId="77777777" w:rsidR="00127883" w:rsidRDefault="00127883" w:rsidP="00127883"/>
    <w:p w14:paraId="5E2D1FC4" w14:textId="77777777" w:rsidR="00127883" w:rsidRPr="009C4F6D" w:rsidRDefault="00127883" w:rsidP="00127883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04289D8A" w14:textId="77777777" w:rsidR="00127883" w:rsidRDefault="00127883" w:rsidP="00127883"/>
    <w:p w14:paraId="253069DC" w14:textId="77777777" w:rsidR="00127883" w:rsidRDefault="00127883" w:rsidP="00127883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127883" w14:paraId="71020E9E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59F5A3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F314A74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127883" w14:paraId="217B98BC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F7B25D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829A71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6B8FE2" w14:textId="77777777" w:rsidR="00127883" w:rsidRDefault="00127883" w:rsidP="0012788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so zmenou účelu použitia kapitálových výdavkov z rozpočtového roku 2020 v celkovej výške 3 110 484,- eur určených na investičné akcie v správe Ministerstva zahraničných vecí a európskych záležitostí Slovenskej republiky v zahraničí presunom z kategórie 710 – Obstarávanie kapitálových aktív do kategórie 630 – Tovary a služby,</w:t>
            </w:r>
          </w:p>
        </w:tc>
      </w:tr>
      <w:tr w:rsidR="00127883" w14:paraId="7F1A2DA9" w14:textId="77777777" w:rsidTr="00406AFE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F30A7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127883" w14:paraId="56218FB9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56B909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0565DC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127883" w14:paraId="5848547C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938E23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C0BE11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</w:t>
            </w:r>
          </w:p>
        </w:tc>
      </w:tr>
      <w:tr w:rsidR="00127883" w14:paraId="1821F01A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DE0FBB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0E6E5A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AC1802" w14:textId="77777777" w:rsidR="00127883" w:rsidRDefault="00127883" w:rsidP="0012788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použitie finančných prostriedkov v celkovej sume 3 110 484,- eur v súlade so schválenou zmenou účelu použitia kapitálových výdavkov v zmysle bodu A.1. tohto uznesenia,</w:t>
            </w:r>
          </w:p>
        </w:tc>
      </w:tr>
      <w:tr w:rsidR="00127883" w14:paraId="362C3693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04D415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492422" w14:textId="77777777" w:rsidR="00127883" w:rsidRDefault="00127883" w:rsidP="00406AFE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FC2BE2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31. decembra 2022,</w:t>
            </w:r>
          </w:p>
        </w:tc>
      </w:tr>
      <w:tr w:rsidR="00127883" w14:paraId="16D10C55" w14:textId="77777777" w:rsidTr="00406AFE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66517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127883" w14:paraId="00FEF301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D2DEB6" w14:textId="77777777" w:rsidR="00127883" w:rsidRDefault="00127883" w:rsidP="00406AFE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B6D10B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7E869D" w14:textId="77777777" w:rsidR="00127883" w:rsidRDefault="00127883" w:rsidP="0012788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požiadať Ministerstvo financií SR o vykonanie rozpočtového opatrenia v rámci kapitoly Ministerstva zahraničných vecí a európskych záležitostí SR v súlade so schválenou zmenou účelu použitia kapitálových výdavkov v zmysle bodu A.1. tohto uznesenia,</w:t>
            </w:r>
          </w:p>
        </w:tc>
      </w:tr>
      <w:tr w:rsidR="00127883" w14:paraId="3B8A6A85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D2928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E0BB6D" w14:textId="77777777" w:rsidR="00127883" w:rsidRDefault="00127883" w:rsidP="00406AFE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830603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10 dní od schválenia predmetného uznesenia,</w:t>
            </w:r>
          </w:p>
        </w:tc>
      </w:tr>
      <w:tr w:rsidR="00127883" w14:paraId="59A631AF" w14:textId="77777777" w:rsidTr="00406AFE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54A74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127883" w14:paraId="3B1F4ED5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CCF5D7" w14:textId="77777777" w:rsidR="00127883" w:rsidRDefault="00127883" w:rsidP="00406AFE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002F31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podpredsedovi vlády a ministrovi financií</w:t>
            </w:r>
          </w:p>
        </w:tc>
      </w:tr>
      <w:tr w:rsidR="00127883" w14:paraId="48B80EF9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2007BD" w14:textId="77777777" w:rsidR="00127883" w:rsidRDefault="00127883" w:rsidP="00406AF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D5A6A4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3.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66B845" w14:textId="77777777" w:rsidR="00127883" w:rsidRDefault="00127883" w:rsidP="00127883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bookmarkStart w:id="0" w:name="_GoBack"/>
            <w:r>
              <w:rPr>
                <w:rFonts w:ascii="Times" w:hAnsi="Times" w:cs="Times"/>
                <w:sz w:val="25"/>
                <w:szCs w:val="25"/>
              </w:rPr>
              <w:t>rozpočtovým opatrením zapracovať zmenu účelu použitia kapitálových výdavkov v zmysle bodu A.1. tohto uznesenia do rozpočtu kapitoly Ministerstva zahraničných vecí a európskych záležitostí SR.</w:t>
            </w:r>
            <w:bookmarkEnd w:id="0"/>
          </w:p>
        </w:tc>
      </w:tr>
      <w:tr w:rsidR="00127883" w14:paraId="740D10FD" w14:textId="77777777" w:rsidTr="00406AFE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23537A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E46542C" w14:textId="77777777" w:rsidR="00127883" w:rsidRDefault="00127883" w:rsidP="00406AFE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18088E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10 dní od doručenia žiadosti o rozpočtové opatrenie kapitoly,</w:t>
            </w:r>
          </w:p>
        </w:tc>
      </w:tr>
      <w:tr w:rsidR="00127883" w14:paraId="3F21337D" w14:textId="77777777" w:rsidTr="00406AFE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1BF35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77C11713" w14:textId="77777777" w:rsidR="00127883" w:rsidRDefault="00127883" w:rsidP="00127883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127883" w14:paraId="64467C60" w14:textId="77777777" w:rsidTr="00406AFE">
        <w:trPr>
          <w:cantSplit/>
        </w:trPr>
        <w:tc>
          <w:tcPr>
            <w:tcW w:w="1668" w:type="dxa"/>
          </w:tcPr>
          <w:p w14:paraId="459F3DD8" w14:textId="77777777" w:rsidR="00127883" w:rsidRPr="00557779" w:rsidRDefault="00127883" w:rsidP="00406AFE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091470BF" w14:textId="77777777" w:rsidR="00127883" w:rsidRDefault="00127883" w:rsidP="00406AF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podpredseda vlády a minister financií</w:t>
            </w:r>
          </w:p>
          <w:p w14:paraId="70360ABA" w14:textId="77777777" w:rsidR="00127883" w:rsidRPr="00557779" w:rsidRDefault="00127883" w:rsidP="00406AFE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</w:tc>
      </w:tr>
      <w:tr w:rsidR="00127883" w14:paraId="1FF24FE9" w14:textId="77777777" w:rsidTr="00406AFE">
        <w:trPr>
          <w:cantSplit/>
        </w:trPr>
        <w:tc>
          <w:tcPr>
            <w:tcW w:w="1668" w:type="dxa"/>
          </w:tcPr>
          <w:p w14:paraId="7F1E63FC" w14:textId="77777777" w:rsidR="00127883" w:rsidRPr="00557779" w:rsidRDefault="00127883" w:rsidP="00406AFE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4BEEB714" w14:textId="77777777" w:rsidR="00127883" w:rsidRDefault="00127883" w:rsidP="00406AFE"/>
        </w:tc>
      </w:tr>
      <w:tr w:rsidR="00127883" w14:paraId="252D6CC6" w14:textId="77777777" w:rsidTr="00406AFE">
        <w:trPr>
          <w:cantSplit/>
        </w:trPr>
        <w:tc>
          <w:tcPr>
            <w:tcW w:w="1668" w:type="dxa"/>
          </w:tcPr>
          <w:p w14:paraId="2DF068B9" w14:textId="77777777" w:rsidR="00127883" w:rsidRPr="0010780A" w:rsidRDefault="00127883" w:rsidP="00406AFE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7AEE5B31" w14:textId="77777777" w:rsidR="00127883" w:rsidRDefault="00127883" w:rsidP="00406AFE"/>
        </w:tc>
      </w:tr>
    </w:tbl>
    <w:p w14:paraId="5AB2B913" w14:textId="77777777" w:rsidR="00127883" w:rsidRDefault="00127883" w:rsidP="00127883"/>
    <w:p w14:paraId="4FF3A38B" w14:textId="77777777" w:rsidR="00557779" w:rsidRPr="00127883" w:rsidRDefault="00557779" w:rsidP="00127883"/>
    <w:sectPr w:rsidR="00557779" w:rsidRPr="00127883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27883"/>
    <w:rsid w:val="00175B8A"/>
    <w:rsid w:val="001D495F"/>
    <w:rsid w:val="00266B00"/>
    <w:rsid w:val="002B0D08"/>
    <w:rsid w:val="00337DD9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link w:val="Nadpis1Char"/>
    <w:uiPriority w:val="99"/>
    <w:qFormat/>
    <w:pPr>
      <w:outlineLvl w:val="0"/>
    </w:pPr>
  </w:style>
  <w:style w:type="paragraph" w:styleId="Nadpis2">
    <w:name w:val="heading 2"/>
    <w:basedOn w:val="Normln"/>
    <w:link w:val="Nadpis2Char"/>
    <w:uiPriority w:val="99"/>
    <w:qFormat/>
    <w:pPr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EA65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65D1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65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65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65D1"/>
    <w:rPr>
      <w:b/>
      <w:bCs/>
      <w:sz w:val="20"/>
      <w:szCs w:val="20"/>
    </w:rPr>
  </w:style>
  <w:style w:type="paragraph" w:styleId="Zpat">
    <w:name w:val="footer"/>
    <w:basedOn w:val="Normln"/>
    <w:link w:val="Zpat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ZpatChar">
    <w:name w:val="Zápatí Char"/>
    <w:basedOn w:val="Standardnpsmoodstavce"/>
    <w:link w:val="Zpat"/>
    <w:rsid w:val="00BD2459"/>
    <w:rPr>
      <w:rFonts w:eastAsia="Times New Roman" w:cs="Times New Roman"/>
      <w:sz w:val="24"/>
      <w:szCs w:val="20"/>
    </w:rPr>
  </w:style>
  <w:style w:type="table" w:styleId="Mkatabulky">
    <w:name w:val="Table Grid"/>
    <w:basedOn w:val="Normlntabul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link w:val="Nadpis1Char"/>
    <w:uiPriority w:val="99"/>
    <w:qFormat/>
    <w:pPr>
      <w:outlineLvl w:val="0"/>
    </w:pPr>
  </w:style>
  <w:style w:type="paragraph" w:styleId="Nadpis2">
    <w:name w:val="heading 2"/>
    <w:basedOn w:val="Normln"/>
    <w:link w:val="Nadpis2Char"/>
    <w:uiPriority w:val="99"/>
    <w:qFormat/>
    <w:pPr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EA65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65D1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65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65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65D1"/>
    <w:rPr>
      <w:b/>
      <w:bCs/>
      <w:sz w:val="20"/>
      <w:szCs w:val="20"/>
    </w:rPr>
  </w:style>
  <w:style w:type="paragraph" w:styleId="Zpat">
    <w:name w:val="footer"/>
    <w:basedOn w:val="Normln"/>
    <w:link w:val="Zpat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ZpatChar">
    <w:name w:val="Zápatí Char"/>
    <w:basedOn w:val="Standardnpsmoodstavce"/>
    <w:link w:val="Zpat"/>
    <w:rsid w:val="00BD2459"/>
    <w:rPr>
      <w:rFonts w:eastAsia="Times New Roman" w:cs="Times New Roman"/>
      <w:sz w:val="24"/>
      <w:szCs w:val="20"/>
    </w:rPr>
  </w:style>
  <w:style w:type="table" w:styleId="Mkatabulky">
    <w:name w:val="Table Grid"/>
    <w:basedOn w:val="Normlntabul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3.10.2022 12:28:13"/>
    <f:field ref="objchangedby" par="" text="Administrator, System"/>
    <f:field ref="objmodifiedat" par="" text="13.10.2022 12:28:17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https://ovdmasv601/sites/DMS/_layouts/15/DocIdRedir.aspx?ID=WKX3UHSAJ2R6-2-1175867</Url>
      <Description>WKX3UHSAJ2R6-2-1175867</Description>
    </_dlc_DocIdUrl>
    <_dlc_DocId xmlns="e60a29af-d413-48d4-bd90-fe9d2a897e4b">WKX3UHSAJ2R6-2-1175867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89C4BAE-2AAD-4AE7-85F6-246D134CFB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BA09A9-50F9-4693-93AD-10EC430501E8}"/>
</file>

<file path=customXml/itemProps4.xml><?xml version="1.0" encoding="utf-8"?>
<ds:datastoreItem xmlns:ds="http://schemas.openxmlformats.org/officeDocument/2006/customXml" ds:itemID="{2F58C63C-F24D-4B9B-9A94-ABBCAFAA0432}"/>
</file>

<file path=customXml/itemProps5.xml><?xml version="1.0" encoding="utf-8"?>
<ds:datastoreItem xmlns:ds="http://schemas.openxmlformats.org/officeDocument/2006/customXml" ds:itemID="{67CB8C43-561C-4AB5-9D21-DADFC3F41F16}"/>
</file>

<file path=customXml/itemProps6.xml><?xml version="1.0" encoding="utf-8"?>
<ds:datastoreItem xmlns:ds="http://schemas.openxmlformats.org/officeDocument/2006/customXml" ds:itemID="{BF39D0B3-EEC4-4B84-B8BD-6AC2F90296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milan</cp:lastModifiedBy>
  <cp:revision>3</cp:revision>
  <dcterms:created xsi:type="dcterms:W3CDTF">2022-10-13T10:28:00Z</dcterms:created>
  <dcterms:modified xsi:type="dcterms:W3CDTF">2022-10-30T20:02:00Z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COO.2145.1000.3.5229027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Rokovanie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Milan Mráz</vt:lpwstr>
  </property>
  <property fmtid="{D5CDD505-2E9C-101B-9397-08002B2CF9AE}" pid="11" name="FSC#SKEDITIONSLOVLEX@103.510:zodppredkladatel">
    <vt:lpwstr>Rastislav Káčer</vt:lpwstr>
  </property>
  <property fmtid="{D5CDD505-2E9C-101B-9397-08002B2CF9AE}" pid="12" name="FSC#SKEDITIONSLOVLEX@103.510:nazovpredpis">
    <vt:lpwstr> Návrh na vydanie súhlasu vlády Slovenskej republiky so zmenou účelu použitia kapitálových výdavkov pridelených v roku 2020 kapitole Ministerstva zahraničných vecí a európskych záležitostí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vlastnej iniciatívy</vt:lpwstr>
  </property>
  <property fmtid="{D5CDD505-2E9C-101B-9397-08002B2CF9AE}" pid="18" name="FSC#SKEDITIONSLOVLEX@103.510:plnynazovpredpis">
    <vt:lpwstr> Návrh na vydanie súhlasu vlády Slovenskej republiky so zmenou účelu použitia kapitálových výdavkov pridelených v roku 2020 kapitole Ministerstva zahraničných vecí a európskych záležitostí Slovenskej republiky</vt:lpwstr>
  </property>
  <property fmtid="{D5CDD505-2E9C-101B-9397-08002B2CF9AE}" pid="19" name="FSC#SKEDITIONSLOVLEX@103.510:rezortcislopredpis">
    <vt:lpwstr>057733/2022-INPO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LP/2022/632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23. 9. 2022</vt:lpwstr>
  </property>
  <property fmtid="{D5CDD505-2E9C-101B-9397-08002B2CF9AE}" pid="51" name="FSC#SKEDITIONSLOVLEX@103.510:AttrDateDocPropUkonceniePKK">
    <vt:lpwstr>4. 10. 2022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&lt;p&gt;Materiál nezakladá zvýšené nároky na verejné financie. Ide o zmenu účelu použitia kapitálových výdavkov z roku 2020 v rámci kapitoly Ministerstva zahraničných vecí a európskych záležitostí.&amp;nbsp;&lt;/p&gt;&lt;p style="text-align: center;"&gt;&amp;nbsp;&lt;/p&gt;</vt:lpwstr>
  </property>
  <property fmtid="{D5CDD505-2E9C-101B-9397-08002B2CF9AE}" pid="58" name="FSC#SKEDITIONSLOVLEX@103.510:AttrStrListDocPropAltRiesenia">
    <vt:lpwstr>Alternatívne riešenia neboli navrhované. Nulovým variantom je neprijatie návrhu na zmenu účelu použitia kapitálových výdavkov z roku 2020, ktorým by prišlo k nečerpaniu finančných prostriedkov a nebolo by zabezpečené efektívne vynaloženie finančných prost</vt:lpwstr>
  </property>
  <property fmtid="{D5CDD505-2E9C-101B-9397-08002B2CF9AE}" pid="59" name="FSC#SKEDITIONSLOVLEX@103.510:AttrStrListDocPropStanoviskoGest">
    <vt:lpwstr>Súhlasné s návrhom na dopracovanie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podpredseda vlády a minister financií_x000d_
minister zahraničných vecí a európskych záležitostí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justify;"&gt;Materiál „Návrh na vydanie súhlasu vlády Slovenskej republiky so zmenou účelu použitia kapitálových výdavkov z&amp;nbsp;roku 2020 v kapitole Ministerstva zahraničných vecí a&amp;nbsp;európskych záležitostí Slovenskej republiky“ pre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ministra zahraničných vecí a európskych záležitostí Slovenskej republiky</vt:lpwstr>
  </property>
  <property fmtid="{D5CDD505-2E9C-101B-9397-08002B2CF9AE}" pid="138" name="FSC#SKEDITIONSLOVLEX@103.510:funkciaZodpPredDativ">
    <vt:lpwstr>ministrovi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Rastislav Káčer_x000d_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2022</vt:lpwstr>
  </property>
  <property fmtid="{D5CDD505-2E9C-101B-9397-08002B2CF9AE}" pid="152" name="FSC#SKEDITIONSLOVLEX@103.510:vytvorenedna">
    <vt:lpwstr>13. 10. 2022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55107144-b6d4-4de3-9a4c-76ff7645ae1c</vt:lpwstr>
  </property>
</Properties>
</file>