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CC6" w:rsidRDefault="00C91CC6" w:rsidP="00A54955">
      <w:pPr>
        <w:widowControl w:val="0"/>
        <w:autoSpaceDE w:val="0"/>
        <w:autoSpaceDN w:val="0"/>
        <w:adjustRightInd w:val="0"/>
        <w:jc w:val="center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(</w:t>
      </w:r>
      <w:r w:rsidRPr="00D43732">
        <w:rPr>
          <w:rFonts w:eastAsia="Arial"/>
          <w:sz w:val="24"/>
          <w:szCs w:val="24"/>
        </w:rPr>
        <w:t>NÁVRH</w:t>
      </w:r>
      <w:r>
        <w:rPr>
          <w:rFonts w:eastAsia="Arial"/>
          <w:sz w:val="24"/>
          <w:szCs w:val="24"/>
        </w:rPr>
        <w:t>)</w:t>
      </w:r>
    </w:p>
    <w:p w:rsidR="00C91CC6" w:rsidRDefault="00C91CC6" w:rsidP="00A54955">
      <w:pPr>
        <w:widowControl w:val="0"/>
        <w:autoSpaceDE w:val="0"/>
        <w:autoSpaceDN w:val="0"/>
        <w:adjustRightInd w:val="0"/>
        <w:jc w:val="center"/>
        <w:rPr>
          <w:rFonts w:eastAsia="Arial"/>
          <w:sz w:val="24"/>
          <w:szCs w:val="24"/>
        </w:rPr>
      </w:pPr>
    </w:p>
    <w:p w:rsidR="00C91CC6" w:rsidRDefault="00C91CC6" w:rsidP="00A54955">
      <w:pPr>
        <w:widowControl w:val="0"/>
        <w:autoSpaceDE w:val="0"/>
        <w:autoSpaceDN w:val="0"/>
        <w:adjustRightInd w:val="0"/>
        <w:jc w:val="center"/>
        <w:rPr>
          <w:rFonts w:eastAsia="Arial"/>
          <w:sz w:val="24"/>
          <w:szCs w:val="24"/>
        </w:rPr>
      </w:pPr>
    </w:p>
    <w:p w:rsidR="00A54955" w:rsidRPr="00744268" w:rsidRDefault="00A54955" w:rsidP="00A54955">
      <w:pPr>
        <w:widowControl w:val="0"/>
        <w:autoSpaceDE w:val="0"/>
        <w:autoSpaceDN w:val="0"/>
        <w:adjustRightInd w:val="0"/>
        <w:jc w:val="center"/>
        <w:rPr>
          <w:rFonts w:eastAsia="Arial"/>
          <w:sz w:val="24"/>
          <w:szCs w:val="24"/>
        </w:rPr>
      </w:pPr>
      <w:r w:rsidRPr="00072A63">
        <w:rPr>
          <w:rFonts w:eastAsia="Arial"/>
          <w:noProof/>
          <w:szCs w:val="24"/>
        </w:rPr>
        <w:drawing>
          <wp:inline distT="0" distB="0" distL="0" distR="0">
            <wp:extent cx="609600" cy="7810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A54955" w:rsidRPr="00D43732" w:rsidTr="00934F1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955" w:rsidRPr="00D43732" w:rsidRDefault="00A54955" w:rsidP="00934F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/>
                <w:sz w:val="24"/>
                <w:szCs w:val="24"/>
              </w:rPr>
            </w:pPr>
          </w:p>
        </w:tc>
      </w:tr>
      <w:tr w:rsidR="00A54955" w:rsidRPr="00D43732" w:rsidTr="00934F1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955" w:rsidRPr="00D43732" w:rsidRDefault="00A54955" w:rsidP="00934F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/>
                <w:sz w:val="24"/>
                <w:szCs w:val="24"/>
              </w:rPr>
            </w:pPr>
            <w:r w:rsidRPr="00D43732">
              <w:rPr>
                <w:rFonts w:eastAsia="Arial"/>
                <w:sz w:val="24"/>
                <w:szCs w:val="24"/>
              </w:rPr>
              <w:t>UZNESENIE VLÁDY SLOVENSKEJ REPUBLIKY</w:t>
            </w:r>
          </w:p>
        </w:tc>
      </w:tr>
      <w:tr w:rsidR="00A54955" w:rsidRPr="00D43732" w:rsidTr="00934F1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77"/>
            </w:tblGrid>
            <w:tr w:rsidR="00A54955" w:rsidRPr="00D43732" w:rsidTr="00934F1D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54955" w:rsidRDefault="00A54955" w:rsidP="00934F1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Arial"/>
                      <w:b/>
                      <w:bCs/>
                      <w:sz w:val="24"/>
                      <w:szCs w:val="24"/>
                    </w:rPr>
                  </w:pPr>
                  <w:r w:rsidRPr="00D43732">
                    <w:rPr>
                      <w:rFonts w:eastAsia="Arial"/>
                      <w:b/>
                      <w:bCs/>
                      <w:sz w:val="24"/>
                      <w:szCs w:val="24"/>
                    </w:rPr>
                    <w:t>č. ...</w:t>
                  </w:r>
                </w:p>
                <w:p w:rsidR="00C91CC6" w:rsidRPr="00D43732" w:rsidRDefault="00C91CC6" w:rsidP="00934F1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Arial"/>
                      <w:sz w:val="24"/>
                      <w:szCs w:val="24"/>
                    </w:rPr>
                  </w:pPr>
                </w:p>
              </w:tc>
            </w:tr>
            <w:tr w:rsidR="00A54955" w:rsidRPr="00D43732" w:rsidTr="00934F1D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54955" w:rsidRPr="00D43732" w:rsidRDefault="00A54955" w:rsidP="00934F1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Arial"/>
                      <w:sz w:val="24"/>
                      <w:szCs w:val="24"/>
                    </w:rPr>
                  </w:pPr>
                  <w:r w:rsidRPr="00D43732">
                    <w:rPr>
                      <w:rFonts w:eastAsia="Arial"/>
                      <w:sz w:val="24"/>
                      <w:szCs w:val="24"/>
                    </w:rPr>
                    <w:t>z ...</w:t>
                  </w:r>
                  <w:r w:rsidR="000024AF">
                    <w:rPr>
                      <w:rFonts w:eastAsia="Arial"/>
                      <w:sz w:val="24"/>
                      <w:szCs w:val="24"/>
                    </w:rPr>
                    <w:t xml:space="preserve"> 2025</w:t>
                  </w:r>
                </w:p>
              </w:tc>
            </w:tr>
            <w:tr w:rsidR="00C91CC6" w:rsidRPr="00D43732" w:rsidTr="00934F1D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1CC6" w:rsidRPr="00D43732" w:rsidRDefault="00C91CC6" w:rsidP="00934F1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Arial"/>
                      <w:sz w:val="24"/>
                      <w:szCs w:val="24"/>
                    </w:rPr>
                  </w:pPr>
                </w:p>
              </w:tc>
            </w:tr>
          </w:tbl>
          <w:p w:rsidR="00A54955" w:rsidRPr="00D43732" w:rsidRDefault="00A54955" w:rsidP="00934F1D">
            <w:pPr>
              <w:jc w:val="center"/>
              <w:rPr>
                <w:rFonts w:eastAsia="Arial"/>
                <w:sz w:val="24"/>
                <w:szCs w:val="24"/>
              </w:rPr>
            </w:pPr>
          </w:p>
        </w:tc>
      </w:tr>
      <w:tr w:rsidR="00A54955" w:rsidRPr="000E43E3" w:rsidTr="00934F1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A54955" w:rsidRPr="000E43E3" w:rsidTr="00934F1D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D7739" w:rsidRPr="000E43E3" w:rsidRDefault="00A54955" w:rsidP="009D7739">
                  <w:pPr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0E43E3">
                    <w:rPr>
                      <w:rFonts w:eastAsia="Arial"/>
                      <w:b/>
                      <w:bCs/>
                      <w:sz w:val="24"/>
                      <w:szCs w:val="24"/>
                    </w:rPr>
                    <w:t xml:space="preserve">k návrhu zákona, </w:t>
                  </w:r>
                  <w:r w:rsidR="003A5F1E" w:rsidRPr="000E43E3">
                    <w:rPr>
                      <w:b/>
                      <w:bCs/>
                      <w:sz w:val="24"/>
                      <w:szCs w:val="24"/>
                    </w:rPr>
                    <w:t xml:space="preserve">ktorým sa menia a dopĺňajú niektoré zákony v súvislosti </w:t>
                  </w:r>
                  <w:r w:rsidR="003A5F1E" w:rsidRPr="000E43E3">
                    <w:rPr>
                      <w:b/>
                      <w:bCs/>
                      <w:sz w:val="24"/>
                      <w:szCs w:val="24"/>
                    </w:rPr>
                    <w:br/>
                  </w:r>
                  <w:r w:rsidR="003A5F1E" w:rsidRPr="000E43E3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  <w:t>so zabezpečením ochrany pacienta a s nastolením sociálneho zmieru v zdravotníctve</w:t>
                  </w:r>
                </w:p>
                <w:p w:rsidR="00A54955" w:rsidRPr="000E43E3" w:rsidRDefault="00A54955" w:rsidP="00934F1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A54955" w:rsidRPr="000E43E3" w:rsidRDefault="00A54955" w:rsidP="00934F1D">
            <w:pPr>
              <w:jc w:val="center"/>
              <w:rPr>
                <w:rFonts w:eastAsia="Arial"/>
                <w:sz w:val="24"/>
                <w:szCs w:val="24"/>
              </w:rPr>
            </w:pPr>
          </w:p>
        </w:tc>
      </w:tr>
    </w:tbl>
    <w:p w:rsidR="00A54955" w:rsidRPr="00D43732" w:rsidRDefault="00A54955" w:rsidP="00A54955">
      <w:pPr>
        <w:widowControl w:val="0"/>
        <w:autoSpaceDE w:val="0"/>
        <w:autoSpaceDN w:val="0"/>
        <w:adjustRightInd w:val="0"/>
        <w:rPr>
          <w:rFonts w:eastAsia="Arial"/>
          <w:sz w:val="24"/>
          <w:szCs w:val="24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A54955" w:rsidRPr="00D43732" w:rsidTr="00934F1D">
        <w:trPr>
          <w:tblCellSpacing w:w="15" w:type="dxa"/>
        </w:trPr>
        <w:tc>
          <w:tcPr>
            <w:tcW w:w="1697" w:type="dxa"/>
            <w:hideMark/>
          </w:tcPr>
          <w:p w:rsidR="00A54955" w:rsidRPr="00D43732" w:rsidRDefault="00A54955" w:rsidP="00934F1D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4"/>
                <w:szCs w:val="24"/>
              </w:rPr>
            </w:pPr>
            <w:r w:rsidRPr="00D43732">
              <w:rPr>
                <w:rFonts w:eastAsia="Arial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:rsidR="00A54955" w:rsidRPr="00D43732" w:rsidRDefault="00A54955" w:rsidP="00934F1D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4"/>
                <w:szCs w:val="24"/>
              </w:rPr>
            </w:pPr>
          </w:p>
        </w:tc>
      </w:tr>
      <w:tr w:rsidR="00A54955" w:rsidRPr="00D43732" w:rsidTr="00934F1D">
        <w:trPr>
          <w:tblCellSpacing w:w="15" w:type="dxa"/>
        </w:trPr>
        <w:tc>
          <w:tcPr>
            <w:tcW w:w="1697" w:type="dxa"/>
            <w:hideMark/>
          </w:tcPr>
          <w:p w:rsidR="00A54955" w:rsidRPr="00D43732" w:rsidRDefault="00A54955" w:rsidP="00934F1D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4"/>
                <w:szCs w:val="24"/>
              </w:rPr>
            </w:pPr>
            <w:r w:rsidRPr="00D43732">
              <w:rPr>
                <w:rFonts w:eastAsia="Arial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hideMark/>
          </w:tcPr>
          <w:p w:rsidR="00A54955" w:rsidRPr="00D43732" w:rsidRDefault="00A54955" w:rsidP="00934F1D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4"/>
                <w:szCs w:val="24"/>
              </w:rPr>
            </w:pPr>
            <w:r w:rsidRPr="00D43732">
              <w:rPr>
                <w:rFonts w:eastAsia="Arial"/>
                <w:sz w:val="24"/>
                <w:szCs w:val="24"/>
              </w:rPr>
              <w:fldChar w:fldCharType="begin"/>
            </w:r>
            <w:r w:rsidRPr="00D43732">
              <w:rPr>
                <w:rFonts w:eastAsia="Arial"/>
                <w:sz w:val="24"/>
                <w:szCs w:val="24"/>
              </w:rPr>
              <w:instrText xml:space="preserve"> DOCPROPERTY  FSC#SKEDITIONSLOVLEX@103.510:funkciaZodpPred\* MERGEFORMAT </w:instrText>
            </w:r>
            <w:r w:rsidRPr="00D43732">
              <w:rPr>
                <w:rFonts w:eastAsia="Arial"/>
                <w:sz w:val="24"/>
                <w:szCs w:val="24"/>
              </w:rPr>
              <w:fldChar w:fldCharType="separate"/>
            </w:r>
            <w:r w:rsidRPr="00D43732">
              <w:rPr>
                <w:rFonts w:eastAsia="Arial"/>
                <w:sz w:val="24"/>
                <w:szCs w:val="24"/>
              </w:rPr>
              <w:t>minister</w:t>
            </w:r>
            <w:r w:rsidRPr="00D43732">
              <w:rPr>
                <w:rFonts w:eastAsia="Arial"/>
                <w:sz w:val="24"/>
                <w:szCs w:val="24"/>
              </w:rPr>
              <w:fldChar w:fldCharType="end"/>
            </w:r>
            <w:r w:rsidRPr="00D43732">
              <w:rPr>
                <w:rFonts w:eastAsia="Arial"/>
                <w:sz w:val="24"/>
                <w:szCs w:val="24"/>
              </w:rPr>
              <w:t xml:space="preserve"> zdravotníctva</w:t>
            </w:r>
          </w:p>
        </w:tc>
      </w:tr>
    </w:tbl>
    <w:p w:rsidR="00A54955" w:rsidRPr="00D43732" w:rsidRDefault="00F023FF" w:rsidP="00A54955">
      <w:pPr>
        <w:widowControl w:val="0"/>
        <w:autoSpaceDE w:val="0"/>
        <w:autoSpaceDN w:val="0"/>
        <w:adjustRightInd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pict>
          <v:rect id="_x0000_i1025" style="width:0;height:1.5pt" o:hralign="center" o:hrstd="t" o:hr="t" fillcolor="gray" stroked="f"/>
        </w:pict>
      </w:r>
    </w:p>
    <w:p w:rsidR="00A54955" w:rsidRPr="00D43732" w:rsidRDefault="00A54955" w:rsidP="00A54955">
      <w:pPr>
        <w:widowControl w:val="0"/>
        <w:autoSpaceDE w:val="0"/>
        <w:autoSpaceDN w:val="0"/>
        <w:adjustRightInd w:val="0"/>
        <w:rPr>
          <w:rFonts w:eastAsia="Arial"/>
          <w:sz w:val="24"/>
          <w:szCs w:val="24"/>
        </w:rPr>
      </w:pPr>
    </w:p>
    <w:p w:rsidR="00A54955" w:rsidRPr="00D43732" w:rsidRDefault="00A54955" w:rsidP="00A54955">
      <w:pPr>
        <w:widowControl w:val="0"/>
        <w:autoSpaceDE w:val="0"/>
        <w:autoSpaceDN w:val="0"/>
        <w:adjustRightInd w:val="0"/>
        <w:rPr>
          <w:rFonts w:eastAsia="Arial"/>
          <w:b/>
          <w:sz w:val="24"/>
          <w:szCs w:val="24"/>
        </w:rPr>
      </w:pPr>
      <w:r w:rsidRPr="00D43732">
        <w:rPr>
          <w:rFonts w:eastAsia="Arial"/>
          <w:b/>
          <w:sz w:val="24"/>
          <w:szCs w:val="24"/>
        </w:rPr>
        <w:t>Vláda</w:t>
      </w:r>
    </w:p>
    <w:p w:rsidR="00A54955" w:rsidRPr="00D43732" w:rsidRDefault="00A54955" w:rsidP="00A54955">
      <w:pPr>
        <w:widowControl w:val="0"/>
        <w:autoSpaceDE w:val="0"/>
        <w:autoSpaceDN w:val="0"/>
        <w:adjustRightInd w:val="0"/>
        <w:rPr>
          <w:rFonts w:eastAsia="Arial"/>
          <w:sz w:val="24"/>
          <w:szCs w:val="24"/>
        </w:rPr>
      </w:pP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6"/>
        <w:gridCol w:w="726"/>
        <w:gridCol w:w="7620"/>
      </w:tblGrid>
      <w:tr w:rsidR="00A54955" w:rsidRPr="00D43732" w:rsidTr="00934F1D">
        <w:trPr>
          <w:trHeight w:val="20"/>
          <w:jc w:val="center"/>
        </w:trPr>
        <w:tc>
          <w:tcPr>
            <w:tcW w:w="400" w:type="pct"/>
            <w:hideMark/>
          </w:tcPr>
          <w:p w:rsidR="00A54955" w:rsidRPr="00D43732" w:rsidRDefault="00A54955" w:rsidP="00934F1D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  <w:bCs/>
                <w:sz w:val="24"/>
                <w:szCs w:val="24"/>
              </w:rPr>
            </w:pPr>
            <w:r w:rsidRPr="00D43732">
              <w:rPr>
                <w:rFonts w:eastAsia="Arial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4600" w:type="pct"/>
            <w:gridSpan w:val="2"/>
            <w:hideMark/>
          </w:tcPr>
          <w:p w:rsidR="00A54955" w:rsidRPr="00D43732" w:rsidRDefault="00A54955" w:rsidP="00934F1D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  <w:bCs/>
                <w:sz w:val="24"/>
                <w:szCs w:val="24"/>
              </w:rPr>
            </w:pPr>
            <w:r w:rsidRPr="00D43732">
              <w:rPr>
                <w:rFonts w:eastAsia="Arial"/>
                <w:b/>
                <w:bCs/>
                <w:sz w:val="24"/>
                <w:szCs w:val="24"/>
              </w:rPr>
              <w:t>schvaľuje</w:t>
            </w:r>
          </w:p>
        </w:tc>
      </w:tr>
      <w:tr w:rsidR="00A54955" w:rsidRPr="00D43732" w:rsidTr="00934F1D">
        <w:trPr>
          <w:trHeight w:val="450"/>
          <w:jc w:val="center"/>
        </w:trPr>
        <w:tc>
          <w:tcPr>
            <w:tcW w:w="400" w:type="pct"/>
            <w:hideMark/>
          </w:tcPr>
          <w:p w:rsidR="00A54955" w:rsidRPr="00D43732" w:rsidRDefault="00A54955" w:rsidP="00934F1D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hideMark/>
          </w:tcPr>
          <w:p w:rsidR="00A54955" w:rsidRPr="00D43732" w:rsidRDefault="00A54955" w:rsidP="00934F1D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4"/>
                <w:szCs w:val="24"/>
              </w:rPr>
            </w:pPr>
            <w:r w:rsidRPr="00D43732">
              <w:rPr>
                <w:rFonts w:eastAsia="Arial"/>
                <w:sz w:val="24"/>
                <w:szCs w:val="24"/>
              </w:rPr>
              <w:t>A. 1.</w:t>
            </w:r>
          </w:p>
        </w:tc>
        <w:tc>
          <w:tcPr>
            <w:tcW w:w="4200" w:type="pct"/>
            <w:hideMark/>
          </w:tcPr>
          <w:p w:rsidR="00A54955" w:rsidRPr="00D43732" w:rsidRDefault="00A54955" w:rsidP="0092001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"/>
                <w:sz w:val="24"/>
                <w:szCs w:val="24"/>
              </w:rPr>
            </w:pPr>
            <w:r w:rsidRPr="00D43732">
              <w:rPr>
                <w:rFonts w:eastAsia="Arial"/>
                <w:sz w:val="24"/>
                <w:szCs w:val="24"/>
              </w:rPr>
              <w:t xml:space="preserve">návrh zákona, </w:t>
            </w:r>
            <w:r w:rsidR="00605EF6" w:rsidRPr="00605EF6">
              <w:rPr>
                <w:rFonts w:eastAsia="Arial"/>
                <w:sz w:val="24"/>
                <w:szCs w:val="24"/>
              </w:rPr>
              <w:t xml:space="preserve">ktorým sa menia a dopĺňajú niektoré zákony v súvislosti so zabezpečením ochrany pacienta a s nastolením sociálneho zmieru </w:t>
            </w:r>
            <w:r w:rsidR="00605EF6">
              <w:rPr>
                <w:rFonts w:eastAsia="Arial"/>
                <w:sz w:val="24"/>
                <w:szCs w:val="24"/>
              </w:rPr>
              <w:br/>
            </w:r>
            <w:r w:rsidR="00605EF6" w:rsidRPr="00605EF6">
              <w:rPr>
                <w:rFonts w:eastAsia="Arial"/>
                <w:sz w:val="24"/>
                <w:szCs w:val="24"/>
              </w:rPr>
              <w:t>v zdravotníctve</w:t>
            </w:r>
            <w:r w:rsidRPr="00D43732">
              <w:rPr>
                <w:rFonts w:eastAsia="Arial"/>
                <w:sz w:val="24"/>
                <w:szCs w:val="24"/>
              </w:rPr>
              <w:t>;</w:t>
            </w:r>
          </w:p>
        </w:tc>
      </w:tr>
      <w:tr w:rsidR="00A54955" w:rsidRPr="00D43732" w:rsidTr="00934F1D">
        <w:trPr>
          <w:trHeight w:val="450"/>
          <w:jc w:val="center"/>
        </w:trPr>
        <w:tc>
          <w:tcPr>
            <w:tcW w:w="400" w:type="pct"/>
            <w:hideMark/>
          </w:tcPr>
          <w:p w:rsidR="00A54955" w:rsidRPr="00D43732" w:rsidRDefault="00A54955" w:rsidP="00934F1D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  <w:bCs/>
                <w:sz w:val="24"/>
                <w:szCs w:val="24"/>
              </w:rPr>
            </w:pPr>
            <w:r w:rsidRPr="00D43732">
              <w:rPr>
                <w:rFonts w:eastAsia="Arial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4600" w:type="pct"/>
            <w:gridSpan w:val="2"/>
            <w:hideMark/>
          </w:tcPr>
          <w:p w:rsidR="00A54955" w:rsidRPr="00D43732" w:rsidRDefault="00A54955" w:rsidP="00934F1D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  <w:bCs/>
                <w:sz w:val="24"/>
                <w:szCs w:val="24"/>
              </w:rPr>
            </w:pPr>
            <w:r w:rsidRPr="00D43732">
              <w:rPr>
                <w:rFonts w:eastAsia="Arial"/>
                <w:b/>
                <w:bCs/>
                <w:sz w:val="24"/>
                <w:szCs w:val="24"/>
              </w:rPr>
              <w:t>poveruje</w:t>
            </w:r>
          </w:p>
        </w:tc>
      </w:tr>
      <w:tr w:rsidR="00A54955" w:rsidRPr="00D43732" w:rsidTr="00934F1D">
        <w:trPr>
          <w:trHeight w:val="284"/>
          <w:jc w:val="center"/>
        </w:trPr>
        <w:tc>
          <w:tcPr>
            <w:tcW w:w="400" w:type="pct"/>
            <w:hideMark/>
          </w:tcPr>
          <w:p w:rsidR="00A54955" w:rsidRPr="00D43732" w:rsidRDefault="00A54955" w:rsidP="00934F1D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hideMark/>
          </w:tcPr>
          <w:p w:rsidR="00A54955" w:rsidRPr="00D43732" w:rsidRDefault="00A54955" w:rsidP="00934F1D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  <w:bCs/>
                <w:sz w:val="24"/>
                <w:szCs w:val="24"/>
              </w:rPr>
            </w:pPr>
            <w:r w:rsidRPr="00D43732">
              <w:rPr>
                <w:rFonts w:eastAsia="Arial"/>
                <w:b/>
                <w:bCs/>
                <w:sz w:val="24"/>
                <w:szCs w:val="24"/>
              </w:rPr>
              <w:t>pre</w:t>
            </w:r>
            <w:r w:rsidR="00F15FA8">
              <w:rPr>
                <w:rFonts w:eastAsia="Arial"/>
                <w:b/>
                <w:bCs/>
                <w:sz w:val="24"/>
                <w:szCs w:val="24"/>
              </w:rPr>
              <w:t xml:space="preserve">dsedu vlády </w:t>
            </w:r>
          </w:p>
        </w:tc>
      </w:tr>
      <w:tr w:rsidR="00A54955" w:rsidRPr="00D43732" w:rsidTr="00934F1D">
        <w:trPr>
          <w:trHeight w:val="450"/>
          <w:jc w:val="center"/>
        </w:trPr>
        <w:tc>
          <w:tcPr>
            <w:tcW w:w="400" w:type="pct"/>
            <w:hideMark/>
          </w:tcPr>
          <w:p w:rsidR="00A54955" w:rsidRPr="00D43732" w:rsidRDefault="00A54955" w:rsidP="00934F1D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hideMark/>
          </w:tcPr>
          <w:p w:rsidR="00A54955" w:rsidRPr="00D43732" w:rsidRDefault="00A54955" w:rsidP="001D49A1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4"/>
                <w:szCs w:val="24"/>
              </w:rPr>
            </w:pPr>
            <w:r w:rsidRPr="00D43732">
              <w:rPr>
                <w:rFonts w:eastAsia="Arial"/>
                <w:sz w:val="24"/>
                <w:szCs w:val="24"/>
              </w:rPr>
              <w:t>B.1.</w:t>
            </w:r>
          </w:p>
        </w:tc>
        <w:tc>
          <w:tcPr>
            <w:tcW w:w="4200" w:type="pct"/>
            <w:hideMark/>
          </w:tcPr>
          <w:p w:rsidR="00A54955" w:rsidRPr="00D43732" w:rsidRDefault="00A54955" w:rsidP="005D3F2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"/>
                <w:sz w:val="24"/>
                <w:szCs w:val="24"/>
              </w:rPr>
            </w:pPr>
            <w:r w:rsidRPr="00D43732">
              <w:rPr>
                <w:rFonts w:eastAsia="Arial"/>
                <w:sz w:val="24"/>
                <w:szCs w:val="24"/>
              </w:rPr>
              <w:t>predložiť vládny návrh zákona predsedovi Národnej rady Slovenskej republiky na ďalšie ústavné prerokovanie,</w:t>
            </w:r>
          </w:p>
        </w:tc>
      </w:tr>
      <w:tr w:rsidR="00A54955" w:rsidRPr="00D43732" w:rsidTr="00934F1D">
        <w:trPr>
          <w:trHeight w:val="450"/>
          <w:jc w:val="center"/>
        </w:trPr>
        <w:tc>
          <w:tcPr>
            <w:tcW w:w="400" w:type="pct"/>
            <w:hideMark/>
          </w:tcPr>
          <w:p w:rsidR="00A54955" w:rsidRPr="00D43732" w:rsidRDefault="00A54955" w:rsidP="00934F1D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hideMark/>
          </w:tcPr>
          <w:p w:rsidR="00A54955" w:rsidRPr="00D43732" w:rsidRDefault="009D7739" w:rsidP="00934F1D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sz w:val="24"/>
                <w:szCs w:val="24"/>
              </w:rPr>
              <w:t>ministra</w:t>
            </w:r>
            <w:r w:rsidR="00A54955" w:rsidRPr="00D43732">
              <w:rPr>
                <w:rFonts w:eastAsia="Arial"/>
                <w:b/>
                <w:bCs/>
                <w:sz w:val="24"/>
                <w:szCs w:val="24"/>
              </w:rPr>
              <w:t xml:space="preserve"> zdravotníctva</w:t>
            </w:r>
          </w:p>
        </w:tc>
      </w:tr>
      <w:tr w:rsidR="00A54955" w:rsidRPr="00D43732" w:rsidTr="00934F1D">
        <w:trPr>
          <w:trHeight w:val="450"/>
          <w:jc w:val="center"/>
        </w:trPr>
        <w:tc>
          <w:tcPr>
            <w:tcW w:w="400" w:type="pct"/>
            <w:hideMark/>
          </w:tcPr>
          <w:p w:rsidR="00A54955" w:rsidRPr="00D43732" w:rsidRDefault="00A54955" w:rsidP="00934F1D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hideMark/>
          </w:tcPr>
          <w:p w:rsidR="00A54955" w:rsidRPr="00D43732" w:rsidRDefault="001D49A1" w:rsidP="00934F1D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B.</w:t>
            </w:r>
            <w:r w:rsidR="00A54955" w:rsidRPr="00D43732">
              <w:rPr>
                <w:rFonts w:eastAsia="Arial"/>
                <w:sz w:val="24"/>
                <w:szCs w:val="24"/>
              </w:rPr>
              <w:t>2.</w:t>
            </w:r>
          </w:p>
        </w:tc>
        <w:tc>
          <w:tcPr>
            <w:tcW w:w="4200" w:type="pct"/>
            <w:hideMark/>
          </w:tcPr>
          <w:p w:rsidR="00A54955" w:rsidRPr="00D43732" w:rsidRDefault="00A54955" w:rsidP="005D3F2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"/>
                <w:sz w:val="24"/>
                <w:szCs w:val="24"/>
              </w:rPr>
            </w:pPr>
            <w:r w:rsidRPr="00D43732">
              <w:rPr>
                <w:rFonts w:eastAsia="Arial"/>
                <w:sz w:val="24"/>
                <w:szCs w:val="24"/>
              </w:rPr>
              <w:t>uviesť a odôvodniť vládny návrh zákona v Národnej rade Slovenskej republiky.</w:t>
            </w:r>
          </w:p>
        </w:tc>
      </w:tr>
    </w:tbl>
    <w:p w:rsidR="00A54955" w:rsidRPr="00D43732" w:rsidRDefault="00A54955" w:rsidP="00A54955">
      <w:pPr>
        <w:widowControl w:val="0"/>
        <w:autoSpaceDE w:val="0"/>
        <w:autoSpaceDN w:val="0"/>
        <w:adjustRightInd w:val="0"/>
        <w:rPr>
          <w:rFonts w:eastAsia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43"/>
        <w:gridCol w:w="7429"/>
      </w:tblGrid>
      <w:tr w:rsidR="00A54955" w:rsidRPr="00D43732" w:rsidTr="00934F1D">
        <w:trPr>
          <w:cantSplit/>
        </w:trPr>
        <w:tc>
          <w:tcPr>
            <w:tcW w:w="1654" w:type="dxa"/>
            <w:shd w:val="clear" w:color="auto" w:fill="auto"/>
          </w:tcPr>
          <w:p w:rsidR="00A54955" w:rsidRPr="00D43732" w:rsidRDefault="00A54955" w:rsidP="00934F1D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  <w:sz w:val="24"/>
                <w:szCs w:val="24"/>
              </w:rPr>
            </w:pPr>
            <w:r w:rsidRPr="00D43732">
              <w:rPr>
                <w:rFonts w:eastAsia="Arial"/>
                <w:b/>
                <w:sz w:val="24"/>
                <w:szCs w:val="24"/>
              </w:rPr>
              <w:t>Vykonajú:</w:t>
            </w:r>
          </w:p>
        </w:tc>
        <w:tc>
          <w:tcPr>
            <w:tcW w:w="7632" w:type="dxa"/>
            <w:shd w:val="clear" w:color="auto" w:fill="auto"/>
          </w:tcPr>
          <w:p w:rsidR="00A54955" w:rsidRPr="00D43732" w:rsidRDefault="00A54955" w:rsidP="005D3F2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"/>
                <w:sz w:val="24"/>
                <w:szCs w:val="24"/>
              </w:rPr>
            </w:pPr>
            <w:r w:rsidRPr="00D43732">
              <w:rPr>
                <w:rFonts w:eastAsia="Arial"/>
                <w:sz w:val="24"/>
                <w:szCs w:val="24"/>
              </w:rPr>
              <w:t xml:space="preserve">predseda vlády </w:t>
            </w:r>
          </w:p>
          <w:p w:rsidR="00A54955" w:rsidRPr="00D43732" w:rsidRDefault="009D7739" w:rsidP="005D3F2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minister</w:t>
            </w:r>
            <w:r w:rsidR="00A54955" w:rsidRPr="00D43732">
              <w:rPr>
                <w:rFonts w:eastAsia="Arial"/>
                <w:sz w:val="24"/>
                <w:szCs w:val="24"/>
              </w:rPr>
              <w:t xml:space="preserve"> zdravotníctva </w:t>
            </w:r>
          </w:p>
        </w:tc>
      </w:tr>
      <w:tr w:rsidR="00A54955" w:rsidRPr="00D43732" w:rsidTr="00934F1D">
        <w:trPr>
          <w:cantSplit/>
        </w:trPr>
        <w:tc>
          <w:tcPr>
            <w:tcW w:w="1654" w:type="dxa"/>
            <w:shd w:val="clear" w:color="auto" w:fill="auto"/>
          </w:tcPr>
          <w:p w:rsidR="00A54955" w:rsidRPr="00D43732" w:rsidRDefault="00A54955" w:rsidP="00934F1D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A54955" w:rsidRPr="00D43732" w:rsidRDefault="00A54955" w:rsidP="005D3F2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"/>
                <w:sz w:val="24"/>
                <w:szCs w:val="24"/>
              </w:rPr>
            </w:pPr>
          </w:p>
        </w:tc>
      </w:tr>
      <w:tr w:rsidR="00A54955" w:rsidRPr="00D43732" w:rsidTr="00934F1D">
        <w:trPr>
          <w:cantSplit/>
        </w:trPr>
        <w:tc>
          <w:tcPr>
            <w:tcW w:w="1654" w:type="dxa"/>
            <w:shd w:val="clear" w:color="auto" w:fill="auto"/>
          </w:tcPr>
          <w:p w:rsidR="00A54955" w:rsidRPr="00D43732" w:rsidRDefault="00A54955" w:rsidP="00934F1D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  <w:sz w:val="24"/>
                <w:szCs w:val="24"/>
              </w:rPr>
            </w:pPr>
            <w:r>
              <w:br w:type="page"/>
            </w:r>
            <w:r w:rsidRPr="00D43732">
              <w:rPr>
                <w:rFonts w:eastAsia="Arial"/>
                <w:b/>
                <w:bCs/>
                <w:sz w:val="24"/>
                <w:szCs w:val="24"/>
              </w:rPr>
              <w:t>Na vedomie:</w:t>
            </w:r>
          </w:p>
        </w:tc>
        <w:tc>
          <w:tcPr>
            <w:tcW w:w="7632" w:type="dxa"/>
            <w:shd w:val="clear" w:color="auto" w:fill="auto"/>
          </w:tcPr>
          <w:p w:rsidR="00A54955" w:rsidRPr="00D43732" w:rsidRDefault="00A54955" w:rsidP="005D3F2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"/>
                <w:sz w:val="24"/>
                <w:szCs w:val="24"/>
              </w:rPr>
            </w:pPr>
            <w:r w:rsidRPr="00D43732">
              <w:rPr>
                <w:rFonts w:eastAsia="Arial"/>
                <w:sz w:val="24"/>
                <w:szCs w:val="24"/>
              </w:rPr>
              <w:t>predseda Národnej rady Slovenskej republiky</w:t>
            </w:r>
          </w:p>
        </w:tc>
      </w:tr>
    </w:tbl>
    <w:p w:rsidR="00A54955" w:rsidRDefault="00A54955" w:rsidP="00C91CC6">
      <w:pPr>
        <w:pStyle w:val="Nadpis2"/>
        <w:numPr>
          <w:ilvl w:val="0"/>
          <w:numId w:val="0"/>
        </w:numPr>
        <w:ind w:left="3192" w:firstLine="348"/>
      </w:pPr>
      <w:bookmarkStart w:id="0" w:name="_GoBack"/>
      <w:bookmarkEnd w:id="0"/>
    </w:p>
    <w:sectPr w:rsidR="00A54955" w:rsidSect="00C91CC6">
      <w:pgSz w:w="11906" w:h="16838"/>
      <w:pgMar w:top="1417" w:right="1417" w:bottom="1417" w:left="1417" w:header="567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3FF" w:rsidRDefault="00F023FF">
      <w:r>
        <w:separator/>
      </w:r>
    </w:p>
  </w:endnote>
  <w:endnote w:type="continuationSeparator" w:id="0">
    <w:p w:rsidR="00F023FF" w:rsidRDefault="00F02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3FF" w:rsidRDefault="00F023FF">
      <w:r>
        <w:separator/>
      </w:r>
    </w:p>
  </w:footnote>
  <w:footnote w:type="continuationSeparator" w:id="0">
    <w:p w:rsidR="00F023FF" w:rsidRDefault="00F02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1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7F"/>
    <w:rsid w:val="000024AF"/>
    <w:rsid w:val="0004795B"/>
    <w:rsid w:val="000A54F4"/>
    <w:rsid w:val="000E43E3"/>
    <w:rsid w:val="001D49A1"/>
    <w:rsid w:val="003A5F1E"/>
    <w:rsid w:val="003C1E45"/>
    <w:rsid w:val="005D3F27"/>
    <w:rsid w:val="00605EF6"/>
    <w:rsid w:val="006A2B7F"/>
    <w:rsid w:val="0092001A"/>
    <w:rsid w:val="009B5896"/>
    <w:rsid w:val="009D7739"/>
    <w:rsid w:val="00A172E8"/>
    <w:rsid w:val="00A54955"/>
    <w:rsid w:val="00A708A7"/>
    <w:rsid w:val="00C91CC6"/>
    <w:rsid w:val="00F023FF"/>
    <w:rsid w:val="00F1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8F43DA8-3E35-48C2-8A81-C1E6E2206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dpis1">
    <w:name w:val="heading 1"/>
    <w:aliases w:val="Čo robí (časť)"/>
    <w:basedOn w:val="Normlny"/>
    <w:next w:val="Nosite"/>
    <w:link w:val="Nadpis1Char"/>
    <w:uiPriority w:val="99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9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9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9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9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semiHidden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rPr>
      <w:rFonts w:ascii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Times New Roman" w:hAnsi="Times New Roman" w:cs="Times New Roman"/>
      <w:sz w:val="20"/>
      <w:szCs w:val="20"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uiPriority w:val="99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uiPriority w:val="99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uiPriority w:val="9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site">
    <w:name w:val="Nositeľ"/>
    <w:basedOn w:val="Zakladnystyl"/>
    <w:next w:val="Nadpis2"/>
    <w:uiPriority w:val="99"/>
    <w:pPr>
      <w:spacing w:before="240" w:after="120"/>
      <w:ind w:left="567"/>
    </w:pPr>
    <w:rPr>
      <w:b/>
      <w:bCs/>
    </w:rPr>
  </w:style>
  <w:style w:type="character" w:styleId="slostrany">
    <w:name w:val="page number"/>
    <w:basedOn w:val="Predvolenpsmoodseku"/>
    <w:uiPriority w:val="99"/>
  </w:style>
  <w:style w:type="paragraph" w:styleId="Zarkazkladnhotextu2">
    <w:name w:val="Body Text Indent 2"/>
    <w:basedOn w:val="Normlny"/>
    <w:link w:val="Zarkazkladnhotextu2Char"/>
    <w:uiPriority w:val="99"/>
    <w:pPr>
      <w:ind w:left="1278" w:hanging="285"/>
    </w:pPr>
    <w:rPr>
      <w:rFonts w:ascii="Arial" w:hAnsi="Arial" w:cs="Arial"/>
      <w:lang w:val="cs-CZ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ascii="Times New Roman" w:hAnsi="Times New Roman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D773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&#352;abl&#243;ny\Uznesenie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WKX3UHSAJ2R6-2-1358165</_dlc_DocId>
    <_dlc_DocIdUrl xmlns="e60a29af-d413-48d4-bd90-fe9d2a897e4b">
      <Url>https://ovdmasv601/sites/DMS/_layouts/15/DocIdRedir.aspx?ID=WKX3UHSAJ2R6-2-1358165</Url>
      <Description>WKX3UHSAJ2R6-2-1358165</Description>
    </_dlc_DocIdUrl>
  </documentManagement>
</p:properties>
</file>

<file path=customXml/itemProps1.xml><?xml version="1.0" encoding="utf-8"?>
<ds:datastoreItem xmlns:ds="http://schemas.openxmlformats.org/officeDocument/2006/customXml" ds:itemID="{ACBC592F-4970-47B4-8F5A-B90D512CED50}"/>
</file>

<file path=customXml/itemProps2.xml><?xml version="1.0" encoding="utf-8"?>
<ds:datastoreItem xmlns:ds="http://schemas.openxmlformats.org/officeDocument/2006/customXml" ds:itemID="{07B44D86-6CEC-4FBE-A63F-42F754475AC8}"/>
</file>

<file path=customXml/itemProps3.xml><?xml version="1.0" encoding="utf-8"?>
<ds:datastoreItem xmlns:ds="http://schemas.openxmlformats.org/officeDocument/2006/customXml" ds:itemID="{BA9266E6-657F-415F-80D6-5192C0CF52D3}"/>
</file>

<file path=customXml/itemProps4.xml><?xml version="1.0" encoding="utf-8"?>
<ds:datastoreItem xmlns:ds="http://schemas.openxmlformats.org/officeDocument/2006/customXml" ds:itemID="{74C7282F-3126-45B0-8019-FC9EF3CF7D9F}"/>
</file>

<file path=docProps/app.xml><?xml version="1.0" encoding="utf-8"?>
<Properties xmlns="http://schemas.openxmlformats.org/officeDocument/2006/extended-properties" xmlns:vt="http://schemas.openxmlformats.org/officeDocument/2006/docPropsVTypes">
  <Template>Uznesenie</Template>
  <TotalTime>12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Úrad vlády SR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PPP</dc:creator>
  <cp:keywords/>
  <dc:description/>
  <cp:lastModifiedBy>Ďurejová Barbora</cp:lastModifiedBy>
  <cp:revision>16</cp:revision>
  <cp:lastPrinted>2001-01-11T17:31:00Z</cp:lastPrinted>
  <dcterms:created xsi:type="dcterms:W3CDTF">2024-07-01T10:51:00Z</dcterms:created>
  <dcterms:modified xsi:type="dcterms:W3CDTF">2025-01-27T09:10:00Z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f5ab8961-5422-498b-82df-3d403bba29de</vt:lpwstr>
  </property>
</Properties>
</file>