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52" w:rsidRPr="008A5B54" w:rsidRDefault="00B03B52" w:rsidP="00B03B52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8A5B54">
        <w:rPr>
          <w:noProof/>
          <w:szCs w:val="24"/>
        </w:rPr>
        <w:drawing>
          <wp:inline distT="0" distB="0" distL="0" distR="0" wp14:anchorId="3BF6A80A" wp14:editId="00995CAE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A5B54" w:rsidRPr="008A5B54" w:rsidTr="006664D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B52" w:rsidRPr="008A5B54" w:rsidRDefault="00B03B52" w:rsidP="006664D5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8A5B54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A5B54" w:rsidRPr="008A5B54" w:rsidTr="006664D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B52" w:rsidRPr="008A5B54" w:rsidRDefault="00B03B52" w:rsidP="006664D5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8A5B54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A5B54" w:rsidRPr="008A5B54" w:rsidTr="006664D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A5B54" w:rsidRPr="008A5B54" w:rsidTr="006664D5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03B52" w:rsidRPr="008A5B54" w:rsidRDefault="00B03B52" w:rsidP="006664D5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8A5B54"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A5B54" w:rsidRPr="008A5B54" w:rsidTr="006664D5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03B52" w:rsidRPr="008A5B54" w:rsidRDefault="00B03B52" w:rsidP="006664D5">
                  <w:pPr>
                    <w:spacing w:line="276" w:lineRule="auto"/>
                    <w:jc w:val="center"/>
                  </w:pPr>
                  <w:r w:rsidRPr="008A5B54"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B03B52" w:rsidRPr="008A5B54" w:rsidRDefault="00B03B52" w:rsidP="006664D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A5B54" w:rsidRPr="008A5B54" w:rsidTr="006664D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A5B54" w:rsidRPr="008A5B54" w:rsidTr="006664D5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74C4C" w:rsidRPr="008A5B54" w:rsidRDefault="00B03B52" w:rsidP="00F74C4C">
                  <w:pPr>
                    <w:spacing w:before="12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5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návrhu nelegislatívneho všeobecného materiálu </w:t>
                  </w:r>
                  <w:r w:rsidR="00602270" w:rsidRPr="008A5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 </w:t>
                  </w:r>
                  <w:r w:rsidR="00F74C4C" w:rsidRPr="008A5B5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na </w:t>
                  </w:r>
                  <w:r w:rsidR="006F5689" w:rsidRPr="008A5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zrušenie </w:t>
                  </w:r>
                  <w:r w:rsidR="008D6BEF" w:rsidRPr="008A5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</w:t>
                  </w:r>
                  <w:r w:rsidR="006F5689" w:rsidRPr="008A5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  <w:r w:rsidR="00627F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zmenu</w:t>
                  </w:r>
                  <w:r w:rsidR="006F5689" w:rsidRPr="008A5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termínu niektorých </w:t>
                  </w:r>
                  <w:r w:rsidR="00F74C4C" w:rsidRPr="008A5B5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úloh vyplývajúcich z uznesení vlády SR</w:t>
                  </w:r>
                </w:p>
                <w:p w:rsidR="00B03B52" w:rsidRPr="008A5B54" w:rsidRDefault="00B03B52" w:rsidP="00F74C4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03B52" w:rsidRPr="008A5B54" w:rsidRDefault="00B03B52" w:rsidP="006664D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03B52" w:rsidRPr="008A5B54" w:rsidRDefault="00B03B52" w:rsidP="00B03B52">
      <w:pPr>
        <w:jc w:val="center"/>
        <w:rPr>
          <w:rFonts w:ascii="Times New Roman" w:hAnsi="Times New Roman"/>
          <w:sz w:val="24"/>
          <w:szCs w:val="24"/>
        </w:rPr>
      </w:pPr>
    </w:p>
    <w:p w:rsidR="00B03B52" w:rsidRPr="008A5B54" w:rsidRDefault="00B03B52" w:rsidP="00B03B52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A5B54" w:rsidRPr="008A5B54" w:rsidTr="006664D5">
        <w:trPr>
          <w:tblCellSpacing w:w="15" w:type="dxa"/>
        </w:trPr>
        <w:tc>
          <w:tcPr>
            <w:tcW w:w="1697" w:type="dxa"/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54" w:rsidRPr="008A5B54" w:rsidTr="006664D5">
        <w:trPr>
          <w:tblCellSpacing w:w="15" w:type="dxa"/>
        </w:trPr>
        <w:tc>
          <w:tcPr>
            <w:tcW w:w="1697" w:type="dxa"/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B03B52" w:rsidRPr="008A5B54" w:rsidRDefault="009853DE" w:rsidP="00B03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B03B52" w:rsidRPr="008A5B54" w:rsidRDefault="00B03B52" w:rsidP="00B03B52">
      <w:pPr>
        <w:rPr>
          <w:rFonts w:ascii="Times New Roman" w:hAnsi="Times New Roman" w:cs="Times New Roman"/>
          <w:sz w:val="24"/>
          <w:szCs w:val="24"/>
        </w:rPr>
      </w:pPr>
    </w:p>
    <w:p w:rsidR="00B03B52" w:rsidRPr="008A5B54" w:rsidRDefault="00B03B52" w:rsidP="00B03B52">
      <w:pPr>
        <w:rPr>
          <w:rFonts w:ascii="Times New Roman" w:hAnsi="Times New Roman" w:cs="Times New Roman"/>
          <w:b/>
          <w:sz w:val="24"/>
          <w:szCs w:val="24"/>
        </w:rPr>
      </w:pPr>
      <w:r w:rsidRPr="008A5B54">
        <w:rPr>
          <w:rFonts w:ascii="Times New Roman" w:hAnsi="Times New Roman" w:cs="Times New Roman"/>
          <w:b/>
          <w:sz w:val="24"/>
          <w:szCs w:val="24"/>
        </w:rPr>
        <w:t>Vláda</w:t>
      </w:r>
    </w:p>
    <w:p w:rsidR="00B03B52" w:rsidRPr="008A5B54" w:rsidRDefault="00B03B52" w:rsidP="00B03B52">
      <w:pPr>
        <w:rPr>
          <w:rFonts w:ascii="Times New Roman" w:hAnsi="Times New Roman" w:cs="Times New Roman"/>
          <w:sz w:val="24"/>
          <w:szCs w:val="24"/>
        </w:rPr>
      </w:pPr>
    </w:p>
    <w:p w:rsidR="00B03B52" w:rsidRPr="008A5B54" w:rsidRDefault="00B03B52" w:rsidP="00B03B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83"/>
        <w:gridCol w:w="947"/>
        <w:gridCol w:w="8016"/>
      </w:tblGrid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4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zrušuje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D32164" w:rsidP="005D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3BE">
              <w:rPr>
                <w:rFonts w:ascii="Times New Roman" w:hAnsi="Times New Roman" w:cs="Times New Roman"/>
                <w:sz w:val="24"/>
                <w:szCs w:val="24"/>
              </w:rPr>
              <w:t xml:space="preserve">úlohu v bode B.5. uznesenia vlády SR č. 510 zo 4. augusta 1998 pre </w:t>
            </w:r>
            <w:r w:rsidR="005D1D87">
              <w:rPr>
                <w:rFonts w:ascii="Times New Roman" w:hAnsi="Times New Roman" w:cs="Times New Roman"/>
                <w:sz w:val="24"/>
                <w:szCs w:val="24"/>
              </w:rPr>
              <w:t xml:space="preserve">členov vlády </w:t>
            </w:r>
            <w:r w:rsidRPr="00BE53BE">
              <w:rPr>
                <w:rFonts w:ascii="Times New Roman" w:hAnsi="Times New Roman" w:cs="Times New Roman"/>
                <w:sz w:val="24"/>
                <w:szCs w:val="24"/>
              </w:rPr>
              <w:t>– zabezpečiť účasť odborníkov jednotlivých rezortov na rokovaniach príslušných výborov a pracovných skupín OECD tak, ako to vyplýva zo záväzkov a povinností Slovenskej republiky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2.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7E92" w:rsidRDefault="00D32164" w:rsidP="006A7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úlohu v bode B.1. uznesenia vlády SR č. 348 zo 6. mája 1999 pre </w:t>
            </w:r>
            <w:r w:rsidR="006A7E92">
              <w:rPr>
                <w:rFonts w:ascii="Times New Roman" w:hAnsi="Times New Roman" w:cs="Times New Roman"/>
                <w:sz w:val="24"/>
                <w:szCs w:val="24"/>
              </w:rPr>
              <w:t xml:space="preserve">členov vlády </w:t>
            </w:r>
          </w:p>
          <w:p w:rsidR="00B03B52" w:rsidRPr="008A5B54" w:rsidRDefault="006A7E92" w:rsidP="006A7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2164"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zasielať aktualizáciu údajov o zahraničných pracovných cestách a zahraničných prijatiach (vrátane ciest a prijatí štátnych tajomníkov) Ministerstvu zahraničných vecí SR 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3.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2164" w:rsidRPr="008A5B54" w:rsidRDefault="00D32164" w:rsidP="00666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úlohu v bode C.1. uznesenia vlády SR č. 333 z 3. apríla  2002 pre ministra dopravy a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výstavby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, ministra hospodárstva, podpredsedníčku vlády a ministerku pôdohospodárstva a rozvoja vidieka SR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A5B54">
              <w:rPr>
                <w:rFonts w:ascii="Times New Roman" w:hAnsi="Times New Roman"/>
                <w:sz w:val="24"/>
                <w:szCs w:val="24"/>
              </w:rPr>
              <w:t>zabezpečiť dodržiavanie Európskej charty pre malé podniky pri návrhu a aktualizácii politík a legislatívy v pôsobnosti ich rezortu</w:t>
            </w:r>
          </w:p>
          <w:p w:rsidR="00B03B52" w:rsidRPr="008A5B54" w:rsidRDefault="00B03B52" w:rsidP="00666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4.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D32164" w:rsidP="003B63A3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úlohu </w:t>
            </w:r>
            <w:r w:rsidRPr="003B63A3">
              <w:rPr>
                <w:rFonts w:ascii="Times New Roman" w:hAnsi="Times New Roman" w:cs="Times New Roman"/>
                <w:sz w:val="24"/>
                <w:szCs w:val="24"/>
              </w:rPr>
              <w:t xml:space="preserve">v bode C.1. uznesenia vlády SR č. 836 zo 7. augusta 2002 pre </w:t>
            </w:r>
            <w:r w:rsidR="003B63A3" w:rsidRPr="003B6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ministrov,   </w:t>
            </w:r>
            <w:r w:rsidR="003B63A3" w:rsidRPr="003B63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B63A3" w:rsidRPr="003B6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predsedu Štatistického úradu SR, </w:t>
            </w:r>
            <w:r w:rsidR="003B6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B63A3" w:rsidRPr="003B6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predsedu Úradu geodézie, kartografie a katastra SR </w:t>
            </w:r>
            <w:r w:rsidR="00D4582F" w:rsidRPr="003B63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A3">
              <w:rPr>
                <w:rFonts w:ascii="Times New Roman" w:hAnsi="Times New Roman" w:cs="Times New Roman"/>
                <w:sz w:val="24"/>
                <w:szCs w:val="24"/>
              </w:rPr>
              <w:t xml:space="preserve"> realizovať opatrenia Národného akčného plánu rozvoja osídlenia a bývania v SR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5.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D32164" w:rsidP="00A50623">
            <w:pPr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623">
              <w:rPr>
                <w:rFonts w:ascii="Times New Roman" w:hAnsi="Times New Roman" w:cs="Times New Roman"/>
                <w:sz w:val="24"/>
                <w:szCs w:val="24"/>
              </w:rPr>
              <w:t xml:space="preserve">úlohu v bode C.6. uznesenia vlády SR č. 119 z 9. februára 2005 pre </w:t>
            </w:r>
            <w:r w:rsidR="00A50623" w:rsidRPr="00A50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ministra financií,  ministra dopravy a výstavby,  ministra životného prostredia a </w:t>
            </w:r>
            <w:r w:rsidR="00A50623" w:rsidRPr="00A506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0623" w:rsidRPr="00A50623">
              <w:rPr>
                <w:rFonts w:ascii="Times New Roman" w:hAnsi="Times New Roman" w:cs="Times New Roman"/>
                <w:bCs/>
                <w:sz w:val="24"/>
                <w:szCs w:val="24"/>
              </w:rPr>
              <w:t>ministra práce, sociálnych vecí a</w:t>
            </w:r>
            <w:r w:rsidR="00A5062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50623" w:rsidRPr="00A50623">
              <w:rPr>
                <w:rFonts w:ascii="Times New Roman" w:hAnsi="Times New Roman" w:cs="Times New Roman"/>
                <w:bCs/>
                <w:sz w:val="24"/>
                <w:szCs w:val="24"/>
              </w:rPr>
              <w:t>rodiny</w:t>
            </w:r>
            <w:r w:rsidR="00A50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50623">
              <w:rPr>
                <w:rFonts w:ascii="Times New Roman" w:hAnsi="Times New Roman" w:cs="Times New Roman"/>
                <w:sz w:val="24"/>
                <w:szCs w:val="24"/>
              </w:rPr>
              <w:t>– zabezpečiť záväzky vyplývajúce zo zmluvy, ktoré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spadajú do ich pôsobnosti a spolupr</w:t>
            </w:r>
            <w:r w:rsidR="00A50623">
              <w:rPr>
                <w:rFonts w:ascii="Times New Roman" w:hAnsi="Times New Roman" w:cs="Times New Roman"/>
                <w:sz w:val="24"/>
                <w:szCs w:val="24"/>
              </w:rPr>
              <w:t xml:space="preserve">acovať s podpredsedom vlády a  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ministrom hospodárstva na realizácii záväzkov vyplývajúcich zo zmluvy  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6.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A91A1F" w:rsidP="00A91A1F">
            <w:pPr>
              <w:keepNext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úlohu v bode D.7. uznesenia vlády SR č. 229 zo 7. marca 2007 pre ministra dopravy a výstavby - zabezpečiť záväzky vyplývajúce z investičnej zmluvy, ktoré spadajú do jeho pôsobnosti a spolupracovať s ministrom hospodárstva na                                   realizácii záväzkov vyplývajúcich z investičnej zmluvy  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7.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A91A1F" w:rsidP="00A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úlohu v bode B.2. uznesenia vlády SR č. 882 z 3. decembra 2008 pre ministra dopravy a výstavby, - zabezpečiť dodržiavanie zmluvnej ceny diela stavieb začatých od roku 2008 tak, aby dodatky k zmluve nepresahovali 10 % zo zmluvnej ceny 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8.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A91A1F" w:rsidP="00EF44BD">
            <w:pPr>
              <w:pStyle w:val="Nadpis2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úlohu v bode B.1. uznesenia vlády SR č. 189 zo 16. marca 2011 pre ministra dopravy a výstavby </w:t>
            </w:r>
            <w:r w:rsidRPr="008A5B5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– </w:t>
            </w:r>
            <w:r w:rsidRPr="008A5B5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zabezpečiť rozvoj Letiska Bratislava formou udelenia koncesie strategickému partnerovi na základe medzinárodného tendra 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9.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A91A1F" w:rsidP="00EF44BD">
            <w:pPr>
              <w:pStyle w:val="Nadpis2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úlohu v bode B.2. uznesenia vlády SR č. 189 zo 16. marca 2011 pre ministra dopravy a výstavby </w:t>
            </w:r>
            <w:r w:rsidRPr="008A5B5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– </w:t>
            </w:r>
            <w:r w:rsidRPr="008A5B5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vypracovať a predložiť na rokovanie vlády rámcové podmienky udelenia koncesie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10.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A91A1F" w:rsidP="00E85103">
            <w:pPr>
              <w:pStyle w:val="Nadpis2"/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úlohu v bode B.119. uznesenia vlády SR č. 227 z 15. mája 2013 pre ministr</w:t>
            </w:r>
            <w:r w:rsidR="00E851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ov -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sk-SK"/>
              </w:rPr>
              <w:t>plniť opatrenia v hospodárskej politike na podporu hospodárskeho rastu v zmysle schválených limitov rozpočtu sektora verejnej správy</w:t>
            </w:r>
          </w:p>
        </w:tc>
      </w:tr>
      <w:tr w:rsidR="008A5B54" w:rsidRPr="008A5B54" w:rsidTr="002E31F8">
        <w:trPr>
          <w:trHeight w:val="450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 11.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A91A1F" w:rsidP="00EF44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úlohu v bode B.19. uznesenia vlády SR č. 586 z 9. októbra 2013 pre ministra dopravy a výstavby - zabezpečiť začatie realizácie projektu „I/64 Prievidza, obchvat, II. etapa“</w:t>
            </w:r>
          </w:p>
        </w:tc>
      </w:tr>
      <w:tr w:rsidR="008A5B54" w:rsidRPr="008A5B54" w:rsidTr="002E31F8">
        <w:trPr>
          <w:trHeight w:val="2283"/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39" w:rsidRPr="008A5B54" w:rsidRDefault="00022339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2339" w:rsidRPr="008A5B54" w:rsidRDefault="009822E5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EF5D39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22339" w:rsidRPr="008A5B54" w:rsidRDefault="00022339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2339" w:rsidRPr="008A5B54" w:rsidRDefault="00022339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2339" w:rsidRPr="008A5B54" w:rsidRDefault="00022339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2339" w:rsidRPr="008A5B54" w:rsidRDefault="00022339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1752" w:rsidRPr="008A5B54" w:rsidRDefault="00211752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1752" w:rsidRPr="008A5B54" w:rsidRDefault="00211752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11" w:rsidRPr="008A5B54" w:rsidRDefault="003E3811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11" w:rsidRPr="008A5B54" w:rsidRDefault="003E3811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6D" w:rsidRPr="008A5B54" w:rsidRDefault="0072076D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6D" w:rsidRPr="008A5B54" w:rsidRDefault="0072076D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6D" w:rsidRPr="008A5B54" w:rsidRDefault="0072076D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6D" w:rsidRPr="008A5B54" w:rsidRDefault="0072076D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6D" w:rsidRPr="008A5B54" w:rsidRDefault="0072076D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76D" w:rsidRPr="008A5B54" w:rsidRDefault="0072076D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92" w:rsidRPr="008A5B54" w:rsidRDefault="0014299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11" w:rsidRPr="008A5B54" w:rsidRDefault="003E3811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3B52" w:rsidRPr="008A5B54" w:rsidRDefault="00B03B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A. 1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5303" w:rsidRPr="008A5B54" w:rsidRDefault="00715303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4BD" w:rsidRDefault="00EF44BD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4F" w:rsidRPr="008A5B54" w:rsidRDefault="003C134F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E" w:rsidRPr="008A5B54" w:rsidRDefault="00FD28E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7B" w:rsidRPr="008A5B54" w:rsidRDefault="004A3B7B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2F" w:rsidRDefault="00D4582F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E" w:rsidRPr="008A5B54" w:rsidRDefault="00FD28E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671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68EA" w:rsidRPr="008A5B54" w:rsidRDefault="003A68EA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Pr="008A5B54" w:rsidRDefault="003A68EA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752" w:rsidRPr="008A5B54" w:rsidRDefault="002117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752" w:rsidRPr="008A5B54" w:rsidRDefault="0021175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811" w:rsidRPr="008A5B54" w:rsidRDefault="003E381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mení </w:t>
            </w:r>
          </w:p>
          <w:p w:rsidR="00C863CE" w:rsidRPr="008A5B54" w:rsidRDefault="009822E5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3E3811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  <w:p w:rsidR="003E3811" w:rsidRPr="008A5B54" w:rsidRDefault="003E381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991" w:rsidRPr="008A5B54" w:rsidRDefault="0013299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991" w:rsidRPr="008A5B54" w:rsidRDefault="0013299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991" w:rsidRPr="008A5B54" w:rsidRDefault="0013299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ADC" w:rsidRPr="008A5B54" w:rsidRDefault="006A1ADC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5C2" w:rsidRDefault="000F55C2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811" w:rsidRPr="008A5B54" w:rsidRDefault="009822E5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3E3811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.2. </w:t>
            </w:r>
          </w:p>
          <w:p w:rsidR="003E3811" w:rsidRPr="008A5B54" w:rsidRDefault="003E381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991" w:rsidRPr="008A5B54" w:rsidRDefault="0013299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991" w:rsidRPr="008A5B54" w:rsidRDefault="0013299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2991" w:rsidRPr="008A5B54" w:rsidRDefault="0013299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5C2" w:rsidRDefault="000F55C2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811" w:rsidRPr="008A5B54" w:rsidRDefault="009822E5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3E3811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.3. </w:t>
            </w:r>
          </w:p>
          <w:p w:rsidR="00123341" w:rsidRPr="008A5B54" w:rsidRDefault="0012334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341" w:rsidRPr="008A5B54" w:rsidRDefault="0012334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341" w:rsidRPr="008A5B54" w:rsidRDefault="0012334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341" w:rsidRPr="008A5B54" w:rsidRDefault="00123341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A18" w:rsidRDefault="00671A18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5C2" w:rsidRDefault="000F55C2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5C2" w:rsidRDefault="000F55C2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5C2" w:rsidRDefault="000F55C2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341" w:rsidRPr="008A5B54" w:rsidRDefault="009822E5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123341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</w:p>
          <w:p w:rsidR="00C863CE" w:rsidRPr="008A5B54" w:rsidRDefault="00C863CE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C2" w:rsidRPr="008A5B54" w:rsidRDefault="006646C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C2" w:rsidRPr="008A5B54" w:rsidRDefault="006646C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C2" w:rsidRPr="008A5B54" w:rsidRDefault="006646C2" w:rsidP="00B0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C2" w:rsidRPr="008A5B54" w:rsidRDefault="009822E5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820E29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.5.</w:t>
            </w:r>
          </w:p>
          <w:p w:rsidR="00820E29" w:rsidRPr="008A5B54" w:rsidRDefault="00820E29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E29" w:rsidRPr="008A5B54" w:rsidRDefault="00820E29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E29" w:rsidRPr="008A5B54" w:rsidRDefault="00820E29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E29" w:rsidRPr="008A5B54" w:rsidRDefault="00820E29" w:rsidP="00B0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E29" w:rsidRPr="008A5B54" w:rsidRDefault="009822E5" w:rsidP="009822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820E29"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t>.6.</w:t>
            </w:r>
          </w:p>
        </w:tc>
        <w:tc>
          <w:tcPr>
            <w:tcW w:w="41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91A1F" w:rsidRPr="008A5B54" w:rsidRDefault="00A91A1F" w:rsidP="00A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úlohu v bode B.5. uznesenia vlády SR č. 99 z 5. marca 2014 pre ministra dopravy a výstavby – výhľadovo riešiť úsek cesty I/51 horský priechod Biela hora, ktorý je nebezpečný s častým výskytom dopravných nehôd v zmysle plánu SSC na realizáciu stavby tejto cesty v rámci rozpočtových možností Ministerstva dopravy, výstavby a regionálneho rozvoja v rokoch 2014 – 2021</w:t>
            </w:r>
          </w:p>
          <w:p w:rsidR="00A91A1F" w:rsidRPr="008A5B54" w:rsidRDefault="00A91A1F" w:rsidP="00A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A1F" w:rsidRDefault="00A91A1F" w:rsidP="00EF4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úlohu v bode C.1. uznesenia vlády SR č. 398 z 20. augusta 2014 pre ministra dopravy a</w:t>
            </w:r>
            <w:r w:rsidR="00EF44B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výstavby</w:t>
            </w:r>
            <w:r w:rsidR="00EF44BD">
              <w:rPr>
                <w:rFonts w:ascii="Times New Roman" w:hAnsi="Times New Roman" w:cs="Times New Roman"/>
                <w:sz w:val="24"/>
                <w:szCs w:val="24"/>
              </w:rPr>
              <w:t xml:space="preserve"> a ministra hospodárstva </w:t>
            </w:r>
            <w:r w:rsidR="00D4582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54">
              <w:rPr>
                <w:rFonts w:ascii="Times New Roman" w:hAnsi="Times New Roman" w:cs="Times New Roman"/>
                <w:bCs/>
                <w:sz w:val="24"/>
                <w:szCs w:val="24"/>
              </w:rPr>
              <w:t>v spolupráci s ostatnými ministrami, s predsedami ostatných ústredných orgánov štátnej správy a s predsedami ďalších  orgánov štátnej správy vypracovať plán obnovy relevantných  budov</w:t>
            </w:r>
          </w:p>
          <w:p w:rsidR="00EF44BD" w:rsidRPr="008A5B54" w:rsidRDefault="00EF44BD" w:rsidP="00EF4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5303" w:rsidRPr="008A5B54" w:rsidRDefault="00B03B52" w:rsidP="00715303">
            <w:pPr>
              <w:pStyle w:val="Nadpis2"/>
              <w:spacing w:before="0"/>
              <w:ind w:left="17" w:hanging="17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úlohu v bode </w:t>
            </w:r>
            <w:r w:rsidR="00715303"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C.2.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uznesenia vlády SR č. 3</w:t>
            </w:r>
            <w:r w:rsidR="00715303"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98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z </w:t>
            </w:r>
            <w:r w:rsidR="00715303"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20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 a</w:t>
            </w:r>
            <w:r w:rsidR="00715303"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ugusta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201</w:t>
            </w:r>
            <w:r w:rsidR="00715303"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4 pre ministra 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dopravy a</w:t>
            </w:r>
            <w:r w:rsidR="001F24B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 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výstavby</w:t>
            </w:r>
            <w:r w:rsidR="001F24B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a</w:t>
            </w:r>
            <w:r w:rsidR="00D4582F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ministra hospodárstva -</w:t>
            </w: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715303" w:rsidRPr="008A5B5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v spolupráci s ostatnými ministrami, s predsedami ostatných ústredných orgánov štátnej správy a s vedúcimi ďalších orgánov štátnej správy aktualizovať dlhodobú stratégiu                                              aktivizácie investícií do obnovy budov</w:t>
            </w:r>
          </w:p>
          <w:p w:rsidR="00715303" w:rsidRPr="008A5B54" w:rsidRDefault="00715303" w:rsidP="00715303">
            <w:pPr>
              <w:rPr>
                <w:lang w:eastAsia="en-US"/>
              </w:rPr>
            </w:pPr>
          </w:p>
          <w:p w:rsidR="00715303" w:rsidRPr="008A5B54" w:rsidRDefault="00715303" w:rsidP="00715303">
            <w:pPr>
              <w:rPr>
                <w:lang w:eastAsia="en-US"/>
              </w:rPr>
            </w:pPr>
          </w:p>
          <w:p w:rsidR="00D32164" w:rsidRPr="008A5B54" w:rsidRDefault="00D32164" w:rsidP="00D3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úlohu v bode B.11. uznesenia vlády SR č. 531 z 30. septembra 2015 pre ministra dopravy a výstavby – </w:t>
            </w:r>
            <w:r w:rsidRPr="008A5B54">
              <w:rPr>
                <w:rFonts w:ascii="Times New Roman" w:hAnsi="Times New Roman"/>
                <w:sz w:val="24"/>
                <w:szCs w:val="24"/>
              </w:rPr>
              <w:t>začať verejné obstarávanie na realizáciu úprav križovatky na ceste I/76 Želiezovce – priemyselný park</w:t>
            </w:r>
          </w:p>
          <w:p w:rsidR="004A3B7B" w:rsidRPr="008A5B54" w:rsidRDefault="004A3B7B" w:rsidP="00715303">
            <w:pPr>
              <w:rPr>
                <w:lang w:eastAsia="en-US"/>
              </w:rPr>
            </w:pPr>
          </w:p>
          <w:p w:rsidR="00D4582F" w:rsidRDefault="00A91A1F" w:rsidP="004A3B7B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B7B"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A3B7B" w:rsidRPr="008A5B54" w:rsidRDefault="004A3B7B" w:rsidP="004A3B7B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A91A1F" w:rsidRPr="008A5B54" w:rsidRDefault="00A91A1F" w:rsidP="00A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 xml:space="preserve">úlohu v bode B.3. uznesenia vlády SR č. 357 z 24. augusta 2016 pre ministra dopravy a výstavby – </w:t>
            </w:r>
            <w:r w:rsidRPr="008A5B54">
              <w:rPr>
                <w:rFonts w:ascii="Times New Roman" w:hAnsi="Times New Roman"/>
                <w:sz w:val="24"/>
                <w:szCs w:val="24"/>
              </w:rPr>
              <w:t>pokračovať v príprave cesty I/79 podľa výsledkov štúdie realizovateľnosti stavby Cesta I/79 Vranov nad Topľou – štátna hranica Slovenská republika/Ukrajina</w:t>
            </w:r>
          </w:p>
          <w:p w:rsidR="00715303" w:rsidRPr="008A5B54" w:rsidRDefault="00715303" w:rsidP="00666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752" w:rsidRPr="008A5B54" w:rsidRDefault="00211752" w:rsidP="00F9567E">
            <w:pPr>
              <w:pStyle w:val="Nadpis2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F9567E" w:rsidRPr="008A5B54" w:rsidRDefault="00F9567E" w:rsidP="00F9567E">
            <w:pPr>
              <w:pStyle w:val="Nadpis2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8A5B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úlohu v bode B.2. uznesenia vlády SR č. 13 z 11. januára 2017 pre ministra dopravy a výstavby – vykonať a predložiť na rokovanie vlády priebežné hodnotenie implementácie Strategického plánu rozvoja dopravy SR do roku 2030</w:t>
            </w:r>
          </w:p>
          <w:p w:rsidR="004A3B7B" w:rsidRPr="008A5B54" w:rsidRDefault="004A3B7B" w:rsidP="00C863CE">
            <w:pPr>
              <w:pStyle w:val="Nadpis2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022339" w:rsidRPr="008A5B54" w:rsidRDefault="00022339" w:rsidP="00022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8EA" w:rsidRDefault="003A68EA" w:rsidP="00BF3561">
            <w:pPr>
              <w:jc w:val="both"/>
              <w:rPr>
                <w:b/>
                <w:lang w:eastAsia="en-US"/>
              </w:rPr>
            </w:pPr>
          </w:p>
          <w:p w:rsidR="00671A18" w:rsidRDefault="00671A18" w:rsidP="00BF3561">
            <w:pPr>
              <w:jc w:val="both"/>
              <w:rPr>
                <w:b/>
                <w:lang w:eastAsia="en-US"/>
              </w:rPr>
            </w:pPr>
          </w:p>
          <w:p w:rsidR="00671A18" w:rsidRPr="008A5B54" w:rsidRDefault="00671A18" w:rsidP="00BF3561">
            <w:pPr>
              <w:jc w:val="both"/>
              <w:rPr>
                <w:b/>
                <w:lang w:eastAsia="en-US"/>
              </w:rPr>
            </w:pPr>
          </w:p>
          <w:p w:rsidR="003E3811" w:rsidRPr="008A5B54" w:rsidRDefault="00624439" w:rsidP="00624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termín úlohy B.13. uznesenia vlády SR č. 601 zo 4. novembra 2015 - </w:t>
            </w: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zabezpečiť začatie verejného obstarávania na dokumentáciu pre územné rozhodnutie a dokumentáciu stavebného zámeru pre stavbu „I/79 Hriadky – Trebišov, preložka cesty“ podľa výsledkov štúdie realizovateľnosti</w:t>
            </w:r>
          </w:p>
          <w:p w:rsidR="000F55C2" w:rsidRPr="000F55C2" w:rsidRDefault="000F55C2" w:rsidP="000F55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z „31. decembra 2016“ na „31. december 2019“</w:t>
            </w:r>
          </w:p>
          <w:p w:rsidR="00624439" w:rsidRPr="008A5B54" w:rsidRDefault="00624439" w:rsidP="001329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20E29" w:rsidRPr="008A5B54" w:rsidRDefault="00820E29" w:rsidP="001329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811" w:rsidRPr="008A5B54" w:rsidRDefault="00132991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termín úlohy B.3. uznesenia vlády SR č. </w:t>
            </w:r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z 1</w:t>
            </w:r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februára</w:t>
            </w: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2016 </w:t>
            </w:r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23341" w:rsidRPr="008A5B54">
              <w:rPr>
                <w:rFonts w:ascii="Times New Roman" w:hAnsi="Times New Roman"/>
                <w:sz w:val="24"/>
                <w:szCs w:val="24"/>
              </w:rPr>
              <w:t>pokračovať v ďalšej príprave stavby I/66 Poprad – Kežmarok II. etapa na základe výsledkov štúdie realizovateľnosti</w:t>
            </w:r>
          </w:p>
          <w:p w:rsidR="000F55C2" w:rsidRPr="000F55C2" w:rsidRDefault="000F55C2" w:rsidP="000F55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z „30 júna 2017“ na „31. december 2019“</w:t>
            </w:r>
          </w:p>
          <w:p w:rsidR="000F55C2" w:rsidRDefault="000F55C2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32991" w:rsidRPr="008A5B54" w:rsidRDefault="00132991" w:rsidP="001329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3341" w:rsidRPr="008A5B54" w:rsidRDefault="00132991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termín úlohy B.4. uznesenia vlády SR č. 45 z 10. februára 2016 </w:t>
            </w:r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– posúdiť možnosť otvorenia hraničného priechodu pre kamiónovú dopravu pre poľsko-slovenský Tatranský región v rámci spracovania štúdií realizovateľnosti „I/68 Mníšek nad </w:t>
            </w:r>
            <w:proofErr w:type="spellStart"/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Popradom-Prešov</w:t>
            </w:r>
            <w:proofErr w:type="spellEnd"/>
            <w:r w:rsidR="0012334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“ a „I/67, I/66, I/67 Rožňava – Bardejov“</w:t>
            </w:r>
          </w:p>
          <w:p w:rsidR="000F55C2" w:rsidRPr="000F55C2" w:rsidRDefault="000F55C2" w:rsidP="000F55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b/>
                <w:i/>
                <w:szCs w:val="24"/>
              </w:rPr>
              <w:t xml:space="preserve"> </w:t>
            </w: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„30. júna 2017“ na „31. december 2019“</w:t>
            </w:r>
          </w:p>
          <w:p w:rsidR="000F55C2" w:rsidRDefault="000F55C2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71A18" w:rsidRDefault="00671A18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F55C2" w:rsidRDefault="000F55C2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F55C2" w:rsidRPr="008A5B54" w:rsidRDefault="000F55C2" w:rsidP="001233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20E29" w:rsidRPr="008A5B54" w:rsidRDefault="00820E29" w:rsidP="00820E29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termín úlohy B.3. uznesenia vlády SR č. 254 z 24. júna 2016 – pokračovať v príprave rýchlostnej cesty R2 a v úseku Lovinobaňa – Ožďany spracovať projektovú dokumentáciu pre stavebné povolenie</w:t>
            </w:r>
          </w:p>
          <w:p w:rsidR="000F55C2" w:rsidRPr="000F55C2" w:rsidRDefault="000F55C2" w:rsidP="000F55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z „30. novembra 2018“ na „31.</w:t>
            </w:r>
            <w:r w:rsidR="008E00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december 2021“</w:t>
            </w:r>
          </w:p>
          <w:p w:rsidR="000F55C2" w:rsidRPr="000F55C2" w:rsidRDefault="000F55C2" w:rsidP="00820E29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20E29" w:rsidRPr="008A5B54" w:rsidRDefault="00820E29" w:rsidP="00820E29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termín úlohy B.</w:t>
            </w:r>
            <w:r w:rsidR="00893A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uznesenia vlády SR č. 254 z 24. júna 2016 - pokračovať v </w:t>
            </w: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príprave rýchlostnej cesty R2 a v úseku Ožďany – Zacharovce spracovať projektovú dokumentáciu pre stavebné povolenie</w:t>
            </w:r>
          </w:p>
          <w:p w:rsidR="000F55C2" w:rsidRPr="000F55C2" w:rsidRDefault="000F55C2" w:rsidP="000F55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z „30. novembra 2018“ na „31. december 2021“</w:t>
            </w:r>
          </w:p>
          <w:p w:rsidR="000F55C2" w:rsidRDefault="000F55C2" w:rsidP="00820E29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32991" w:rsidRDefault="00123341" w:rsidP="00132991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termín úlohy B.3. uznesenia vlády SR č. 385 zo 14. septembra 2016 </w:t>
            </w:r>
            <w:r w:rsidR="00132991" w:rsidRPr="008A5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32991" w:rsidRPr="008A5B54">
              <w:rPr>
                <w:rFonts w:ascii="Times New Roman" w:hAnsi="Times New Roman" w:cs="Times New Roman"/>
                <w:sz w:val="24"/>
                <w:szCs w:val="24"/>
              </w:rPr>
              <w:t>vybudovať prepojovaciu komunikáciu medzi priemyselným parkom Rožňava a cestou I. triedy I/67 vrátane rekonštrukcie existujúceho úrovňového nezabezpečeného železničného priecestia na priecestie zabezpečené svetelným zabezpečovacím zariadením</w:t>
            </w:r>
          </w:p>
          <w:p w:rsidR="000F55C2" w:rsidRPr="000F55C2" w:rsidRDefault="000F55C2" w:rsidP="000F55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55C2">
              <w:rPr>
                <w:rFonts w:ascii="Times New Roman" w:hAnsi="Times New Roman" w:cs="Times New Roman"/>
                <w:i/>
                <w:sz w:val="24"/>
                <w:szCs w:val="24"/>
              </w:rPr>
              <w:t>z „rok 2017 vrátane realizácie“ na „31. december 2021“</w:t>
            </w:r>
          </w:p>
          <w:p w:rsidR="000F55C2" w:rsidRPr="008A5B54" w:rsidRDefault="000F55C2" w:rsidP="00132991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91" w:rsidRPr="008A5B54" w:rsidRDefault="00132991" w:rsidP="000F55C2">
            <w:pPr>
              <w:ind w:left="70" w:hanging="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746"/>
      </w:tblGrid>
      <w:tr w:rsidR="008A5B54" w:rsidRPr="008A5B54" w:rsidTr="00F8762A">
        <w:trPr>
          <w:cantSplit/>
        </w:trPr>
        <w:tc>
          <w:tcPr>
            <w:tcW w:w="1560" w:type="dxa"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Vykonajú:</w:t>
            </w:r>
          </w:p>
        </w:tc>
        <w:tc>
          <w:tcPr>
            <w:tcW w:w="7746" w:type="dxa"/>
          </w:tcPr>
          <w:p w:rsidR="00B03B52" w:rsidRPr="00FB2A2F" w:rsidRDefault="00FB2A2F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3B52" w:rsidRPr="00FB2A2F">
              <w:rPr>
                <w:rFonts w:ascii="Times New Roman" w:hAnsi="Times New Roman" w:cs="Times New Roman"/>
                <w:sz w:val="24"/>
                <w:szCs w:val="24"/>
              </w:rPr>
              <w:t>inist</w:t>
            </w: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03B52" w:rsidRPr="00FB2A2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B52" w:rsidRPr="00FB2A2F">
              <w:rPr>
                <w:rFonts w:ascii="Times New Roman" w:hAnsi="Times New Roman" w:cs="Times New Roman"/>
                <w:sz w:val="24"/>
                <w:szCs w:val="24"/>
              </w:rPr>
              <w:t xml:space="preserve"> dopravy a</w:t>
            </w:r>
            <w:r w:rsidR="000E19ED" w:rsidRPr="00FB2A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03B52" w:rsidRPr="00FB2A2F">
              <w:rPr>
                <w:rFonts w:ascii="Times New Roman" w:hAnsi="Times New Roman" w:cs="Times New Roman"/>
                <w:sz w:val="24"/>
                <w:szCs w:val="24"/>
              </w:rPr>
              <w:t>výstavby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 hospodárstva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ministerka pôdohospodárstva a rozvoja vidieka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 financií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ministerka vnútra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 práce, sociálnych vecí a rodiny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bCs/>
                <w:sz w:val="24"/>
                <w:szCs w:val="24"/>
              </w:rPr>
              <w:t>ministerka školstva, vedy, výskumu a športu</w:t>
            </w:r>
          </w:p>
          <w:p w:rsidR="00556A85" w:rsidRPr="00FB2A2F" w:rsidRDefault="00556A85" w:rsidP="00556A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bCs/>
                <w:sz w:val="24"/>
                <w:szCs w:val="24"/>
              </w:rPr>
              <w:t>minister zahraničných vecí a európskych záležitostí</w:t>
            </w:r>
          </w:p>
          <w:p w:rsidR="00FB0C8B" w:rsidRPr="00FB2A2F" w:rsidRDefault="00FB0C8B" w:rsidP="00FB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 životného prostredia</w:t>
            </w:r>
          </w:p>
          <w:p w:rsidR="002F20C3" w:rsidRPr="00FB2A2F" w:rsidRDefault="002F20C3" w:rsidP="00FB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 obrany</w:t>
            </w:r>
          </w:p>
          <w:p w:rsidR="002F20C3" w:rsidRDefault="002F20C3" w:rsidP="00FB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ministerka kultúry</w:t>
            </w:r>
          </w:p>
          <w:p w:rsidR="001354DA" w:rsidRDefault="001354DA" w:rsidP="00FB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 spravodlivosti</w:t>
            </w:r>
          </w:p>
          <w:p w:rsidR="001354DA" w:rsidRPr="00FB2A2F" w:rsidRDefault="001354DA" w:rsidP="00FB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ministerka zdravotníctva</w:t>
            </w:r>
            <w:bookmarkStart w:id="0" w:name="_GoBack"/>
            <w:bookmarkEnd w:id="0"/>
          </w:p>
          <w:p w:rsidR="00166858" w:rsidRPr="00FB2A2F" w:rsidRDefault="00556A85" w:rsidP="001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predseda Štatistického úradu SR</w:t>
            </w:r>
          </w:p>
          <w:p w:rsidR="00556A85" w:rsidRPr="008A5B54" w:rsidRDefault="00556A85" w:rsidP="0016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2F">
              <w:rPr>
                <w:rFonts w:ascii="Times New Roman" w:hAnsi="Times New Roman" w:cs="Times New Roman"/>
                <w:sz w:val="24"/>
                <w:szCs w:val="24"/>
              </w:rPr>
              <w:t>predseda Úradu geodézie, kartografie a katastra SR</w:t>
            </w:r>
          </w:p>
        </w:tc>
      </w:tr>
      <w:tr w:rsidR="008A5B54" w:rsidRPr="008A5B54" w:rsidTr="00F8762A">
        <w:trPr>
          <w:cantSplit/>
        </w:trPr>
        <w:tc>
          <w:tcPr>
            <w:tcW w:w="1560" w:type="dxa"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6" w:type="dxa"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303" w:rsidRPr="008A5B54" w:rsidTr="00F8762A">
        <w:trPr>
          <w:cantSplit/>
        </w:trPr>
        <w:tc>
          <w:tcPr>
            <w:tcW w:w="1560" w:type="dxa"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746" w:type="dxa"/>
          </w:tcPr>
          <w:p w:rsidR="00B03B52" w:rsidRPr="008A5B54" w:rsidRDefault="00B03B52" w:rsidP="006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54">
              <w:rPr>
                <w:rFonts w:ascii="Times New Roman" w:hAnsi="Times New Roman" w:cs="Times New Roman"/>
                <w:sz w:val="24"/>
                <w:szCs w:val="24"/>
              </w:rPr>
              <w:t>členom vlády</w:t>
            </w:r>
          </w:p>
        </w:tc>
      </w:tr>
    </w:tbl>
    <w:p w:rsidR="0064659A" w:rsidRPr="008A5B54" w:rsidRDefault="0064659A" w:rsidP="00166858"/>
    <w:sectPr w:rsidR="0064659A" w:rsidRPr="008A5B54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52"/>
    <w:rsid w:val="00000B25"/>
    <w:rsid w:val="000221A3"/>
    <w:rsid w:val="00022339"/>
    <w:rsid w:val="000352B4"/>
    <w:rsid w:val="0005119D"/>
    <w:rsid w:val="00055075"/>
    <w:rsid w:val="000715B1"/>
    <w:rsid w:val="00071F05"/>
    <w:rsid w:val="00084435"/>
    <w:rsid w:val="000A0F8E"/>
    <w:rsid w:val="000A74C3"/>
    <w:rsid w:val="000A7B1A"/>
    <w:rsid w:val="000C1FCF"/>
    <w:rsid w:val="000C461C"/>
    <w:rsid w:val="000C6151"/>
    <w:rsid w:val="000D0C0A"/>
    <w:rsid w:val="000D7CFE"/>
    <w:rsid w:val="000E19ED"/>
    <w:rsid w:val="000F55C2"/>
    <w:rsid w:val="00100C65"/>
    <w:rsid w:val="00123341"/>
    <w:rsid w:val="00132991"/>
    <w:rsid w:val="001354DA"/>
    <w:rsid w:val="00142992"/>
    <w:rsid w:val="00143507"/>
    <w:rsid w:val="001609D9"/>
    <w:rsid w:val="00160C68"/>
    <w:rsid w:val="00163E66"/>
    <w:rsid w:val="00166858"/>
    <w:rsid w:val="00170204"/>
    <w:rsid w:val="00170FCB"/>
    <w:rsid w:val="00173960"/>
    <w:rsid w:val="00183E56"/>
    <w:rsid w:val="001A63D1"/>
    <w:rsid w:val="001B75E1"/>
    <w:rsid w:val="001C2B19"/>
    <w:rsid w:val="001D150C"/>
    <w:rsid w:val="001D2579"/>
    <w:rsid w:val="001E126D"/>
    <w:rsid w:val="001F24BF"/>
    <w:rsid w:val="00211752"/>
    <w:rsid w:val="00215A6E"/>
    <w:rsid w:val="0022029C"/>
    <w:rsid w:val="0022633D"/>
    <w:rsid w:val="002437BE"/>
    <w:rsid w:val="00243AC3"/>
    <w:rsid w:val="00252CF5"/>
    <w:rsid w:val="00254657"/>
    <w:rsid w:val="002731F0"/>
    <w:rsid w:val="00276D4E"/>
    <w:rsid w:val="002838F9"/>
    <w:rsid w:val="00287AA3"/>
    <w:rsid w:val="002A4981"/>
    <w:rsid w:val="002C0812"/>
    <w:rsid w:val="002C5E86"/>
    <w:rsid w:val="002E31F8"/>
    <w:rsid w:val="002E665F"/>
    <w:rsid w:val="002F20C3"/>
    <w:rsid w:val="00317DD2"/>
    <w:rsid w:val="003254D8"/>
    <w:rsid w:val="00334C1A"/>
    <w:rsid w:val="003351EE"/>
    <w:rsid w:val="003421BA"/>
    <w:rsid w:val="00344673"/>
    <w:rsid w:val="003462DE"/>
    <w:rsid w:val="00353A4E"/>
    <w:rsid w:val="0036303F"/>
    <w:rsid w:val="0038304E"/>
    <w:rsid w:val="0038516F"/>
    <w:rsid w:val="003A0722"/>
    <w:rsid w:val="003A149B"/>
    <w:rsid w:val="003A68EA"/>
    <w:rsid w:val="003B63A3"/>
    <w:rsid w:val="003C0F92"/>
    <w:rsid w:val="003C134F"/>
    <w:rsid w:val="003C5FEC"/>
    <w:rsid w:val="003E2E6E"/>
    <w:rsid w:val="003E3811"/>
    <w:rsid w:val="003E7D81"/>
    <w:rsid w:val="003F5322"/>
    <w:rsid w:val="003F66F9"/>
    <w:rsid w:val="00410623"/>
    <w:rsid w:val="00421816"/>
    <w:rsid w:val="00422723"/>
    <w:rsid w:val="0042732A"/>
    <w:rsid w:val="00427A95"/>
    <w:rsid w:val="00452385"/>
    <w:rsid w:val="00454C8C"/>
    <w:rsid w:val="004760B4"/>
    <w:rsid w:val="00477FAA"/>
    <w:rsid w:val="00481AD8"/>
    <w:rsid w:val="0048315E"/>
    <w:rsid w:val="00486B3A"/>
    <w:rsid w:val="004A3B7B"/>
    <w:rsid w:val="004B64E6"/>
    <w:rsid w:val="004C0A9B"/>
    <w:rsid w:val="004D2198"/>
    <w:rsid w:val="004D2D22"/>
    <w:rsid w:val="004D348A"/>
    <w:rsid w:val="004D3E7D"/>
    <w:rsid w:val="004D6149"/>
    <w:rsid w:val="004E1C36"/>
    <w:rsid w:val="004E3B83"/>
    <w:rsid w:val="004F71AA"/>
    <w:rsid w:val="00504672"/>
    <w:rsid w:val="00505FF7"/>
    <w:rsid w:val="00516BE7"/>
    <w:rsid w:val="00523FDF"/>
    <w:rsid w:val="00542C6E"/>
    <w:rsid w:val="00556A85"/>
    <w:rsid w:val="00565C7A"/>
    <w:rsid w:val="0056606E"/>
    <w:rsid w:val="00566595"/>
    <w:rsid w:val="00581DCC"/>
    <w:rsid w:val="00581F9D"/>
    <w:rsid w:val="0058453B"/>
    <w:rsid w:val="00590CE1"/>
    <w:rsid w:val="00594F67"/>
    <w:rsid w:val="005953C2"/>
    <w:rsid w:val="005A779C"/>
    <w:rsid w:val="005B1E0C"/>
    <w:rsid w:val="005D1D87"/>
    <w:rsid w:val="005D4D5D"/>
    <w:rsid w:val="005E2F28"/>
    <w:rsid w:val="005E6306"/>
    <w:rsid w:val="00602270"/>
    <w:rsid w:val="00612C0C"/>
    <w:rsid w:val="00616F9D"/>
    <w:rsid w:val="00624439"/>
    <w:rsid w:val="00627F69"/>
    <w:rsid w:val="00634C77"/>
    <w:rsid w:val="00646375"/>
    <w:rsid w:val="0064659A"/>
    <w:rsid w:val="0065418E"/>
    <w:rsid w:val="006646C2"/>
    <w:rsid w:val="00671A18"/>
    <w:rsid w:val="006730B3"/>
    <w:rsid w:val="006877FE"/>
    <w:rsid w:val="006921A3"/>
    <w:rsid w:val="006A085D"/>
    <w:rsid w:val="006A1ADC"/>
    <w:rsid w:val="006A27F4"/>
    <w:rsid w:val="006A7E92"/>
    <w:rsid w:val="006C27F3"/>
    <w:rsid w:val="006C74AE"/>
    <w:rsid w:val="006E3D43"/>
    <w:rsid w:val="006F3EC1"/>
    <w:rsid w:val="006F5689"/>
    <w:rsid w:val="0070420B"/>
    <w:rsid w:val="00711EE9"/>
    <w:rsid w:val="00715303"/>
    <w:rsid w:val="00717BE2"/>
    <w:rsid w:val="0072076D"/>
    <w:rsid w:val="00724D14"/>
    <w:rsid w:val="00744ECB"/>
    <w:rsid w:val="00750A22"/>
    <w:rsid w:val="00750AEA"/>
    <w:rsid w:val="00751C00"/>
    <w:rsid w:val="007559A2"/>
    <w:rsid w:val="00757DC6"/>
    <w:rsid w:val="007670FD"/>
    <w:rsid w:val="007713C4"/>
    <w:rsid w:val="00772EEC"/>
    <w:rsid w:val="007E0060"/>
    <w:rsid w:val="007F2409"/>
    <w:rsid w:val="007F7372"/>
    <w:rsid w:val="00802220"/>
    <w:rsid w:val="00807E24"/>
    <w:rsid w:val="008125D7"/>
    <w:rsid w:val="00820E29"/>
    <w:rsid w:val="0083435E"/>
    <w:rsid w:val="00840F4A"/>
    <w:rsid w:val="008416DF"/>
    <w:rsid w:val="00841CB2"/>
    <w:rsid w:val="00860D90"/>
    <w:rsid w:val="00862590"/>
    <w:rsid w:val="00863565"/>
    <w:rsid w:val="008705C9"/>
    <w:rsid w:val="008814A3"/>
    <w:rsid w:val="00885BF8"/>
    <w:rsid w:val="00892626"/>
    <w:rsid w:val="00892CA6"/>
    <w:rsid w:val="00893A7B"/>
    <w:rsid w:val="008A5B54"/>
    <w:rsid w:val="008B53FC"/>
    <w:rsid w:val="008C32F6"/>
    <w:rsid w:val="008C3458"/>
    <w:rsid w:val="008D6BEF"/>
    <w:rsid w:val="008D6E5E"/>
    <w:rsid w:val="008E00BD"/>
    <w:rsid w:val="008F1FC7"/>
    <w:rsid w:val="008F3F9E"/>
    <w:rsid w:val="008F5166"/>
    <w:rsid w:val="00902C4E"/>
    <w:rsid w:val="009056FE"/>
    <w:rsid w:val="00911B83"/>
    <w:rsid w:val="009174AC"/>
    <w:rsid w:val="00917C67"/>
    <w:rsid w:val="009215A2"/>
    <w:rsid w:val="00930E01"/>
    <w:rsid w:val="0093548C"/>
    <w:rsid w:val="00937B4C"/>
    <w:rsid w:val="00940C69"/>
    <w:rsid w:val="009461BC"/>
    <w:rsid w:val="0094688C"/>
    <w:rsid w:val="009508C8"/>
    <w:rsid w:val="00952AC1"/>
    <w:rsid w:val="009666A3"/>
    <w:rsid w:val="009822E5"/>
    <w:rsid w:val="009853DE"/>
    <w:rsid w:val="00996268"/>
    <w:rsid w:val="009B030E"/>
    <w:rsid w:val="009B6A3C"/>
    <w:rsid w:val="009C4C9A"/>
    <w:rsid w:val="009C7E0B"/>
    <w:rsid w:val="009E0074"/>
    <w:rsid w:val="009E23A9"/>
    <w:rsid w:val="009F07C9"/>
    <w:rsid w:val="009F1A55"/>
    <w:rsid w:val="009F5438"/>
    <w:rsid w:val="00A23926"/>
    <w:rsid w:val="00A2732F"/>
    <w:rsid w:val="00A343E5"/>
    <w:rsid w:val="00A50623"/>
    <w:rsid w:val="00A6016D"/>
    <w:rsid w:val="00A64919"/>
    <w:rsid w:val="00A74506"/>
    <w:rsid w:val="00A82DC9"/>
    <w:rsid w:val="00A91A1F"/>
    <w:rsid w:val="00A94F0F"/>
    <w:rsid w:val="00AB2C58"/>
    <w:rsid w:val="00AC0459"/>
    <w:rsid w:val="00AC550C"/>
    <w:rsid w:val="00AE1A90"/>
    <w:rsid w:val="00B03B52"/>
    <w:rsid w:val="00B04FCA"/>
    <w:rsid w:val="00B2342A"/>
    <w:rsid w:val="00B45D60"/>
    <w:rsid w:val="00B51A7B"/>
    <w:rsid w:val="00B542B8"/>
    <w:rsid w:val="00B5634F"/>
    <w:rsid w:val="00B72079"/>
    <w:rsid w:val="00B81A0B"/>
    <w:rsid w:val="00B82731"/>
    <w:rsid w:val="00BA0C84"/>
    <w:rsid w:val="00BB15A3"/>
    <w:rsid w:val="00BE53BE"/>
    <w:rsid w:val="00BE6FFD"/>
    <w:rsid w:val="00BF3561"/>
    <w:rsid w:val="00C104BE"/>
    <w:rsid w:val="00C11D10"/>
    <w:rsid w:val="00C130E7"/>
    <w:rsid w:val="00C22FA5"/>
    <w:rsid w:val="00C34D7C"/>
    <w:rsid w:val="00C36A16"/>
    <w:rsid w:val="00C51AC3"/>
    <w:rsid w:val="00C5343B"/>
    <w:rsid w:val="00C659C8"/>
    <w:rsid w:val="00C7052C"/>
    <w:rsid w:val="00C863CE"/>
    <w:rsid w:val="00C91D30"/>
    <w:rsid w:val="00C9351A"/>
    <w:rsid w:val="00CA3778"/>
    <w:rsid w:val="00CA6BA8"/>
    <w:rsid w:val="00CA7AB2"/>
    <w:rsid w:val="00CB238E"/>
    <w:rsid w:val="00CB2E6E"/>
    <w:rsid w:val="00CD2D5A"/>
    <w:rsid w:val="00CD5A84"/>
    <w:rsid w:val="00CE6DAD"/>
    <w:rsid w:val="00CF5103"/>
    <w:rsid w:val="00CF5A56"/>
    <w:rsid w:val="00CF645C"/>
    <w:rsid w:val="00D044F9"/>
    <w:rsid w:val="00D13A13"/>
    <w:rsid w:val="00D13CEB"/>
    <w:rsid w:val="00D2006F"/>
    <w:rsid w:val="00D23B47"/>
    <w:rsid w:val="00D24730"/>
    <w:rsid w:val="00D26AD0"/>
    <w:rsid w:val="00D32164"/>
    <w:rsid w:val="00D3239B"/>
    <w:rsid w:val="00D40B74"/>
    <w:rsid w:val="00D4582F"/>
    <w:rsid w:val="00D60F2E"/>
    <w:rsid w:val="00D62C74"/>
    <w:rsid w:val="00D6527D"/>
    <w:rsid w:val="00D969DF"/>
    <w:rsid w:val="00DA2187"/>
    <w:rsid w:val="00DB2CBD"/>
    <w:rsid w:val="00DE4CFC"/>
    <w:rsid w:val="00E123C7"/>
    <w:rsid w:val="00E32479"/>
    <w:rsid w:val="00E378A9"/>
    <w:rsid w:val="00E44F2B"/>
    <w:rsid w:val="00E5295B"/>
    <w:rsid w:val="00E56F0D"/>
    <w:rsid w:val="00E57EB3"/>
    <w:rsid w:val="00E6103C"/>
    <w:rsid w:val="00E6215B"/>
    <w:rsid w:val="00E67872"/>
    <w:rsid w:val="00E712D1"/>
    <w:rsid w:val="00E73014"/>
    <w:rsid w:val="00E85103"/>
    <w:rsid w:val="00E9191D"/>
    <w:rsid w:val="00EB361C"/>
    <w:rsid w:val="00EF230D"/>
    <w:rsid w:val="00EF44BD"/>
    <w:rsid w:val="00EF4619"/>
    <w:rsid w:val="00EF5D39"/>
    <w:rsid w:val="00F02FEA"/>
    <w:rsid w:val="00F11CA5"/>
    <w:rsid w:val="00F1463D"/>
    <w:rsid w:val="00F161A9"/>
    <w:rsid w:val="00F237AD"/>
    <w:rsid w:val="00F356DF"/>
    <w:rsid w:val="00F37942"/>
    <w:rsid w:val="00F47188"/>
    <w:rsid w:val="00F724EF"/>
    <w:rsid w:val="00F74C4C"/>
    <w:rsid w:val="00F8762A"/>
    <w:rsid w:val="00F93A6C"/>
    <w:rsid w:val="00F9567E"/>
    <w:rsid w:val="00FA3937"/>
    <w:rsid w:val="00FA798B"/>
    <w:rsid w:val="00FB06A4"/>
    <w:rsid w:val="00FB09B5"/>
    <w:rsid w:val="00FB0C8B"/>
    <w:rsid w:val="00FB2A2F"/>
    <w:rsid w:val="00FB711F"/>
    <w:rsid w:val="00FC15BE"/>
    <w:rsid w:val="00FD28EE"/>
    <w:rsid w:val="00FE3278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3B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15303"/>
    <w:pPr>
      <w:keepNext/>
      <w:keepLines/>
      <w:widowControl/>
      <w:autoSpaceDE/>
      <w:autoSpaceDN/>
      <w:adjustRightInd/>
      <w:spacing w:before="200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B03B52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609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9D9"/>
    <w:rPr>
      <w:rFonts w:ascii="Segoe UI" w:eastAsia="Arial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71530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Odsekzoznamu">
    <w:name w:val="List Paragraph"/>
    <w:basedOn w:val="Normlny"/>
    <w:uiPriority w:val="34"/>
    <w:qFormat/>
    <w:rsid w:val="00715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3B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15303"/>
    <w:pPr>
      <w:keepNext/>
      <w:keepLines/>
      <w:widowControl/>
      <w:autoSpaceDE/>
      <w:autoSpaceDN/>
      <w:adjustRightInd/>
      <w:spacing w:before="200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B03B52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609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9D9"/>
    <w:rPr>
      <w:rFonts w:ascii="Segoe UI" w:eastAsia="Arial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71530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Odsekzoznamu">
    <w:name w:val="List Paragraph"/>
    <w:basedOn w:val="Normlny"/>
    <w:uiPriority w:val="34"/>
    <w:qFormat/>
    <w:rsid w:val="00715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WKX3UHSAJ2R6-2-943466</_dlc_DocId>
    <_dlc_DocIdUrl xmlns="e60a29af-d413-48d4-bd90-fe9d2a897e4b">
      <Url>https://ovdmasv601/sites/DMS/_layouts/15/DocIdRedir.aspx?ID=WKX3UHSAJ2R6-2-943466</Url>
      <Description>WKX3UHSAJ2R6-2-943466</Description>
    </_dlc_DocIdUrl>
  </documentManagement>
</p:properties>
</file>

<file path=customXml/itemProps1.xml><?xml version="1.0" encoding="utf-8"?>
<ds:datastoreItem xmlns:ds="http://schemas.openxmlformats.org/officeDocument/2006/customXml" ds:itemID="{67747739-66A8-4268-886C-5BDE206E92AD}"/>
</file>

<file path=customXml/itemProps2.xml><?xml version="1.0" encoding="utf-8"?>
<ds:datastoreItem xmlns:ds="http://schemas.openxmlformats.org/officeDocument/2006/customXml" ds:itemID="{CD9827B7-8611-4B02-8FFA-81956BBA57B1}"/>
</file>

<file path=customXml/itemProps3.xml><?xml version="1.0" encoding="utf-8"?>
<ds:datastoreItem xmlns:ds="http://schemas.openxmlformats.org/officeDocument/2006/customXml" ds:itemID="{8ADADB5E-DAD4-47FD-9097-90579693B353}"/>
</file>

<file path=customXml/itemProps4.xml><?xml version="1.0" encoding="utf-8"?>
<ds:datastoreItem xmlns:ds="http://schemas.openxmlformats.org/officeDocument/2006/customXml" ds:itemID="{6F57A209-3EF0-4115-B2CF-2D663590BA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Kalianková, Dominika</dc:creator>
  <cp:lastModifiedBy>Partová, Ľudmila</cp:lastModifiedBy>
  <cp:revision>23</cp:revision>
  <cp:lastPrinted>2019-11-08T08:20:00Z</cp:lastPrinted>
  <dcterms:created xsi:type="dcterms:W3CDTF">2019-11-06T10:14:00Z</dcterms:created>
  <dcterms:modified xsi:type="dcterms:W3CDTF">2019-11-08T08:31:00Z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1a2dce00-43c2-4052-b477-da607d171e80</vt:lpwstr>
  </property>
</Properties>
</file>