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7DD9" w14:textId="77777777" w:rsidR="008C6473" w:rsidRPr="00F8064B" w:rsidRDefault="008C6473" w:rsidP="00454A5A">
      <w:pPr>
        <w:widowControl/>
        <w:spacing w:before="240"/>
        <w:jc w:val="both"/>
      </w:pPr>
    </w:p>
    <w:p w14:paraId="484DEABD" w14:textId="455532B1" w:rsidR="008C6473" w:rsidRPr="00B575BF" w:rsidRDefault="008C6473" w:rsidP="008C6473">
      <w:pPr>
        <w:widowControl/>
        <w:jc w:val="both"/>
        <w:rPr>
          <w:b/>
        </w:rPr>
      </w:pPr>
      <w:r w:rsidRPr="00B575BF">
        <w:rPr>
          <w:b/>
        </w:rPr>
        <w:t>B.</w:t>
      </w:r>
      <w:r>
        <w:rPr>
          <w:b/>
        </w:rPr>
        <w:tab/>
      </w:r>
      <w:r w:rsidRPr="00B575BF">
        <w:rPr>
          <w:b/>
        </w:rPr>
        <w:t>Osobitná časť</w:t>
      </w:r>
    </w:p>
    <w:p w14:paraId="703326B4" w14:textId="77777777" w:rsidR="008C6473" w:rsidRPr="00F45C30" w:rsidRDefault="008C6473" w:rsidP="008C6473">
      <w:pPr>
        <w:widowControl/>
        <w:jc w:val="both"/>
        <w:rPr>
          <w:sz w:val="16"/>
          <w:szCs w:val="16"/>
        </w:rPr>
      </w:pPr>
    </w:p>
    <w:p w14:paraId="7560C39E" w14:textId="77777777" w:rsidR="008C6473" w:rsidRPr="0080434A" w:rsidRDefault="008C6473" w:rsidP="008C6473">
      <w:pPr>
        <w:widowControl/>
        <w:spacing w:line="276" w:lineRule="auto"/>
        <w:jc w:val="both"/>
        <w:rPr>
          <w:b/>
        </w:rPr>
      </w:pPr>
      <w:r w:rsidRPr="0080434A">
        <w:rPr>
          <w:rStyle w:val="Zstupntext"/>
          <w:rFonts w:eastAsiaTheme="majorEastAsia"/>
          <w:b/>
          <w:color w:val="auto"/>
        </w:rPr>
        <w:t>K § 1</w:t>
      </w:r>
    </w:p>
    <w:p w14:paraId="1B4FC490" w14:textId="5059BF28" w:rsidR="00EB2728" w:rsidRDefault="00966B78" w:rsidP="00EB2728">
      <w:pPr>
        <w:ind w:firstLine="567"/>
        <w:jc w:val="both"/>
      </w:pPr>
      <w:r>
        <w:tab/>
      </w:r>
      <w:r w:rsidR="007466A6">
        <w:t>Ustanovujú sa podmienky</w:t>
      </w:r>
      <w:r w:rsidR="00EB2728" w:rsidRPr="00EB2728">
        <w:t xml:space="preserve"> poskyt</w:t>
      </w:r>
      <w:r w:rsidR="00115982">
        <w:t>nutia</w:t>
      </w:r>
      <w:r w:rsidR="00EB2728" w:rsidRPr="00EB2728">
        <w:t xml:space="preserve"> </w:t>
      </w:r>
      <w:r w:rsidR="00B84DF7">
        <w:t>podpory</w:t>
      </w:r>
      <w:r w:rsidR="00EB2728" w:rsidRPr="00EB2728">
        <w:t xml:space="preserve"> pre </w:t>
      </w:r>
      <w:r w:rsidR="00EB2728">
        <w:t>sektor</w:t>
      </w:r>
      <w:r w:rsidR="00EB2728" w:rsidRPr="00501B62">
        <w:t xml:space="preserve"> mlieka a mliečnych výrobkov</w:t>
      </w:r>
      <w:r w:rsidR="00EB2728">
        <w:t xml:space="preserve"> a sektor</w:t>
      </w:r>
      <w:r w:rsidR="00EB2728" w:rsidRPr="00501B62">
        <w:t> </w:t>
      </w:r>
      <w:r w:rsidR="00EB2728" w:rsidRPr="00D82502">
        <w:t>bravčového mäsa</w:t>
      </w:r>
      <w:r w:rsidR="00C06F9D" w:rsidRPr="005F46FB">
        <w:t xml:space="preserve">, ktoré boli zasiahnuté </w:t>
      </w:r>
      <w:r w:rsidR="00C06F9D" w:rsidRPr="000E6440">
        <w:t>nariadenými opatreniami prijatými v súvislosti s výskytom ochorenia slintačka a</w:t>
      </w:r>
      <w:r w:rsidR="007919B9">
        <w:t> </w:t>
      </w:r>
      <w:r w:rsidR="00C06F9D" w:rsidRPr="000E6440">
        <w:t>krívačk</w:t>
      </w:r>
      <w:r w:rsidR="00C06F9D" w:rsidRPr="005F46FB">
        <w:t>a</w:t>
      </w:r>
      <w:r w:rsidR="007919B9">
        <w:t xml:space="preserve">. </w:t>
      </w:r>
      <w:r w:rsidR="007919B9" w:rsidRPr="007919B9">
        <w:t>Zároveň sa ustanovuje podiel financovania podpory</w:t>
      </w:r>
      <w:r w:rsidR="00C60E38">
        <w:t xml:space="preserve"> </w:t>
      </w:r>
      <w:r w:rsidR="00EB2728" w:rsidRPr="00EB2728">
        <w:t xml:space="preserve"> z</w:t>
      </w:r>
      <w:r w:rsidR="00953AD7">
        <w:t xml:space="preserve"> finančných </w:t>
      </w:r>
      <w:r w:rsidR="00EB2728" w:rsidRPr="00EB2728">
        <w:t>prostriedkov Európskej únie a</w:t>
      </w:r>
      <w:r w:rsidR="00953AD7">
        <w:t> z finančných prostriedkov</w:t>
      </w:r>
      <w:r w:rsidR="00EB2728" w:rsidRPr="00EB2728">
        <w:t xml:space="preserve"> štátneho rozpočtu Slovenskej republiky</w:t>
      </w:r>
      <w:r w:rsidR="00953AD7">
        <w:t xml:space="preserve"> určených na spolufinancovanie</w:t>
      </w:r>
      <w:r w:rsidR="00EB2728" w:rsidRPr="00EB2728">
        <w:t>.</w:t>
      </w:r>
      <w:r w:rsidR="00EB2728">
        <w:t xml:space="preserve"> </w:t>
      </w:r>
    </w:p>
    <w:p w14:paraId="0F14FA94" w14:textId="18D9572A" w:rsidR="00536235" w:rsidRDefault="00C52541" w:rsidP="008508EA">
      <w:pPr>
        <w:spacing w:before="240"/>
        <w:ind w:firstLine="567"/>
        <w:jc w:val="both"/>
      </w:pPr>
      <w:r>
        <w:t>V</w:t>
      </w:r>
      <w:r w:rsidR="00202106" w:rsidRPr="00202106">
        <w:t xml:space="preserve">ymedzuje </w:t>
      </w:r>
      <w:r w:rsidRPr="00202106">
        <w:t xml:space="preserve">sa </w:t>
      </w:r>
      <w:r w:rsidR="00202106" w:rsidRPr="00202106">
        <w:t xml:space="preserve">okruh oprávnených žiadateľov, ktorými sú podnikatelia </w:t>
      </w:r>
      <w:r w:rsidR="00202106">
        <w:br/>
      </w:r>
      <w:r w:rsidR="00202106" w:rsidRPr="00202106">
        <w:t xml:space="preserve">v poľnohospodárskej prvovýrobe, </w:t>
      </w:r>
      <w:r w:rsidR="00536235" w:rsidRPr="00536235">
        <w:t xml:space="preserve">ktorí mali v </w:t>
      </w:r>
      <w:r w:rsidR="00EB2F76">
        <w:t>c</w:t>
      </w:r>
      <w:r w:rsidR="00536235" w:rsidRPr="00536235">
        <w:t xml:space="preserve">entrálnom registri hospodárskych zvierat evidované </w:t>
      </w:r>
      <w:r w:rsidR="008204E4" w:rsidRPr="008204E4">
        <w:t xml:space="preserve">hospodárske zvieratá v chove hovädzieho dobytka alebo v chove ošípaných </w:t>
      </w:r>
      <w:r w:rsidR="00536235" w:rsidRPr="00536235">
        <w:t>podľa vykonávacieho nariadenia (EÚ) 2026/1100</w:t>
      </w:r>
      <w:r w:rsidR="00413C1F">
        <w:t xml:space="preserve"> v platnom znení</w:t>
      </w:r>
      <w:r w:rsidR="0066285D">
        <w:t xml:space="preserve"> a ďalšie podmienky,</w:t>
      </w:r>
      <w:r w:rsidR="0066285D" w:rsidRPr="0066285D">
        <w:t xml:space="preserve"> za ktorých možno podporu poskytnúť</w:t>
      </w:r>
      <w:r w:rsidR="00BF1717" w:rsidRPr="00BF1717">
        <w:t>.</w:t>
      </w:r>
    </w:p>
    <w:p w14:paraId="5AC0F3F4" w14:textId="697C9619" w:rsidR="00A276BD" w:rsidRDefault="003C148C" w:rsidP="003C148C">
      <w:pPr>
        <w:spacing w:before="240"/>
        <w:ind w:firstLine="567"/>
        <w:jc w:val="both"/>
      </w:pPr>
      <w:r w:rsidRPr="003C148C">
        <w:t xml:space="preserve">Ustanovenie </w:t>
      </w:r>
      <w:r w:rsidR="00584135" w:rsidRPr="00584135">
        <w:t xml:space="preserve">vychádza </w:t>
      </w:r>
      <w:r w:rsidR="00584135">
        <w:t>z</w:t>
      </w:r>
      <w:r w:rsidR="004559D1">
        <w:t> </w:t>
      </w:r>
      <w:r w:rsidR="0066285D" w:rsidRPr="003C148C">
        <w:t>čl</w:t>
      </w:r>
      <w:r w:rsidR="004559D1">
        <w:t>.</w:t>
      </w:r>
      <w:r w:rsidRPr="003C148C">
        <w:t xml:space="preserve"> 3 vykonávacieho nariadenia (EÚ)</w:t>
      </w:r>
      <w:r w:rsidR="00AA0600" w:rsidRPr="00AA0600">
        <w:t xml:space="preserve"> </w:t>
      </w:r>
      <w:r w:rsidR="009754B2">
        <w:t>2026/1100</w:t>
      </w:r>
      <w:r w:rsidR="001454A6">
        <w:t xml:space="preserve"> v platnom znení</w:t>
      </w:r>
      <w:r w:rsidRPr="003C148C">
        <w:t>, podľa ktorého sa podpora poskytuje na určené množstvá surového mlieka a</w:t>
      </w:r>
      <w:r w:rsidR="005D643F">
        <w:t xml:space="preserve"> na </w:t>
      </w:r>
      <w:r w:rsidR="00F4001E">
        <w:t xml:space="preserve">určený </w:t>
      </w:r>
      <w:r w:rsidR="005D643F">
        <w:t xml:space="preserve">počet a </w:t>
      </w:r>
      <w:r w:rsidRPr="003C148C">
        <w:t>kategórie hospodárskych zvierat</w:t>
      </w:r>
      <w:r w:rsidR="00E317C4">
        <w:t>,</w:t>
      </w:r>
      <w:r w:rsidRPr="003C148C">
        <w:t xml:space="preserve"> </w:t>
      </w:r>
      <w:r w:rsidR="00800D31" w:rsidRPr="00800D31">
        <w:t>pričom tieto množstvá</w:t>
      </w:r>
      <w:r w:rsidR="00461FCF">
        <w:t xml:space="preserve"> </w:t>
      </w:r>
      <w:r w:rsidR="00800D31" w:rsidRPr="00800D31">
        <w:t xml:space="preserve">a sadzby vychádzajú z analýz </w:t>
      </w:r>
      <w:r w:rsidR="00E317C4">
        <w:br/>
      </w:r>
      <w:r w:rsidR="00800D31" w:rsidRPr="00800D31">
        <w:t xml:space="preserve">a metodiky na vyčíslenie škôd obsiahnutých v podkladoch predložených Slovenskou republikou Európskej komisii v rámci žiadosti o poskytnutie </w:t>
      </w:r>
      <w:r w:rsidR="009258F3">
        <w:t>výnimočnej</w:t>
      </w:r>
      <w:r w:rsidR="00800D31" w:rsidRPr="00800D31">
        <w:t xml:space="preserve"> podpory</w:t>
      </w:r>
      <w:r w:rsidR="00E53603">
        <w:t xml:space="preserve">. </w:t>
      </w:r>
      <w:r w:rsidR="00E53603" w:rsidRPr="00E53603">
        <w:t>Sadzby podpory zohľadňujú najmä zvýšené náklady spojené</w:t>
      </w:r>
      <w:r w:rsidR="00461FCF">
        <w:t xml:space="preserve"> </w:t>
      </w:r>
      <w:r w:rsidR="00E53603" w:rsidRPr="00E53603">
        <w:t>s predĺžením doby chovu ošípaných</w:t>
      </w:r>
      <w:r w:rsidR="00AA0600">
        <w:t xml:space="preserve"> </w:t>
      </w:r>
      <w:r w:rsidR="00C52541">
        <w:br/>
      </w:r>
      <w:r w:rsidR="00E53603" w:rsidRPr="00E53603">
        <w:t xml:space="preserve">a plnením nariadených opatrení súvisiacich s ošetrením a likvidáciou </w:t>
      </w:r>
      <w:r w:rsidR="0094191F">
        <w:t xml:space="preserve">surového </w:t>
      </w:r>
      <w:r w:rsidR="00E53603" w:rsidRPr="00E53603">
        <w:t>mlieka.</w:t>
      </w:r>
    </w:p>
    <w:p w14:paraId="54CE40AE" w14:textId="77777777" w:rsidR="00A276BD" w:rsidRDefault="00A276BD" w:rsidP="00966B78">
      <w:pPr>
        <w:ind w:firstLine="567"/>
        <w:jc w:val="both"/>
      </w:pPr>
    </w:p>
    <w:p w14:paraId="08D78FC1" w14:textId="646B0EBD" w:rsidR="00966B78" w:rsidRDefault="00966B78" w:rsidP="00966B78">
      <w:pPr>
        <w:ind w:firstLine="567"/>
        <w:jc w:val="both"/>
      </w:pPr>
      <w:r>
        <w:t>Ďalej sa ustanovuje</w:t>
      </w:r>
      <w:r w:rsidR="00F438B1">
        <w:t xml:space="preserve"> miera flexibility </w:t>
      </w:r>
      <w:r w:rsidR="007372E7">
        <w:t>v</w:t>
      </w:r>
      <w:r w:rsidR="00F438B1">
        <w:t xml:space="preserve"> súlade s</w:t>
      </w:r>
      <w:r w:rsidR="004559D1">
        <w:t> </w:t>
      </w:r>
      <w:r w:rsidR="0019132D" w:rsidRPr="0019132D">
        <w:t>čl</w:t>
      </w:r>
      <w:r w:rsidR="004559D1">
        <w:t>.</w:t>
      </w:r>
      <w:r w:rsidR="0019132D" w:rsidRPr="0019132D">
        <w:t xml:space="preserve"> 3 ods. 2</w:t>
      </w:r>
      <w:r w:rsidR="0019132D">
        <w:t xml:space="preserve"> </w:t>
      </w:r>
      <w:r w:rsidR="004C58AF">
        <w:t xml:space="preserve">uvedeného </w:t>
      </w:r>
      <w:r w:rsidR="00F438B1">
        <w:t>vykonávacieho nariadenia</w:t>
      </w:r>
      <w:r>
        <w:t xml:space="preserve">, </w:t>
      </w:r>
      <w:r w:rsidR="00010CA0">
        <w:t>ktor</w:t>
      </w:r>
      <w:r w:rsidR="004C58AF">
        <w:t>á</w:t>
      </w:r>
      <w:r w:rsidR="00010CA0">
        <w:t xml:space="preserve"> umožňuje </w:t>
      </w:r>
      <w:r w:rsidR="00010CA0" w:rsidRPr="00010CA0">
        <w:t xml:space="preserve">redistribúciu </w:t>
      </w:r>
      <w:r w:rsidR="002C1F99">
        <w:t xml:space="preserve">podpory </w:t>
      </w:r>
      <w:r w:rsidR="00010CA0" w:rsidRPr="00010CA0">
        <w:t xml:space="preserve">medzi </w:t>
      </w:r>
      <w:r w:rsidR="00010CA0">
        <w:t xml:space="preserve">jednotlivými </w:t>
      </w:r>
      <w:r w:rsidR="00010CA0" w:rsidRPr="00010CA0">
        <w:t>položkami,</w:t>
      </w:r>
      <w:r w:rsidR="0043346F">
        <w:t xml:space="preserve"> pričom</w:t>
      </w:r>
      <w:r w:rsidR="002C1F99">
        <w:t xml:space="preserve"> </w:t>
      </w:r>
      <w:r w:rsidR="0043346F" w:rsidRPr="0043346F">
        <w:t>celkov</w:t>
      </w:r>
      <w:r w:rsidR="007A2E82">
        <w:t>á</w:t>
      </w:r>
      <w:r w:rsidR="0043346F" w:rsidRPr="0043346F">
        <w:t xml:space="preserve"> sum</w:t>
      </w:r>
      <w:r w:rsidR="007A2E82">
        <w:t>a</w:t>
      </w:r>
      <w:r w:rsidR="0043346F" w:rsidRPr="0043346F">
        <w:t xml:space="preserve"> výdavkov na </w:t>
      </w:r>
      <w:r w:rsidR="0043346F">
        <w:t>podporu</w:t>
      </w:r>
      <w:r w:rsidR="0043346F" w:rsidRPr="0043346F">
        <w:t xml:space="preserve"> </w:t>
      </w:r>
      <w:r w:rsidR="007A2E82">
        <w:t>nemôže byť</w:t>
      </w:r>
      <w:r w:rsidR="0043346F" w:rsidRPr="0043346F">
        <w:t xml:space="preserve"> </w:t>
      </w:r>
      <w:r w:rsidR="007A2E82">
        <w:t xml:space="preserve">takouto úpravou </w:t>
      </w:r>
      <w:r w:rsidR="00C25075">
        <w:t>prekročená.</w:t>
      </w:r>
      <w:r w:rsidR="002C1F99">
        <w:t xml:space="preserve"> C</w:t>
      </w:r>
      <w:r w:rsidR="002C1F99" w:rsidRPr="002C1F99">
        <w:t xml:space="preserve">elková výška úprav </w:t>
      </w:r>
      <w:r w:rsidR="00843392">
        <w:t xml:space="preserve">zároveň </w:t>
      </w:r>
      <w:r w:rsidR="002C1F99">
        <w:t xml:space="preserve">nesmie presiahnuť </w:t>
      </w:r>
      <w:r w:rsidR="002C1F99" w:rsidRPr="002C1F99">
        <w:t>20 % sumy</w:t>
      </w:r>
      <w:r w:rsidR="002C1F99">
        <w:t xml:space="preserve"> vyčlenenej na podporu </w:t>
      </w:r>
      <w:r w:rsidR="00C25075">
        <w:t>jednotlivých</w:t>
      </w:r>
      <w:r w:rsidR="002C1F99">
        <w:t xml:space="preserve"> polož</w:t>
      </w:r>
      <w:r w:rsidR="00C25075">
        <w:t>iek</w:t>
      </w:r>
      <w:r w:rsidR="002C1F99" w:rsidRPr="002C1F99">
        <w:t>.</w:t>
      </w:r>
    </w:p>
    <w:p w14:paraId="0DDB3575" w14:textId="6FD89127" w:rsidR="00F438B1" w:rsidRPr="00806E47" w:rsidRDefault="00806E47" w:rsidP="00323E37">
      <w:pPr>
        <w:spacing w:before="240"/>
        <w:jc w:val="both"/>
        <w:rPr>
          <w:b/>
          <w:bCs/>
        </w:rPr>
      </w:pPr>
      <w:r w:rsidRPr="00806E47">
        <w:rPr>
          <w:b/>
          <w:bCs/>
        </w:rPr>
        <w:t xml:space="preserve">K § </w:t>
      </w:r>
      <w:r w:rsidR="00F45FE2">
        <w:rPr>
          <w:b/>
          <w:bCs/>
        </w:rPr>
        <w:t>2</w:t>
      </w:r>
    </w:p>
    <w:p w14:paraId="23AA3448" w14:textId="67E675A5" w:rsidR="00571C41" w:rsidRDefault="0009170C" w:rsidP="00571C41">
      <w:pPr>
        <w:ind w:firstLine="567"/>
        <w:jc w:val="both"/>
      </w:pPr>
      <w:r>
        <w:t>Definuje sa</w:t>
      </w:r>
      <w:r w:rsidR="00B22BE4" w:rsidRPr="00B22BE4">
        <w:t xml:space="preserve"> postup podávania žiadosti o poskytnutie podpory Pôdohospodárskej platobnej agentúr</w:t>
      </w:r>
      <w:r w:rsidR="001F25E3">
        <w:t>e</w:t>
      </w:r>
      <w:r w:rsidR="00C30C42">
        <w:t xml:space="preserve"> </w:t>
      </w:r>
      <w:r w:rsidR="00B22BE4" w:rsidRPr="00B22BE4">
        <w:t xml:space="preserve">výlučne elektronickou formou prostredníctvom Ústredného portálu verejnej správy </w:t>
      </w:r>
      <w:r w:rsidR="00571C41" w:rsidRPr="00571C41">
        <w:t>v súlade s osobitnými predpismi upravujúcimi výkon verejnej správy elektronickými prostriedkami.</w:t>
      </w:r>
    </w:p>
    <w:p w14:paraId="5281E5FF" w14:textId="7A21529B" w:rsidR="00B22BE4" w:rsidRPr="00B22BE4" w:rsidRDefault="00F81EC9" w:rsidP="00571C41">
      <w:pPr>
        <w:spacing w:before="240"/>
        <w:ind w:firstLine="567"/>
        <w:jc w:val="both"/>
      </w:pPr>
      <w:r w:rsidRPr="00F81EC9">
        <w:t>Zároveň sa ustanovujú vybrané povinné náležitosti žiadosti, ktoré sú nevyhnutné na riadne a objektívne posúdenie oprávnenosti žiadateľa a výpočet výšky podpory. Žiadosť musí obsahovať najmä identifikačné údaje žiadateľa</w:t>
      </w:r>
      <w:r w:rsidR="00F80B0B">
        <w:t>,</w:t>
      </w:r>
      <w:r w:rsidRPr="00F81EC9">
        <w:t xml:space="preserve"> ako aj </w:t>
      </w:r>
      <w:r w:rsidR="00D6429C">
        <w:t>doklady</w:t>
      </w:r>
      <w:r w:rsidRPr="00F81EC9">
        <w:t xml:space="preserve"> preukazujúcich splnenie podmienok oprávnenosti. Ostatné povinné náležitosti a</w:t>
      </w:r>
      <w:r w:rsidR="00071E5B">
        <w:t> </w:t>
      </w:r>
      <w:r w:rsidRPr="00F81EC9">
        <w:t>prílohy</w:t>
      </w:r>
      <w:r w:rsidR="00071E5B">
        <w:t xml:space="preserve"> k</w:t>
      </w:r>
      <w:r w:rsidRPr="00F81EC9">
        <w:t xml:space="preserve"> žiadosti sa riadia všeobecne záväznými právnymi predpismi upravujúcimi poskytovanie podpory v pôsobnosti Pôdohospodárskej platobnej agentúry a budú bližšie špecifikované vo výzve na predkladanie žiadostí.</w:t>
      </w:r>
      <w:r w:rsidR="00195969">
        <w:t xml:space="preserve"> </w:t>
      </w:r>
    </w:p>
    <w:p w14:paraId="78113FCB" w14:textId="18C7D19A" w:rsidR="002F0DC4" w:rsidRPr="00B22BE4" w:rsidRDefault="002F0DC4" w:rsidP="007A4ECF">
      <w:pPr>
        <w:spacing w:before="240"/>
        <w:ind w:firstLine="567"/>
        <w:jc w:val="both"/>
      </w:pPr>
      <w:r w:rsidRPr="002F0DC4">
        <w:t xml:space="preserve">Pri rozhodovaní o žiadosti sa postupuje podľa zákona č. 280/2017 Z. z. </w:t>
      </w:r>
      <w:r w:rsidR="00645455" w:rsidRPr="00645455">
        <w:t xml:space="preserve">o poskytovaní podpory a dotácie v pôdohospodárstve a rozvoji vidieka a o zmene zákona č. 292/2014 Z. z. </w:t>
      </w:r>
      <w:r w:rsidR="00806E4D">
        <w:br/>
      </w:r>
      <w:r w:rsidR="00645455" w:rsidRPr="00645455">
        <w:t xml:space="preserve">o príspevku poskytovanom z európskych štrukturálnych a investičných fondov a o zmene </w:t>
      </w:r>
      <w:r w:rsidR="00806E4D">
        <w:br/>
      </w:r>
      <w:r w:rsidR="00645455" w:rsidRPr="00645455">
        <w:t>a doplnení niektorých zákonov v znení neskorších predpisov</w:t>
      </w:r>
      <w:r w:rsidR="002833A9">
        <w:t xml:space="preserve"> v znení neskorších predpisov</w:t>
      </w:r>
      <w:r w:rsidR="00806E4D">
        <w:t>,</w:t>
      </w:r>
      <w:r w:rsidR="00645455">
        <w:t xml:space="preserve"> </w:t>
      </w:r>
      <w:r w:rsidRPr="002F0DC4">
        <w:t xml:space="preserve">podľa ktorého odvolanie proti rozhodnutiu, ktorým sa žiadateľovi </w:t>
      </w:r>
      <w:r w:rsidRPr="00806E4D">
        <w:t>vyhovuje</w:t>
      </w:r>
      <w:r w:rsidRPr="002F0DC4">
        <w:t xml:space="preserve"> v plnom rozsahu, nemá odkladný účinok.</w:t>
      </w:r>
    </w:p>
    <w:p w14:paraId="4F9D811F" w14:textId="1E9370D9" w:rsidR="00323E37" w:rsidRPr="00323E37" w:rsidRDefault="00323E37" w:rsidP="00323E37">
      <w:pPr>
        <w:spacing w:before="240"/>
        <w:jc w:val="both"/>
        <w:rPr>
          <w:b/>
          <w:bCs/>
        </w:rPr>
      </w:pPr>
      <w:r w:rsidRPr="00323E37">
        <w:rPr>
          <w:b/>
          <w:bCs/>
        </w:rPr>
        <w:t xml:space="preserve">K § </w:t>
      </w:r>
      <w:r w:rsidR="00F45FE2">
        <w:rPr>
          <w:b/>
          <w:bCs/>
        </w:rPr>
        <w:t>3</w:t>
      </w:r>
    </w:p>
    <w:p w14:paraId="6C43D48E" w14:textId="511F01EF" w:rsidR="00155452" w:rsidRDefault="00155452" w:rsidP="00155452">
      <w:pPr>
        <w:ind w:firstLine="567"/>
        <w:jc w:val="both"/>
      </w:pPr>
      <w:r w:rsidRPr="00695643">
        <w:t xml:space="preserve">V prílohe </w:t>
      </w:r>
      <w:r w:rsidR="005C171F">
        <w:t>s</w:t>
      </w:r>
      <w:r w:rsidRPr="00695643">
        <w:t xml:space="preserve">a </w:t>
      </w:r>
      <w:r w:rsidR="00FC227F" w:rsidRPr="00FC227F">
        <w:t xml:space="preserve">uvádza zoznam právne záväzných aktov Európskej únie, ktoré sa týmto </w:t>
      </w:r>
      <w:r w:rsidR="00FC227F" w:rsidRPr="00FC227F">
        <w:lastRenderedPageBreak/>
        <w:t>nariadením vlády vykonávajú.</w:t>
      </w:r>
    </w:p>
    <w:p w14:paraId="0006C7CE" w14:textId="0B4714DD" w:rsidR="008F508F" w:rsidRPr="008F508F" w:rsidRDefault="008F508F" w:rsidP="008F508F">
      <w:pPr>
        <w:spacing w:before="240"/>
        <w:jc w:val="both"/>
        <w:rPr>
          <w:b/>
          <w:bCs/>
        </w:rPr>
      </w:pPr>
      <w:r w:rsidRPr="008F508F">
        <w:rPr>
          <w:b/>
          <w:bCs/>
        </w:rPr>
        <w:t xml:space="preserve">K § </w:t>
      </w:r>
      <w:r w:rsidR="005C171F">
        <w:rPr>
          <w:b/>
          <w:bCs/>
        </w:rPr>
        <w:t>4</w:t>
      </w:r>
    </w:p>
    <w:p w14:paraId="1AB8720F" w14:textId="3F2D919D" w:rsidR="00B22BE4" w:rsidRDefault="00484E5B" w:rsidP="00966B78">
      <w:pPr>
        <w:ind w:firstLine="567"/>
        <w:jc w:val="both"/>
      </w:pPr>
      <w:r w:rsidRPr="00484E5B">
        <w:t>Ustanovuje sa účinnosť</w:t>
      </w:r>
      <w:r w:rsidR="00AE31DC" w:rsidRPr="00AE31DC">
        <w:t xml:space="preserve"> </w:t>
      </w:r>
      <w:r w:rsidR="00610AF4">
        <w:t xml:space="preserve">návrhu </w:t>
      </w:r>
      <w:r w:rsidR="00AE31DC" w:rsidRPr="00AE31DC">
        <w:t xml:space="preserve">nariadenia vlády. Predpokladom riadneho a včasného poskytnutia podpory je jeho schválenie v čo najkratšom čase, preto sa navrhuje, aby nariadenie vlády nadobudlo účinnosť dňom jeho vyhlásenia v Zbierke zákonov Slovenskej republiky, </w:t>
      </w:r>
      <w:r w:rsidR="00E97253">
        <w:br/>
      </w:r>
      <w:r w:rsidR="00AE31DC" w:rsidRPr="00AE31DC">
        <w:t>v súlade s § 19 ods. 5 zákona č. 400/2015 Z. z.</w:t>
      </w:r>
      <w:r w:rsidR="00645455" w:rsidRPr="00645455">
        <w:t xml:space="preserve"> o tvorbe právnych predpisov a o Zbierke zákonov Slovenskej republiky a o zmene a doplnení niektorých zákonov</w:t>
      </w:r>
      <w:r w:rsidR="00645455">
        <w:t xml:space="preserve"> v znení neskorších predpisov.</w:t>
      </w:r>
    </w:p>
    <w:p w14:paraId="67629B27" w14:textId="5E8C2471" w:rsidR="00D95C46" w:rsidRDefault="00D95C46" w:rsidP="00870539">
      <w:pPr>
        <w:spacing w:after="100" w:afterAutospacing="1"/>
        <w:jc w:val="both"/>
      </w:pPr>
    </w:p>
    <w:sectPr w:rsidR="00D95C46" w:rsidSect="002070EE">
      <w:footerReference w:type="default" r:id="rId7"/>
      <w:pgSz w:w="11906" w:h="16838"/>
      <w:pgMar w:top="993" w:right="1417" w:bottom="1417" w:left="1417" w:header="708" w:footer="708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4164" w14:textId="77777777" w:rsidR="00B87A02" w:rsidRDefault="00B87A02" w:rsidP="002070EE">
      <w:r>
        <w:separator/>
      </w:r>
    </w:p>
  </w:endnote>
  <w:endnote w:type="continuationSeparator" w:id="0">
    <w:p w14:paraId="6F6E668B" w14:textId="77777777" w:rsidR="00B87A02" w:rsidRDefault="00B87A02" w:rsidP="0020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4858235"/>
      <w:docPartObj>
        <w:docPartGallery w:val="Page Numbers (Bottom of Page)"/>
        <w:docPartUnique/>
      </w:docPartObj>
    </w:sdtPr>
    <w:sdtContent>
      <w:p w14:paraId="501D8D77" w14:textId="03FFDB5B" w:rsidR="002070EE" w:rsidRDefault="002070EE" w:rsidP="002070E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457F" w14:textId="77777777" w:rsidR="00B87A02" w:rsidRDefault="00B87A02" w:rsidP="002070EE">
      <w:r>
        <w:separator/>
      </w:r>
    </w:p>
  </w:footnote>
  <w:footnote w:type="continuationSeparator" w:id="0">
    <w:p w14:paraId="51CB55DB" w14:textId="77777777" w:rsidR="00B87A02" w:rsidRDefault="00B87A02" w:rsidP="00207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4B"/>
    <w:rsid w:val="00010CA0"/>
    <w:rsid w:val="0002408C"/>
    <w:rsid w:val="00071E5B"/>
    <w:rsid w:val="00072266"/>
    <w:rsid w:val="00082CD2"/>
    <w:rsid w:val="0009170C"/>
    <w:rsid w:val="000A34DB"/>
    <w:rsid w:val="000E6440"/>
    <w:rsid w:val="00107431"/>
    <w:rsid w:val="001074A8"/>
    <w:rsid w:val="00115982"/>
    <w:rsid w:val="00141258"/>
    <w:rsid w:val="001454A6"/>
    <w:rsid w:val="00154F84"/>
    <w:rsid w:val="00155452"/>
    <w:rsid w:val="0018006A"/>
    <w:rsid w:val="001817D5"/>
    <w:rsid w:val="0019132D"/>
    <w:rsid w:val="00195969"/>
    <w:rsid w:val="00195DA6"/>
    <w:rsid w:val="001A524D"/>
    <w:rsid w:val="001F25E3"/>
    <w:rsid w:val="00202106"/>
    <w:rsid w:val="002070EE"/>
    <w:rsid w:val="00213998"/>
    <w:rsid w:val="0028286D"/>
    <w:rsid w:val="002833A9"/>
    <w:rsid w:val="002C1F99"/>
    <w:rsid w:val="002E12B2"/>
    <w:rsid w:val="002F0DC4"/>
    <w:rsid w:val="002F109B"/>
    <w:rsid w:val="002F2DD2"/>
    <w:rsid w:val="00323E37"/>
    <w:rsid w:val="00324762"/>
    <w:rsid w:val="003351DF"/>
    <w:rsid w:val="00340F5C"/>
    <w:rsid w:val="00346EC6"/>
    <w:rsid w:val="00356B88"/>
    <w:rsid w:val="00364334"/>
    <w:rsid w:val="00394811"/>
    <w:rsid w:val="003B1EAC"/>
    <w:rsid w:val="003C11CC"/>
    <w:rsid w:val="003C148C"/>
    <w:rsid w:val="003C2BAD"/>
    <w:rsid w:val="003D7FB8"/>
    <w:rsid w:val="004031B6"/>
    <w:rsid w:val="004069AB"/>
    <w:rsid w:val="00406D14"/>
    <w:rsid w:val="00413C1F"/>
    <w:rsid w:val="0043346F"/>
    <w:rsid w:val="00436C54"/>
    <w:rsid w:val="00454A5A"/>
    <w:rsid w:val="004559D1"/>
    <w:rsid w:val="00461FCF"/>
    <w:rsid w:val="004651EB"/>
    <w:rsid w:val="00484E5B"/>
    <w:rsid w:val="004922F8"/>
    <w:rsid w:val="00492C2C"/>
    <w:rsid w:val="004C58AF"/>
    <w:rsid w:val="004E7B27"/>
    <w:rsid w:val="00522BE4"/>
    <w:rsid w:val="00536235"/>
    <w:rsid w:val="00571C41"/>
    <w:rsid w:val="005721CF"/>
    <w:rsid w:val="00583677"/>
    <w:rsid w:val="00584135"/>
    <w:rsid w:val="00596199"/>
    <w:rsid w:val="005A5EFE"/>
    <w:rsid w:val="005C171F"/>
    <w:rsid w:val="005D5E2F"/>
    <w:rsid w:val="005D5FE1"/>
    <w:rsid w:val="005D643F"/>
    <w:rsid w:val="005F0183"/>
    <w:rsid w:val="005F46FB"/>
    <w:rsid w:val="00610AF4"/>
    <w:rsid w:val="00645455"/>
    <w:rsid w:val="006500AB"/>
    <w:rsid w:val="0065694D"/>
    <w:rsid w:val="0066285D"/>
    <w:rsid w:val="006675DE"/>
    <w:rsid w:val="0067333E"/>
    <w:rsid w:val="00695643"/>
    <w:rsid w:val="006A7EDE"/>
    <w:rsid w:val="006C788A"/>
    <w:rsid w:val="006F2078"/>
    <w:rsid w:val="006F7092"/>
    <w:rsid w:val="00717DF7"/>
    <w:rsid w:val="00721A79"/>
    <w:rsid w:val="007372E7"/>
    <w:rsid w:val="007466A6"/>
    <w:rsid w:val="007770A3"/>
    <w:rsid w:val="00780AD7"/>
    <w:rsid w:val="00786120"/>
    <w:rsid w:val="007919B9"/>
    <w:rsid w:val="007A2E82"/>
    <w:rsid w:val="007A4ECF"/>
    <w:rsid w:val="007C5A82"/>
    <w:rsid w:val="007D2E5A"/>
    <w:rsid w:val="007D441B"/>
    <w:rsid w:val="007F062C"/>
    <w:rsid w:val="00800D31"/>
    <w:rsid w:val="00802AA7"/>
    <w:rsid w:val="00806E47"/>
    <w:rsid w:val="00806E4D"/>
    <w:rsid w:val="008204E4"/>
    <w:rsid w:val="008223B7"/>
    <w:rsid w:val="00843392"/>
    <w:rsid w:val="008446C4"/>
    <w:rsid w:val="0084713A"/>
    <w:rsid w:val="008508EA"/>
    <w:rsid w:val="00870539"/>
    <w:rsid w:val="00885AC9"/>
    <w:rsid w:val="008B13F1"/>
    <w:rsid w:val="008C39FF"/>
    <w:rsid w:val="008C6473"/>
    <w:rsid w:val="008F508F"/>
    <w:rsid w:val="008F79D0"/>
    <w:rsid w:val="009077B0"/>
    <w:rsid w:val="0091660C"/>
    <w:rsid w:val="009258F3"/>
    <w:rsid w:val="0094191F"/>
    <w:rsid w:val="00953AD7"/>
    <w:rsid w:val="00961C6B"/>
    <w:rsid w:val="00966B78"/>
    <w:rsid w:val="009736E3"/>
    <w:rsid w:val="009754B2"/>
    <w:rsid w:val="009A5066"/>
    <w:rsid w:val="009C2012"/>
    <w:rsid w:val="009D3BD1"/>
    <w:rsid w:val="009E762B"/>
    <w:rsid w:val="00A276BD"/>
    <w:rsid w:val="00A40D45"/>
    <w:rsid w:val="00A67E78"/>
    <w:rsid w:val="00AA0600"/>
    <w:rsid w:val="00AB3EE4"/>
    <w:rsid w:val="00AB6025"/>
    <w:rsid w:val="00AE31DC"/>
    <w:rsid w:val="00B1369C"/>
    <w:rsid w:val="00B22BE4"/>
    <w:rsid w:val="00B67129"/>
    <w:rsid w:val="00B84DF7"/>
    <w:rsid w:val="00B87A02"/>
    <w:rsid w:val="00BE71F2"/>
    <w:rsid w:val="00BF1717"/>
    <w:rsid w:val="00BF5C86"/>
    <w:rsid w:val="00C06F9D"/>
    <w:rsid w:val="00C238C0"/>
    <w:rsid w:val="00C25075"/>
    <w:rsid w:val="00C30C42"/>
    <w:rsid w:val="00C336EC"/>
    <w:rsid w:val="00C51626"/>
    <w:rsid w:val="00C52541"/>
    <w:rsid w:val="00C605AD"/>
    <w:rsid w:val="00C60E38"/>
    <w:rsid w:val="00C73C4F"/>
    <w:rsid w:val="00C800F8"/>
    <w:rsid w:val="00C9513D"/>
    <w:rsid w:val="00CC629B"/>
    <w:rsid w:val="00CF271F"/>
    <w:rsid w:val="00D27C8B"/>
    <w:rsid w:val="00D31117"/>
    <w:rsid w:val="00D41BD4"/>
    <w:rsid w:val="00D6429C"/>
    <w:rsid w:val="00D71786"/>
    <w:rsid w:val="00D95C46"/>
    <w:rsid w:val="00DD2FD9"/>
    <w:rsid w:val="00DE3EA5"/>
    <w:rsid w:val="00DF16E4"/>
    <w:rsid w:val="00DF1E60"/>
    <w:rsid w:val="00DF3478"/>
    <w:rsid w:val="00DF3A69"/>
    <w:rsid w:val="00E0134B"/>
    <w:rsid w:val="00E24E86"/>
    <w:rsid w:val="00E317C4"/>
    <w:rsid w:val="00E37D83"/>
    <w:rsid w:val="00E46F48"/>
    <w:rsid w:val="00E53603"/>
    <w:rsid w:val="00E6554B"/>
    <w:rsid w:val="00E7318F"/>
    <w:rsid w:val="00E97253"/>
    <w:rsid w:val="00EA16DF"/>
    <w:rsid w:val="00EA6D5F"/>
    <w:rsid w:val="00EB2728"/>
    <w:rsid w:val="00EB2F76"/>
    <w:rsid w:val="00EC2857"/>
    <w:rsid w:val="00EE16AB"/>
    <w:rsid w:val="00F371E7"/>
    <w:rsid w:val="00F4001E"/>
    <w:rsid w:val="00F438B1"/>
    <w:rsid w:val="00F4526D"/>
    <w:rsid w:val="00F45FE2"/>
    <w:rsid w:val="00F80B0B"/>
    <w:rsid w:val="00F819DA"/>
    <w:rsid w:val="00F81EC9"/>
    <w:rsid w:val="00FC227F"/>
    <w:rsid w:val="00FE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8364"/>
  <w15:chartTrackingRefBased/>
  <w15:docId w15:val="{675C58F7-4C2F-4428-B5B1-03D4928A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473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5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5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55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5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55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55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55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55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55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55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5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55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554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554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55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55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55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55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55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5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5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5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5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655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554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6554B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55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554B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554B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8C6473"/>
    <w:rPr>
      <w:rFonts w:ascii="Times New Roman" w:hAnsi="Times New Roman" w:cs="Times New Roman"/>
      <w:color w:val="808080"/>
    </w:rPr>
  </w:style>
  <w:style w:type="paragraph" w:styleId="Revzia">
    <w:name w:val="Revision"/>
    <w:hidden/>
    <w:uiPriority w:val="99"/>
    <w:semiHidden/>
    <w:rsid w:val="006454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9754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54B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54B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4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54B2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070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0E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070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0EE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39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6_Dôvodová správa - osobitná časť"/>
    <f:field ref="objname" text="06_Dôvodová správa - osobitná časť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Benová Tímea</cp:lastModifiedBy>
  <cp:revision>15</cp:revision>
  <cp:lastPrinted>2026-07-29T07:30:00Z</cp:lastPrinted>
  <dcterms:created xsi:type="dcterms:W3CDTF">2026-05-26T08:21:00Z</dcterms:created>
  <dcterms:modified xsi:type="dcterms:W3CDTF">2026-07-29T07:31:00Z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5. 2026, 18:01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Peter Beleš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17. 5. 2026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17.5.2026, 18:01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17.05.2026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*COO.2296.100.2.7584764*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referent 2</vt:lpwstr>
  </property>
  <property fmtid="{D5CDD505-2E9C-101B-9397-08002B2CF9AE}" pid="367" name="FSC#COOELAK@1.1001:CurrentUserEmail">
    <vt:lpwstr>peter.beles@land.gov.sk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COO.2296.100.2.7584764</vt:lpwstr>
  </property>
  <property fmtid="{D5CDD505-2E9C-101B-9397-08002B2CF9AE}" pid="403" name="FSC#FSCFOLIO@1.1001:docpropproject">
    <vt:lpwstr/>
  </property>
</Properties>
</file>