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B9C" w:rsidRPr="000603AB" w:rsidRDefault="00634B9C" w:rsidP="00634B9C">
      <w:pPr>
        <w:spacing w:after="0"/>
        <w:jc w:val="center"/>
        <w:rPr>
          <w:rFonts w:ascii="Times New Roman" w:hAnsi="Times New Roman" w:cs="Times New Roman"/>
          <w:b/>
          <w:sz w:val="25"/>
          <w:szCs w:val="25"/>
        </w:rPr>
      </w:pPr>
      <w:bookmarkStart w:id="0" w:name="_GoBack"/>
      <w:bookmarkEnd w:id="0"/>
      <w:r w:rsidRPr="000603AB">
        <w:rPr>
          <w:rFonts w:ascii="Times New Roman" w:hAnsi="Times New Roman" w:cs="Times New Roman"/>
          <w:b/>
          <w:sz w:val="25"/>
          <w:szCs w:val="25"/>
        </w:rPr>
        <w:t>PREDKLADACIA SPRÁVA</w:t>
      </w:r>
    </w:p>
    <w:p w:rsidR="00CD02CB" w:rsidRDefault="00CD02CB">
      <w:pPr>
        <w:pStyle w:val="Normlnywebov"/>
        <w:jc w:val="both"/>
        <w:divId w:val="1363283880"/>
      </w:pPr>
      <w:r>
        <w:t xml:space="preserve">Dokument </w:t>
      </w:r>
      <w:r>
        <w:rPr>
          <w:rStyle w:val="Zvraznenie"/>
        </w:rPr>
        <w:t>„Stanovenie výšky zásob  materiálu používaného v ozbrojených silách Slovenskej republiky na zabezpečenie bojovej činnosti</w:t>
      </w:r>
      <w:r>
        <w:t>“  sa predkladá na rokovanie vlády SR ako iniciatívny materiál.</w:t>
      </w:r>
    </w:p>
    <w:p w:rsidR="00CD02CB" w:rsidRDefault="00CD02CB">
      <w:pPr>
        <w:pStyle w:val="Normlnywebov"/>
        <w:jc w:val="both"/>
        <w:divId w:val="1363283880"/>
      </w:pPr>
      <w:r>
        <w:t>V súčasnej dobe výšku zásob pre čas krízovej situácie a deklarované jednotky stanovujú dokumenty „</w:t>
      </w:r>
      <w:r>
        <w:rPr>
          <w:rStyle w:val="Zvraznenie"/>
        </w:rPr>
        <w:t>Logistics readiness and sustainability policy DPC-D(2002)2“</w:t>
      </w:r>
      <w:r>
        <w:br/>
        <w:t>a „</w:t>
      </w:r>
      <w:r>
        <w:rPr>
          <w:rStyle w:val="Zvraznenie"/>
        </w:rPr>
        <w:t xml:space="preserve">Uznesenie Vlády Slovenskej republiky č. 1047“ </w:t>
      </w:r>
      <w:r>
        <w:t>z 5. decembra 2007 k návrhu noriem zásob materiálu používaného v OS SR na zabezpečenie bojovej činnosti, v ktorom vláda schvaľuje normy zásob materiálu na zabezpečenie 30 dní bojovej činnosti.</w:t>
      </w:r>
    </w:p>
    <w:p w:rsidR="00CD02CB" w:rsidRDefault="00CD02CB">
      <w:pPr>
        <w:pStyle w:val="Normlnywebov"/>
        <w:jc w:val="both"/>
        <w:divId w:val="1363283880"/>
      </w:pPr>
      <w:r>
        <w:t>Cieľom novelizácie noriem zásob je zabezpečiť súlad národných noriem s požiadavkami NATO stanovenými v dokumente  „</w:t>
      </w:r>
      <w:r>
        <w:rPr>
          <w:rStyle w:val="Zvraznenie"/>
        </w:rPr>
        <w:t>BI-SC AGREED CAPABILITY CODES AND CAPABILITY STATEMENTS</w:t>
      </w:r>
      <w:r>
        <w:t>“, ktorý definuje požiadavky na štandardné spôsobilosti jednotiek NATO.</w:t>
      </w:r>
    </w:p>
    <w:p w:rsidR="00CD02CB" w:rsidRDefault="00CD02CB">
      <w:pPr>
        <w:pStyle w:val="Normlnywebov"/>
        <w:jc w:val="both"/>
        <w:divId w:val="1363283880"/>
      </w:pPr>
      <w:r>
        <w:t>Vzhľadom na to, že dokument je základného charakteru, v tejto fáze nie je možné vypočítať finančný dopad, a preto nezakladá finančné nároky na štátny rozpočet.</w:t>
      </w:r>
    </w:p>
    <w:p w:rsidR="00CD02CB" w:rsidRDefault="00CD02CB">
      <w:pPr>
        <w:pStyle w:val="Normlnywebov"/>
        <w:jc w:val="both"/>
        <w:divId w:val="1363283880"/>
      </w:pPr>
      <w:r>
        <w:t xml:space="preserve">Po schválení predloženého dokumentu vládou Slovenskej republiky, pripraví náčelník Generálneho štábu ozbrojených síl SR s cieľom optimalizácie skladovania a rozloženia zásob ozbrojených síl SR dokument </w:t>
      </w:r>
      <w:r>
        <w:rPr>
          <w:rStyle w:val="Zvraznenie"/>
        </w:rPr>
        <w:t>„Normy zásob, systém a metodika tvorby zásob a zabezpečenia služieb v ozbrojených silách Slovenskej republiky na obdobie krízovej situácie a pre operácie medzinárodného krízového manažmentu“.</w:t>
      </w:r>
    </w:p>
    <w:p w:rsidR="00CD02CB" w:rsidRDefault="00CD02CB">
      <w:pPr>
        <w:pStyle w:val="Normlnywebov"/>
        <w:jc w:val="both"/>
        <w:divId w:val="1363283880"/>
      </w:pPr>
      <w:r>
        <w:t>Novelizáciou uznesenia vlády SR sa docieli najmä:</w:t>
      </w:r>
    </w:p>
    <w:p w:rsidR="00CD02CB" w:rsidRDefault="00CD02CB">
      <w:pPr>
        <w:pStyle w:val="Normlnywebov"/>
        <w:jc w:val="both"/>
        <w:divId w:val="1363283880"/>
      </w:pPr>
      <w:r>
        <w:t>- rozloženie zásob v súlade s dokumentom „Logistics readiness and sustainability policy DPC-D(2002)2“,</w:t>
      </w:r>
    </w:p>
    <w:p w:rsidR="00CD02CB" w:rsidRDefault="00CD02CB">
      <w:pPr>
        <w:pStyle w:val="Normlnywebov"/>
        <w:jc w:val="both"/>
        <w:divId w:val="1363283880"/>
      </w:pPr>
      <w:r>
        <w:t>- možnosť zabezpečenia zásob  prostredníctvom zmluvného dodávateľa alebo centrálnej obstarávacej agentúry NATO tak, aby sa nemuseli vytvárať reálne zásoby,</w:t>
      </w:r>
    </w:p>
    <w:p w:rsidR="00CD02CB" w:rsidRDefault="00CD02CB">
      <w:pPr>
        <w:pStyle w:val="Normlnywebov"/>
        <w:jc w:val="both"/>
        <w:divId w:val="1363283880"/>
      </w:pPr>
      <w:r>
        <w:t>- akceptovanie potreby vytvárania zásob aj pre ozbrojené sily iných štátov NATO na území SR,</w:t>
      </w:r>
    </w:p>
    <w:p w:rsidR="00CD02CB" w:rsidRDefault="00CD02CB">
      <w:pPr>
        <w:pStyle w:val="Normlnywebov"/>
        <w:jc w:val="both"/>
        <w:divId w:val="1363283880"/>
      </w:pPr>
      <w:r>
        <w:t>- vytvorenie centrálneho balíka zásob, z ktorého budú alokované vybrané druhy materiálu pre zabezpečenie zásob cieľov síl.</w:t>
      </w:r>
    </w:p>
    <w:p w:rsidR="00CD02CB" w:rsidRDefault="00CD02CB">
      <w:pPr>
        <w:pStyle w:val="Normlnywebov"/>
        <w:jc w:val="both"/>
        <w:divId w:val="1363283880"/>
      </w:pPr>
      <w:r>
        <w:t>Vyššie uvedené opatrenia majú vplyv na zníženie celkového objemu skladovaných zásob.</w:t>
      </w:r>
    </w:p>
    <w:p w:rsidR="00CD02CB" w:rsidRDefault="00CD02CB">
      <w:pPr>
        <w:pStyle w:val="Normlnywebov"/>
        <w:jc w:val="both"/>
        <w:divId w:val="1363283880"/>
      </w:pPr>
      <w:r>
        <w:t>V nadväznosti na uvedené materiál nemá</w:t>
      </w:r>
      <w:r>
        <w:rPr>
          <w:rStyle w:val="Siln"/>
        </w:rPr>
        <w:t xml:space="preserve"> </w:t>
      </w:r>
      <w:r>
        <w:t>vplyv na rozpočet verejnej správy, na podnikateľské prostredie, sociálne vplyvy, vplyvy na životné prostredie, na informatizáciu spoločnosti ani vplyvy na služby verejnej správy pre občana.</w:t>
      </w:r>
    </w:p>
    <w:p w:rsidR="00E076A2" w:rsidRPr="00B75BB0" w:rsidRDefault="00CD02CB" w:rsidP="0034123A">
      <w:pPr>
        <w:pStyle w:val="Normlnywebov"/>
        <w:jc w:val="both"/>
      </w:pPr>
      <w:r>
        <w:t>Materiál bol predmetom medzirezortného pripomienkového konania a bol prerokovaný v Bezpečnostnej rade SR, ktorá odporučila vláde predmetný návrh schváliť. Na rokovanie vlády SR sa predkladá bez rozporov.</w:t>
      </w:r>
    </w:p>
    <w:sectPr w:rsidR="00E076A2" w:rsidRPr="00B75BB0" w:rsidSect="00532574">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EF4" w:rsidRDefault="00264EF4" w:rsidP="000A67D5">
      <w:pPr>
        <w:spacing w:after="0" w:line="240" w:lineRule="auto"/>
      </w:pPr>
      <w:r>
        <w:separator/>
      </w:r>
    </w:p>
  </w:endnote>
  <w:endnote w:type="continuationSeparator" w:id="0">
    <w:p w:rsidR="00264EF4" w:rsidRDefault="00264EF4" w:rsidP="000A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EF4" w:rsidRDefault="00264EF4" w:rsidP="000A67D5">
      <w:pPr>
        <w:spacing w:after="0" w:line="240" w:lineRule="auto"/>
      </w:pPr>
      <w:r>
        <w:separator/>
      </w:r>
    </w:p>
  </w:footnote>
  <w:footnote w:type="continuationSeparator" w:id="0">
    <w:p w:rsidR="00264EF4" w:rsidRDefault="00264EF4" w:rsidP="000A6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44"/>
    <w:rsid w:val="00025017"/>
    <w:rsid w:val="000603AB"/>
    <w:rsid w:val="0006543E"/>
    <w:rsid w:val="00092DD6"/>
    <w:rsid w:val="000A67D5"/>
    <w:rsid w:val="000C30FD"/>
    <w:rsid w:val="000E25CA"/>
    <w:rsid w:val="001034F7"/>
    <w:rsid w:val="00146547"/>
    <w:rsid w:val="00146B48"/>
    <w:rsid w:val="00150388"/>
    <w:rsid w:val="001A3641"/>
    <w:rsid w:val="002109B0"/>
    <w:rsid w:val="0021228E"/>
    <w:rsid w:val="00230F3C"/>
    <w:rsid w:val="00264EF4"/>
    <w:rsid w:val="0026610F"/>
    <w:rsid w:val="002702D6"/>
    <w:rsid w:val="002A5577"/>
    <w:rsid w:val="003111B8"/>
    <w:rsid w:val="00322014"/>
    <w:rsid w:val="0034123A"/>
    <w:rsid w:val="0039526D"/>
    <w:rsid w:val="003B435B"/>
    <w:rsid w:val="003D5E45"/>
    <w:rsid w:val="003E2DC5"/>
    <w:rsid w:val="003E3CDC"/>
    <w:rsid w:val="003E4226"/>
    <w:rsid w:val="00422DEC"/>
    <w:rsid w:val="004337BA"/>
    <w:rsid w:val="00436C44"/>
    <w:rsid w:val="00456912"/>
    <w:rsid w:val="00465F4A"/>
    <w:rsid w:val="00473D41"/>
    <w:rsid w:val="00474A9D"/>
    <w:rsid w:val="00496E0B"/>
    <w:rsid w:val="004C2A55"/>
    <w:rsid w:val="004E70BA"/>
    <w:rsid w:val="00532574"/>
    <w:rsid w:val="0053385C"/>
    <w:rsid w:val="00581D58"/>
    <w:rsid w:val="0059081C"/>
    <w:rsid w:val="00634B9C"/>
    <w:rsid w:val="00642FB8"/>
    <w:rsid w:val="00657226"/>
    <w:rsid w:val="006A3681"/>
    <w:rsid w:val="007055C1"/>
    <w:rsid w:val="00764FAC"/>
    <w:rsid w:val="00766598"/>
    <w:rsid w:val="007746DD"/>
    <w:rsid w:val="00777C34"/>
    <w:rsid w:val="007A1010"/>
    <w:rsid w:val="007D7AE6"/>
    <w:rsid w:val="0081645A"/>
    <w:rsid w:val="008354BD"/>
    <w:rsid w:val="0084052F"/>
    <w:rsid w:val="00880BB5"/>
    <w:rsid w:val="008A1964"/>
    <w:rsid w:val="008D2B72"/>
    <w:rsid w:val="008E2844"/>
    <w:rsid w:val="008E3D2E"/>
    <w:rsid w:val="0090100E"/>
    <w:rsid w:val="009239D9"/>
    <w:rsid w:val="009B2526"/>
    <w:rsid w:val="009C6C5C"/>
    <w:rsid w:val="009D6F8B"/>
    <w:rsid w:val="009E3114"/>
    <w:rsid w:val="00A05DD1"/>
    <w:rsid w:val="00A54A16"/>
    <w:rsid w:val="00AF457A"/>
    <w:rsid w:val="00B133CC"/>
    <w:rsid w:val="00B34DBC"/>
    <w:rsid w:val="00B67ED2"/>
    <w:rsid w:val="00B75BB0"/>
    <w:rsid w:val="00B81906"/>
    <w:rsid w:val="00B906B2"/>
    <w:rsid w:val="00BD1FAB"/>
    <w:rsid w:val="00BE7302"/>
    <w:rsid w:val="00C35BC3"/>
    <w:rsid w:val="00C65A4A"/>
    <w:rsid w:val="00C920E8"/>
    <w:rsid w:val="00CA4563"/>
    <w:rsid w:val="00CD02CB"/>
    <w:rsid w:val="00CE47A6"/>
    <w:rsid w:val="00D261C9"/>
    <w:rsid w:val="00D7179C"/>
    <w:rsid w:val="00D85172"/>
    <w:rsid w:val="00D969AC"/>
    <w:rsid w:val="00DA34D9"/>
    <w:rsid w:val="00DC0BD9"/>
    <w:rsid w:val="00DD58E1"/>
    <w:rsid w:val="00E076A2"/>
    <w:rsid w:val="00E14E7F"/>
    <w:rsid w:val="00E32491"/>
    <w:rsid w:val="00E5284A"/>
    <w:rsid w:val="00E840B3"/>
    <w:rsid w:val="00EA7C00"/>
    <w:rsid w:val="00EC027B"/>
    <w:rsid w:val="00EE0D4A"/>
    <w:rsid w:val="00EF1425"/>
    <w:rsid w:val="00F256C4"/>
    <w:rsid w:val="00F2656B"/>
    <w:rsid w:val="00F26A4A"/>
    <w:rsid w:val="00F46B1B"/>
    <w:rsid w:val="00FA0ABD"/>
    <w:rsid w:val="00FB1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2574"/>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paragraph" w:styleId="Normlnywebov">
    <w:name w:val="Normal (Web)"/>
    <w:basedOn w:val="Normlny"/>
    <w:uiPriority w:val="99"/>
    <w:unhideWhenUsed/>
    <w:rsid w:val="008E3D2E"/>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styleId="Zvraznenie">
    <w:name w:val="Emphasis"/>
    <w:uiPriority w:val="20"/>
    <w:qFormat/>
    <w:rsid w:val="00CD02CB"/>
    <w:rPr>
      <w:i/>
      <w:iCs/>
    </w:rPr>
  </w:style>
  <w:style w:type="character" w:styleId="Siln">
    <w:name w:val="Strong"/>
    <w:uiPriority w:val="22"/>
    <w:qFormat/>
    <w:rsid w:val="00CD0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526882">
      <w:bodyDiv w:val="1"/>
      <w:marLeft w:val="0"/>
      <w:marRight w:val="0"/>
      <w:marTop w:val="0"/>
      <w:marBottom w:val="0"/>
      <w:divBdr>
        <w:top w:val="none" w:sz="0" w:space="0" w:color="auto"/>
        <w:left w:val="none" w:sz="0" w:space="0" w:color="auto"/>
        <w:bottom w:val="none" w:sz="0" w:space="0" w:color="auto"/>
        <w:right w:val="none" w:sz="0" w:space="0" w:color="auto"/>
      </w:divBdr>
    </w:div>
    <w:div w:id="136328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ref="">
    <f:field ref="objname" par="" edit="true" text="Predkladacia správa"/>
    <f:field ref="objsubject" par="" edit="true" text="Predkladacia správa"/>
    <f:field ref="objcreatedby" par="" text="Administrator, System"/>
    <f:field ref="objcreatedat" par="" text="17.8.2016 13:32:17"/>
    <f:field ref="objchangedby" par="" text="Administrator, System"/>
    <f:field ref="objmodifiedat" par="" text="17.8.2016 13:32:17"/>
    <f:field ref="doc_FSCFOLIO_1_1001_FieldDocumentNumber" par="" text=""/>
    <f:field ref="doc_FSCFOLIO_1_1001_FieldSubject" par="" edit="true" text="Predkladacia správa"/>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documentManagement>
    <_dlc_DocIdUrl xmlns="e60a29af-d413-48d4-bd90-fe9d2a897e4b">
      <Url>https://ovdmasv601/sites/DMS/_layouts/15/DocIdRedir.aspx?ID=WKX3UHSAJ2R6-2-741039</Url>
      <Description>WKX3UHSAJ2R6-2-741039</Description>
    </_dlc_DocIdUrl>
    <_dlc_DocId xmlns="e60a29af-d413-48d4-bd90-fe9d2a897e4b">WKX3UHSAJ2R6-2-741039</_dlc_DocId>
  </documentManagement>
</p:properties>
</file>

<file path=customXml/itemProps1.xml><?xml version="1.0" encoding="utf-8"?>
<ds:datastoreItem xmlns:ds="http://schemas.openxmlformats.org/officeDocument/2006/customXml" ds:itemID="{4CAFF50B-6080-4FD6-9393-2CBC3E9E3341}"/>
</file>

<file path=customXml/itemProps2.xml><?xml version="1.0" encoding="utf-8"?>
<ds:datastoreItem xmlns:ds="http://schemas.openxmlformats.org/officeDocument/2006/customXml" ds:itemID="{4E8A9591-F074-446B-902F-511FF79C122F}"/>
</file>

<file path=customXml/itemProps3.xml><?xml version="1.0" encoding="utf-8"?>
<ds:datastoreItem xmlns:ds="http://schemas.openxmlformats.org/officeDocument/2006/customXml" ds:itemID="{3795B8DD-256C-48DA-90FB-6C87ADDF1813}"/>
</file>

<file path=customXml/itemProps4.xml><?xml version="1.0" encoding="utf-8"?>
<ds:datastoreItem xmlns:ds="http://schemas.openxmlformats.org/officeDocument/2006/customXml" ds:itemID="{8C55F298-EB7E-4BDD-8D97-FCDE15ADAD81}"/>
</file>

<file path=customXml/itemProps5.xml><?xml version="1.0" encoding="utf-8"?>
<ds:datastoreItem xmlns:ds="http://schemas.openxmlformats.org/officeDocument/2006/customXml" ds:itemID="{B6D69E09-95FF-4403-881F-E0424636371D}"/>
</file>

<file path=customXml/itemProps6.xml><?xml version="1.0" encoding="utf-8"?>
<ds:datastoreItem xmlns:ds="http://schemas.openxmlformats.org/officeDocument/2006/customXml" ds:itemID="{61E03113-8C7F-4D1A-9CDF-35F994877545}"/>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2087</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2016-09-12T08:56:00Z</dcterms:created>
  <dcterms:modified xsi:type="dcterms:W3CDTF">2016-09-12T08:56:00Z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Nelegislatívny všeobecný materiál</vt:lpwstr>
  </property>
  <property fmtid="{D5CDD505-2E9C-101B-9397-08002B2CF9AE}" pid="3" name="FSC#SKEDITIONSLOVLEX@103.510:stavpredpis">
    <vt:lpwstr>Vyhodnotenie medzirezortného pripomienkového konania</vt:lpwstr>
  </property>
  <property fmtid="{D5CDD505-2E9C-101B-9397-08002B2CF9AE}" pid="4" name="FSC#SKEDITIONSLOVLEX@103.510:povodpredpis">
    <vt:lpwstr>Slovlex (eLeg)</vt:lpwstr>
  </property>
  <property fmtid="{D5CDD505-2E9C-101B-9397-08002B2CF9AE}" pid="5" name="FSC#SKEDITIONSLOVLEX@103.510:legoblast">
    <vt:lpwstr>Nelegislatívna oblasť</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JUDr. Jarmila Zajacová</vt:lpwstr>
  </property>
  <property fmtid="{D5CDD505-2E9C-101B-9397-08002B2CF9AE}" pid="9" name="FSC#SKEDITIONSLOVLEX@103.510:zodppredkladatel">
    <vt:lpwstr>Peter Gajdoš</vt:lpwstr>
  </property>
  <property fmtid="{D5CDD505-2E9C-101B-9397-08002B2CF9AE}" pid="10" name="FSC#SKEDITIONSLOVLEX@103.510:nazovpredpis">
    <vt:lpwstr> Stanovenie výšky zásob materiálu používaného v ozbrojených silách Slovenskej republiky na zabezpečenie bojovej činnosti</vt:lpwstr>
  </property>
  <property fmtid="{D5CDD505-2E9C-101B-9397-08002B2CF9AE}" pid="11" name="FSC#SKEDITIONSLOVLEX@103.510:cislopredpis">
    <vt:lpwstr/>
  </property>
  <property fmtid="{D5CDD505-2E9C-101B-9397-08002B2CF9AE}" pid="12" name="FSC#SKEDITIONSLOVLEX@103.510:zodpinstitucia">
    <vt:lpwstr>Ministerstvo obrany Slovenskej republiky</vt:lpwstr>
  </property>
  <property fmtid="{D5CDD505-2E9C-101B-9397-08002B2CF9AE}" pid="13" name="FSC#SKEDITIONSLOVLEX@103.510:pripomienkovatelia">
    <vt:lpwstr/>
  </property>
  <property fmtid="{D5CDD505-2E9C-101B-9397-08002B2CF9AE}" pid="14" name="FSC#SKEDITIONSLOVLEX@103.510:autorpredpis">
    <vt:lpwstr/>
  </property>
  <property fmtid="{D5CDD505-2E9C-101B-9397-08002B2CF9AE}" pid="15" name="FSC#SKEDITIONSLOVLEX@103.510:podnetpredpis">
    <vt:lpwstr>iniciatívny návrh</vt:lpwstr>
  </property>
  <property fmtid="{D5CDD505-2E9C-101B-9397-08002B2CF9AE}" pid="16" name="FSC#SKEDITIONSLOVLEX@103.510:plnynazovpredpis">
    <vt:lpwstr> Stanovenie výšky zásob materiálu používaného v ozbrojených silách Slovenskej republiky na zabezpečenie bojovej činnosti</vt:lpwstr>
  </property>
  <property fmtid="{D5CDD505-2E9C-101B-9397-08002B2CF9AE}" pid="17" name="FSC#SKEDITIONSLOVLEX@103.510:rezortcislopredpis">
    <vt:lpwstr> ÚCL - 374-3/2016</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LP/2016/825</vt:lpwstr>
  </property>
  <property fmtid="{D5CDD505-2E9C-101B-9397-08002B2CF9AE}" pid="27" name="FSC#SKEDITIONSLOVLEX@103.510:typsprievdok">
    <vt:lpwstr>Predkladacia správa</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
  </property>
  <property fmtid="{D5CDD505-2E9C-101B-9397-08002B2CF9AE}" pid="36" name="FSC#SKEDITIONSLOVLEX@103.510:AttrStrListDocPropPrimarnePravoEU">
    <vt:lpwstr/>
  </property>
  <property fmtid="{D5CDD505-2E9C-101B-9397-08002B2CF9AE}" pid="37" name="FSC#SKEDITIONSLOVLEX@103.510:AttrStrListDocPropSekundarneLegPravoPO">
    <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
  </property>
  <property fmtid="{D5CDD505-2E9C-101B-9397-08002B2CF9AE}" pid="42" name="FSC#SKEDITIONSLOVLEX@103.510:AttrStrListDocPropLehotaPrebratieSmernice">
    <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
  </property>
  <property fmtid="{D5CDD505-2E9C-101B-9397-08002B2CF9AE}" pid="45" name="FSC#SKEDITIONSLOVLEX@103.510:AttrStrListDocPropInfoUzPreberanePP">
    <vt:lpwstr/>
  </property>
  <property fmtid="{D5CDD505-2E9C-101B-9397-08002B2CF9AE}" pid="46" name="FSC#SKEDITIONSLOVLEX@103.510:AttrStrListDocPropStupenZlucitelnostiPP">
    <vt:lpwstr/>
  </property>
  <property fmtid="{D5CDD505-2E9C-101B-9397-08002B2CF9AE}" pid="47" name="FSC#SKEDITIONSLOVLEX@103.510:AttrStrListDocPropGestorSpolupRezorty">
    <vt:lpwstr/>
  </property>
  <property fmtid="{D5CDD505-2E9C-101B-9397-08002B2CF9AE}" pid="48" name="FSC#SKEDITIONSLOVLEX@103.510:AttrDateDocPropZaciatokPKK">
    <vt:lpwstr/>
  </property>
  <property fmtid="{D5CDD505-2E9C-101B-9397-08002B2CF9AE}" pid="49" name="FSC#SKEDITIONSLOVLEX@103.510:AttrDateDocPropUkonceniePKK">
    <vt:lpwstr/>
  </property>
  <property fmtid="{D5CDD505-2E9C-101B-9397-08002B2CF9AE}" pid="50" name="FSC#SKEDITIONSLOVLEX@103.510:AttrStrDocPropVplyvRozpocetVS">
    <vt:lpwstr>Žiadne</vt:lpwstr>
  </property>
  <property fmtid="{D5CDD505-2E9C-101B-9397-08002B2CF9AE}" pid="51" name="FSC#SKEDITIONSLOVLEX@103.510:AttrStrDocPropVplyvPodnikatelskeProstr">
    <vt:lpwstr>Žiadne</vt:lpwstr>
  </property>
  <property fmtid="{D5CDD505-2E9C-101B-9397-08002B2CF9AE}" pid="52" name="FSC#SKEDITIONSLOVLEX@103.510:AttrStrDocPropVplyvSocialny">
    <vt:lpwstr>Žiadne</vt:lpwstr>
  </property>
  <property fmtid="{D5CDD505-2E9C-101B-9397-08002B2CF9AE}" pid="53" name="FSC#SKEDITIONSLOVLEX@103.510:AttrStrDocPropVplyvNaZivotProstr">
    <vt:lpwstr>Žiadne</vt:lpwstr>
  </property>
  <property fmtid="{D5CDD505-2E9C-101B-9397-08002B2CF9AE}" pid="54" name="FSC#SKEDITIONSLOVLEX@103.510:AttrStrDocPropVplyvNaInformatizaciu">
    <vt:lpwstr>Žiadne</vt:lpwstr>
  </property>
  <property fmtid="{D5CDD505-2E9C-101B-9397-08002B2CF9AE}" pid="55" name="FSC#SKEDITIONSLOVLEX@103.510:AttrStrListDocPropPoznamkaVplyv">
    <vt:lpwstr>Materiál je základného charakteru, preto nemá vplyv na rozpočet verejnej správy, na podnikateľské prostredie, sociálne vplyvy, vplyvy na životné prostredie, na informatizáciu spoločnosti ani vplyvy na služby verejnej správy pre občana.</vt:lpwstr>
  </property>
  <property fmtid="{D5CDD505-2E9C-101B-9397-08002B2CF9AE}" pid="56" name="FSC#SKEDITIONSLOVLEX@103.510:AttrStrListDocPropAltRiesenia">
    <vt:lpwstr>Neboli zvažované.</vt:lpwstr>
  </property>
  <property fmtid="{D5CDD505-2E9C-101B-9397-08002B2CF9AE}" pid="57" name="FSC#SKEDITIONSLOVLEX@103.510:AttrStrListDocPropStanoviskoGest">
    <vt:lpwstr>Materiál nepodlieha PPK z dôvodu, že nepredpokladá žiadny zo sledovaných vybraných vplyvov.</vt:lpwstr>
  </property>
  <property fmtid="{D5CDD505-2E9C-101B-9397-08002B2CF9AE}" pid="58" name="FSC#SKEDITIONSLOVLEX@103.510:AttrStrListDocPropTextKomunike">
    <vt:lpwstr>Vláda Slovenskej republiky na svojom rokovaní dňa ....................... prerokovala a schválila návrh dokumentu Stanovenie výšky zásob materiálu používaného v ozbrojených silách Slovenskej republiky na zabezpečenie bojovej činnosti.</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minister obrany</vt:lpwstr>
  </property>
  <property fmtid="{D5CDD505-2E9C-101B-9397-08002B2CF9AE}" pid="127" name="FSC#SKEDITIONSLOVLEX@103.510:AttrStrListDocPropUznesenieNaVedomie">
    <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 style="text-align: justify;"&gt;Dokument &lt;em&gt;„Stanovenie výšky zásob &amp;nbsp;materiálu používaného v&amp;nbsp;ozbrojených silách Slovenskej republiky na zabezpečenie bojovej činnosti&lt;/em&gt;“&amp;nbsp; sa predkladá na rokovanie vlády SR ako iniciatívny materiál.&lt;/p&gt;&lt;p</vt:lpwstr>
  </property>
  <property fmtid="{D5CDD505-2E9C-101B-9397-08002B2CF9AE}" pid="130" name="FSC#COOSYSTEM@1.1:Container">
    <vt:lpwstr>COO.2145.1000.3.1574076</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
  </property>
  <property fmtid="{D5CDD505-2E9C-101B-9397-08002B2CF9AE}" pid="134" name="FSC#SKEDITIONSLOVLEX@103.510:cisloparlamenttlac">
    <vt:lpwstr/>
  </property>
  <property fmtid="{D5CDD505-2E9C-101B-9397-08002B2CF9AE}" pid="135" name="FSC#SKEDITIONSLOVLEX@103.510:nazovpredpis1">
    <vt:lpwstr/>
  </property>
  <property fmtid="{D5CDD505-2E9C-101B-9397-08002B2CF9AE}" pid="136" name="FSC#SKEDITIONSLOVLEX@103.510:nazovpredpis2">
    <vt:lpwstr/>
  </property>
  <property fmtid="{D5CDD505-2E9C-101B-9397-08002B2CF9AE}" pid="137" name="FSC#SKEDITIONSLOVLEX@103.510:nazovpredpis3">
    <vt:lpwstr/>
  </property>
  <property fmtid="{D5CDD505-2E9C-101B-9397-08002B2CF9AE}" pid="138" name="FSC#SKEDITIONSLOVLEX@103.510:plnynazovpredpis1">
    <vt:lpwstr/>
  </property>
  <property fmtid="{D5CDD505-2E9C-101B-9397-08002B2CF9AE}" pid="139" name="FSC#SKEDITIONSLOVLEX@103.510:plnynazovpredpis2">
    <vt:lpwstr/>
  </property>
  <property fmtid="{D5CDD505-2E9C-101B-9397-08002B2CF9AE}" pid="140" name="FSC#SKEDITIONSLOVLEX@103.510:plnynazovpredpis3">
    <vt:lpwstr/>
  </property>
  <property fmtid="{D5CDD505-2E9C-101B-9397-08002B2CF9AE}" pid="141" name="FSC#SKEDITIONSLOVLEX@103.510:funkciaPred">
    <vt:lpwstr/>
  </property>
  <property fmtid="{D5CDD505-2E9C-101B-9397-08002B2CF9AE}" pid="142" name="FSC#SKEDITIONSLOVLEX@103.510:funkciaPredAkuzativ">
    <vt:lpwstr/>
  </property>
  <property fmtid="{D5CDD505-2E9C-101B-9397-08002B2CF9AE}" pid="143" name="FSC#SKEDITIONSLOVLEX@103.510:funkciaPredDativ">
    <vt:lpwstr/>
  </property>
  <property fmtid="{D5CDD505-2E9C-101B-9397-08002B2CF9AE}" pid="144" name="FSC#SKEDITIONSLOVLEX@103.510:funkciaZodpPred">
    <vt:lpwstr>minister obrany Slovenskej republiky</vt:lpwstr>
  </property>
  <property fmtid="{D5CDD505-2E9C-101B-9397-08002B2CF9AE}" pid="145" name="FSC#SKEDITIONSLOVLEX@103.510:funkciaZodpPredAkuzativ">
    <vt:lpwstr>ministrovi obrany Slovenskej republiky</vt:lpwstr>
  </property>
  <property fmtid="{D5CDD505-2E9C-101B-9397-08002B2CF9AE}" pid="146" name="FSC#SKEDITIONSLOVLEX@103.510:funkciaZodpPredDativ">
    <vt:lpwstr>ministra obrany Slovenskej republiky</vt:lpwstr>
  </property>
  <property fmtid="{D5CDD505-2E9C-101B-9397-08002B2CF9AE}" pid="147" name="FSC#SKEDITIONSLOVLEX@103.510:funkciaDalsiPred">
    <vt:lpwstr/>
  </property>
  <property fmtid="{D5CDD505-2E9C-101B-9397-08002B2CF9AE}" pid="148" name="FSC#SKEDITIONSLOVLEX@103.510:funkciaDalsiPredAkuzativ">
    <vt:lpwstr/>
  </property>
  <property fmtid="{D5CDD505-2E9C-101B-9397-08002B2CF9AE}" pid="149" name="FSC#SKEDITIONSLOVLEX@103.510:funkciaDalsiPredDativ">
    <vt:lpwstr/>
  </property>
  <property fmtid="{D5CDD505-2E9C-101B-9397-08002B2CF9AE}" pid="150" name="FSC#SKEDITIONSLOVLEX@103.510:predkladateliaObalSD">
    <vt:lpwstr>Peter Gajdoš_x000d_
minister obrany Slovenskej republiky</vt:lpwstr>
  </property>
  <property fmtid="{D5CDD505-2E9C-101B-9397-08002B2CF9AE}" pid="151" name="FSC#SKEDITIONSLOVLEX@103.510:aktualnyrok">
    <vt:lpwstr>2016</vt:lpwstr>
  </property>
  <property fmtid="{D5CDD505-2E9C-101B-9397-08002B2CF9AE}" pid="152" name="ContentTypeId">
    <vt:lpwstr>0x0101006C0C8C3C1E3DCC44BECE3792677AD011</vt:lpwstr>
  </property>
  <property fmtid="{D5CDD505-2E9C-101B-9397-08002B2CF9AE}" pid="153" name="_dlc_DocIdItemGuid">
    <vt:lpwstr>14622d86-8196-4687-a440-0eb9fffa95e2</vt:lpwstr>
  </property>
</Properties>
</file>