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6D6" w:rsidRPr="00F9528E" w:rsidRDefault="00E266D6" w:rsidP="00E266D6">
      <w:pPr>
        <w:widowControl/>
        <w:jc w:val="center"/>
        <w:rPr>
          <w:b/>
          <w:caps/>
          <w:color w:val="000000"/>
          <w:spacing w:val="30"/>
        </w:rPr>
      </w:pPr>
      <w:r w:rsidRPr="00F9528E">
        <w:rPr>
          <w:b/>
          <w:caps/>
          <w:color w:val="000000"/>
          <w:spacing w:val="30"/>
        </w:rPr>
        <w:t>Predkladacia správa</w:t>
      </w:r>
    </w:p>
    <w:p w:rsidR="00856250" w:rsidRPr="00F9528E" w:rsidRDefault="00856250" w:rsidP="00181754">
      <w:pPr>
        <w:widowControl/>
        <w:jc w:val="both"/>
        <w:rPr>
          <w:color w:val="000000"/>
        </w:rPr>
      </w:pPr>
    </w:p>
    <w:p w:rsidR="00E266D6" w:rsidRPr="00F9528E" w:rsidRDefault="00E266D6" w:rsidP="00181754">
      <w:pPr>
        <w:widowControl/>
        <w:jc w:val="both"/>
        <w:rPr>
          <w:color w:val="000000"/>
        </w:rPr>
      </w:pPr>
    </w:p>
    <w:p w:rsidR="00E266D6" w:rsidRPr="00F9528E" w:rsidRDefault="006C5DD0">
      <w:pPr>
        <w:widowControl/>
        <w:ind w:firstLine="709"/>
        <w:jc w:val="both"/>
        <w:rPr>
          <w:color w:val="000000"/>
        </w:rPr>
      </w:pPr>
      <w:r>
        <w:rPr>
          <w:rStyle w:val="Textzstupnhosymbolu"/>
          <w:color w:val="000000"/>
        </w:rPr>
        <w:t>Materiál sa predkladá na rokovanie vlády Slovenskej republiky, s cieľom schváliť účasť delegácie Slovenskej republiky (ďalej len „delegácia SR“</w:t>
      </w:r>
      <w:r w:rsidR="00647B06">
        <w:rPr>
          <w:rStyle w:val="Textzstupnhosymbolu"/>
          <w:color w:val="000000"/>
        </w:rPr>
        <w:t>) na 39</w:t>
      </w:r>
      <w:r>
        <w:rPr>
          <w:rStyle w:val="Textzstupnhosymbolu"/>
          <w:color w:val="000000"/>
        </w:rPr>
        <w:t>. valnom zhromaždení (ďalej „VZ“) Medzinárodnej organizácie civilného letectva (</w:t>
      </w:r>
      <w:proofErr w:type="spellStart"/>
      <w:r>
        <w:rPr>
          <w:rStyle w:val="Textzstupnhosymbolu"/>
          <w:color w:val="000000"/>
        </w:rPr>
        <w:t>International</w:t>
      </w:r>
      <w:proofErr w:type="spellEnd"/>
      <w:r>
        <w:rPr>
          <w:rStyle w:val="Textzstupnhosymbolu"/>
          <w:color w:val="000000"/>
        </w:rPr>
        <w:t xml:space="preserve"> Civil Aviation </w:t>
      </w:r>
      <w:proofErr w:type="spellStart"/>
      <w:r>
        <w:rPr>
          <w:rStyle w:val="Textzstupnhosymbolu"/>
          <w:color w:val="000000"/>
        </w:rPr>
        <w:t>Organization</w:t>
      </w:r>
      <w:proofErr w:type="spellEnd"/>
      <w:r>
        <w:rPr>
          <w:rStyle w:val="Textzstupnhosymbolu"/>
          <w:color w:val="000000"/>
        </w:rPr>
        <w:t>), (ďalej len „ICAO“), ktoré sa uskutoční v dň</w:t>
      </w:r>
      <w:r w:rsidR="00647B06">
        <w:rPr>
          <w:rStyle w:val="Textzstupnhosymbolu"/>
          <w:color w:val="000000"/>
        </w:rPr>
        <w:t>och 2</w:t>
      </w:r>
      <w:r w:rsidR="00461112">
        <w:rPr>
          <w:rStyle w:val="Textzstupnhosymbolu"/>
          <w:color w:val="000000"/>
        </w:rPr>
        <w:t>7</w:t>
      </w:r>
      <w:r w:rsidR="00647B06">
        <w:rPr>
          <w:rStyle w:val="Textzstupnhosymbolu"/>
          <w:color w:val="000000"/>
        </w:rPr>
        <w:t xml:space="preserve">. septembra - </w:t>
      </w:r>
      <w:r w:rsidR="00461112">
        <w:rPr>
          <w:rStyle w:val="Textzstupnhosymbolu"/>
          <w:color w:val="000000"/>
        </w:rPr>
        <w:t>7</w:t>
      </w:r>
      <w:r w:rsidR="00647B06">
        <w:rPr>
          <w:rStyle w:val="Textzstupnhosymbolu"/>
          <w:color w:val="000000"/>
        </w:rPr>
        <w:t>. októbra 2016</w:t>
      </w:r>
      <w:r>
        <w:rPr>
          <w:rStyle w:val="Textzstupnhosymbolu"/>
          <w:color w:val="000000"/>
        </w:rPr>
        <w:t xml:space="preserve"> v sídle organizácie v Montreale. Súčasťou predkladaného materiálu je informácia o programe a návrh na postup delegácie SR vo vzťahu k programu rokovaní plenárneho zasadnutia VZ ICAO a jeho pracovných orgánov, t. j. výkonného výboru,  technickej komisie, ekonomickej komisie, právnej komisie a administratívnej komisie.</w:t>
      </w:r>
    </w:p>
    <w:p w:rsidR="006C5DD0" w:rsidRDefault="006C5DD0">
      <w:pPr>
        <w:widowControl/>
        <w:ind w:firstLine="709"/>
        <w:jc w:val="both"/>
        <w:rPr>
          <w:rStyle w:val="Textzstupnhosymbolu"/>
          <w:color w:val="000000"/>
        </w:rPr>
      </w:pPr>
      <w:r>
        <w:rPr>
          <w:rStyle w:val="Textzstupnhosymbolu"/>
          <w:color w:val="000000"/>
        </w:rPr>
        <w:t> </w:t>
      </w:r>
    </w:p>
    <w:p w:rsidR="006C5DD0" w:rsidRDefault="006C5DD0">
      <w:pPr>
        <w:widowControl/>
        <w:ind w:firstLine="709"/>
        <w:jc w:val="both"/>
        <w:rPr>
          <w:rStyle w:val="Textzstupnhosymbolu"/>
          <w:color w:val="000000"/>
        </w:rPr>
      </w:pPr>
      <w:r>
        <w:rPr>
          <w:rStyle w:val="Textzstupnhosymbolu"/>
          <w:color w:val="000000"/>
        </w:rPr>
        <w:t>Ciele ICAO sú definované v Dohovore o medzinárodnom civilnom letectve (ďalej len „dohovor“), uzatvorenom dňa 7. decembra 1994 v Chicagu, článok 44, podľa ktorého ICAO zabezpečuje systematický rozvoj medzinárodného civilného letectva, stanovuje princípy, vypracováva technické normy a predpisy pre medzinárodnú leteckú dopravu, podporuje práce na konštrukcii a prevádzke dopravných lietadiel, určených pre mierové účely, podporuje rozvoj leteckých tratí, letísk a navigačných zariadení, podporuje bezpečnosť, pravidelnosť a efektívnosť civilného letectva, zabraňuje hospodárskym stratám, ktoré sú vyvolané nerozumnou hospodárskou súťažou, a zabezpečuje, aby každý štát mal rovnaké príležitosti pre vykonávanie medzinárodných leteckých služieb.</w:t>
      </w:r>
    </w:p>
    <w:p w:rsidR="006C5DD0" w:rsidRDefault="006C5DD0">
      <w:pPr>
        <w:widowControl/>
        <w:ind w:firstLine="709"/>
        <w:jc w:val="both"/>
        <w:rPr>
          <w:rStyle w:val="Textzstupnhosymbolu"/>
          <w:color w:val="000000"/>
        </w:rPr>
      </w:pPr>
      <w:r>
        <w:rPr>
          <w:rStyle w:val="Textzstupnhosymbolu"/>
          <w:color w:val="000000"/>
        </w:rPr>
        <w:t> </w:t>
      </w:r>
    </w:p>
    <w:p w:rsidR="006C5DD0" w:rsidRDefault="006C5DD0">
      <w:pPr>
        <w:widowControl/>
        <w:ind w:firstLine="709"/>
        <w:jc w:val="both"/>
        <w:rPr>
          <w:rStyle w:val="Textzstupnhosymbolu"/>
          <w:color w:val="000000"/>
        </w:rPr>
      </w:pPr>
      <w:r>
        <w:rPr>
          <w:rStyle w:val="Textzstupnhosymbolu"/>
          <w:color w:val="000000"/>
        </w:rPr>
        <w:t>V súčasnosti má ICAO 191 členských štátov. Najvyšším orgánom ICAO je VZ ICAO, ktoré sa schádza raz za 3 roky. VZ ICAO volí členov rady ICAO, posudzuje správy, prijíma uznesenia a rozhoduje o otázkach, ktoré rada predloží na jeho rokovanie. Schvaľuje rozpočet a kontroluje výdavky, skúma a dvojtretinovou väčšinou hlasov schvaľuje zmeny dohovoru, ktoré podliehajú ratifikácii členov. Stanovuje program práce na ďalšie trojročné obdobie. V období medzi zasadnutiami VZ ICAO spravuje záležitosti ICAO rada, zložená zo zástupcov 36 členských štátov. Ako zakladajúci člen ICAO v rámci Československej republiky sa sukcesiou k dohovoru stala Slovenská republika samostatným členom uvedenej organizácie dňom 14. 4. 1993.</w:t>
      </w:r>
    </w:p>
    <w:p w:rsidR="006C5DD0" w:rsidRDefault="006C5DD0">
      <w:pPr>
        <w:widowControl/>
        <w:ind w:firstLine="709"/>
        <w:jc w:val="both"/>
        <w:rPr>
          <w:rStyle w:val="Textzstupnhosymbolu"/>
          <w:color w:val="000000"/>
        </w:rPr>
      </w:pPr>
      <w:r>
        <w:rPr>
          <w:rStyle w:val="Textzstupnhosymbolu"/>
          <w:color w:val="000000"/>
        </w:rPr>
        <w:t> </w:t>
      </w:r>
    </w:p>
    <w:p w:rsidR="006C5DD0" w:rsidRDefault="006C5DD0">
      <w:pPr>
        <w:widowControl/>
        <w:ind w:firstLine="709"/>
        <w:jc w:val="both"/>
        <w:rPr>
          <w:rStyle w:val="Textzstupnhosymbolu"/>
          <w:color w:val="000000"/>
        </w:rPr>
      </w:pPr>
      <w:r w:rsidRPr="00D00C1F">
        <w:rPr>
          <w:rStyle w:val="Textzstupnhosymbolu"/>
          <w:color w:val="000000"/>
        </w:rPr>
        <w:t>Delegáciu SR budú tvoriť zástupcovia rezortov Ministerstva dopravy, výstavby a regionálneho rozvoja Slovenskej republiky, Ministerstva zahraničných vecí a európskych záležitostí Slovenskej republiky</w:t>
      </w:r>
      <w:r w:rsidR="00D3377F" w:rsidRPr="00D00C1F">
        <w:rPr>
          <w:rStyle w:val="Textzstupnhosymbolu"/>
          <w:color w:val="000000"/>
        </w:rPr>
        <w:t>, Dopravného úradu</w:t>
      </w:r>
      <w:r w:rsidRPr="00D00C1F">
        <w:rPr>
          <w:rStyle w:val="Textzstupnhosymbolu"/>
          <w:color w:val="000000"/>
        </w:rPr>
        <w:t xml:space="preserve"> a Letových prevádzkových služieb Slovenskej republiky, štátny podnik.</w:t>
      </w:r>
      <w:r>
        <w:rPr>
          <w:rStyle w:val="Textzstupnhosymbolu"/>
          <w:color w:val="000000"/>
        </w:rPr>
        <w:t xml:space="preserve"> Od delegácie SR sa očakáva okrem účasti na práci VZ ICAO a jeho pracovných orgánov aktívne zapájanie sa do koordinačných zasadnutí a komisií, ktoré denne pred a medzi  zasadnutiami VZ ICAO a jeho poradných orgánov spoluorganizuje Európska únia (ďalej „EÚ“) a Európska konferencia civilného letectva (</w:t>
      </w:r>
      <w:proofErr w:type="spellStart"/>
      <w:r>
        <w:rPr>
          <w:rStyle w:val="Textzstupnhosymbolu"/>
          <w:color w:val="000000"/>
        </w:rPr>
        <w:t>European</w:t>
      </w:r>
      <w:proofErr w:type="spellEnd"/>
      <w:r>
        <w:rPr>
          <w:rStyle w:val="Textzstupnhosymbolu"/>
          <w:color w:val="000000"/>
        </w:rPr>
        <w:t xml:space="preserve"> Civil Aviation </w:t>
      </w:r>
      <w:proofErr w:type="spellStart"/>
      <w:r>
        <w:rPr>
          <w:rStyle w:val="Textzstupnhosymbolu"/>
          <w:color w:val="000000"/>
        </w:rPr>
        <w:t>Conference</w:t>
      </w:r>
      <w:proofErr w:type="spellEnd"/>
      <w:r>
        <w:rPr>
          <w:rStyle w:val="Textzstupnhosymbolu"/>
          <w:color w:val="000000"/>
        </w:rPr>
        <w:t>), (ďalej len „ECAC“) s cieľom presadzovať spoločnú európsku politiku. Koordinačné zasadnutia a komisie vedú zástupcovia Predsedníctva EÚ (ďalej len „PRES EU“)</w:t>
      </w:r>
      <w:r w:rsidR="00647B06">
        <w:rPr>
          <w:rStyle w:val="Textzstupnhosymbolu"/>
          <w:color w:val="000000"/>
        </w:rPr>
        <w:t xml:space="preserve"> konkrétne to bude v tomto prípade práve Slovenská republika</w:t>
      </w:r>
      <w:r>
        <w:rPr>
          <w:rStyle w:val="Textzstupnhosymbolu"/>
          <w:color w:val="000000"/>
        </w:rPr>
        <w:t xml:space="preserve">, </w:t>
      </w:r>
      <w:r w:rsidR="00647B06">
        <w:rPr>
          <w:rStyle w:val="Textzstupnhosymbolu"/>
          <w:color w:val="000000"/>
        </w:rPr>
        <w:t xml:space="preserve">keďže sa VZ ICAO koná počas SK PRES, ďalej </w:t>
      </w:r>
      <w:r>
        <w:rPr>
          <w:rStyle w:val="Textzstupnhosymbolu"/>
          <w:color w:val="000000"/>
        </w:rPr>
        <w:t>Európskej komisie a </w:t>
      </w:r>
      <w:proofErr w:type="spellStart"/>
      <w:r>
        <w:rPr>
          <w:rStyle w:val="Textzstupnhosymbolu"/>
          <w:color w:val="000000"/>
        </w:rPr>
        <w:t>ECACu</w:t>
      </w:r>
      <w:proofErr w:type="spellEnd"/>
      <w:r>
        <w:rPr>
          <w:rStyle w:val="Textzstupnhosymbolu"/>
          <w:color w:val="000000"/>
        </w:rPr>
        <w:t>.</w:t>
      </w:r>
    </w:p>
    <w:p w:rsidR="006C5DD0" w:rsidRDefault="006C5DD0" w:rsidP="00647B06">
      <w:pPr>
        <w:widowControl/>
        <w:ind w:firstLine="709"/>
        <w:jc w:val="both"/>
        <w:rPr>
          <w:rStyle w:val="Textzstupnhosymbolu"/>
          <w:color w:val="000000"/>
        </w:rPr>
      </w:pPr>
      <w:r>
        <w:rPr>
          <w:rStyle w:val="Textzstupnhosymbolu"/>
          <w:color w:val="000000"/>
        </w:rPr>
        <w:t> </w:t>
      </w:r>
    </w:p>
    <w:p w:rsidR="006C5DD0" w:rsidRDefault="006C5DD0" w:rsidP="00647B06">
      <w:pPr>
        <w:widowControl/>
        <w:ind w:firstLine="709"/>
        <w:jc w:val="both"/>
        <w:rPr>
          <w:rStyle w:val="Textzstupnhosymbolu"/>
          <w:color w:val="000000"/>
        </w:rPr>
      </w:pPr>
      <w:r>
        <w:rPr>
          <w:rStyle w:val="Textzstupnhosymbolu"/>
          <w:color w:val="000000"/>
        </w:rPr>
        <w:lastRenderedPageBreak/>
        <w:t>Účasť delegácie SR na týchto rokovaniach je nutné vnímať</w:t>
      </w:r>
      <w:r w:rsidR="00647B06">
        <w:rPr>
          <w:rStyle w:val="Textzstupnhosymbolu"/>
          <w:color w:val="000000"/>
        </w:rPr>
        <w:t xml:space="preserve"> aj z dôvodu nášho predsedníctva v Rade EÚ (SK PRES), kde </w:t>
      </w:r>
      <w:r w:rsidR="007E5304">
        <w:rPr>
          <w:rStyle w:val="Textzstupnhosymbolu"/>
          <w:color w:val="000000"/>
        </w:rPr>
        <w:t>bude Slovenská republika reprezentovať aj Európsku úniu ako celok</w:t>
      </w:r>
      <w:r>
        <w:rPr>
          <w:rStyle w:val="Textzstupnhosymbolu"/>
          <w:color w:val="000000"/>
        </w:rPr>
        <w:t>.</w:t>
      </w:r>
    </w:p>
    <w:p w:rsidR="006C5DD0" w:rsidRDefault="006C5DD0">
      <w:pPr>
        <w:widowControl/>
        <w:rPr>
          <w:rStyle w:val="Textzstupnhosymbolu"/>
          <w:color w:val="000000"/>
        </w:rPr>
      </w:pPr>
      <w:r>
        <w:rPr>
          <w:rStyle w:val="Textzstupnhosymbolu"/>
          <w:color w:val="000000"/>
        </w:rPr>
        <w:t> </w:t>
      </w:r>
    </w:p>
    <w:p w:rsidR="007E5304" w:rsidRDefault="006C5DD0">
      <w:pPr>
        <w:widowControl/>
        <w:ind w:firstLine="709"/>
        <w:jc w:val="both"/>
        <w:rPr>
          <w:rStyle w:val="Textzstupnhosymbolu"/>
          <w:color w:val="000000"/>
        </w:rPr>
      </w:pPr>
      <w:r>
        <w:rPr>
          <w:rStyle w:val="Textzstupnhosymbolu"/>
          <w:color w:val="000000"/>
        </w:rPr>
        <w:t>Priama účasť delegácie SR na 3</w:t>
      </w:r>
      <w:r w:rsidR="007E5304">
        <w:rPr>
          <w:rStyle w:val="Textzstupnhosymbolu"/>
          <w:color w:val="000000"/>
        </w:rPr>
        <w:t>9</w:t>
      </w:r>
      <w:r>
        <w:rPr>
          <w:rStyle w:val="Textzstupnhosymbolu"/>
          <w:color w:val="000000"/>
        </w:rPr>
        <w:t>. zasadnutí VZ ICAO vyplýva z práv člena tejto medzinárodnej organizácie</w:t>
      </w:r>
      <w:r w:rsidR="007E5304">
        <w:rPr>
          <w:rStyle w:val="Textzstupnhosymbolu"/>
          <w:color w:val="000000"/>
        </w:rPr>
        <w:t xml:space="preserve"> a je nutná aj z dôvodu, že rotačná skupina </w:t>
      </w:r>
      <w:proofErr w:type="spellStart"/>
      <w:r w:rsidR="007E5304">
        <w:rPr>
          <w:rStyle w:val="Textzstupnhosymbolu"/>
          <w:color w:val="000000"/>
        </w:rPr>
        <w:t>Central</w:t>
      </w:r>
      <w:proofErr w:type="spellEnd"/>
      <w:r w:rsidR="007E5304">
        <w:rPr>
          <w:rStyle w:val="Textzstupnhosymbolu"/>
          <w:color w:val="000000"/>
        </w:rPr>
        <w:t xml:space="preserve"> </w:t>
      </w:r>
      <w:proofErr w:type="spellStart"/>
      <w:r w:rsidR="007E5304">
        <w:rPr>
          <w:rStyle w:val="Textzstupnhosymbolu"/>
          <w:color w:val="000000"/>
        </w:rPr>
        <w:t>European</w:t>
      </w:r>
      <w:proofErr w:type="spellEnd"/>
      <w:r w:rsidR="007E5304">
        <w:rPr>
          <w:rStyle w:val="Textzstupnhosymbolu"/>
          <w:color w:val="000000"/>
        </w:rPr>
        <w:t xml:space="preserve"> </w:t>
      </w:r>
      <w:proofErr w:type="spellStart"/>
      <w:r w:rsidR="007E5304">
        <w:rPr>
          <w:rStyle w:val="Textzstupnhosymbolu"/>
          <w:color w:val="000000"/>
        </w:rPr>
        <w:t>Rotation</w:t>
      </w:r>
      <w:proofErr w:type="spellEnd"/>
      <w:r w:rsidR="007E5304">
        <w:rPr>
          <w:rStyle w:val="Textzstupnhosymbolu"/>
          <w:color w:val="000000"/>
        </w:rPr>
        <w:t xml:space="preserve"> </w:t>
      </w:r>
      <w:proofErr w:type="spellStart"/>
      <w:r w:rsidR="007E5304">
        <w:rPr>
          <w:rStyle w:val="Textzstupnhosymbolu"/>
          <w:color w:val="000000"/>
        </w:rPr>
        <w:t>Group</w:t>
      </w:r>
      <w:proofErr w:type="spellEnd"/>
      <w:r w:rsidR="007E5304">
        <w:rPr>
          <w:rStyle w:val="Textzstupnhosymbolu"/>
          <w:color w:val="000000"/>
        </w:rPr>
        <w:t xml:space="preserve"> (ďalej len „CERG“), ktorej členom je aj Slovenská republika a okrem nej zahŕňa aj ďalších 9 štátov strednej a východnej Európy, ako aj Grécko a Cyprus, nebude mať zastúpenie v Rade ICAO v období rokov 2016 – 2019, avšak je potrebné preukázať dostatočnú spoločnú silu, aby mal CERG svojho zástupcu v Rade </w:t>
      </w:r>
      <w:r w:rsidR="0041522E">
        <w:rPr>
          <w:rStyle w:val="Textzstupnhosymbolu"/>
          <w:color w:val="000000"/>
        </w:rPr>
        <w:t>ICAO</w:t>
      </w:r>
      <w:r w:rsidR="007E5304">
        <w:rPr>
          <w:rStyle w:val="Textzstupnhosymbolu"/>
          <w:color w:val="000000"/>
        </w:rPr>
        <w:t xml:space="preserve"> v rokoch 2019-2022.</w:t>
      </w:r>
    </w:p>
    <w:p w:rsidR="006C5DD0" w:rsidRDefault="006C5DD0">
      <w:pPr>
        <w:widowControl/>
        <w:ind w:firstLine="709"/>
        <w:jc w:val="both"/>
        <w:rPr>
          <w:rStyle w:val="Textzstupnhosymbolu"/>
          <w:color w:val="000000"/>
        </w:rPr>
      </w:pPr>
      <w:r>
        <w:rPr>
          <w:rStyle w:val="Textzstupnhosymbolu"/>
          <w:color w:val="000000"/>
        </w:rPr>
        <w:t> </w:t>
      </w:r>
    </w:p>
    <w:p w:rsidR="006C5DD0" w:rsidRDefault="006C5DD0">
      <w:pPr>
        <w:widowControl/>
        <w:ind w:firstLine="709"/>
        <w:jc w:val="both"/>
        <w:rPr>
          <w:rStyle w:val="Textzstupnhosymbolu"/>
          <w:color w:val="000000"/>
        </w:rPr>
      </w:pPr>
      <w:r>
        <w:rPr>
          <w:rStyle w:val="Textzstupnhosymbolu"/>
          <w:color w:val="000000"/>
        </w:rPr>
        <w:t>Predkladaný nelegislatívny materiál nemá negatívny environmentálny vplyv, nemá sociálny vplyv, vplyv na podnikateľské prostredie a informatizáciu spoločnosti, má negatívny vplyv na rozpočet verejnej správy.</w:t>
      </w:r>
    </w:p>
    <w:p w:rsidR="006C5DD0" w:rsidRDefault="006C5DD0">
      <w:pPr>
        <w:widowControl/>
        <w:ind w:firstLine="709"/>
        <w:jc w:val="both"/>
        <w:rPr>
          <w:rStyle w:val="Textzstupnhosymbolu"/>
          <w:color w:val="000000"/>
        </w:rPr>
      </w:pPr>
      <w:r>
        <w:rPr>
          <w:rStyle w:val="Textzstupnhosymbolu"/>
          <w:color w:val="000000"/>
        </w:rPr>
        <w:t> </w:t>
      </w:r>
    </w:p>
    <w:p w:rsidR="006C5DD0" w:rsidRDefault="006C5DD0">
      <w:pPr>
        <w:widowControl/>
        <w:ind w:firstLine="425"/>
        <w:jc w:val="both"/>
        <w:rPr>
          <w:rStyle w:val="Textzstupnhosymbolu"/>
          <w:color w:val="000000"/>
        </w:rPr>
      </w:pPr>
      <w:r>
        <w:rPr>
          <w:rStyle w:val="Textzstupnhosymbolu"/>
          <w:color w:val="000000"/>
        </w:rPr>
        <w:t>Náklady spojené s účasťou delegácie SR budú hradené z rozpočtov vysielajúcich organizácií a nepredstavujú dodatočné výdavky na rozpočet verejnej správy. Dĺžka účasti a počet účastníkov budú stanovené tak, aby sa náklady minimalizovali.</w:t>
      </w:r>
    </w:p>
    <w:p w:rsidR="006C5DD0" w:rsidRDefault="006C5DD0">
      <w:pPr>
        <w:widowControl/>
        <w:ind w:firstLine="709"/>
        <w:jc w:val="both"/>
        <w:rPr>
          <w:rStyle w:val="Textzstupnhosymbolu"/>
          <w:color w:val="000000"/>
        </w:rPr>
      </w:pPr>
      <w:r>
        <w:rPr>
          <w:rStyle w:val="Textzstupnhosymbolu"/>
          <w:color w:val="000000"/>
        </w:rPr>
        <w:t> </w:t>
      </w:r>
    </w:p>
    <w:p w:rsidR="006C5DD0" w:rsidRDefault="006C5DD0">
      <w:pPr>
        <w:widowControl/>
        <w:spacing w:after="280" w:afterAutospacing="1"/>
        <w:rPr>
          <w:rStyle w:val="Textzstupnhosymbolu"/>
          <w:color w:val="000000"/>
        </w:rPr>
      </w:pPr>
      <w:bookmarkStart w:id="0" w:name="_GoBack"/>
      <w:bookmarkEnd w:id="0"/>
      <w:r>
        <w:rPr>
          <w:rStyle w:val="Textzstupnhosymbolu"/>
          <w:color w:val="000000"/>
        </w:rPr>
        <w:t> </w:t>
      </w:r>
    </w:p>
    <w:sectPr w:rsidR="006C5DD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characterSpacingControl w:val="doNotCompress"/>
  <w:doNotValidateAgainstSchema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B06"/>
    <w:rsid w:val="00181754"/>
    <w:rsid w:val="0041522E"/>
    <w:rsid w:val="00461112"/>
    <w:rsid w:val="00647B06"/>
    <w:rsid w:val="006C5DD0"/>
    <w:rsid w:val="007E5304"/>
    <w:rsid w:val="00856250"/>
    <w:rsid w:val="008E245E"/>
    <w:rsid w:val="00D00C1F"/>
    <w:rsid w:val="00D3377F"/>
    <w:rsid w:val="00E266D6"/>
    <w:rsid w:val="00E82CCE"/>
    <w:rsid w:val="00F95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locked="0"/>
    <w:lsdException w:name="footnote text" w:locked="0"/>
    <w:lsdException w:name="annotation text" w:locked="0"/>
    <w:lsdException w:name="header" w:locked="0"/>
    <w:lsdException w:name="footer" w:locked="0"/>
    <w:lsdException w:name="index heading" w:locked="0"/>
    <w:lsdException w:name="caption" w:uiPriority="35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/>
    <w:lsdException w:name="List 2" w:locked="0"/>
    <w:lsdException w:name="List 3" w:locked="0"/>
    <w:lsdException w:name="List 4" w:locked="0"/>
    <w:lsdException w:name="List 5" w:lock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semiHidden="0" w:uiPriority="10" w:unhideWhenUsed="0" w:qFormat="1"/>
    <w:lsdException w:name="Closing" w:locked="0"/>
    <w:lsdException w:name="Signature" w:locked="0"/>
    <w:lsdException w:name="Default Paragraph Font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semiHidden="0" w:uiPriority="11" w:unhideWhenUsed="0" w:qFormat="1"/>
    <w:lsdException w:name="Salutation" w:locked="0"/>
    <w:lsdException w:name="Date" w:locked="0"/>
    <w:lsdException w:name="Body Text First Indent" w:lock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semiHidden="0" w:uiPriority="22" w:unhideWhenUsed="0" w:qFormat="1"/>
    <w:lsdException w:name="Emphasis" w:semiHidden="0" w:uiPriority="20" w:unhideWhenUsed="0" w:qFormat="1"/>
    <w:lsdException w:name="Document Map" w:locked="0"/>
    <w:lsdException w:name="Plain Text" w:locked="0"/>
    <w:lsdException w:name="E-mail Signature" w:locked="0"/>
    <w:lsdException w:name="HTML Top of Form" w:locked="0"/>
    <w:lsdException w:name="HTML Bottom of Form" w:locked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/>
    <w:lsdException w:name="annotation subject" w:locked="0"/>
    <w:lsdException w:name="No List" w:locked="0"/>
    <w:lsdException w:name="Outline List 1" w:locked="0"/>
    <w:lsdException w:name="Outline List 2" w:locked="0"/>
    <w:lsdException w:name="Outline List 3" w:locked="0"/>
    <w:lsdException w:name="Table Simple 1" w:locked="0"/>
    <w:lsdException w:name="Table Simple 2" w:locked="0"/>
    <w:lsdException w:name="Table Simple 3" w:locked="0"/>
    <w:lsdException w:name="Table Classic 1" w:locked="0"/>
    <w:lsdException w:name="Table Classic 2" w:locked="0"/>
    <w:lsdException w:name="Table Classic 3" w:locked="0"/>
    <w:lsdException w:name="Table Classic 4" w:locked="0"/>
    <w:lsdException w:name="Table Colorful 1" w:locked="0"/>
    <w:lsdException w:name="Table Colorful 2" w:locked="0"/>
    <w:lsdException w:name="Table Colorful 3" w:locked="0"/>
    <w:lsdException w:name="Table Columns 1" w:locked="0"/>
    <w:lsdException w:name="Table Columns 2" w:locked="0"/>
    <w:lsdException w:name="Table Columns 3" w:locked="0"/>
    <w:lsdException w:name="Table Columns 4" w:locked="0"/>
    <w:lsdException w:name="Table Columns 5" w:locked="0"/>
    <w:lsdException w:name="Table Grid 1" w:locked="0"/>
    <w:lsdException w:name="Table Grid 2" w:locked="0"/>
    <w:lsdException w:name="Table Grid 3" w:locked="0"/>
    <w:lsdException w:name="Table Grid 4" w:locked="0"/>
    <w:lsdException w:name="Table Grid 5" w:locked="0"/>
    <w:lsdException w:name="Table Grid 6" w:locked="0"/>
    <w:lsdException w:name="Table Grid 7" w:locked="0"/>
    <w:lsdException w:name="Table Grid 8" w:locked="0"/>
    <w:lsdException w:name="Table List 1" w:locked="0"/>
    <w:lsdException w:name="Table List 2" w:locked="0"/>
    <w:lsdException w:name="Table List 3" w:locked="0"/>
    <w:lsdException w:name="Table List 4" w:locked="0"/>
    <w:lsdException w:name="Table List 5" w:locked="0"/>
    <w:lsdException w:name="Table List 6" w:locked="0"/>
    <w:lsdException w:name="Table List 7" w:locked="0"/>
    <w:lsdException w:name="Table List 8" w:locked="0"/>
    <w:lsdException w:name="Table 3D effects 1" w:locked="0"/>
    <w:lsdException w:name="Table 3D effects 2" w:locked="0"/>
    <w:lsdException w:name="Table 3D effects 3" w:locked="0"/>
    <w:lsdException w:name="Table Contemporary" w:locked="0"/>
    <w:lsdException w:name="Table Elegant" w:locked="0"/>
    <w:lsdException w:name="Table Professional" w:locked="0"/>
    <w:lsdException w:name="Table Subtle 1" w:locked="0"/>
    <w:lsdException w:name="Table Subtle 2" w:locked="0"/>
    <w:lsdException w:name="Table Web 1" w:locked="0"/>
    <w:lsdException w:name="Table Web 2" w:locked="0"/>
    <w:lsdException w:name="Table Web 3" w:locked="0"/>
    <w:lsdException w:name="Balloon Text" w:locked="0"/>
    <w:lsdException w:name="Table Grid" w:semiHidden="0" w:uiPriority="59" w:unhideWhenUsed="0"/>
    <w:lsdException w:name="Table Theme" w:lock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266D6"/>
    <w:pPr>
      <w:widowControl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E266D6"/>
    <w:rPr>
      <w:rFonts w:ascii="Times New Roman" w:hAnsi="Times New Roman" w:cs="Times New Roman"/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266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266D6"/>
    <w:rPr>
      <w:rFonts w:ascii="Tahoma" w:hAnsi="Tahoma" w:cs="Tahoma"/>
      <w:sz w:val="16"/>
      <w:szCs w:val="16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locked="0"/>
    <w:lsdException w:name="footnote text" w:locked="0"/>
    <w:lsdException w:name="annotation text" w:locked="0"/>
    <w:lsdException w:name="header" w:locked="0"/>
    <w:lsdException w:name="footer" w:locked="0"/>
    <w:lsdException w:name="index heading" w:locked="0"/>
    <w:lsdException w:name="caption" w:uiPriority="35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/>
    <w:lsdException w:name="List 2" w:locked="0"/>
    <w:lsdException w:name="List 3" w:locked="0"/>
    <w:lsdException w:name="List 4" w:locked="0"/>
    <w:lsdException w:name="List 5" w:lock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semiHidden="0" w:uiPriority="10" w:unhideWhenUsed="0" w:qFormat="1"/>
    <w:lsdException w:name="Closing" w:locked="0"/>
    <w:lsdException w:name="Signature" w:locked="0"/>
    <w:lsdException w:name="Default Paragraph Font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semiHidden="0" w:uiPriority="11" w:unhideWhenUsed="0" w:qFormat="1"/>
    <w:lsdException w:name="Salutation" w:locked="0"/>
    <w:lsdException w:name="Date" w:locked="0"/>
    <w:lsdException w:name="Body Text First Indent" w:lock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semiHidden="0" w:uiPriority="22" w:unhideWhenUsed="0" w:qFormat="1"/>
    <w:lsdException w:name="Emphasis" w:semiHidden="0" w:uiPriority="20" w:unhideWhenUsed="0" w:qFormat="1"/>
    <w:lsdException w:name="Document Map" w:locked="0"/>
    <w:lsdException w:name="Plain Text" w:locked="0"/>
    <w:lsdException w:name="E-mail Signature" w:locked="0"/>
    <w:lsdException w:name="HTML Top of Form" w:locked="0"/>
    <w:lsdException w:name="HTML Bottom of Form" w:locked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/>
    <w:lsdException w:name="annotation subject" w:locked="0"/>
    <w:lsdException w:name="No List" w:locked="0"/>
    <w:lsdException w:name="Outline List 1" w:locked="0"/>
    <w:lsdException w:name="Outline List 2" w:locked="0"/>
    <w:lsdException w:name="Outline List 3" w:locked="0"/>
    <w:lsdException w:name="Table Simple 1" w:locked="0"/>
    <w:lsdException w:name="Table Simple 2" w:locked="0"/>
    <w:lsdException w:name="Table Simple 3" w:locked="0"/>
    <w:lsdException w:name="Table Classic 1" w:locked="0"/>
    <w:lsdException w:name="Table Classic 2" w:locked="0"/>
    <w:lsdException w:name="Table Classic 3" w:locked="0"/>
    <w:lsdException w:name="Table Classic 4" w:locked="0"/>
    <w:lsdException w:name="Table Colorful 1" w:locked="0"/>
    <w:lsdException w:name="Table Colorful 2" w:locked="0"/>
    <w:lsdException w:name="Table Colorful 3" w:locked="0"/>
    <w:lsdException w:name="Table Columns 1" w:locked="0"/>
    <w:lsdException w:name="Table Columns 2" w:locked="0"/>
    <w:lsdException w:name="Table Columns 3" w:locked="0"/>
    <w:lsdException w:name="Table Columns 4" w:locked="0"/>
    <w:lsdException w:name="Table Columns 5" w:locked="0"/>
    <w:lsdException w:name="Table Grid 1" w:locked="0"/>
    <w:lsdException w:name="Table Grid 2" w:locked="0"/>
    <w:lsdException w:name="Table Grid 3" w:locked="0"/>
    <w:lsdException w:name="Table Grid 4" w:locked="0"/>
    <w:lsdException w:name="Table Grid 5" w:locked="0"/>
    <w:lsdException w:name="Table Grid 6" w:locked="0"/>
    <w:lsdException w:name="Table Grid 7" w:locked="0"/>
    <w:lsdException w:name="Table Grid 8" w:locked="0"/>
    <w:lsdException w:name="Table List 1" w:locked="0"/>
    <w:lsdException w:name="Table List 2" w:locked="0"/>
    <w:lsdException w:name="Table List 3" w:locked="0"/>
    <w:lsdException w:name="Table List 4" w:locked="0"/>
    <w:lsdException w:name="Table List 5" w:locked="0"/>
    <w:lsdException w:name="Table List 6" w:locked="0"/>
    <w:lsdException w:name="Table List 7" w:locked="0"/>
    <w:lsdException w:name="Table List 8" w:locked="0"/>
    <w:lsdException w:name="Table 3D effects 1" w:locked="0"/>
    <w:lsdException w:name="Table 3D effects 2" w:locked="0"/>
    <w:lsdException w:name="Table 3D effects 3" w:locked="0"/>
    <w:lsdException w:name="Table Contemporary" w:locked="0"/>
    <w:lsdException w:name="Table Elegant" w:locked="0"/>
    <w:lsdException w:name="Table Professional" w:locked="0"/>
    <w:lsdException w:name="Table Subtle 1" w:locked="0"/>
    <w:lsdException w:name="Table Subtle 2" w:locked="0"/>
    <w:lsdException w:name="Table Web 1" w:locked="0"/>
    <w:lsdException w:name="Table Web 2" w:locked="0"/>
    <w:lsdException w:name="Table Web 3" w:locked="0"/>
    <w:lsdException w:name="Balloon Text" w:locked="0"/>
    <w:lsdException w:name="Table Grid" w:semiHidden="0" w:uiPriority="59" w:unhideWhenUsed="0"/>
    <w:lsdException w:name="Table Theme" w:lock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266D6"/>
    <w:pPr>
      <w:widowControl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E266D6"/>
    <w:rPr>
      <w:rFonts w:ascii="Times New Roman" w:hAnsi="Times New Roman" w:cs="Times New Roman"/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266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266D6"/>
    <w:rPr>
      <w:rFonts w:ascii="Tahoma" w:hAnsi="Tahoma" w:cs="Tahoma"/>
      <w:sz w:val="16"/>
      <w:szCs w:val="16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WKX3UHSAJ2R6-2-656520</_dlc_DocId>
    <_dlc_DocIdUrl xmlns="e60a29af-d413-48d4-bd90-fe9d2a897e4b">
      <Url>https://ovdmasv601/sites/DMS/_layouts/15/DocIdRedir.aspx?ID=WKX3UHSAJ2R6-2-656520</Url>
      <Description>WKX3UHSAJ2R6-2-656520</Description>
    </_dlc_DocIdUrl>
  </documentManagement>
</p:properties>
</file>

<file path=customXml/itemProps1.xml><?xml version="1.0" encoding="utf-8"?>
<ds:datastoreItem xmlns:ds="http://schemas.openxmlformats.org/officeDocument/2006/customXml" ds:itemID="{02A2B3D9-2A4A-424C-AD9E-95714FD80A15}"/>
</file>

<file path=customXml/itemProps2.xml><?xml version="1.0" encoding="utf-8"?>
<ds:datastoreItem xmlns:ds="http://schemas.openxmlformats.org/officeDocument/2006/customXml" ds:itemID="{908E360F-DB33-4FAA-9223-DF22CBC94006}"/>
</file>

<file path=customXml/itemProps3.xml><?xml version="1.0" encoding="utf-8"?>
<ds:datastoreItem xmlns:ds="http://schemas.openxmlformats.org/officeDocument/2006/customXml" ds:itemID="{A95DED22-EB29-42B5-B825-40EE2EC35BE2}"/>
</file>

<file path=customXml/itemProps4.xml><?xml version="1.0" encoding="utf-8"?>
<ds:datastoreItem xmlns:ds="http://schemas.openxmlformats.org/officeDocument/2006/customXml" ds:itemID="{253980C4-5481-4D09-9E8F-5E146DC5830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580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Abyss</Company>
  <LinksUpToDate>false</LinksUpToDate>
  <CharactersWithSpaces>4205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Melíšek, Richard</cp:lastModifiedBy>
  <cp:revision>3</cp:revision>
  <dcterms:created xsi:type="dcterms:W3CDTF">2016-01-13T07:50:00Z</dcterms:created>
  <dcterms:modified xsi:type="dcterms:W3CDTF">2016-02-22T07:03:00Z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5274bf46-7679-4e41-9242-40935a91d0fb</vt:lpwstr>
  </property>
</Properties>
</file>