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AEC" w:rsidRPr="00E27BE7" w:rsidRDefault="0089048F" w:rsidP="00C713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BE7">
        <w:rPr>
          <w:rFonts w:ascii="Times New Roman" w:hAnsi="Times New Roman" w:cs="Times New Roman"/>
          <w:b/>
          <w:sz w:val="24"/>
          <w:szCs w:val="24"/>
        </w:rPr>
        <w:t>Predkladacia správa</w:t>
      </w:r>
    </w:p>
    <w:p w:rsidR="00C71390" w:rsidRPr="00E27BE7" w:rsidRDefault="0081423B" w:rsidP="008142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BE7">
        <w:rPr>
          <w:rStyle w:val="hps"/>
          <w:rFonts w:ascii="Times New Roman" w:hAnsi="Times New Roman" w:cs="Times New Roman"/>
          <w:sz w:val="24"/>
          <w:szCs w:val="24"/>
        </w:rPr>
        <w:tab/>
      </w:r>
      <w:r w:rsidR="00C71390"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„Aktualizácia koncepcie využitia hydroenergetického potenciálu vodných tokov SR </w:t>
      </w:r>
      <w:r w:rsidR="00706B7C"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C71390" w:rsidRPr="00E27BE7">
        <w:rPr>
          <w:rStyle w:val="hps"/>
          <w:rFonts w:ascii="Times New Roman" w:hAnsi="Times New Roman" w:cs="Times New Roman"/>
          <w:sz w:val="24"/>
          <w:szCs w:val="24"/>
        </w:rPr>
        <w:t>do roku 2030“ je vypracovaná na základe</w:t>
      </w:r>
      <w:r w:rsidR="00D77071"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 úlohy B.3. z</w:t>
      </w:r>
      <w:r w:rsidR="00C71390"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 uznesenia vlády SR č. 178/2011</w:t>
      </w:r>
      <w:r w:rsidR="00D77071"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 z 3. marca 2011</w:t>
      </w:r>
      <w:r w:rsidR="00C71390"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, ktorým vláda SR schválila Koncepciu využitia hydroenergetického potenciálu vodných tokov SR do roku 2030 a ktorým </w:t>
      </w:r>
      <w:r w:rsidR="00C71390" w:rsidRPr="00E27BE7">
        <w:rPr>
          <w:rFonts w:ascii="Times New Roman" w:hAnsi="Times New Roman" w:cs="Times New Roman"/>
          <w:sz w:val="24"/>
          <w:szCs w:val="24"/>
        </w:rPr>
        <w:t>uložila ministrovi životného prostredia</w:t>
      </w:r>
      <w:r w:rsidR="00976605" w:rsidRPr="00E27BE7">
        <w:rPr>
          <w:rFonts w:ascii="Times New Roman" w:hAnsi="Times New Roman" w:cs="Times New Roman"/>
          <w:sz w:val="24"/>
          <w:szCs w:val="24"/>
        </w:rPr>
        <w:t xml:space="preserve"> Slovenskej republiky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, aktualizovať schválenú koncepciu v rámci prác na aktualizácii Plánov manažmentu </w:t>
      </w:r>
      <w:r w:rsidR="00C13A1E" w:rsidRPr="00E27BE7">
        <w:rPr>
          <w:rFonts w:ascii="Times New Roman" w:hAnsi="Times New Roman" w:cs="Times New Roman"/>
          <w:sz w:val="24"/>
          <w:szCs w:val="24"/>
        </w:rPr>
        <w:t xml:space="preserve">správnych území </w:t>
      </w:r>
      <w:r w:rsidR="00C71390" w:rsidRPr="00E27BE7">
        <w:rPr>
          <w:rFonts w:ascii="Times New Roman" w:hAnsi="Times New Roman" w:cs="Times New Roman"/>
          <w:sz w:val="24"/>
          <w:szCs w:val="24"/>
        </w:rPr>
        <w:t>povodí</w:t>
      </w:r>
      <w:r w:rsidR="00C13A1E" w:rsidRPr="00E27BE7">
        <w:rPr>
          <w:rFonts w:ascii="Times New Roman" w:hAnsi="Times New Roman" w:cs="Times New Roman"/>
          <w:sz w:val="24"/>
          <w:szCs w:val="24"/>
        </w:rPr>
        <w:t xml:space="preserve"> Dunaja a Visly</w:t>
      </w:r>
      <w:r w:rsidR="00C71390" w:rsidRPr="00E27BE7">
        <w:rPr>
          <w:rFonts w:ascii="Times New Roman" w:hAnsi="Times New Roman" w:cs="Times New Roman"/>
          <w:sz w:val="24"/>
          <w:szCs w:val="24"/>
        </w:rPr>
        <w:t>, resp. Vodného plánu Slovenska.</w:t>
      </w:r>
      <w:r w:rsidR="005A6CF1" w:rsidRPr="00E27B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296E" w:rsidRPr="00E27BE7" w:rsidRDefault="0081423B" w:rsidP="0081423B">
      <w:pPr>
        <w:pStyle w:val="Default"/>
        <w:spacing w:line="276" w:lineRule="auto"/>
        <w:jc w:val="both"/>
        <w:rPr>
          <w:rStyle w:val="hps"/>
          <w:rFonts w:ascii="Times New Roman" w:hAnsi="Times New Roman" w:cs="Times New Roman"/>
          <w:color w:val="17365D" w:themeColor="text2" w:themeShade="BF"/>
          <w:lang w:val="sk-SK"/>
        </w:rPr>
      </w:pPr>
      <w:r w:rsidRPr="00E27BE7">
        <w:rPr>
          <w:rStyle w:val="hps"/>
          <w:rFonts w:ascii="Times New Roman" w:hAnsi="Times New Roman" w:cs="Times New Roman"/>
          <w:color w:val="17365D" w:themeColor="text2" w:themeShade="BF"/>
          <w:lang w:val="sk-SK"/>
        </w:rPr>
        <w:tab/>
      </w:r>
    </w:p>
    <w:p w:rsidR="00C71390" w:rsidRPr="00E27BE7" w:rsidRDefault="00C71390" w:rsidP="0079296E">
      <w:pPr>
        <w:pStyle w:val="Default"/>
        <w:spacing w:line="276" w:lineRule="auto"/>
        <w:ind w:firstLine="708"/>
        <w:jc w:val="both"/>
        <w:rPr>
          <w:rFonts w:ascii="Times New Roman" w:eastAsiaTheme="minorHAnsi" w:hAnsi="Times New Roman" w:cs="Times New Roman"/>
          <w:color w:val="auto"/>
          <w:lang w:val="sk-SK"/>
        </w:rPr>
      </w:pPr>
      <w:r w:rsidRPr="00E27BE7">
        <w:rPr>
          <w:rStyle w:val="hps"/>
          <w:rFonts w:ascii="Times New Roman" w:hAnsi="Times New Roman" w:cs="Times New Roman"/>
          <w:color w:val="auto"/>
          <w:lang w:val="sk-SK"/>
        </w:rPr>
        <w:t xml:space="preserve">Koncepcia a jej aktualizácia nadväzujú na ciele stanovené strategickými dokumentmi v oblasti </w:t>
      </w:r>
      <w:r w:rsidR="005E657C">
        <w:rPr>
          <w:rStyle w:val="hps"/>
          <w:rFonts w:ascii="Times New Roman" w:hAnsi="Times New Roman" w:cs="Times New Roman"/>
          <w:color w:val="auto"/>
          <w:lang w:val="sk-SK"/>
        </w:rPr>
        <w:t>trv</w:t>
      </w:r>
      <w:r w:rsidR="009636DB">
        <w:rPr>
          <w:rStyle w:val="hps"/>
          <w:rFonts w:ascii="Times New Roman" w:hAnsi="Times New Roman" w:cs="Times New Roman"/>
          <w:color w:val="auto"/>
          <w:lang w:val="sk-SK"/>
        </w:rPr>
        <w:t>alo</w:t>
      </w:r>
      <w:r w:rsidR="005E657C">
        <w:rPr>
          <w:rStyle w:val="hps"/>
          <w:rFonts w:ascii="Times New Roman" w:hAnsi="Times New Roman" w:cs="Times New Roman"/>
          <w:color w:val="auto"/>
          <w:lang w:val="sk-SK"/>
        </w:rPr>
        <w:t xml:space="preserve"> udrž</w:t>
      </w:r>
      <w:r w:rsidR="009636DB">
        <w:rPr>
          <w:rStyle w:val="hps"/>
          <w:rFonts w:ascii="Times New Roman" w:hAnsi="Times New Roman" w:cs="Times New Roman"/>
          <w:color w:val="auto"/>
          <w:lang w:val="sk-SK"/>
        </w:rPr>
        <w:t>ateľného</w:t>
      </w:r>
      <w:r w:rsidR="005E657C">
        <w:rPr>
          <w:rStyle w:val="hps"/>
          <w:rFonts w:ascii="Times New Roman" w:hAnsi="Times New Roman" w:cs="Times New Roman"/>
          <w:color w:val="auto"/>
          <w:lang w:val="sk-SK"/>
        </w:rPr>
        <w:t xml:space="preserve"> hosp</w:t>
      </w:r>
      <w:r w:rsidR="009636DB">
        <w:rPr>
          <w:rStyle w:val="hps"/>
          <w:rFonts w:ascii="Times New Roman" w:hAnsi="Times New Roman" w:cs="Times New Roman"/>
          <w:color w:val="auto"/>
          <w:lang w:val="sk-SK"/>
        </w:rPr>
        <w:t>odárenia</w:t>
      </w:r>
      <w:r w:rsidR="005E657C">
        <w:rPr>
          <w:rStyle w:val="hps"/>
          <w:rFonts w:ascii="Times New Roman" w:hAnsi="Times New Roman" w:cs="Times New Roman"/>
          <w:color w:val="auto"/>
          <w:lang w:val="sk-SK"/>
        </w:rPr>
        <w:t xml:space="preserve"> s vodou, ochr</w:t>
      </w:r>
      <w:r w:rsidR="009636DB">
        <w:rPr>
          <w:rStyle w:val="hps"/>
          <w:rFonts w:ascii="Times New Roman" w:hAnsi="Times New Roman" w:cs="Times New Roman"/>
          <w:color w:val="auto"/>
          <w:lang w:val="sk-SK"/>
        </w:rPr>
        <w:t>any</w:t>
      </w:r>
      <w:r w:rsidR="005E657C">
        <w:rPr>
          <w:rStyle w:val="hps"/>
          <w:rFonts w:ascii="Times New Roman" w:hAnsi="Times New Roman" w:cs="Times New Roman"/>
          <w:color w:val="auto"/>
          <w:lang w:val="sk-SK"/>
        </w:rPr>
        <w:t xml:space="preserve"> vôd a v o</w:t>
      </w:r>
      <w:r w:rsidR="009636DB">
        <w:rPr>
          <w:rStyle w:val="hps"/>
          <w:rFonts w:ascii="Times New Roman" w:hAnsi="Times New Roman" w:cs="Times New Roman"/>
          <w:color w:val="auto"/>
          <w:lang w:val="sk-SK"/>
        </w:rPr>
        <w:t>b</w:t>
      </w:r>
      <w:r w:rsidR="005E657C">
        <w:rPr>
          <w:rStyle w:val="hps"/>
          <w:rFonts w:ascii="Times New Roman" w:hAnsi="Times New Roman" w:cs="Times New Roman"/>
          <w:color w:val="auto"/>
          <w:lang w:val="sk-SK"/>
        </w:rPr>
        <w:t xml:space="preserve">lasti </w:t>
      </w:r>
      <w:r w:rsidRPr="00E27BE7">
        <w:rPr>
          <w:rStyle w:val="hps"/>
          <w:rFonts w:ascii="Times New Roman" w:hAnsi="Times New Roman" w:cs="Times New Roman"/>
          <w:color w:val="auto"/>
          <w:lang w:val="sk-SK"/>
        </w:rPr>
        <w:t>energetickej politiky S</w:t>
      </w:r>
      <w:r w:rsidR="00825AF8" w:rsidRPr="00E27BE7">
        <w:rPr>
          <w:rStyle w:val="hps"/>
          <w:rFonts w:ascii="Times New Roman" w:hAnsi="Times New Roman" w:cs="Times New Roman"/>
          <w:color w:val="auto"/>
          <w:lang w:val="sk-SK"/>
        </w:rPr>
        <w:t>lovenskej republiky (ďalej len „SR“)</w:t>
      </w:r>
      <w:r w:rsidRPr="00E27BE7">
        <w:rPr>
          <w:rStyle w:val="hps"/>
          <w:rFonts w:ascii="Times New Roman" w:hAnsi="Times New Roman" w:cs="Times New Roman"/>
          <w:color w:val="auto"/>
          <w:lang w:val="sk-SK"/>
        </w:rPr>
        <w:t xml:space="preserve">, a </w:t>
      </w:r>
      <w:r w:rsidRPr="00E27BE7">
        <w:rPr>
          <w:rFonts w:ascii="Times New Roman" w:eastAsiaTheme="minorHAnsi" w:hAnsi="Times New Roman" w:cs="Times New Roman"/>
          <w:color w:val="auto"/>
          <w:lang w:val="sk-SK"/>
        </w:rPr>
        <w:t>vyššieho využitia obnoviteľných zdrojov energie v SR, a to v súlade so zásadami </w:t>
      </w:r>
      <w:r w:rsidR="005E657C">
        <w:rPr>
          <w:rFonts w:ascii="Times New Roman" w:eastAsiaTheme="minorHAnsi" w:hAnsi="Times New Roman" w:cs="Times New Roman"/>
          <w:color w:val="auto"/>
          <w:lang w:val="sk-SK"/>
        </w:rPr>
        <w:t>env</w:t>
      </w:r>
      <w:r w:rsidR="00161FFE">
        <w:rPr>
          <w:rFonts w:ascii="Times New Roman" w:eastAsiaTheme="minorHAnsi" w:hAnsi="Times New Roman" w:cs="Times New Roman"/>
          <w:color w:val="auto"/>
          <w:lang w:val="sk-SK"/>
        </w:rPr>
        <w:t>ironmentálnej</w:t>
      </w:r>
      <w:r w:rsidR="005E657C">
        <w:rPr>
          <w:rFonts w:ascii="Times New Roman" w:eastAsiaTheme="minorHAnsi" w:hAnsi="Times New Roman" w:cs="Times New Roman"/>
          <w:color w:val="auto"/>
          <w:lang w:val="sk-SK"/>
        </w:rPr>
        <w:t xml:space="preserve"> a </w:t>
      </w:r>
      <w:r w:rsidRPr="00E27BE7">
        <w:rPr>
          <w:rFonts w:ascii="Times New Roman" w:eastAsiaTheme="minorHAnsi" w:hAnsi="Times New Roman" w:cs="Times New Roman"/>
          <w:color w:val="auto"/>
          <w:lang w:val="sk-SK"/>
        </w:rPr>
        <w:t>energetickej politiky E</w:t>
      </w:r>
      <w:r w:rsidR="00825AF8" w:rsidRPr="00E27BE7">
        <w:rPr>
          <w:rFonts w:ascii="Times New Roman" w:eastAsiaTheme="minorHAnsi" w:hAnsi="Times New Roman" w:cs="Times New Roman"/>
          <w:color w:val="auto"/>
          <w:lang w:val="sk-SK"/>
        </w:rPr>
        <w:t xml:space="preserve">urópskej únie </w:t>
      </w:r>
      <w:r w:rsidR="00825AF8" w:rsidRPr="00E27BE7">
        <w:rPr>
          <w:rStyle w:val="hps"/>
          <w:rFonts w:ascii="Times New Roman" w:hAnsi="Times New Roman" w:cs="Times New Roman"/>
          <w:color w:val="auto"/>
          <w:lang w:val="sk-SK"/>
        </w:rPr>
        <w:t>(ďalej len „EÚ“)</w:t>
      </w:r>
      <w:r w:rsidRPr="00E27BE7">
        <w:rPr>
          <w:rFonts w:ascii="Times New Roman" w:eastAsiaTheme="minorHAnsi" w:hAnsi="Times New Roman" w:cs="Times New Roman"/>
          <w:color w:val="auto"/>
          <w:lang w:val="sk-SK"/>
        </w:rPr>
        <w:t>.</w:t>
      </w:r>
    </w:p>
    <w:p w:rsidR="0079296E" w:rsidRPr="00E27BE7" w:rsidRDefault="0081423B" w:rsidP="0081423B">
      <w:pPr>
        <w:spacing w:after="0"/>
        <w:jc w:val="both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E27BE7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</w:r>
    </w:p>
    <w:p w:rsidR="00C71390" w:rsidRPr="00E27BE7" w:rsidRDefault="00161FFE" w:rsidP="0079296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5E657C">
        <w:rPr>
          <w:rFonts w:ascii="Times New Roman" w:hAnsi="Times New Roman" w:cs="Times New Roman"/>
          <w:sz w:val="24"/>
          <w:szCs w:val="24"/>
        </w:rPr>
        <w:t>ndikat</w:t>
      </w:r>
      <w:r>
        <w:rPr>
          <w:rFonts w:ascii="Times New Roman" w:hAnsi="Times New Roman" w:cs="Times New Roman"/>
          <w:sz w:val="24"/>
          <w:szCs w:val="24"/>
        </w:rPr>
        <w:t>ívny</w:t>
      </w:r>
      <w:r w:rsidR="005E657C">
        <w:rPr>
          <w:rFonts w:ascii="Times New Roman" w:hAnsi="Times New Roman" w:cs="Times New Roman"/>
          <w:sz w:val="24"/>
          <w:szCs w:val="24"/>
        </w:rPr>
        <w:t xml:space="preserve"> cieľ </w:t>
      </w:r>
      <w:r w:rsidR="00C71390" w:rsidRPr="00E27BE7">
        <w:rPr>
          <w:rFonts w:ascii="Times New Roman" w:hAnsi="Times New Roman" w:cs="Times New Roman"/>
          <w:sz w:val="24"/>
          <w:szCs w:val="24"/>
        </w:rPr>
        <w:t>dosiahnuť výrobu 850 GWh/rok do roku 2030</w:t>
      </w:r>
      <w:r w:rsidR="00EB2108">
        <w:rPr>
          <w:rFonts w:ascii="Times New Roman" w:hAnsi="Times New Roman" w:cs="Times New Roman"/>
          <w:sz w:val="24"/>
          <w:szCs w:val="24"/>
        </w:rPr>
        <w:t xml:space="preserve"> je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vytýčený ako </w:t>
      </w:r>
      <w:r w:rsidR="005E657C">
        <w:rPr>
          <w:rFonts w:ascii="Times New Roman" w:hAnsi="Times New Roman" w:cs="Times New Roman"/>
          <w:sz w:val="24"/>
          <w:szCs w:val="24"/>
        </w:rPr>
        <w:t xml:space="preserve">veľmi ambiciózny 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cieľ, ktorého </w:t>
      </w:r>
      <w:r w:rsidR="0052392E" w:rsidRPr="00E27BE7">
        <w:rPr>
          <w:rFonts w:ascii="Times New Roman" w:hAnsi="Times New Roman" w:cs="Times New Roman"/>
          <w:sz w:val="24"/>
          <w:szCs w:val="24"/>
        </w:rPr>
        <w:t xml:space="preserve">plnenie </w:t>
      </w:r>
      <w:r w:rsidR="005E657C">
        <w:rPr>
          <w:rFonts w:ascii="Times New Roman" w:hAnsi="Times New Roman" w:cs="Times New Roman"/>
          <w:sz w:val="24"/>
          <w:szCs w:val="24"/>
        </w:rPr>
        <w:t>sa pra</w:t>
      </w:r>
      <w:r>
        <w:rPr>
          <w:rFonts w:ascii="Times New Roman" w:hAnsi="Times New Roman" w:cs="Times New Roman"/>
          <w:sz w:val="24"/>
          <w:szCs w:val="24"/>
        </w:rPr>
        <w:t>v</w:t>
      </w:r>
      <w:r w:rsidR="005E657C">
        <w:rPr>
          <w:rFonts w:ascii="Times New Roman" w:hAnsi="Times New Roman" w:cs="Times New Roman"/>
          <w:sz w:val="24"/>
          <w:szCs w:val="24"/>
        </w:rPr>
        <w:t>depod</w:t>
      </w:r>
      <w:r>
        <w:rPr>
          <w:rFonts w:ascii="Times New Roman" w:hAnsi="Times New Roman" w:cs="Times New Roman"/>
          <w:sz w:val="24"/>
          <w:szCs w:val="24"/>
        </w:rPr>
        <w:t>obne</w:t>
      </w:r>
      <w:r w:rsidR="005E657C">
        <w:rPr>
          <w:rFonts w:ascii="Times New Roman" w:hAnsi="Times New Roman" w:cs="Times New Roman"/>
          <w:sz w:val="24"/>
          <w:szCs w:val="24"/>
        </w:rPr>
        <w:t xml:space="preserve"> nepodarí naplniť</w:t>
      </w:r>
      <w:r>
        <w:rPr>
          <w:rFonts w:ascii="Times New Roman" w:hAnsi="Times New Roman" w:cs="Times New Roman"/>
          <w:sz w:val="24"/>
          <w:szCs w:val="24"/>
        </w:rPr>
        <w:t>,</w:t>
      </w:r>
      <w:r w:rsidR="005E657C">
        <w:rPr>
          <w:rFonts w:ascii="Times New Roman" w:hAnsi="Times New Roman" w:cs="Times New Roman"/>
          <w:sz w:val="24"/>
          <w:szCs w:val="24"/>
        </w:rPr>
        <w:t xml:space="preserve"> a musí byť </w:t>
      </w:r>
      <w:r w:rsidR="0052392E" w:rsidRPr="00E27BE7">
        <w:rPr>
          <w:rFonts w:ascii="Times New Roman" w:hAnsi="Times New Roman" w:cs="Times New Roman"/>
          <w:sz w:val="24"/>
          <w:szCs w:val="24"/>
        </w:rPr>
        <w:t xml:space="preserve">v súlade s cieľmi a politikou, ktoré vyplývajú </w:t>
      </w:r>
      <w:r w:rsidR="00C71390" w:rsidRPr="00E27BE7">
        <w:rPr>
          <w:rFonts w:ascii="Times New Roman" w:hAnsi="Times New Roman" w:cs="Times New Roman"/>
          <w:sz w:val="24"/>
          <w:szCs w:val="24"/>
        </w:rPr>
        <w:t>zo</w:t>
      </w:r>
      <w:r w:rsidR="00C13A1E" w:rsidRPr="00E27BE7">
        <w:rPr>
          <w:rFonts w:ascii="Times New Roman" w:hAnsi="Times New Roman" w:cs="Times New Roman"/>
          <w:sz w:val="24"/>
          <w:szCs w:val="24"/>
        </w:rPr>
        <w:t xml:space="preserve"> </w:t>
      </w:r>
      <w:r w:rsidR="00C71390" w:rsidRPr="00E27BE7">
        <w:rPr>
          <w:rFonts w:ascii="Times New Roman" w:hAnsi="Times New Roman" w:cs="Times New Roman"/>
          <w:sz w:val="24"/>
          <w:szCs w:val="24"/>
        </w:rPr>
        <w:t>smernice Európskeho parlamentu a</w:t>
      </w:r>
      <w:r w:rsidR="00F667F9" w:rsidRPr="00E27BE7">
        <w:rPr>
          <w:rFonts w:ascii="Times New Roman" w:hAnsi="Times New Roman" w:cs="Times New Roman"/>
          <w:sz w:val="24"/>
          <w:szCs w:val="24"/>
        </w:rPr>
        <w:t> 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Rady </w:t>
      </w:r>
      <w:r w:rsidR="00825AF8" w:rsidRPr="00E27BE7">
        <w:rPr>
          <w:rFonts w:ascii="Times New Roman" w:hAnsi="Times New Roman" w:cs="Times New Roman"/>
          <w:sz w:val="24"/>
          <w:szCs w:val="24"/>
        </w:rPr>
        <w:t xml:space="preserve">č. 2000/60/ES </w:t>
      </w:r>
      <w:r w:rsidR="00C71390" w:rsidRPr="00E27BE7">
        <w:rPr>
          <w:rFonts w:ascii="Times New Roman" w:hAnsi="Times New Roman" w:cs="Times New Roman"/>
          <w:sz w:val="24"/>
          <w:szCs w:val="24"/>
        </w:rPr>
        <w:t>z 23. októbra 2000</w:t>
      </w:r>
      <w:r w:rsidR="00825AF8" w:rsidRPr="00E27BE7">
        <w:rPr>
          <w:rFonts w:ascii="Times New Roman" w:hAnsi="Times New Roman" w:cs="Times New Roman"/>
          <w:sz w:val="24"/>
          <w:szCs w:val="24"/>
        </w:rPr>
        <w:t>,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ustanovujúc</w:t>
      </w:r>
      <w:r w:rsidR="00C13A1E" w:rsidRPr="00E27BE7">
        <w:rPr>
          <w:rFonts w:ascii="Times New Roman" w:hAnsi="Times New Roman" w:cs="Times New Roman"/>
          <w:sz w:val="24"/>
          <w:szCs w:val="24"/>
        </w:rPr>
        <w:t>ej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rámec pôsobnosti spoločenstva v oblasti vodn</w:t>
      </w:r>
      <w:r w:rsidR="00CC190E" w:rsidRPr="00E27BE7">
        <w:rPr>
          <w:rFonts w:ascii="Times New Roman" w:hAnsi="Times New Roman" w:cs="Times New Roman"/>
          <w:sz w:val="24"/>
          <w:szCs w:val="24"/>
        </w:rPr>
        <w:t>ého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</w:t>
      </w:r>
      <w:r w:rsidR="00CC190E" w:rsidRPr="00E27BE7">
        <w:rPr>
          <w:rFonts w:ascii="Times New Roman" w:hAnsi="Times New Roman" w:cs="Times New Roman"/>
          <w:sz w:val="24"/>
          <w:szCs w:val="24"/>
        </w:rPr>
        <w:t>hospodárstva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(ďalej len rámcová smernica o vode) a smernice Rady č. 92/43/EHS z 21. mája 1992 o ochrane prirodzených biotopov, voľne žijúcich živočíchov a rastlín s dôrazom na ochranu území NATURA 2000, ako aj ďalš</w:t>
      </w:r>
      <w:r w:rsidR="0052392E" w:rsidRPr="00E27BE7">
        <w:rPr>
          <w:rFonts w:ascii="Times New Roman" w:hAnsi="Times New Roman" w:cs="Times New Roman"/>
          <w:sz w:val="24"/>
          <w:szCs w:val="24"/>
        </w:rPr>
        <w:t>ie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predpis</w:t>
      </w:r>
      <w:r w:rsidR="0052392E" w:rsidRPr="00E27BE7">
        <w:rPr>
          <w:rFonts w:ascii="Times New Roman" w:hAnsi="Times New Roman" w:cs="Times New Roman"/>
          <w:sz w:val="24"/>
          <w:szCs w:val="24"/>
        </w:rPr>
        <w:t>y</w:t>
      </w:r>
      <w:r w:rsidR="00C71390" w:rsidRPr="00E27BE7">
        <w:rPr>
          <w:rFonts w:ascii="Times New Roman" w:hAnsi="Times New Roman" w:cs="Times New Roman"/>
          <w:sz w:val="24"/>
          <w:szCs w:val="24"/>
        </w:rPr>
        <w:t>, súvisiac</w:t>
      </w:r>
      <w:r w:rsidR="0052392E" w:rsidRPr="00E27BE7">
        <w:rPr>
          <w:rFonts w:ascii="Times New Roman" w:hAnsi="Times New Roman" w:cs="Times New Roman"/>
          <w:sz w:val="24"/>
          <w:szCs w:val="24"/>
        </w:rPr>
        <w:t>e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s ochranou prírody a</w:t>
      </w:r>
      <w:r w:rsidR="0052392E" w:rsidRPr="00E27BE7">
        <w:rPr>
          <w:rFonts w:ascii="Times New Roman" w:hAnsi="Times New Roman" w:cs="Times New Roman"/>
          <w:sz w:val="24"/>
          <w:szCs w:val="24"/>
        </w:rPr>
        <w:t> </w:t>
      </w:r>
      <w:r w:rsidR="00C71390" w:rsidRPr="00E27BE7">
        <w:rPr>
          <w:rFonts w:ascii="Times New Roman" w:hAnsi="Times New Roman" w:cs="Times New Roman"/>
          <w:sz w:val="24"/>
          <w:szCs w:val="24"/>
        </w:rPr>
        <w:t>krajiny</w:t>
      </w:r>
      <w:r w:rsidR="0052392E" w:rsidRPr="00E27BE7">
        <w:rPr>
          <w:rFonts w:ascii="Times New Roman" w:hAnsi="Times New Roman" w:cs="Times New Roman"/>
          <w:sz w:val="24"/>
          <w:szCs w:val="24"/>
        </w:rPr>
        <w:t>,</w:t>
      </w:r>
      <w:r w:rsidR="0052392E" w:rsidRPr="00E27BE7">
        <w:t xml:space="preserve"> </w:t>
      </w:r>
      <w:r w:rsidR="0052392E" w:rsidRPr="00E27BE7">
        <w:rPr>
          <w:rFonts w:ascii="Times New Roman" w:hAnsi="Times New Roman" w:cs="Times New Roman"/>
          <w:sz w:val="24"/>
          <w:szCs w:val="24"/>
        </w:rPr>
        <w:t>udržateľným životom a poskytovaním  dôležitých ekosystémových služieb.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296E" w:rsidRPr="00E27BE7" w:rsidRDefault="0081423B" w:rsidP="00C13A1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E27BE7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</w:r>
    </w:p>
    <w:p w:rsidR="00866843" w:rsidRPr="00E27BE7" w:rsidRDefault="0052392E" w:rsidP="0079296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7BE7">
        <w:rPr>
          <w:rFonts w:ascii="Times New Roman" w:hAnsi="Times New Roman" w:cs="Times New Roman"/>
          <w:sz w:val="24"/>
          <w:szCs w:val="24"/>
        </w:rPr>
        <w:t>Predmetom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</w:t>
      </w:r>
      <w:r w:rsidRPr="00E27BE7">
        <w:rPr>
          <w:rFonts w:ascii="Times New Roman" w:hAnsi="Times New Roman" w:cs="Times New Roman"/>
          <w:sz w:val="24"/>
          <w:szCs w:val="24"/>
        </w:rPr>
        <w:t xml:space="preserve">tohto dokumentu </w:t>
      </w:r>
      <w:r w:rsidR="00C71390" w:rsidRPr="00E27BE7">
        <w:rPr>
          <w:rFonts w:ascii="Times New Roman" w:hAnsi="Times New Roman" w:cs="Times New Roman"/>
          <w:sz w:val="24"/>
          <w:szCs w:val="24"/>
        </w:rPr>
        <w:t>je najmä aktualiz</w:t>
      </w:r>
      <w:r w:rsidRPr="00E27BE7">
        <w:rPr>
          <w:rFonts w:ascii="Times New Roman" w:hAnsi="Times New Roman" w:cs="Times New Roman"/>
          <w:sz w:val="24"/>
          <w:szCs w:val="24"/>
        </w:rPr>
        <w:t>ácia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stav</w:t>
      </w:r>
      <w:r w:rsidRPr="00E27BE7">
        <w:rPr>
          <w:rFonts w:ascii="Times New Roman" w:hAnsi="Times New Roman" w:cs="Times New Roman"/>
          <w:sz w:val="24"/>
          <w:szCs w:val="24"/>
        </w:rPr>
        <w:t>u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využívania hydroenergetického potenciálu vodných tokov SR</w:t>
      </w:r>
      <w:r w:rsidR="005E657C">
        <w:rPr>
          <w:rFonts w:ascii="Times New Roman" w:hAnsi="Times New Roman" w:cs="Times New Roman"/>
          <w:sz w:val="24"/>
          <w:szCs w:val="24"/>
        </w:rPr>
        <w:t xml:space="preserve"> dôrazom na jeho envir</w:t>
      </w:r>
      <w:r w:rsidR="00161FFE">
        <w:rPr>
          <w:rFonts w:ascii="Times New Roman" w:hAnsi="Times New Roman" w:cs="Times New Roman"/>
          <w:sz w:val="24"/>
          <w:szCs w:val="24"/>
        </w:rPr>
        <w:t>onmentálne</w:t>
      </w:r>
      <w:r w:rsidR="005E657C">
        <w:rPr>
          <w:rFonts w:ascii="Times New Roman" w:hAnsi="Times New Roman" w:cs="Times New Roman"/>
          <w:sz w:val="24"/>
          <w:szCs w:val="24"/>
        </w:rPr>
        <w:t xml:space="preserve"> prínosy</w:t>
      </w:r>
      <w:r w:rsidR="00C71390" w:rsidRPr="00E27BE7">
        <w:rPr>
          <w:rFonts w:ascii="Times New Roman" w:hAnsi="Times New Roman" w:cs="Times New Roman"/>
          <w:sz w:val="24"/>
          <w:szCs w:val="24"/>
        </w:rPr>
        <w:t>, stanov</w:t>
      </w:r>
      <w:r w:rsidRPr="00E27BE7">
        <w:rPr>
          <w:rFonts w:ascii="Times New Roman" w:hAnsi="Times New Roman" w:cs="Times New Roman"/>
          <w:sz w:val="24"/>
          <w:szCs w:val="24"/>
        </w:rPr>
        <w:t xml:space="preserve">enie </w:t>
      </w:r>
      <w:r w:rsidR="00C71390" w:rsidRPr="00E27BE7">
        <w:rPr>
          <w:rFonts w:ascii="Times New Roman" w:hAnsi="Times New Roman" w:cs="Times New Roman"/>
          <w:sz w:val="24"/>
          <w:szCs w:val="24"/>
        </w:rPr>
        <w:t>podmien</w:t>
      </w:r>
      <w:r w:rsidRPr="00E27BE7">
        <w:rPr>
          <w:rFonts w:ascii="Times New Roman" w:hAnsi="Times New Roman" w:cs="Times New Roman"/>
          <w:sz w:val="24"/>
          <w:szCs w:val="24"/>
        </w:rPr>
        <w:t>ok</w:t>
      </w:r>
      <w:r w:rsidR="00C71390" w:rsidRPr="00E27BE7">
        <w:rPr>
          <w:rFonts w:ascii="Times New Roman" w:hAnsi="Times New Roman" w:cs="Times New Roman"/>
          <w:sz w:val="24"/>
          <w:szCs w:val="24"/>
        </w:rPr>
        <w:t xml:space="preserve"> ďalšieho využívania technického hydroenergetického potenciálu vodných tokov v SR </w:t>
      </w:r>
      <w:r w:rsidR="00866843" w:rsidRPr="00E27BE7">
        <w:rPr>
          <w:rFonts w:ascii="Times New Roman" w:hAnsi="Times New Roman" w:cs="Times New Roman"/>
          <w:sz w:val="24"/>
          <w:szCs w:val="24"/>
        </w:rPr>
        <w:t xml:space="preserve">v závislosti od ekologických a environmentálnych limitov daného vodného útvaru, resp. dotknutého územia a určiť podmienky a požiadavky pre navrhovanie, posudzovanie a schvaľovanie výstavby malých vodných elektrární </w:t>
      </w:r>
      <w:r w:rsidR="00825AF8" w:rsidRPr="00E27BE7">
        <w:rPr>
          <w:rFonts w:ascii="Times New Roman" w:hAnsi="Times New Roman" w:cs="Times New Roman"/>
          <w:sz w:val="24"/>
          <w:szCs w:val="24"/>
        </w:rPr>
        <w:t xml:space="preserve">(ďalej len „MVE“) </w:t>
      </w:r>
      <w:r w:rsidR="00866843" w:rsidRPr="00E27BE7">
        <w:rPr>
          <w:rFonts w:ascii="Times New Roman" w:hAnsi="Times New Roman" w:cs="Times New Roman"/>
          <w:sz w:val="24"/>
          <w:szCs w:val="24"/>
        </w:rPr>
        <w:t>pre všetkých účastníkov týchto procesov.</w:t>
      </w:r>
    </w:p>
    <w:p w:rsidR="0079296E" w:rsidRPr="00E27BE7" w:rsidRDefault="0079296E" w:rsidP="00C13A1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706B7C" w:rsidRPr="00E27BE7" w:rsidRDefault="00706B7C" w:rsidP="00A64ED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7BE7">
        <w:rPr>
          <w:rFonts w:ascii="Times New Roman" w:hAnsi="Times New Roman" w:cs="Times New Roman"/>
          <w:sz w:val="24"/>
          <w:szCs w:val="24"/>
        </w:rPr>
        <w:t xml:space="preserve">Na rozdiel od aktuálne platnej koncepcie, </w:t>
      </w:r>
      <w:r w:rsidRPr="00E27BE7">
        <w:rPr>
          <w:rStyle w:val="hps"/>
          <w:rFonts w:ascii="Times New Roman" w:hAnsi="Times New Roman" w:cs="Times New Roman"/>
          <w:sz w:val="24"/>
          <w:szCs w:val="24"/>
        </w:rPr>
        <w:t>Aktualizácia koncepcie využitia hydroenergetického potenciálu vodných tokov SR</w:t>
      </w:r>
      <w:r w:rsidRPr="00E27BE7">
        <w:rPr>
          <w:rFonts w:ascii="Times New Roman" w:hAnsi="Times New Roman" w:cs="Times New Roman"/>
          <w:sz w:val="24"/>
          <w:szCs w:val="24"/>
        </w:rPr>
        <w:t xml:space="preserve"> presne definuje kritéria obmedzujúce výstavbu </w:t>
      </w:r>
      <w:r w:rsidR="00825AF8" w:rsidRPr="00E27BE7">
        <w:rPr>
          <w:rFonts w:ascii="Times New Roman" w:hAnsi="Times New Roman" w:cs="Times New Roman"/>
          <w:sz w:val="24"/>
          <w:szCs w:val="24"/>
        </w:rPr>
        <w:t>MVE</w:t>
      </w:r>
      <w:r w:rsidRPr="00E27BE7">
        <w:rPr>
          <w:rFonts w:ascii="Times New Roman" w:hAnsi="Times New Roman" w:cs="Times New Roman"/>
          <w:sz w:val="24"/>
          <w:szCs w:val="24"/>
        </w:rPr>
        <w:t>.</w:t>
      </w:r>
    </w:p>
    <w:p w:rsidR="00706B7C" w:rsidRPr="00E27BE7" w:rsidRDefault="00706B7C" w:rsidP="00C13A1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5427" w:rsidRPr="00E27BE7" w:rsidRDefault="00706B7C" w:rsidP="00A64ED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7BE7">
        <w:rPr>
          <w:rFonts w:ascii="Times New Roman" w:hAnsi="Times New Roman" w:cs="Times New Roman"/>
          <w:sz w:val="24"/>
          <w:szCs w:val="24"/>
        </w:rPr>
        <w:t xml:space="preserve">Na území </w:t>
      </w:r>
      <w:r w:rsidR="00825AF8" w:rsidRPr="00E27BE7">
        <w:rPr>
          <w:rFonts w:ascii="Times New Roman" w:hAnsi="Times New Roman" w:cs="Times New Roman"/>
          <w:sz w:val="24"/>
          <w:szCs w:val="24"/>
        </w:rPr>
        <w:t>SR</w:t>
      </w:r>
      <w:r w:rsidRPr="00E27BE7">
        <w:rPr>
          <w:rFonts w:ascii="Times New Roman" w:hAnsi="Times New Roman" w:cs="Times New Roman"/>
          <w:sz w:val="24"/>
          <w:szCs w:val="24"/>
        </w:rPr>
        <w:t xml:space="preserve"> bolo identifikovaných 375 profilov</w:t>
      </w:r>
      <w:r w:rsidR="00BF6F39" w:rsidRPr="00E27BE7">
        <w:rPr>
          <w:rFonts w:ascii="Times New Roman" w:hAnsi="Times New Roman" w:cs="Times New Roman"/>
          <w:sz w:val="24"/>
          <w:szCs w:val="24"/>
        </w:rPr>
        <w:t xml:space="preserve"> (príloha č.3 aktualizácie)</w:t>
      </w:r>
      <w:r w:rsidRPr="00E27BE7">
        <w:rPr>
          <w:rFonts w:ascii="Times New Roman" w:hAnsi="Times New Roman" w:cs="Times New Roman"/>
          <w:sz w:val="24"/>
          <w:szCs w:val="24"/>
        </w:rPr>
        <w:t xml:space="preserve">, v ktorých by bolo možné z technického hľadiska vybudovať </w:t>
      </w:r>
      <w:r w:rsidR="00825AF8" w:rsidRPr="00E27BE7">
        <w:rPr>
          <w:rFonts w:ascii="Times New Roman" w:hAnsi="Times New Roman" w:cs="Times New Roman"/>
          <w:sz w:val="24"/>
          <w:szCs w:val="24"/>
        </w:rPr>
        <w:t>MVE</w:t>
      </w:r>
      <w:r w:rsidRPr="00E27BE7">
        <w:rPr>
          <w:rFonts w:ascii="Times New Roman" w:hAnsi="Times New Roman" w:cs="Times New Roman"/>
          <w:sz w:val="24"/>
          <w:szCs w:val="24"/>
        </w:rPr>
        <w:t xml:space="preserve"> (</w:t>
      </w:r>
      <w:r w:rsidR="00235427" w:rsidRPr="00E27BE7">
        <w:rPr>
          <w:rFonts w:ascii="Times New Roman" w:hAnsi="Times New Roman" w:cs="Times New Roman"/>
          <w:sz w:val="24"/>
          <w:szCs w:val="24"/>
        </w:rPr>
        <w:t>tzv. profily s technicky využiteľným hydroenergetickým potenciálom)</w:t>
      </w:r>
      <w:r w:rsidRPr="00E27BE7">
        <w:rPr>
          <w:rFonts w:ascii="Times New Roman" w:hAnsi="Times New Roman" w:cs="Times New Roman"/>
          <w:sz w:val="24"/>
          <w:szCs w:val="24"/>
        </w:rPr>
        <w:t xml:space="preserve">, </w:t>
      </w:r>
      <w:r w:rsidR="00436C51" w:rsidRPr="00E27BE7">
        <w:rPr>
          <w:rFonts w:ascii="Times New Roman" w:hAnsi="Times New Roman" w:cs="Times New Roman"/>
          <w:sz w:val="24"/>
          <w:szCs w:val="24"/>
        </w:rPr>
        <w:t>ale to len za predpokladu, že by na uvedených</w:t>
      </w:r>
      <w:r w:rsidRPr="00E27BE7">
        <w:rPr>
          <w:rFonts w:ascii="Times New Roman" w:hAnsi="Times New Roman" w:cs="Times New Roman"/>
          <w:sz w:val="24"/>
          <w:szCs w:val="24"/>
        </w:rPr>
        <w:t xml:space="preserve"> profil</w:t>
      </w:r>
      <w:r w:rsidR="00436C51" w:rsidRPr="00E27BE7">
        <w:rPr>
          <w:rFonts w:ascii="Times New Roman" w:hAnsi="Times New Roman" w:cs="Times New Roman"/>
          <w:sz w:val="24"/>
          <w:szCs w:val="24"/>
        </w:rPr>
        <w:t>och</w:t>
      </w:r>
      <w:r w:rsidRPr="00E27BE7">
        <w:rPr>
          <w:rFonts w:ascii="Times New Roman" w:hAnsi="Times New Roman" w:cs="Times New Roman"/>
          <w:sz w:val="24"/>
          <w:szCs w:val="24"/>
        </w:rPr>
        <w:t xml:space="preserve"> </w:t>
      </w:r>
      <w:r w:rsidR="00436C51" w:rsidRPr="00E27BE7">
        <w:rPr>
          <w:rFonts w:ascii="Times New Roman" w:hAnsi="Times New Roman" w:cs="Times New Roman"/>
          <w:sz w:val="24"/>
          <w:szCs w:val="24"/>
        </w:rPr>
        <w:t xml:space="preserve">neboli </w:t>
      </w:r>
      <w:r w:rsidRPr="00E27BE7">
        <w:rPr>
          <w:rFonts w:ascii="Times New Roman" w:hAnsi="Times New Roman" w:cs="Times New Roman"/>
          <w:sz w:val="24"/>
          <w:szCs w:val="24"/>
        </w:rPr>
        <w:t>identifikované ďalšie</w:t>
      </w:r>
      <w:r w:rsidR="00235427" w:rsidRPr="00E27BE7">
        <w:rPr>
          <w:rFonts w:ascii="Times New Roman" w:hAnsi="Times New Roman" w:cs="Times New Roman"/>
          <w:sz w:val="24"/>
          <w:szCs w:val="24"/>
        </w:rPr>
        <w:t xml:space="preserve"> obmedzenia, najmä z dôvodov ochrany prírody a životného prostredia.</w:t>
      </w:r>
    </w:p>
    <w:p w:rsidR="00235427" w:rsidRPr="00E27BE7" w:rsidRDefault="00235427" w:rsidP="00C13A1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5427" w:rsidRPr="00E27BE7" w:rsidRDefault="00235427" w:rsidP="00A64ED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7BE7">
        <w:rPr>
          <w:rFonts w:ascii="Times New Roman" w:hAnsi="Times New Roman" w:cs="Times New Roman"/>
          <w:sz w:val="24"/>
          <w:szCs w:val="24"/>
        </w:rPr>
        <w:t xml:space="preserve">Na základe </w:t>
      </w:r>
      <w:r w:rsidR="00E52802" w:rsidRPr="00E27BE7">
        <w:rPr>
          <w:rFonts w:ascii="Times New Roman" w:hAnsi="Times New Roman" w:cs="Times New Roman"/>
          <w:sz w:val="24"/>
          <w:szCs w:val="24"/>
        </w:rPr>
        <w:t>týchto</w:t>
      </w:r>
      <w:r w:rsidRPr="00E27BE7">
        <w:rPr>
          <w:rFonts w:ascii="Times New Roman" w:hAnsi="Times New Roman" w:cs="Times New Roman"/>
          <w:sz w:val="24"/>
          <w:szCs w:val="24"/>
        </w:rPr>
        <w:t xml:space="preserve"> obmedzení boli určené kritéria</w:t>
      </w:r>
      <w:r w:rsidR="0079296E" w:rsidRPr="00E27BE7">
        <w:rPr>
          <w:rFonts w:ascii="Times New Roman" w:hAnsi="Times New Roman" w:cs="Times New Roman"/>
          <w:sz w:val="24"/>
          <w:szCs w:val="24"/>
        </w:rPr>
        <w:t>,</w:t>
      </w:r>
      <w:r w:rsidRPr="00E27BE7">
        <w:rPr>
          <w:rFonts w:ascii="Times New Roman" w:hAnsi="Times New Roman" w:cs="Times New Roman"/>
          <w:sz w:val="24"/>
          <w:szCs w:val="24"/>
        </w:rPr>
        <w:t xml:space="preserve"> podľa ktorých bolo 31</w:t>
      </w:r>
      <w:r w:rsidR="00EB2108">
        <w:rPr>
          <w:rFonts w:ascii="Times New Roman" w:hAnsi="Times New Roman" w:cs="Times New Roman"/>
          <w:sz w:val="24"/>
          <w:szCs w:val="24"/>
        </w:rPr>
        <w:t>7</w:t>
      </w:r>
      <w:r w:rsidRPr="00E27BE7">
        <w:rPr>
          <w:rFonts w:ascii="Times New Roman" w:hAnsi="Times New Roman" w:cs="Times New Roman"/>
          <w:sz w:val="24"/>
          <w:szCs w:val="24"/>
        </w:rPr>
        <w:t xml:space="preserve"> profilov</w:t>
      </w:r>
      <w:r w:rsidR="00BF6F39" w:rsidRPr="00E27BE7">
        <w:rPr>
          <w:rFonts w:ascii="Times New Roman" w:hAnsi="Times New Roman" w:cs="Times New Roman"/>
          <w:sz w:val="24"/>
          <w:szCs w:val="24"/>
        </w:rPr>
        <w:t xml:space="preserve"> </w:t>
      </w:r>
      <w:r w:rsidRPr="00E27BE7">
        <w:rPr>
          <w:rFonts w:ascii="Times New Roman" w:hAnsi="Times New Roman" w:cs="Times New Roman"/>
          <w:sz w:val="24"/>
          <w:szCs w:val="24"/>
        </w:rPr>
        <w:t xml:space="preserve"> vyhodnotených ako aktuálne nevhodných na realizáciu výstavby </w:t>
      </w:r>
      <w:r w:rsidR="00825AF8" w:rsidRPr="00E27BE7">
        <w:rPr>
          <w:rFonts w:ascii="Times New Roman" w:hAnsi="Times New Roman" w:cs="Times New Roman"/>
          <w:sz w:val="24"/>
          <w:szCs w:val="24"/>
        </w:rPr>
        <w:t>MVE</w:t>
      </w:r>
      <w:r w:rsidRPr="00E27BE7">
        <w:rPr>
          <w:rFonts w:ascii="Times New Roman" w:hAnsi="Times New Roman" w:cs="Times New Roman"/>
          <w:sz w:val="24"/>
          <w:szCs w:val="24"/>
        </w:rPr>
        <w:t xml:space="preserve">. Ostávajúcich </w:t>
      </w:r>
      <w:r w:rsidR="00EB210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25AF8" w:rsidRPr="00E27BE7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EB2108">
        <w:rPr>
          <w:rFonts w:ascii="Times New Roman" w:hAnsi="Times New Roman" w:cs="Times New Roman"/>
          <w:sz w:val="24"/>
          <w:szCs w:val="24"/>
        </w:rPr>
        <w:t>8</w:t>
      </w:r>
      <w:r w:rsidRPr="00E27BE7">
        <w:rPr>
          <w:rFonts w:ascii="Times New Roman" w:hAnsi="Times New Roman" w:cs="Times New Roman"/>
          <w:sz w:val="24"/>
          <w:szCs w:val="24"/>
        </w:rPr>
        <w:t xml:space="preserve"> profilov </w:t>
      </w:r>
      <w:r w:rsidR="00BF6F39" w:rsidRPr="00E27BE7">
        <w:rPr>
          <w:rFonts w:ascii="Times New Roman" w:hAnsi="Times New Roman" w:cs="Times New Roman"/>
          <w:sz w:val="24"/>
          <w:szCs w:val="24"/>
        </w:rPr>
        <w:t xml:space="preserve">(príloha č.4 aktualizácie) </w:t>
      </w:r>
      <w:r w:rsidRPr="00E27BE7">
        <w:rPr>
          <w:rFonts w:ascii="Times New Roman" w:hAnsi="Times New Roman" w:cs="Times New Roman"/>
          <w:sz w:val="24"/>
          <w:szCs w:val="24"/>
        </w:rPr>
        <w:t xml:space="preserve">bolo označených ako podmienečne vhodných na výstavbu </w:t>
      </w:r>
      <w:r w:rsidR="00825AF8" w:rsidRPr="00E27BE7">
        <w:rPr>
          <w:rFonts w:ascii="Times New Roman" w:hAnsi="Times New Roman" w:cs="Times New Roman"/>
          <w:sz w:val="24"/>
          <w:szCs w:val="24"/>
        </w:rPr>
        <w:t>MVE</w:t>
      </w:r>
      <w:r w:rsidR="00E52802" w:rsidRPr="00E27BE7">
        <w:rPr>
          <w:rFonts w:ascii="Times New Roman" w:hAnsi="Times New Roman" w:cs="Times New Roman"/>
          <w:sz w:val="24"/>
          <w:szCs w:val="24"/>
        </w:rPr>
        <w:t>, čo však automaticky nezakladá právny nárok na ich realizáciu</w:t>
      </w:r>
      <w:r w:rsidRPr="00E27B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300F6" w:rsidRPr="00E27BE7" w:rsidRDefault="0081423B" w:rsidP="006300F6">
      <w:pPr>
        <w:autoSpaceDE w:val="0"/>
        <w:autoSpaceDN w:val="0"/>
        <w:adjustRightInd w:val="0"/>
        <w:spacing w:after="0"/>
        <w:jc w:val="both"/>
        <w:rPr>
          <w:rStyle w:val="hps"/>
          <w:rFonts w:ascii="Times New Roman" w:hAnsi="Times New Roman"/>
          <w:sz w:val="24"/>
          <w:szCs w:val="24"/>
        </w:rPr>
      </w:pPr>
      <w:r w:rsidRPr="00E27BE7">
        <w:rPr>
          <w:rFonts w:ascii="Times New Roman" w:hAnsi="Times New Roman" w:cs="Times New Roman"/>
          <w:sz w:val="24"/>
          <w:szCs w:val="24"/>
        </w:rPr>
        <w:tab/>
      </w:r>
      <w:r w:rsidR="00BF6F39" w:rsidRPr="00E27BE7">
        <w:rPr>
          <w:rFonts w:ascii="Times New Roman" w:hAnsi="Times New Roman"/>
          <w:sz w:val="24"/>
          <w:szCs w:val="24"/>
        </w:rPr>
        <w:t>Tieto p</w:t>
      </w:r>
      <w:r w:rsidR="00866843"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rofily je možné využiť na výstavbu </w:t>
      </w:r>
      <w:r w:rsidR="00825AF8" w:rsidRPr="00E27BE7">
        <w:rPr>
          <w:rStyle w:val="hps"/>
          <w:rFonts w:ascii="Times New Roman" w:hAnsi="Times New Roman" w:cs="Times New Roman"/>
          <w:sz w:val="24"/>
          <w:szCs w:val="24"/>
        </w:rPr>
        <w:t>MVE</w:t>
      </w:r>
      <w:r w:rsidR="00866843"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 len za predpokladu, že investori na základe spoľahlivo zisteného stavu veci a najlepších dostupných poznatkov preukážu, že novou zmenou (novým projektom) nedôjde k zhoršeniu stavu útvaru povrchovej vody, resp. preukážu splnenie podmienok podľa § 16 ods. 6 písm. b) vodného zákona, vrátane všetkých kumulatívnych vplyvov na vodný útvar, iné dotknuté vodné útvary v povodí a životné prostredie (§ 16 ods. 9 vodného zákona) a súčasne splnia kritériá, zásady a podmienky stanovené touto aktualizáciou.</w:t>
      </w:r>
    </w:p>
    <w:p w:rsidR="00976605" w:rsidRPr="00E27BE7" w:rsidRDefault="00F203A6" w:rsidP="00405875">
      <w:pPr>
        <w:autoSpaceDE w:val="0"/>
        <w:autoSpaceDN w:val="0"/>
        <w:adjustRightInd w:val="0"/>
        <w:spacing w:after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405875">
        <w:rPr>
          <w:rStyle w:val="hps"/>
          <w:rFonts w:ascii="Times New Roman" w:hAnsi="Times New Roman" w:cs="Times New Roman"/>
          <w:sz w:val="24"/>
          <w:szCs w:val="24"/>
        </w:rPr>
        <w:tab/>
      </w:r>
      <w:r w:rsidR="006300F6" w:rsidRPr="00E27BE7">
        <w:rPr>
          <w:rStyle w:val="hps"/>
          <w:rFonts w:ascii="Times New Roman" w:hAnsi="Times New Roman" w:cs="Times New Roman"/>
          <w:sz w:val="24"/>
          <w:szCs w:val="24"/>
        </w:rPr>
        <w:t>V</w:t>
      </w:r>
      <w:r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zhľadom na </w:t>
      </w:r>
      <w:r w:rsidR="00BF6F39" w:rsidRPr="00E27BE7">
        <w:rPr>
          <w:rStyle w:val="hps"/>
          <w:rFonts w:ascii="Times New Roman" w:hAnsi="Times New Roman" w:cs="Times New Roman"/>
          <w:sz w:val="24"/>
          <w:szCs w:val="24"/>
        </w:rPr>
        <w:t>obmedzujúce ekologické kritériá vo väčšine</w:t>
      </w:r>
      <w:r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 identifikovaných profilov je ambiciózny cieľ výroby elektrickej energie</w:t>
      </w:r>
      <w:r w:rsidR="001C1072"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 z obnoviteľných zdrojov energie prostredníctvom MVE</w:t>
      </w:r>
      <w:r w:rsidR="00A64ED6"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1C1072" w:rsidRPr="00E27BE7">
        <w:rPr>
          <w:rStyle w:val="hps"/>
          <w:rFonts w:ascii="Times New Roman" w:hAnsi="Times New Roman" w:cs="Times New Roman"/>
          <w:sz w:val="24"/>
          <w:szCs w:val="24"/>
        </w:rPr>
        <w:t>do roku 2030 potrebné prehodnotiť, resp. zvážiť iné možnosti zabezpečenia požadovanej výroby elektrickej energie</w:t>
      </w:r>
      <w:r w:rsidR="00A64ED6" w:rsidRPr="00E27BE7">
        <w:rPr>
          <w:rStyle w:val="hps"/>
          <w:rFonts w:ascii="Times New Roman" w:hAnsi="Times New Roman" w:cs="Times New Roman"/>
          <w:sz w:val="24"/>
          <w:szCs w:val="24"/>
        </w:rPr>
        <w:t>. Jednou z možností</w:t>
      </w:r>
      <w:r w:rsidR="00355CA9"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 je aktualizácia prerozdelenia podielu výroby elektrickej energie z</w:t>
      </w:r>
      <w:r w:rsidR="00C13A1E" w:rsidRPr="00E27BE7">
        <w:rPr>
          <w:rStyle w:val="hps"/>
          <w:rFonts w:ascii="Times New Roman" w:hAnsi="Times New Roman" w:cs="Times New Roman"/>
          <w:sz w:val="24"/>
          <w:szCs w:val="24"/>
        </w:rPr>
        <w:t> obnoviteľných zdrojov energie</w:t>
      </w:r>
      <w:r w:rsidR="00355CA9"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 v rámci energetického mixu.</w:t>
      </w:r>
    </w:p>
    <w:p w:rsidR="00976605" w:rsidRPr="00E27BE7" w:rsidRDefault="00976605" w:rsidP="00825AF8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27BE7">
        <w:rPr>
          <w:rFonts w:ascii="Times New Roman" w:hAnsi="Times New Roman" w:cs="Times New Roman"/>
          <w:sz w:val="24"/>
          <w:szCs w:val="24"/>
        </w:rPr>
        <w:tab/>
      </w:r>
      <w:r w:rsidRPr="00E27BE7">
        <w:rPr>
          <w:rFonts w:ascii="Times New Roman" w:hAnsi="Times New Roman" w:cs="Times New Roman"/>
          <w:sz w:val="24"/>
          <w:szCs w:val="24"/>
          <w:lang w:eastAsia="cs-CZ"/>
        </w:rPr>
        <w:t xml:space="preserve">Predkladaný materiál bol posudzovaný podľa zákona č. 24/2006 Z. z. o posudzovaní vplyvov na životné prostredie a o zmene a doplnení niektorých zákonov v znení neskorších predpisov (ďalej len „zákon č. 24/2006 Z. z.“). </w:t>
      </w:r>
      <w:r w:rsidRPr="00E27BE7">
        <w:rPr>
          <w:rStyle w:val="hps"/>
          <w:rFonts w:ascii="Times New Roman" w:hAnsi="Times New Roman"/>
          <w:sz w:val="24"/>
          <w:szCs w:val="24"/>
        </w:rPr>
        <w:t xml:space="preserve">V marci 2015 bola predložená Správa o hodnotení strategického dokumentu a na základe vyhodnotenia relevantných pripomienok bol dokument upravený. </w:t>
      </w:r>
      <w:r w:rsidRPr="00E27BE7">
        <w:rPr>
          <w:rFonts w:ascii="Times New Roman" w:hAnsi="Times New Roman" w:cs="Times New Roman"/>
          <w:sz w:val="24"/>
          <w:szCs w:val="24"/>
          <w:lang w:eastAsia="cs-CZ"/>
        </w:rPr>
        <w:t xml:space="preserve">Ministerstvo životného prostredia SR </w:t>
      </w:r>
      <w:r w:rsidR="00825AF8" w:rsidRPr="00E27BE7">
        <w:rPr>
          <w:rFonts w:ascii="Times New Roman" w:hAnsi="Times New Roman" w:cs="Times New Roman"/>
          <w:sz w:val="24"/>
          <w:szCs w:val="24"/>
          <w:lang w:eastAsia="cs-CZ"/>
        </w:rPr>
        <w:t xml:space="preserve"> (ďalej len „MŽP SR“).vydalo stanovisko </w:t>
      </w:r>
      <w:r w:rsidRPr="00E27BE7">
        <w:rPr>
          <w:rFonts w:ascii="Times New Roman" w:hAnsi="Times New Roman" w:cs="Times New Roman"/>
          <w:sz w:val="24"/>
          <w:szCs w:val="24"/>
          <w:lang w:eastAsia="cs-CZ"/>
        </w:rPr>
        <w:t>č. 3007/2015-3.4/</w:t>
      </w:r>
      <w:proofErr w:type="spellStart"/>
      <w:r w:rsidRPr="00E27BE7">
        <w:rPr>
          <w:rFonts w:ascii="Times New Roman" w:hAnsi="Times New Roman" w:cs="Times New Roman"/>
          <w:sz w:val="24"/>
          <w:szCs w:val="24"/>
          <w:lang w:eastAsia="cs-CZ"/>
        </w:rPr>
        <w:t>pl</w:t>
      </w:r>
      <w:proofErr w:type="spellEnd"/>
      <w:r w:rsidRPr="00E27BE7">
        <w:rPr>
          <w:rFonts w:ascii="Times New Roman" w:hAnsi="Times New Roman" w:cs="Times New Roman"/>
          <w:sz w:val="24"/>
          <w:szCs w:val="24"/>
          <w:lang w:eastAsia="cs-CZ"/>
        </w:rPr>
        <w:t xml:space="preserve"> podľa zákona č. 24/2006 Z. z. a spolu s doložkou vplyvov strategického dokumentu s celoštátnym dosahom na životné prostredie podľa zákona č. 24/2006 Z. z. sú súčasťou predkladaného dokumentu.</w:t>
      </w:r>
      <w:r w:rsidRPr="00E27BE7">
        <w:rPr>
          <w:rStyle w:val="hps"/>
          <w:rFonts w:ascii="Times New Roman" w:hAnsi="Times New Roman" w:cs="Times New Roman"/>
          <w:sz w:val="24"/>
          <w:szCs w:val="24"/>
        </w:rPr>
        <w:t xml:space="preserve"> Aktualizácia koncepcie využitia hydroenergetického potenciálu vodných tokov SR do roku 2030 </w:t>
      </w:r>
      <w:r w:rsidRPr="00E27BE7">
        <w:rPr>
          <w:rFonts w:ascii="Times New Roman" w:hAnsi="Times New Roman" w:cs="Times New Roman"/>
          <w:sz w:val="24"/>
          <w:szCs w:val="24"/>
          <w:lang w:eastAsia="cs-CZ"/>
        </w:rPr>
        <w:t>bola upravená v súlade so závermi záverečného stanoviska z posudzovania v</w:t>
      </w:r>
      <w:r w:rsidR="00A64ED6" w:rsidRPr="00E27BE7">
        <w:rPr>
          <w:rFonts w:ascii="Times New Roman" w:hAnsi="Times New Roman" w:cs="Times New Roman"/>
          <w:sz w:val="24"/>
          <w:szCs w:val="24"/>
          <w:lang w:eastAsia="cs-CZ"/>
        </w:rPr>
        <w:t xml:space="preserve">plyvov na životné prostredie, v </w:t>
      </w:r>
      <w:r w:rsidRPr="00E27BE7">
        <w:rPr>
          <w:rFonts w:ascii="Times New Roman" w:hAnsi="Times New Roman" w:cs="Times New Roman"/>
          <w:sz w:val="24"/>
          <w:szCs w:val="24"/>
          <w:lang w:eastAsia="cs-CZ"/>
        </w:rPr>
        <w:t>ktorom sa odporúča jeho prijatie za podmienky dodržania odporúčaní na prepracovanie, dopracovanie a jeho úpravu.</w:t>
      </w:r>
      <w:r w:rsidRPr="00E27BE7">
        <w:rPr>
          <w:rFonts w:ascii="Times New Roman" w:hAnsi="Times New Roman" w:cs="Times New Roman"/>
          <w:sz w:val="24"/>
          <w:szCs w:val="24"/>
        </w:rPr>
        <w:tab/>
      </w:r>
    </w:p>
    <w:p w:rsidR="00436C51" w:rsidRPr="00E27BE7" w:rsidRDefault="001E1E4F" w:rsidP="0040587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EB2108">
        <w:rPr>
          <w:rFonts w:ascii="Times New Roman" w:hAnsi="Times New Roman" w:cs="Times New Roman"/>
          <w:sz w:val="24"/>
          <w:szCs w:val="24"/>
          <w:lang w:eastAsia="cs-CZ"/>
        </w:rPr>
        <w:t xml:space="preserve">Na tejto aktualizácii koncepcie spolupracovali dotknuté sekcie a organizácie Ministerstva životného prostredia. V rámci nasledujúcich konzultácií s verejnosťou a ďalších pripomienkových konaní sa mali možnosť k dokumentu vyjadriť aj zástupcovia širšej odbornej verejnosti vrátane mimovládnych organizácií a občianskych združení, odborníkov z akademickej a vedeckej obce z oblasti </w:t>
      </w:r>
      <w:proofErr w:type="spellStart"/>
      <w:r w:rsidRPr="00EB2108">
        <w:rPr>
          <w:rFonts w:ascii="Times New Roman" w:hAnsi="Times New Roman" w:cs="Times New Roman"/>
          <w:sz w:val="24"/>
          <w:szCs w:val="24"/>
          <w:lang w:eastAsia="cs-CZ"/>
        </w:rPr>
        <w:t>elektroenergetiky</w:t>
      </w:r>
      <w:proofErr w:type="spellEnd"/>
      <w:r w:rsidRPr="00EB2108">
        <w:rPr>
          <w:rFonts w:ascii="Times New Roman" w:hAnsi="Times New Roman" w:cs="Times New Roman"/>
          <w:sz w:val="24"/>
          <w:szCs w:val="24"/>
          <w:lang w:eastAsia="cs-CZ"/>
        </w:rPr>
        <w:t xml:space="preserve"> a pod.</w:t>
      </w:r>
    </w:p>
    <w:p w:rsidR="00A64ED6" w:rsidRPr="00E27BE7" w:rsidRDefault="009E39B8" w:rsidP="00825AF8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BE7">
        <w:rPr>
          <w:rStyle w:val="hps"/>
          <w:rFonts w:ascii="Times New Roman" w:hAnsi="Times New Roman" w:cs="Times New Roman"/>
          <w:sz w:val="24"/>
          <w:szCs w:val="24"/>
        </w:rPr>
        <w:tab/>
      </w:r>
      <w:r w:rsidR="00A64ED6" w:rsidRPr="00E27BE7">
        <w:rPr>
          <w:rFonts w:ascii="Times New Roman" w:hAnsi="Times New Roman" w:cs="Times New Roman"/>
          <w:sz w:val="24"/>
          <w:szCs w:val="24"/>
        </w:rPr>
        <w:t xml:space="preserve">MŽP SR následne zriadilo pracovnú skupinu ad hoc na dopracovanie návrhu predmetného strategického dokumentu, ktorá uskutočnila tri rokovania, pričom jej členmi boli okrem zástupcov </w:t>
      </w:r>
      <w:r w:rsidR="00D77071" w:rsidRPr="00E27BE7">
        <w:rPr>
          <w:rFonts w:ascii="Times New Roman" w:hAnsi="Times New Roman" w:cs="Times New Roman"/>
          <w:sz w:val="24"/>
          <w:szCs w:val="24"/>
        </w:rPr>
        <w:t xml:space="preserve">niektorých </w:t>
      </w:r>
      <w:r w:rsidR="00A64ED6" w:rsidRPr="00E27BE7">
        <w:rPr>
          <w:rFonts w:ascii="Times New Roman" w:hAnsi="Times New Roman" w:cs="Times New Roman"/>
          <w:sz w:val="24"/>
          <w:szCs w:val="24"/>
        </w:rPr>
        <w:t xml:space="preserve">rezortných organizácií aj zástupcovia odbornej verejnosti, akademickej obce, Združenia miest a obcí </w:t>
      </w:r>
      <w:r w:rsidR="00862886">
        <w:rPr>
          <w:rFonts w:ascii="Times New Roman" w:hAnsi="Times New Roman" w:cs="Times New Roman"/>
          <w:sz w:val="24"/>
          <w:szCs w:val="24"/>
        </w:rPr>
        <w:t xml:space="preserve">Slovenska </w:t>
      </w:r>
      <w:r w:rsidR="00A64ED6" w:rsidRPr="00E27BE7">
        <w:rPr>
          <w:rFonts w:ascii="Times New Roman" w:hAnsi="Times New Roman" w:cs="Times New Roman"/>
          <w:sz w:val="24"/>
          <w:szCs w:val="24"/>
        </w:rPr>
        <w:t xml:space="preserve">a Slovenského rybárskeho zväzu. Po ukončení jej činnosti sa uskutočnilo rokovanie za okrúhlym stolom v gescii štátneho tajomníka </w:t>
      </w:r>
      <w:r w:rsidR="00825AF8" w:rsidRPr="00E27BE7">
        <w:rPr>
          <w:rFonts w:ascii="Times New Roman" w:hAnsi="Times New Roman" w:cs="Times New Roman"/>
          <w:sz w:val="24"/>
          <w:szCs w:val="24"/>
        </w:rPr>
        <w:t>MŽP</w:t>
      </w:r>
      <w:r w:rsidR="00A64ED6" w:rsidRPr="00E27BE7">
        <w:rPr>
          <w:rFonts w:ascii="Times New Roman" w:hAnsi="Times New Roman" w:cs="Times New Roman"/>
          <w:sz w:val="24"/>
          <w:szCs w:val="24"/>
        </w:rPr>
        <w:t xml:space="preserve"> SR.</w:t>
      </w:r>
    </w:p>
    <w:p w:rsidR="00BC3B56" w:rsidRDefault="00A64ED6" w:rsidP="00825AF8">
      <w:pPr>
        <w:tabs>
          <w:tab w:val="num" w:pos="720"/>
        </w:tabs>
        <w:spacing w:after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E27BE7">
        <w:rPr>
          <w:rStyle w:val="hps"/>
          <w:rFonts w:ascii="Times New Roman" w:hAnsi="Times New Roman" w:cs="Times New Roman"/>
          <w:sz w:val="24"/>
          <w:szCs w:val="24"/>
        </w:rPr>
        <w:tab/>
      </w:r>
      <w:r w:rsidR="00640417">
        <w:rPr>
          <w:rStyle w:val="hps"/>
          <w:rFonts w:ascii="Times New Roman" w:hAnsi="Times New Roman" w:cs="Times New Roman"/>
          <w:sz w:val="24"/>
          <w:szCs w:val="24"/>
        </w:rPr>
        <w:t xml:space="preserve">K materiálu bolo </w:t>
      </w:r>
      <w:r w:rsidR="00056F73">
        <w:rPr>
          <w:rStyle w:val="hps"/>
          <w:rFonts w:ascii="Times New Roman" w:hAnsi="Times New Roman" w:cs="Times New Roman"/>
          <w:sz w:val="24"/>
          <w:szCs w:val="24"/>
        </w:rPr>
        <w:t xml:space="preserve">v rámci medzirezortného pripomienkového konania </w:t>
      </w:r>
      <w:r w:rsidR="00640417">
        <w:rPr>
          <w:rStyle w:val="hps"/>
          <w:rFonts w:ascii="Times New Roman" w:hAnsi="Times New Roman" w:cs="Times New Roman"/>
          <w:sz w:val="24"/>
          <w:szCs w:val="24"/>
        </w:rPr>
        <w:t xml:space="preserve">predložených 123 zásadných pripomienok, z ktorých bolo 25 akceptovaných, 98 bolo predmetom </w:t>
      </w:r>
      <w:proofErr w:type="spellStart"/>
      <w:r w:rsidR="00640417">
        <w:rPr>
          <w:rStyle w:val="hps"/>
          <w:rFonts w:ascii="Times New Roman" w:hAnsi="Times New Roman" w:cs="Times New Roman"/>
          <w:sz w:val="24"/>
          <w:szCs w:val="24"/>
        </w:rPr>
        <w:t>rozporových</w:t>
      </w:r>
      <w:proofErr w:type="spellEnd"/>
      <w:r w:rsidR="00640417">
        <w:rPr>
          <w:rStyle w:val="hps"/>
          <w:rFonts w:ascii="Times New Roman" w:hAnsi="Times New Roman" w:cs="Times New Roman"/>
          <w:sz w:val="24"/>
          <w:szCs w:val="24"/>
        </w:rPr>
        <w:t xml:space="preserve"> konaní. Na nich bolo </w:t>
      </w:r>
      <w:r w:rsidR="00405875">
        <w:rPr>
          <w:rStyle w:val="hps"/>
          <w:rFonts w:ascii="Times New Roman" w:hAnsi="Times New Roman" w:cs="Times New Roman"/>
          <w:sz w:val="24"/>
          <w:szCs w:val="24"/>
        </w:rPr>
        <w:t>59</w:t>
      </w:r>
      <w:r w:rsidR="00640417">
        <w:rPr>
          <w:rStyle w:val="hps"/>
          <w:rFonts w:ascii="Times New Roman" w:hAnsi="Times New Roman" w:cs="Times New Roman"/>
          <w:sz w:val="24"/>
          <w:szCs w:val="24"/>
        </w:rPr>
        <w:t xml:space="preserve"> rozporov odstránených. Materiál je predkladaný na rokovanie vlády s 3</w:t>
      </w:r>
      <w:r w:rsidR="00CC3CE2">
        <w:rPr>
          <w:rStyle w:val="hps"/>
          <w:rFonts w:ascii="Times New Roman" w:hAnsi="Times New Roman" w:cs="Times New Roman"/>
          <w:sz w:val="24"/>
          <w:szCs w:val="24"/>
        </w:rPr>
        <w:t>9</w:t>
      </w:r>
      <w:r w:rsidR="00640417">
        <w:rPr>
          <w:rStyle w:val="hps"/>
          <w:rFonts w:ascii="Times New Roman" w:hAnsi="Times New Roman" w:cs="Times New Roman"/>
          <w:sz w:val="24"/>
          <w:szCs w:val="24"/>
        </w:rPr>
        <w:t xml:space="preserve"> neodstránenými rozpormi</w:t>
      </w:r>
      <w:r w:rsidR="00BC3B56">
        <w:rPr>
          <w:rStyle w:val="hps"/>
          <w:rFonts w:ascii="Times New Roman" w:hAnsi="Times New Roman" w:cs="Times New Roman"/>
          <w:sz w:val="24"/>
          <w:szCs w:val="24"/>
        </w:rPr>
        <w:t xml:space="preserve">,  z toho 31 </w:t>
      </w:r>
      <w:r w:rsidR="00161FFE">
        <w:rPr>
          <w:rStyle w:val="hps"/>
          <w:rFonts w:ascii="Times New Roman" w:hAnsi="Times New Roman" w:cs="Times New Roman"/>
          <w:sz w:val="24"/>
          <w:szCs w:val="24"/>
        </w:rPr>
        <w:t xml:space="preserve">je </w:t>
      </w:r>
      <w:r w:rsidR="00BC3B56">
        <w:rPr>
          <w:rStyle w:val="hps"/>
          <w:rFonts w:ascii="Times New Roman" w:hAnsi="Times New Roman" w:cs="Times New Roman"/>
          <w:sz w:val="24"/>
          <w:szCs w:val="24"/>
        </w:rPr>
        <w:t>zo strany verejnosti v</w:t>
      </w:r>
      <w:r w:rsidR="00161FFE">
        <w:rPr>
          <w:rStyle w:val="hps"/>
          <w:rFonts w:ascii="Times New Roman" w:hAnsi="Times New Roman" w:cs="Times New Roman"/>
          <w:sz w:val="24"/>
          <w:szCs w:val="24"/>
        </w:rPr>
        <w:t> </w:t>
      </w:r>
      <w:r w:rsidR="00BC3B56">
        <w:rPr>
          <w:rStyle w:val="hps"/>
          <w:rFonts w:ascii="Times New Roman" w:hAnsi="Times New Roman" w:cs="Times New Roman"/>
          <w:sz w:val="24"/>
          <w:szCs w:val="24"/>
        </w:rPr>
        <w:t>zast</w:t>
      </w:r>
      <w:r w:rsidR="00161FFE">
        <w:rPr>
          <w:rStyle w:val="hps"/>
          <w:rFonts w:ascii="Times New Roman" w:hAnsi="Times New Roman" w:cs="Times New Roman"/>
          <w:sz w:val="24"/>
          <w:szCs w:val="24"/>
        </w:rPr>
        <w:t>úpení Združením S</w:t>
      </w:r>
      <w:r w:rsidR="00BC3B56">
        <w:rPr>
          <w:rStyle w:val="hps"/>
          <w:rFonts w:ascii="Times New Roman" w:hAnsi="Times New Roman" w:cs="Times New Roman"/>
          <w:sz w:val="24"/>
          <w:szCs w:val="24"/>
        </w:rPr>
        <w:t xml:space="preserve">latinka, zvyšných </w:t>
      </w:r>
      <w:r w:rsidR="00CC3CE2">
        <w:rPr>
          <w:rStyle w:val="hps"/>
          <w:rFonts w:ascii="Times New Roman" w:hAnsi="Times New Roman" w:cs="Times New Roman"/>
          <w:sz w:val="24"/>
          <w:szCs w:val="24"/>
        </w:rPr>
        <w:t>8</w:t>
      </w:r>
      <w:r w:rsidR="00BC3B56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161FFE">
        <w:rPr>
          <w:rStyle w:val="hps"/>
          <w:rFonts w:ascii="Times New Roman" w:hAnsi="Times New Roman" w:cs="Times New Roman"/>
          <w:sz w:val="24"/>
          <w:szCs w:val="24"/>
        </w:rPr>
        <w:t xml:space="preserve">je </w:t>
      </w:r>
      <w:r w:rsidR="00640417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BC3B56">
        <w:rPr>
          <w:rStyle w:val="hps"/>
          <w:rFonts w:ascii="Times New Roman" w:hAnsi="Times New Roman" w:cs="Times New Roman"/>
          <w:sz w:val="24"/>
          <w:szCs w:val="24"/>
        </w:rPr>
        <w:t>zo strany nepovinne pripomien</w:t>
      </w:r>
      <w:bookmarkStart w:id="0" w:name="_GoBack"/>
      <w:bookmarkEnd w:id="0"/>
      <w:r w:rsidR="00BC3B56">
        <w:rPr>
          <w:rStyle w:val="hps"/>
          <w:rFonts w:ascii="Times New Roman" w:hAnsi="Times New Roman" w:cs="Times New Roman"/>
          <w:sz w:val="24"/>
          <w:szCs w:val="24"/>
        </w:rPr>
        <w:t>kujúcich subj</w:t>
      </w:r>
      <w:r w:rsidR="00161FFE">
        <w:rPr>
          <w:rStyle w:val="hps"/>
          <w:rFonts w:ascii="Times New Roman" w:hAnsi="Times New Roman" w:cs="Times New Roman"/>
          <w:sz w:val="24"/>
          <w:szCs w:val="24"/>
        </w:rPr>
        <w:t>ektov</w:t>
      </w:r>
      <w:r w:rsidR="00BC3B56">
        <w:rPr>
          <w:rStyle w:val="hps"/>
          <w:rFonts w:ascii="Times New Roman" w:hAnsi="Times New Roman" w:cs="Times New Roman"/>
          <w:sz w:val="24"/>
          <w:szCs w:val="24"/>
        </w:rPr>
        <w:t>.</w:t>
      </w:r>
    </w:p>
    <w:p w:rsidR="00BC3B56" w:rsidRDefault="00BC3B56" w:rsidP="00825AF8">
      <w:pPr>
        <w:tabs>
          <w:tab w:val="num" w:pos="720"/>
        </w:tabs>
        <w:spacing w:after="0"/>
        <w:jc w:val="both"/>
        <w:rPr>
          <w:rStyle w:val="hps"/>
          <w:rFonts w:ascii="Times New Roman" w:hAnsi="Times New Roman" w:cs="Times New Roman"/>
          <w:sz w:val="24"/>
          <w:szCs w:val="24"/>
        </w:rPr>
      </w:pPr>
    </w:p>
    <w:p w:rsidR="0089048F" w:rsidRPr="00437137" w:rsidRDefault="0089048F" w:rsidP="00C71390">
      <w:pPr>
        <w:jc w:val="both"/>
        <w:rPr>
          <w:rFonts w:ascii="Times New Roman" w:hAnsi="Times New Roman" w:cs="Times New Roman"/>
        </w:rPr>
      </w:pPr>
    </w:p>
    <w:sectPr w:rsidR="0089048F" w:rsidRPr="00437137" w:rsidSect="00273E5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841" w:rsidRDefault="00EE2841" w:rsidP="00E376C9">
      <w:pPr>
        <w:spacing w:after="0" w:line="240" w:lineRule="auto"/>
      </w:pPr>
      <w:r>
        <w:separator/>
      </w:r>
    </w:p>
  </w:endnote>
  <w:endnote w:type="continuationSeparator" w:id="0">
    <w:p w:rsidR="00EE2841" w:rsidRDefault="00EE2841" w:rsidP="00E37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2193781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E376C9" w:rsidRPr="00E376C9" w:rsidRDefault="00E376C9">
        <w:pPr>
          <w:pStyle w:val="Pta"/>
          <w:jc w:val="right"/>
          <w:rPr>
            <w:rFonts w:ascii="Times New Roman" w:hAnsi="Times New Roman"/>
          </w:rPr>
        </w:pPr>
        <w:r w:rsidRPr="00E376C9">
          <w:rPr>
            <w:rFonts w:ascii="Times New Roman" w:hAnsi="Times New Roman"/>
          </w:rPr>
          <w:fldChar w:fldCharType="begin"/>
        </w:r>
        <w:r w:rsidRPr="00E376C9">
          <w:rPr>
            <w:rFonts w:ascii="Times New Roman" w:hAnsi="Times New Roman"/>
          </w:rPr>
          <w:instrText>PAGE   \* MERGEFORMAT</w:instrText>
        </w:r>
        <w:r w:rsidRPr="00E376C9">
          <w:rPr>
            <w:rFonts w:ascii="Times New Roman" w:hAnsi="Times New Roman"/>
          </w:rPr>
          <w:fldChar w:fldCharType="separate"/>
        </w:r>
        <w:r w:rsidR="00565BB3">
          <w:rPr>
            <w:rFonts w:ascii="Times New Roman" w:hAnsi="Times New Roman"/>
            <w:noProof/>
          </w:rPr>
          <w:t>1</w:t>
        </w:r>
        <w:r w:rsidRPr="00E376C9">
          <w:rPr>
            <w:rFonts w:ascii="Times New Roman" w:hAnsi="Times New Roman"/>
          </w:rPr>
          <w:fldChar w:fldCharType="end"/>
        </w:r>
      </w:p>
    </w:sdtContent>
  </w:sdt>
  <w:p w:rsidR="00E376C9" w:rsidRDefault="00E376C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841" w:rsidRDefault="00EE2841" w:rsidP="00E376C9">
      <w:pPr>
        <w:spacing w:after="0" w:line="240" w:lineRule="auto"/>
      </w:pPr>
      <w:r>
        <w:separator/>
      </w:r>
    </w:p>
  </w:footnote>
  <w:footnote w:type="continuationSeparator" w:id="0">
    <w:p w:rsidR="00EE2841" w:rsidRDefault="00EE2841" w:rsidP="00E376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48F"/>
    <w:rsid w:val="00056F73"/>
    <w:rsid w:val="000F5FD3"/>
    <w:rsid w:val="0011298D"/>
    <w:rsid w:val="0011494E"/>
    <w:rsid w:val="001537B4"/>
    <w:rsid w:val="00161FFE"/>
    <w:rsid w:val="00182BE8"/>
    <w:rsid w:val="001B2E9F"/>
    <w:rsid w:val="001C1072"/>
    <w:rsid w:val="001E1E4F"/>
    <w:rsid w:val="001E67E0"/>
    <w:rsid w:val="001F546F"/>
    <w:rsid w:val="00235427"/>
    <w:rsid w:val="00240916"/>
    <w:rsid w:val="00250594"/>
    <w:rsid w:val="002537B0"/>
    <w:rsid w:val="00273E55"/>
    <w:rsid w:val="002D12FA"/>
    <w:rsid w:val="0034260F"/>
    <w:rsid w:val="00355CA9"/>
    <w:rsid w:val="00381BCD"/>
    <w:rsid w:val="00405875"/>
    <w:rsid w:val="00412C54"/>
    <w:rsid w:val="004178CA"/>
    <w:rsid w:val="00436C51"/>
    <w:rsid w:val="00437137"/>
    <w:rsid w:val="00471DFE"/>
    <w:rsid w:val="004C773A"/>
    <w:rsid w:val="004D5479"/>
    <w:rsid w:val="0052392E"/>
    <w:rsid w:val="00565BB3"/>
    <w:rsid w:val="00596377"/>
    <w:rsid w:val="005A6CF1"/>
    <w:rsid w:val="005A7475"/>
    <w:rsid w:val="005E657C"/>
    <w:rsid w:val="006300F6"/>
    <w:rsid w:val="00640417"/>
    <w:rsid w:val="00666242"/>
    <w:rsid w:val="006D3503"/>
    <w:rsid w:val="006F721F"/>
    <w:rsid w:val="00706B7C"/>
    <w:rsid w:val="00715B6D"/>
    <w:rsid w:val="00777EFD"/>
    <w:rsid w:val="0079296E"/>
    <w:rsid w:val="007D3AEC"/>
    <w:rsid w:val="007D4E4F"/>
    <w:rsid w:val="0081423B"/>
    <w:rsid w:val="00825AF8"/>
    <w:rsid w:val="0083749A"/>
    <w:rsid w:val="00842A42"/>
    <w:rsid w:val="00843ECC"/>
    <w:rsid w:val="00862886"/>
    <w:rsid w:val="00866843"/>
    <w:rsid w:val="0089048F"/>
    <w:rsid w:val="009636DB"/>
    <w:rsid w:val="00976605"/>
    <w:rsid w:val="009C225A"/>
    <w:rsid w:val="009E39B8"/>
    <w:rsid w:val="009E4BF4"/>
    <w:rsid w:val="00A06718"/>
    <w:rsid w:val="00A136EC"/>
    <w:rsid w:val="00A454BC"/>
    <w:rsid w:val="00A64ED6"/>
    <w:rsid w:val="00AD121A"/>
    <w:rsid w:val="00AE76DE"/>
    <w:rsid w:val="00BC3B56"/>
    <w:rsid w:val="00BC406B"/>
    <w:rsid w:val="00BF4A96"/>
    <w:rsid w:val="00BF6F39"/>
    <w:rsid w:val="00C024E8"/>
    <w:rsid w:val="00C13A1E"/>
    <w:rsid w:val="00C71390"/>
    <w:rsid w:val="00CC190E"/>
    <w:rsid w:val="00CC3CE2"/>
    <w:rsid w:val="00D2475F"/>
    <w:rsid w:val="00D5360B"/>
    <w:rsid w:val="00D77071"/>
    <w:rsid w:val="00DA3340"/>
    <w:rsid w:val="00DC5766"/>
    <w:rsid w:val="00E17E2B"/>
    <w:rsid w:val="00E27BE7"/>
    <w:rsid w:val="00E376C9"/>
    <w:rsid w:val="00E52802"/>
    <w:rsid w:val="00E53604"/>
    <w:rsid w:val="00EB2108"/>
    <w:rsid w:val="00EE2841"/>
    <w:rsid w:val="00EE2ACA"/>
    <w:rsid w:val="00F06169"/>
    <w:rsid w:val="00F203A6"/>
    <w:rsid w:val="00F667F9"/>
    <w:rsid w:val="00FD6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A1049D-9A51-4719-BE36-6D3A24682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ps">
    <w:name w:val="hps"/>
    <w:basedOn w:val="Predvolenpsmoodseku"/>
    <w:rsid w:val="00C71390"/>
  </w:style>
  <w:style w:type="paragraph" w:customStyle="1" w:styleId="Default">
    <w:name w:val="Default"/>
    <w:rsid w:val="00C7139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de-DE" w:eastAsia="de-DE"/>
    </w:rPr>
  </w:style>
  <w:style w:type="paragraph" w:styleId="Odsekzoznamu">
    <w:name w:val="List Paragraph"/>
    <w:basedOn w:val="Normlny"/>
    <w:uiPriority w:val="99"/>
    <w:qFormat/>
    <w:rsid w:val="0081423B"/>
    <w:pPr>
      <w:spacing w:before="120" w:after="100" w:line="240" w:lineRule="auto"/>
      <w:ind w:left="720"/>
      <w:contextualSpacing/>
      <w:jc w:val="both"/>
    </w:pPr>
    <w:rPr>
      <w:rFonts w:ascii="Arial" w:eastAsia="Times New Roman" w:hAnsi="Arial" w:cs="Times New Roman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E37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76C9"/>
  </w:style>
  <w:style w:type="paragraph" w:styleId="Pta">
    <w:name w:val="footer"/>
    <w:basedOn w:val="Normlny"/>
    <w:link w:val="PtaChar"/>
    <w:uiPriority w:val="99"/>
    <w:unhideWhenUsed/>
    <w:rsid w:val="00E37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76C9"/>
  </w:style>
  <w:style w:type="paragraph" w:styleId="Textbubliny">
    <w:name w:val="Balloon Text"/>
    <w:basedOn w:val="Normlny"/>
    <w:link w:val="TextbublinyChar"/>
    <w:uiPriority w:val="99"/>
    <w:semiHidden/>
    <w:unhideWhenUsed/>
    <w:rsid w:val="00E37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76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WKX3UHSAJ2R6-2-758584</_dlc_DocId>
    <_dlc_DocIdUrl xmlns="e60a29af-d413-48d4-bd90-fe9d2a897e4b">
      <Url>https://ovdmasv601/sites/DMS/_layouts/15/DocIdRedir.aspx?ID=WKX3UHSAJ2R6-2-758584</Url>
      <Description>WKX3UHSAJ2R6-2-758584</Description>
    </_dlc_DocIdUrl>
  </documentManagement>
</p:properties>
</file>

<file path=customXml/itemProps1.xml><?xml version="1.0" encoding="utf-8"?>
<ds:datastoreItem xmlns:ds="http://schemas.openxmlformats.org/officeDocument/2006/customXml" ds:itemID="{08415027-6955-4067-AEAE-F5E686F76F5D}"/>
</file>

<file path=customXml/itemProps2.xml><?xml version="1.0" encoding="utf-8"?>
<ds:datastoreItem xmlns:ds="http://schemas.openxmlformats.org/officeDocument/2006/customXml" ds:itemID="{6DDA5D23-5854-4973-B5B8-CACFCF85880D}"/>
</file>

<file path=customXml/itemProps3.xml><?xml version="1.0" encoding="utf-8"?>
<ds:datastoreItem xmlns:ds="http://schemas.openxmlformats.org/officeDocument/2006/customXml" ds:itemID="{7655C919-B2B7-4E04-9925-FB78EC9742B9}"/>
</file>

<file path=customXml/itemProps4.xml><?xml version="1.0" encoding="utf-8"?>
<ds:datastoreItem xmlns:ds="http://schemas.openxmlformats.org/officeDocument/2006/customXml" ds:itemID="{951A2AC9-7245-4E22-8500-C6402DD274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Brieda Peter</dc:creator>
  <cp:lastModifiedBy>Šiatkovský Juraj</cp:lastModifiedBy>
  <cp:revision>16</cp:revision>
  <cp:lastPrinted>2016-12-19T10:05:00Z</cp:lastPrinted>
  <dcterms:created xsi:type="dcterms:W3CDTF">2016-08-26T11:50:00Z</dcterms:created>
  <dcterms:modified xsi:type="dcterms:W3CDTF">2016-12-19T10:09:00Z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320a1636-de7b-4e3a-b224-d261ecd50d71</vt:lpwstr>
  </property>
</Properties>
</file>