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2123F" w14:textId="77777777" w:rsidR="00113AE4" w:rsidRPr="00612E08" w:rsidRDefault="00A340BB" w:rsidP="001B23B7">
      <w:pPr>
        <w:spacing w:after="0" w:line="240" w:lineRule="auto"/>
        <w:jc w:val="center"/>
        <w:rPr>
          <w:rFonts w:ascii="Times New Roman" w:eastAsia="Times New Roman" w:hAnsi="Times New Roman" w:cs="Times New Roman"/>
          <w:b/>
          <w:sz w:val="28"/>
          <w:szCs w:val="28"/>
          <w:lang w:eastAsia="sk-SK"/>
        </w:rPr>
      </w:pPr>
      <w:r w:rsidRPr="00612E08">
        <w:rPr>
          <w:rFonts w:ascii="Times New Roman" w:eastAsia="Times New Roman" w:hAnsi="Times New Roman" w:cs="Times New Roman"/>
          <w:b/>
          <w:sz w:val="28"/>
          <w:szCs w:val="28"/>
          <w:lang w:eastAsia="sk-SK"/>
        </w:rPr>
        <w:t>D</w:t>
      </w:r>
      <w:r w:rsidR="001B23B7" w:rsidRPr="00612E08">
        <w:rPr>
          <w:rFonts w:ascii="Times New Roman" w:eastAsia="Times New Roman" w:hAnsi="Times New Roman" w:cs="Times New Roman"/>
          <w:b/>
          <w:sz w:val="28"/>
          <w:szCs w:val="28"/>
          <w:lang w:eastAsia="sk-SK"/>
        </w:rPr>
        <w:t>oložka vybraných vplyvov</w:t>
      </w:r>
    </w:p>
    <w:p w14:paraId="1392C764" w14:textId="77777777" w:rsidR="001B23B7" w:rsidRPr="00612E08" w:rsidRDefault="001B23B7" w:rsidP="002C34CA">
      <w:pPr>
        <w:spacing w:after="200" w:line="276" w:lineRule="auto"/>
        <w:contextualSpacing/>
        <w:rPr>
          <w:rFonts w:ascii="Calibri" w:eastAsia="Calibri" w:hAnsi="Calibri" w:cs="Times New Roman"/>
          <w:b/>
        </w:rPr>
      </w:pPr>
    </w:p>
    <w:tbl>
      <w:tblPr>
        <w:tblStyle w:val="Mriekatabuky1"/>
        <w:tblW w:w="9180" w:type="dxa"/>
        <w:tblLayout w:type="fixed"/>
        <w:tblLook w:val="04A0" w:firstRow="1" w:lastRow="0" w:firstColumn="1" w:lastColumn="0" w:noHBand="0" w:noVBand="1"/>
      </w:tblPr>
      <w:tblGrid>
        <w:gridCol w:w="3812"/>
        <w:gridCol w:w="400"/>
        <w:gridCol w:w="141"/>
        <w:gridCol w:w="564"/>
        <w:gridCol w:w="748"/>
        <w:gridCol w:w="284"/>
        <w:gridCol w:w="254"/>
        <w:gridCol w:w="1133"/>
        <w:gridCol w:w="284"/>
        <w:gridCol w:w="263"/>
        <w:gridCol w:w="1297"/>
      </w:tblGrid>
      <w:tr w:rsidR="00612E08" w:rsidRPr="00612E08" w14:paraId="46FB4460" w14:textId="77777777" w:rsidTr="002C34CA">
        <w:tc>
          <w:tcPr>
            <w:tcW w:w="9180" w:type="dxa"/>
            <w:gridSpan w:val="11"/>
            <w:tcBorders>
              <w:bottom w:val="single" w:sz="4" w:space="0" w:color="FFFFFF"/>
            </w:tcBorders>
            <w:shd w:val="clear" w:color="auto" w:fill="E2E2E2"/>
          </w:tcPr>
          <w:p w14:paraId="00F80C44" w14:textId="77777777" w:rsidR="001B23B7" w:rsidRPr="00612E08" w:rsidRDefault="001B23B7"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Základné údaje</w:t>
            </w:r>
          </w:p>
        </w:tc>
      </w:tr>
      <w:tr w:rsidR="00612E08" w:rsidRPr="00612E08" w14:paraId="77351C54" w14:textId="77777777" w:rsidTr="002C34CA">
        <w:tc>
          <w:tcPr>
            <w:tcW w:w="9180" w:type="dxa"/>
            <w:gridSpan w:val="11"/>
            <w:tcBorders>
              <w:bottom w:val="single" w:sz="4" w:space="0" w:color="FFFFFF"/>
            </w:tcBorders>
            <w:shd w:val="clear" w:color="auto" w:fill="E2E2E2"/>
          </w:tcPr>
          <w:p w14:paraId="307AEF25" w14:textId="77777777" w:rsidR="001B23B7" w:rsidRPr="00612E08" w:rsidRDefault="001B23B7" w:rsidP="002C34CA">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Názov materiálu</w:t>
            </w:r>
          </w:p>
        </w:tc>
      </w:tr>
      <w:tr w:rsidR="002C34CA" w:rsidRPr="00612E08" w14:paraId="0F58D6BD" w14:textId="77777777" w:rsidTr="002C34CA">
        <w:tc>
          <w:tcPr>
            <w:tcW w:w="9180" w:type="dxa"/>
            <w:gridSpan w:val="11"/>
            <w:tcBorders>
              <w:top w:val="single" w:sz="4" w:space="0" w:color="FFFFFF"/>
              <w:bottom w:val="single" w:sz="4" w:space="0" w:color="auto"/>
            </w:tcBorders>
          </w:tcPr>
          <w:p w14:paraId="4B8CC411" w14:textId="338F0C40" w:rsidR="00966CB3" w:rsidRPr="00E61924" w:rsidRDefault="002C34CA" w:rsidP="00966CB3">
            <w:pPr>
              <w:contextualSpacing/>
              <w:jc w:val="both"/>
            </w:pPr>
            <w:r w:rsidRPr="002C34CA">
              <w:rPr>
                <w:rFonts w:ascii="Times New Roman" w:hAnsi="Times New Roman" w:cs="Times New Roman"/>
                <w:sz w:val="20"/>
                <w:szCs w:val="20"/>
              </w:rPr>
              <w:t xml:space="preserve">Návrh zákona, ktorým sa mení a dopĺňa zákon Národnej rady Slovenskej republiky č. 171/1993 Z. z. o Policajnom zbore v znení neskorších </w:t>
            </w:r>
            <w:r w:rsidRPr="00966CB3">
              <w:rPr>
                <w:rFonts w:ascii="Times New Roman" w:hAnsi="Times New Roman" w:cs="Times New Roman"/>
                <w:sz w:val="20"/>
                <w:szCs w:val="20"/>
              </w:rPr>
              <w:t>predpisov a </w:t>
            </w:r>
            <w:r w:rsidR="00966CB3" w:rsidRPr="00966CB3">
              <w:rPr>
                <w:rFonts w:ascii="Times New Roman" w:hAnsi="Times New Roman" w:cs="Times New Roman"/>
                <w:sz w:val="20"/>
                <w:szCs w:val="20"/>
              </w:rPr>
              <w:t>ktorým sa</w:t>
            </w:r>
            <w:r w:rsidR="00E2479A">
              <w:rPr>
                <w:rFonts w:ascii="Times New Roman" w:hAnsi="Times New Roman" w:cs="Times New Roman"/>
                <w:sz w:val="20"/>
                <w:szCs w:val="20"/>
              </w:rPr>
              <w:t xml:space="preserve"> menia a</w:t>
            </w:r>
            <w:r w:rsidR="00CB5426">
              <w:rPr>
                <w:rFonts w:ascii="Times New Roman" w:hAnsi="Times New Roman" w:cs="Times New Roman"/>
                <w:sz w:val="20"/>
                <w:szCs w:val="20"/>
              </w:rPr>
              <w:t xml:space="preserve"> </w:t>
            </w:r>
            <w:r w:rsidR="00966CB3" w:rsidRPr="00966CB3">
              <w:rPr>
                <w:rFonts w:ascii="Times New Roman" w:hAnsi="Times New Roman" w:cs="Times New Roman"/>
                <w:sz w:val="20"/>
                <w:szCs w:val="20"/>
              </w:rPr>
              <w:t>dopĺňa</w:t>
            </w:r>
            <w:r w:rsidR="002D3DF8">
              <w:rPr>
                <w:rFonts w:ascii="Times New Roman" w:hAnsi="Times New Roman" w:cs="Times New Roman"/>
                <w:sz w:val="20"/>
                <w:szCs w:val="20"/>
              </w:rPr>
              <w:t xml:space="preserve">jú niektoré zákony </w:t>
            </w:r>
            <w:r w:rsidR="00966CB3" w:rsidRPr="00966CB3">
              <w:rPr>
                <w:rFonts w:ascii="Times New Roman" w:hAnsi="Times New Roman" w:cs="Times New Roman"/>
                <w:sz w:val="20"/>
                <w:szCs w:val="20"/>
              </w:rPr>
              <w:t xml:space="preserve"> </w:t>
            </w:r>
          </w:p>
          <w:p w14:paraId="724A9C43" w14:textId="77777777" w:rsidR="002C34CA" w:rsidRPr="002C34CA" w:rsidRDefault="002C34CA" w:rsidP="002C34CA">
            <w:pPr>
              <w:contextualSpacing/>
              <w:jc w:val="both"/>
              <w:rPr>
                <w:rFonts w:ascii="Times New Roman" w:hAnsi="Times New Roman" w:cs="Times New Roman"/>
                <w:sz w:val="20"/>
                <w:szCs w:val="20"/>
              </w:rPr>
            </w:pPr>
          </w:p>
          <w:p w14:paraId="3359993F" w14:textId="77777777" w:rsidR="002C34CA" w:rsidRPr="002C34CA" w:rsidRDefault="002C34CA" w:rsidP="002C34CA">
            <w:pPr>
              <w:rPr>
                <w:rFonts w:ascii="Times New Roman" w:hAnsi="Times New Roman" w:cs="Times New Roman"/>
                <w:sz w:val="20"/>
                <w:szCs w:val="20"/>
              </w:rPr>
            </w:pPr>
          </w:p>
        </w:tc>
      </w:tr>
      <w:tr w:rsidR="002C34CA" w:rsidRPr="00612E08" w14:paraId="5C8CE508" w14:textId="77777777" w:rsidTr="002C34CA">
        <w:tc>
          <w:tcPr>
            <w:tcW w:w="9180" w:type="dxa"/>
            <w:gridSpan w:val="11"/>
            <w:tcBorders>
              <w:top w:val="single" w:sz="4" w:space="0" w:color="auto"/>
              <w:left w:val="single" w:sz="4" w:space="0" w:color="auto"/>
              <w:bottom w:val="single" w:sz="4" w:space="0" w:color="FFFFFF"/>
            </w:tcBorders>
            <w:shd w:val="clear" w:color="auto" w:fill="E2E2E2"/>
          </w:tcPr>
          <w:p w14:paraId="5E32C3C2" w14:textId="77777777" w:rsidR="002C34CA" w:rsidRPr="00612E08" w:rsidRDefault="002C34CA" w:rsidP="002C34CA">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Predkladateľ (a spolupredkladateľ)</w:t>
            </w:r>
          </w:p>
        </w:tc>
      </w:tr>
      <w:tr w:rsidR="002C34CA" w:rsidRPr="00612E08" w14:paraId="232FEEE0" w14:textId="77777777" w:rsidTr="002C34CA">
        <w:tc>
          <w:tcPr>
            <w:tcW w:w="9180" w:type="dxa"/>
            <w:gridSpan w:val="11"/>
            <w:tcBorders>
              <w:top w:val="single" w:sz="4" w:space="0" w:color="FFFFFF"/>
              <w:left w:val="single" w:sz="4" w:space="0" w:color="auto"/>
              <w:bottom w:val="single" w:sz="4" w:space="0" w:color="auto"/>
            </w:tcBorders>
            <w:shd w:val="clear" w:color="auto" w:fill="FFFFFF"/>
          </w:tcPr>
          <w:p w14:paraId="166F20F9" w14:textId="77777777" w:rsidR="00276A26" w:rsidRPr="00276A26" w:rsidRDefault="00276A26" w:rsidP="00276A26">
            <w:pPr>
              <w:rPr>
                <w:rFonts w:ascii="Times New Roman" w:hAnsi="Times New Roman" w:cs="Times New Roman"/>
                <w:sz w:val="20"/>
                <w:szCs w:val="20"/>
              </w:rPr>
            </w:pPr>
            <w:r w:rsidRPr="00276A26">
              <w:rPr>
                <w:rFonts w:ascii="Times New Roman" w:hAnsi="Times New Roman" w:cs="Times New Roman"/>
                <w:sz w:val="20"/>
                <w:szCs w:val="20"/>
              </w:rPr>
              <w:t xml:space="preserve">Ministerstvo vnútra Slovenskej republiky </w:t>
            </w:r>
          </w:p>
          <w:p w14:paraId="12C1D746" w14:textId="77777777" w:rsidR="002C34CA" w:rsidRPr="00612E08" w:rsidRDefault="002C34CA" w:rsidP="002C34CA">
            <w:pPr>
              <w:rPr>
                <w:rFonts w:ascii="Times New Roman" w:eastAsia="Times New Roman" w:hAnsi="Times New Roman" w:cs="Times New Roman"/>
                <w:sz w:val="20"/>
                <w:szCs w:val="20"/>
                <w:lang w:eastAsia="sk-SK"/>
              </w:rPr>
            </w:pPr>
          </w:p>
          <w:p w14:paraId="316C4F6E" w14:textId="77777777" w:rsidR="002C34CA" w:rsidRPr="00612E08" w:rsidRDefault="002C34CA" w:rsidP="002C34CA">
            <w:pPr>
              <w:rPr>
                <w:rFonts w:ascii="Times New Roman" w:eastAsia="Times New Roman" w:hAnsi="Times New Roman" w:cs="Times New Roman"/>
                <w:sz w:val="20"/>
                <w:szCs w:val="20"/>
                <w:lang w:eastAsia="sk-SK"/>
              </w:rPr>
            </w:pPr>
          </w:p>
        </w:tc>
      </w:tr>
      <w:tr w:rsidR="002C34CA" w:rsidRPr="00612E08" w14:paraId="70D2EEED" w14:textId="77777777" w:rsidTr="002C34CA">
        <w:tc>
          <w:tcPr>
            <w:tcW w:w="4212" w:type="dxa"/>
            <w:gridSpan w:val="2"/>
            <w:vMerge w:val="restart"/>
            <w:tcBorders>
              <w:top w:val="single" w:sz="4" w:space="0" w:color="auto"/>
              <w:left w:val="single" w:sz="4" w:space="0" w:color="auto"/>
              <w:bottom w:val="single" w:sz="4" w:space="0" w:color="FFFFFF"/>
            </w:tcBorders>
            <w:shd w:val="clear" w:color="auto" w:fill="E2E2E2"/>
            <w:vAlign w:val="center"/>
          </w:tcPr>
          <w:p w14:paraId="00EBDEE5" w14:textId="77777777" w:rsidR="002C34CA" w:rsidRPr="00612E08" w:rsidRDefault="002C34CA" w:rsidP="002C34CA">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Charakter predkladaného materiálu</w:t>
            </w:r>
          </w:p>
        </w:tc>
        <w:sdt>
          <w:sdtPr>
            <w:rPr>
              <w:rFonts w:ascii="Times New Roman" w:eastAsia="Times New Roman" w:hAnsi="Times New Roman" w:cs="Times New Roman"/>
              <w:sz w:val="20"/>
              <w:szCs w:val="20"/>
              <w:lang w:eastAsia="sk-SK"/>
            </w:rPr>
            <w:id w:val="901099221"/>
            <w14:checkbox>
              <w14:checked w14:val="0"/>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73D2B0A9" w14:textId="77777777" w:rsidR="002C34CA" w:rsidRPr="00612E08" w:rsidRDefault="002C34CA" w:rsidP="002C34C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right w:val="single" w:sz="4" w:space="0" w:color="auto"/>
            </w:tcBorders>
            <w:shd w:val="clear" w:color="auto" w:fill="FFFFFF"/>
          </w:tcPr>
          <w:p w14:paraId="74D02972"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Materiál nelegislatívnej povahy</w:t>
            </w:r>
          </w:p>
        </w:tc>
      </w:tr>
      <w:tr w:rsidR="002C34CA" w:rsidRPr="00612E08" w14:paraId="79B7F838" w14:textId="77777777" w:rsidTr="002C34CA">
        <w:tc>
          <w:tcPr>
            <w:tcW w:w="4212" w:type="dxa"/>
            <w:gridSpan w:val="2"/>
            <w:vMerge/>
            <w:tcBorders>
              <w:top w:val="nil"/>
              <w:left w:val="single" w:sz="4" w:space="0" w:color="auto"/>
              <w:bottom w:val="single" w:sz="4" w:space="0" w:color="FFFFFF"/>
            </w:tcBorders>
            <w:shd w:val="clear" w:color="auto" w:fill="E2E2E2"/>
          </w:tcPr>
          <w:p w14:paraId="6724E551" w14:textId="77777777" w:rsidR="002C34CA" w:rsidRPr="00612E08" w:rsidRDefault="002C34CA" w:rsidP="002C34CA">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281381661"/>
            <w14:checkbox>
              <w14:checked w14:val="1"/>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0D7E51EF" w14:textId="77777777" w:rsidR="002C34CA" w:rsidRPr="00612E08" w:rsidRDefault="00520E0A" w:rsidP="002C34C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4219FAD1" w14:textId="77777777" w:rsidR="002C34CA" w:rsidRPr="00612E08" w:rsidRDefault="002C34CA" w:rsidP="002C34CA">
            <w:pPr>
              <w:ind w:left="175" w:hanging="175"/>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Materiál legislatívnej povahy</w:t>
            </w:r>
          </w:p>
        </w:tc>
      </w:tr>
      <w:tr w:rsidR="002C34CA" w:rsidRPr="00612E08" w14:paraId="16A61669" w14:textId="77777777" w:rsidTr="002C34CA">
        <w:tc>
          <w:tcPr>
            <w:tcW w:w="4212" w:type="dxa"/>
            <w:gridSpan w:val="2"/>
            <w:vMerge/>
            <w:tcBorders>
              <w:top w:val="nil"/>
              <w:left w:val="single" w:sz="4" w:space="0" w:color="auto"/>
              <w:bottom w:val="single" w:sz="4" w:space="0" w:color="auto"/>
            </w:tcBorders>
            <w:shd w:val="clear" w:color="auto" w:fill="E2E2E2"/>
          </w:tcPr>
          <w:p w14:paraId="21BA6372" w14:textId="77777777" w:rsidR="002C34CA" w:rsidRPr="00612E08" w:rsidRDefault="002C34CA" w:rsidP="002C34CA">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1821804044"/>
            <w14:checkbox>
              <w14:checked w14:val="1"/>
              <w14:checkedState w14:val="2612" w14:font="MS Gothic"/>
              <w14:uncheckedState w14:val="2610" w14:font="MS Gothic"/>
            </w14:checkbox>
          </w:sdtPr>
          <w:sdtEndPr/>
          <w:sdtContent>
            <w:tc>
              <w:tcPr>
                <w:tcW w:w="705" w:type="dxa"/>
                <w:gridSpan w:val="2"/>
                <w:tcBorders>
                  <w:top w:val="single" w:sz="4" w:space="0" w:color="auto"/>
                  <w:left w:val="single" w:sz="4" w:space="0" w:color="auto"/>
                  <w:bottom w:val="single" w:sz="4" w:space="0" w:color="auto"/>
                  <w:right w:val="nil"/>
                </w:tcBorders>
                <w:shd w:val="clear" w:color="auto" w:fill="FFFFFF"/>
              </w:tcPr>
              <w:p w14:paraId="0685E3DC" w14:textId="1B75249C" w:rsidR="002C34CA" w:rsidRPr="00612E08" w:rsidRDefault="001B357C" w:rsidP="002C34C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4263" w:type="dxa"/>
            <w:gridSpan w:val="7"/>
            <w:tcBorders>
              <w:top w:val="single" w:sz="4" w:space="0" w:color="auto"/>
              <w:left w:val="nil"/>
              <w:bottom w:val="single" w:sz="4" w:space="0" w:color="auto"/>
            </w:tcBorders>
            <w:shd w:val="clear" w:color="auto" w:fill="FFFFFF"/>
          </w:tcPr>
          <w:p w14:paraId="5983216C"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Transpozícia/ implementácia práva EÚ</w:t>
            </w:r>
          </w:p>
        </w:tc>
      </w:tr>
      <w:tr w:rsidR="002C34CA" w:rsidRPr="00612E08" w14:paraId="30CF7E40" w14:textId="77777777" w:rsidTr="002C34CA">
        <w:tc>
          <w:tcPr>
            <w:tcW w:w="9180" w:type="dxa"/>
            <w:gridSpan w:val="11"/>
            <w:tcBorders>
              <w:top w:val="single" w:sz="4" w:space="0" w:color="auto"/>
              <w:left w:val="single" w:sz="4" w:space="0" w:color="auto"/>
              <w:bottom w:val="single" w:sz="4" w:space="0" w:color="FFFFFF"/>
            </w:tcBorders>
            <w:shd w:val="clear" w:color="auto" w:fill="FFFFFF"/>
          </w:tcPr>
          <w:p w14:paraId="7CB67C61" w14:textId="77777777" w:rsidR="002C34CA" w:rsidRDefault="002C34CA" w:rsidP="007E3C58">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V prípade transpozície/implementácie uveďte zoznam transponovaných/implementovaných predpisov:</w:t>
            </w:r>
          </w:p>
          <w:p w14:paraId="0C979794" w14:textId="77AC5680" w:rsidR="00685288" w:rsidRDefault="005B7CDD" w:rsidP="003022CC">
            <w:pPr>
              <w:pStyle w:val="Odsekzoznamu"/>
              <w:numPr>
                <w:ilvl w:val="0"/>
                <w:numId w:val="3"/>
              </w:numPr>
              <w:spacing w:after="0" w:line="240" w:lineRule="auto"/>
              <w:jc w:val="both"/>
              <w:rPr>
                <w:rFonts w:ascii="Times New Roman" w:eastAsia="Times New Roman" w:hAnsi="Times New Roman" w:cs="Times New Roman"/>
                <w:iCs/>
                <w:sz w:val="20"/>
                <w:szCs w:val="20"/>
                <w:lang w:eastAsia="sk-SK"/>
              </w:rPr>
            </w:pPr>
            <w:r w:rsidRPr="005B7CDD">
              <w:rPr>
                <w:rFonts w:ascii="Times New Roman" w:eastAsia="Times New Roman" w:hAnsi="Times New Roman" w:cs="Times New Roman"/>
                <w:iCs/>
                <w:sz w:val="20"/>
                <w:szCs w:val="20"/>
                <w:lang w:eastAsia="sk-SK"/>
              </w:rPr>
              <w:t>smernica Európskeho parlamentu a Rady (EÚ) 2016/681 z 27. apríla 2016 o využívaní údajov zo záznamov o cestujúcich (PNR) na účely prevencie, odhaľovania, vyšetrovania a stíhania teroristických trestných činov a závažnej trestnej činnosti (Ú. v. EÚ L 119, 4.5.2016)</w:t>
            </w:r>
          </w:p>
          <w:p w14:paraId="297F570D" w14:textId="7898CAA7" w:rsidR="003022CC" w:rsidRPr="005B7CDD" w:rsidRDefault="003022CC" w:rsidP="003022CC">
            <w:pPr>
              <w:pStyle w:val="Odsekzoznamu"/>
              <w:numPr>
                <w:ilvl w:val="0"/>
                <w:numId w:val="3"/>
              </w:numPr>
              <w:spacing w:after="0" w:line="240" w:lineRule="auto"/>
              <w:jc w:val="both"/>
              <w:rPr>
                <w:rFonts w:ascii="Times New Roman" w:eastAsia="Times New Roman" w:hAnsi="Times New Roman" w:cs="Times New Roman"/>
                <w:iCs/>
                <w:sz w:val="20"/>
                <w:szCs w:val="20"/>
                <w:lang w:eastAsia="sk-SK"/>
              </w:rPr>
            </w:pPr>
            <w:r w:rsidRPr="003022CC">
              <w:rPr>
                <w:rFonts w:ascii="Times New Roman" w:eastAsia="Times New Roman" w:hAnsi="Times New Roman" w:cs="Times New Roman"/>
                <w:iCs/>
                <w:sz w:val="20"/>
                <w:szCs w:val="20"/>
                <w:lang w:eastAsia="sk-SK"/>
              </w:rPr>
              <w:t>nariadenie Európskeho parlamentu a Rady (EÚ) 2016/399 z 9. marca 2016, ktorým sa ustanovuje kódex Únie o pravidlách upravujúcich pohyb osôb cez hranice (Kódex schengenských hraníc) (kodifikované znenie) (Ú. v. EÚ L 77, 23.3.2016) v platnom znení</w:t>
            </w:r>
          </w:p>
          <w:p w14:paraId="29119651" w14:textId="4098DBEF" w:rsidR="00685288" w:rsidRPr="003022CC" w:rsidRDefault="005B7CDD" w:rsidP="003022CC">
            <w:pPr>
              <w:pStyle w:val="Odsekzoznamu"/>
              <w:numPr>
                <w:ilvl w:val="0"/>
                <w:numId w:val="3"/>
              </w:numPr>
              <w:spacing w:after="0" w:line="240" w:lineRule="auto"/>
              <w:jc w:val="both"/>
              <w:rPr>
                <w:rFonts w:ascii="Times New Roman" w:eastAsia="Times New Roman" w:hAnsi="Times New Roman" w:cs="Times New Roman"/>
                <w:i/>
                <w:sz w:val="20"/>
                <w:szCs w:val="20"/>
                <w:lang w:eastAsia="sk-SK"/>
              </w:rPr>
            </w:pPr>
            <w:r w:rsidRPr="005B7CDD">
              <w:rPr>
                <w:rFonts w:ascii="Times New Roman" w:eastAsia="Times New Roman" w:hAnsi="Times New Roman" w:cs="Times New Roman"/>
                <w:iCs/>
                <w:sz w:val="20"/>
                <w:szCs w:val="20"/>
                <w:lang w:eastAsia="sk-SK"/>
              </w:rPr>
              <w:t xml:space="preserve">smernica Rady 2004/82/ES z 29. apríla 2004 o povinnosti dopravcov </w:t>
            </w:r>
            <w:r w:rsidR="003022CC">
              <w:rPr>
                <w:rFonts w:ascii="Times New Roman" w:eastAsia="Times New Roman" w:hAnsi="Times New Roman" w:cs="Times New Roman"/>
                <w:iCs/>
                <w:sz w:val="20"/>
                <w:szCs w:val="20"/>
                <w:lang w:eastAsia="sk-SK"/>
              </w:rPr>
              <w:t>poskytovať údaje o cestujúcich</w:t>
            </w:r>
          </w:p>
          <w:p w14:paraId="7FCE84F4" w14:textId="5F113CC9" w:rsidR="002C34CA" w:rsidRPr="00612E08" w:rsidRDefault="003022CC" w:rsidP="003022CC">
            <w:pPr>
              <w:pStyle w:val="Odsekzoznamu"/>
              <w:spacing w:after="0" w:line="240" w:lineRule="auto"/>
              <w:jc w:val="both"/>
              <w:rPr>
                <w:rFonts w:ascii="Times New Roman" w:eastAsia="Times New Roman" w:hAnsi="Times New Roman" w:cs="Times New Roman"/>
                <w:sz w:val="20"/>
                <w:szCs w:val="20"/>
                <w:lang w:eastAsia="sk-SK"/>
              </w:rPr>
            </w:pPr>
            <w:r w:rsidRPr="003022CC">
              <w:rPr>
                <w:rFonts w:ascii="Times New Roman" w:eastAsia="Times New Roman" w:hAnsi="Times New Roman" w:cs="Times New Roman"/>
                <w:sz w:val="20"/>
                <w:szCs w:val="20"/>
                <w:lang w:eastAsia="sk-SK"/>
              </w:rPr>
              <w:t>(Mimoriadne vydanie Ú. v. EÚ, kap. 19/zv. 7; Ú. v. EÚ L 261, 6.8.2004)</w:t>
            </w:r>
          </w:p>
        </w:tc>
      </w:tr>
      <w:tr w:rsidR="002C34CA" w:rsidRPr="00612E08" w14:paraId="54166BDD" w14:textId="77777777" w:rsidTr="002C34CA">
        <w:tc>
          <w:tcPr>
            <w:tcW w:w="5949" w:type="dxa"/>
            <w:gridSpan w:val="6"/>
            <w:tcBorders>
              <w:top w:val="single" w:sz="4" w:space="0" w:color="000000"/>
              <w:left w:val="single" w:sz="4" w:space="0" w:color="auto"/>
              <w:bottom w:val="single" w:sz="4" w:space="0" w:color="FFFFFF"/>
              <w:right w:val="single" w:sz="4" w:space="0" w:color="auto"/>
            </w:tcBorders>
            <w:shd w:val="clear" w:color="auto" w:fill="E2E2E2"/>
          </w:tcPr>
          <w:p w14:paraId="232B2F99" w14:textId="77777777" w:rsidR="002C34CA" w:rsidRPr="00612E08" w:rsidRDefault="002C34CA" w:rsidP="002C34CA">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Termín začiatku a ukončenia PPK</w:t>
            </w:r>
          </w:p>
        </w:tc>
        <w:tc>
          <w:tcPr>
            <w:tcW w:w="3231" w:type="dxa"/>
            <w:gridSpan w:val="5"/>
            <w:tcBorders>
              <w:top w:val="single" w:sz="4" w:space="0" w:color="000000"/>
              <w:left w:val="single" w:sz="4" w:space="0" w:color="auto"/>
              <w:bottom w:val="single" w:sz="4" w:space="0" w:color="auto"/>
              <w:right w:val="single" w:sz="4" w:space="0" w:color="auto"/>
            </w:tcBorders>
          </w:tcPr>
          <w:p w14:paraId="4ACDCBF6" w14:textId="303D8146" w:rsidR="002C34CA" w:rsidRPr="00520E0A" w:rsidRDefault="0079361D" w:rsidP="002C34CA">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23.10.2025-31.10.2025</w:t>
            </w:r>
          </w:p>
        </w:tc>
      </w:tr>
      <w:tr w:rsidR="002C34CA" w:rsidRPr="00612E08" w14:paraId="2982B6BB" w14:textId="77777777" w:rsidTr="002C34CA">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7B34F2C5" w14:textId="77777777" w:rsidR="002C34CA" w:rsidRPr="00612E08" w:rsidRDefault="002C34CA" w:rsidP="002C34CA">
            <w:pPr>
              <w:spacing w:after="200" w:line="276" w:lineRule="auto"/>
              <w:ind w:left="142"/>
              <w:contextualSpacing/>
              <w:rPr>
                <w:rFonts w:ascii="Times New Roman" w:eastAsia="Calibri" w:hAnsi="Times New Roman" w:cs="Times New Roman"/>
                <w:b/>
              </w:rPr>
            </w:pPr>
            <w:r w:rsidRPr="00612E08">
              <w:rPr>
                <w:rFonts w:ascii="Times New Roman" w:eastAsia="Calibri" w:hAnsi="Times New Roman" w:cs="Times New Roman"/>
                <w:b/>
              </w:rPr>
              <w:t>Predpokladaný termín predloženia na pripomienkové konanie</w:t>
            </w:r>
          </w:p>
        </w:tc>
        <w:tc>
          <w:tcPr>
            <w:tcW w:w="3231" w:type="dxa"/>
            <w:gridSpan w:val="5"/>
            <w:tcBorders>
              <w:top w:val="single" w:sz="4" w:space="0" w:color="auto"/>
              <w:left w:val="single" w:sz="4" w:space="0" w:color="auto"/>
              <w:bottom w:val="single" w:sz="4" w:space="0" w:color="auto"/>
              <w:right w:val="single" w:sz="4" w:space="0" w:color="auto"/>
            </w:tcBorders>
          </w:tcPr>
          <w:p w14:paraId="39526894" w14:textId="32C0BB5C" w:rsidR="002C34CA" w:rsidRPr="002C34CA" w:rsidRDefault="005B7CDD" w:rsidP="002C34CA">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dec</w:t>
            </w:r>
            <w:r w:rsidR="0079361D">
              <w:rPr>
                <w:rFonts w:ascii="Times New Roman" w:eastAsia="Times New Roman" w:hAnsi="Times New Roman" w:cs="Times New Roman"/>
                <w:sz w:val="20"/>
                <w:szCs w:val="20"/>
                <w:lang w:eastAsia="sk-SK"/>
              </w:rPr>
              <w:t xml:space="preserve">ember </w:t>
            </w:r>
            <w:r w:rsidR="00966CB3">
              <w:rPr>
                <w:rFonts w:ascii="Times New Roman" w:eastAsia="Times New Roman" w:hAnsi="Times New Roman" w:cs="Times New Roman"/>
                <w:sz w:val="20"/>
                <w:szCs w:val="20"/>
                <w:lang w:eastAsia="sk-SK"/>
              </w:rPr>
              <w:t>2025</w:t>
            </w:r>
          </w:p>
        </w:tc>
      </w:tr>
      <w:tr w:rsidR="002C34CA" w:rsidRPr="00612E08" w14:paraId="71B55E4E" w14:textId="77777777" w:rsidTr="00D2313B">
        <w:trPr>
          <w:trHeight w:val="320"/>
        </w:trPr>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16A8E9EB" w14:textId="77777777" w:rsidR="002C34CA" w:rsidRPr="00612E08" w:rsidRDefault="002C34CA" w:rsidP="002C34CA">
            <w:pPr>
              <w:spacing w:line="276" w:lineRule="auto"/>
              <w:ind w:left="142"/>
              <w:contextualSpacing/>
              <w:rPr>
                <w:rFonts w:ascii="Calibri" w:eastAsia="Calibri" w:hAnsi="Calibri" w:cs="Times New Roman"/>
                <w:b/>
              </w:rPr>
            </w:pPr>
            <w:r w:rsidRPr="00612E08">
              <w:rPr>
                <w:rFonts w:ascii="Times New Roman" w:eastAsia="Calibri" w:hAnsi="Times New Roman" w:cs="Times New Roman"/>
                <w:b/>
              </w:rPr>
              <w:t>Predpokladaný termín začiatku a ukončenia ZP**</w:t>
            </w:r>
            <w:r w:rsidRPr="00612E08">
              <w:rPr>
                <w:rFonts w:ascii="Calibri" w:eastAsia="Calibri" w:hAnsi="Calibri" w:cs="Times New Roman"/>
                <w:b/>
              </w:rPr>
              <w:t xml:space="preserve"> </w:t>
            </w:r>
          </w:p>
        </w:tc>
        <w:tc>
          <w:tcPr>
            <w:tcW w:w="3231" w:type="dxa"/>
            <w:gridSpan w:val="5"/>
            <w:tcBorders>
              <w:top w:val="single" w:sz="4" w:space="0" w:color="auto"/>
              <w:left w:val="single" w:sz="4" w:space="0" w:color="auto"/>
              <w:bottom w:val="single" w:sz="4" w:space="0" w:color="auto"/>
              <w:right w:val="single" w:sz="4" w:space="0" w:color="auto"/>
            </w:tcBorders>
          </w:tcPr>
          <w:p w14:paraId="6922A8DF" w14:textId="77777777" w:rsidR="002C34CA" w:rsidRPr="00612E08" w:rsidRDefault="002C34CA" w:rsidP="002C34CA">
            <w:pPr>
              <w:rPr>
                <w:rFonts w:ascii="Times New Roman" w:eastAsia="Times New Roman" w:hAnsi="Times New Roman" w:cs="Times New Roman"/>
                <w:i/>
                <w:sz w:val="20"/>
                <w:szCs w:val="20"/>
                <w:lang w:eastAsia="sk-SK"/>
              </w:rPr>
            </w:pPr>
          </w:p>
        </w:tc>
      </w:tr>
      <w:tr w:rsidR="002C34CA" w:rsidRPr="00612E08" w14:paraId="42E7EAF9" w14:textId="77777777" w:rsidTr="002C34CA">
        <w:tc>
          <w:tcPr>
            <w:tcW w:w="5949" w:type="dxa"/>
            <w:gridSpan w:val="6"/>
            <w:tcBorders>
              <w:top w:val="single" w:sz="4" w:space="0" w:color="auto"/>
              <w:left w:val="single" w:sz="4" w:space="0" w:color="auto"/>
              <w:bottom w:val="single" w:sz="4" w:space="0" w:color="FFFFFF"/>
              <w:right w:val="single" w:sz="4" w:space="0" w:color="auto"/>
            </w:tcBorders>
            <w:shd w:val="clear" w:color="auto" w:fill="E2E2E2"/>
          </w:tcPr>
          <w:p w14:paraId="55EFDABC" w14:textId="77777777" w:rsidR="002C34CA" w:rsidRPr="00612E08" w:rsidRDefault="002C34CA" w:rsidP="002C34CA">
            <w:pPr>
              <w:spacing w:after="200" w:line="276" w:lineRule="auto"/>
              <w:ind w:left="142"/>
              <w:contextualSpacing/>
              <w:jc w:val="both"/>
              <w:rPr>
                <w:rFonts w:ascii="Times New Roman" w:eastAsia="Calibri" w:hAnsi="Times New Roman" w:cs="Times New Roman"/>
                <w:b/>
              </w:rPr>
            </w:pPr>
            <w:r w:rsidRPr="00612E08">
              <w:rPr>
                <w:rFonts w:ascii="Times New Roman" w:eastAsia="Calibri" w:hAnsi="Times New Roman" w:cs="Times New Roman"/>
                <w:b/>
              </w:rPr>
              <w:t>Predpokladaný termín predloženia na rokovanie vlády SR*</w:t>
            </w:r>
          </w:p>
        </w:tc>
        <w:tc>
          <w:tcPr>
            <w:tcW w:w="3231" w:type="dxa"/>
            <w:gridSpan w:val="5"/>
            <w:tcBorders>
              <w:top w:val="single" w:sz="4" w:space="0" w:color="auto"/>
              <w:left w:val="single" w:sz="4" w:space="0" w:color="auto"/>
              <w:bottom w:val="single" w:sz="4" w:space="0" w:color="auto"/>
              <w:right w:val="single" w:sz="4" w:space="0" w:color="auto"/>
            </w:tcBorders>
          </w:tcPr>
          <w:p w14:paraId="6DA736A3" w14:textId="6A650A69" w:rsidR="002C34CA" w:rsidRPr="002D3DF8" w:rsidRDefault="0079361D" w:rsidP="002D3DF8">
            <w:pPr>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január</w:t>
            </w:r>
            <w:r w:rsidR="00966CB3" w:rsidRPr="002D3DF8">
              <w:rPr>
                <w:rFonts w:ascii="Times New Roman" w:eastAsia="Times New Roman" w:hAnsi="Times New Roman" w:cs="Times New Roman"/>
                <w:sz w:val="20"/>
                <w:szCs w:val="20"/>
                <w:lang w:eastAsia="sk-SK"/>
              </w:rPr>
              <w:t xml:space="preserve"> 202</w:t>
            </w:r>
            <w:r>
              <w:rPr>
                <w:rFonts w:ascii="Times New Roman" w:eastAsia="Times New Roman" w:hAnsi="Times New Roman" w:cs="Times New Roman"/>
                <w:sz w:val="20"/>
                <w:szCs w:val="20"/>
                <w:lang w:eastAsia="sk-SK"/>
              </w:rPr>
              <w:t>6</w:t>
            </w:r>
          </w:p>
        </w:tc>
      </w:tr>
      <w:tr w:rsidR="002C34CA" w:rsidRPr="00612E08" w14:paraId="453527F8" w14:textId="77777777" w:rsidTr="002C34CA">
        <w:tc>
          <w:tcPr>
            <w:tcW w:w="9180" w:type="dxa"/>
            <w:gridSpan w:val="11"/>
            <w:tcBorders>
              <w:top w:val="single" w:sz="4" w:space="0" w:color="auto"/>
              <w:left w:val="nil"/>
              <w:bottom w:val="single" w:sz="4" w:space="0" w:color="auto"/>
              <w:right w:val="nil"/>
            </w:tcBorders>
            <w:shd w:val="clear" w:color="auto" w:fill="FFFFFF"/>
          </w:tcPr>
          <w:p w14:paraId="562E31B1" w14:textId="77777777" w:rsidR="002C34CA" w:rsidRPr="00612E08" w:rsidRDefault="002C34CA" w:rsidP="002C34CA">
            <w:pPr>
              <w:rPr>
                <w:rFonts w:ascii="Times New Roman" w:eastAsia="Times New Roman" w:hAnsi="Times New Roman" w:cs="Times New Roman"/>
                <w:sz w:val="20"/>
                <w:szCs w:val="20"/>
                <w:lang w:eastAsia="sk-SK"/>
              </w:rPr>
            </w:pPr>
          </w:p>
        </w:tc>
      </w:tr>
      <w:tr w:rsidR="002C34CA" w:rsidRPr="00612E08" w14:paraId="17CA07B0" w14:textId="77777777" w:rsidTr="002C34CA">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234B38AD" w14:textId="77777777" w:rsidR="002C34CA" w:rsidRPr="00612E08" w:rsidRDefault="002C34CA"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Definovanie problému</w:t>
            </w:r>
          </w:p>
        </w:tc>
      </w:tr>
      <w:tr w:rsidR="002C34CA" w:rsidRPr="00612E08" w14:paraId="19CDE61B" w14:textId="77777777" w:rsidTr="002C34CA">
        <w:trPr>
          <w:trHeight w:val="718"/>
        </w:trPr>
        <w:tc>
          <w:tcPr>
            <w:tcW w:w="9180" w:type="dxa"/>
            <w:gridSpan w:val="11"/>
            <w:tcBorders>
              <w:top w:val="single" w:sz="4" w:space="0" w:color="FFFFFF"/>
              <w:left w:val="single" w:sz="4" w:space="0" w:color="auto"/>
              <w:bottom w:val="single" w:sz="4" w:space="0" w:color="auto"/>
              <w:right w:val="single" w:sz="4" w:space="0" w:color="auto"/>
            </w:tcBorders>
            <w:shd w:val="clear" w:color="auto" w:fill="FFFFFF"/>
          </w:tcPr>
          <w:p w14:paraId="3C959F50" w14:textId="77777777" w:rsidR="002C34CA" w:rsidRDefault="002C34CA" w:rsidP="002C34CA">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základné problémy, ktoré sú dôvodom vypracovania predkladaného  materiálu (dôvody majú presne poukázať na problém, ktorý existuje a je nutné ho predloženým materiálom riešiť).</w:t>
            </w:r>
          </w:p>
          <w:p w14:paraId="4BA526CA" w14:textId="4814FFF7" w:rsidR="00EB07B4" w:rsidRPr="005B7CDD" w:rsidRDefault="00CB5426" w:rsidP="005B7CDD">
            <w:pPr>
              <w:jc w:val="both"/>
              <w:rPr>
                <w:rFonts w:ascii="Times New Roman" w:eastAsia="Times New Roman" w:hAnsi="Times New Roman" w:cs="Times New Roman"/>
                <w:sz w:val="20"/>
                <w:szCs w:val="20"/>
                <w:lang w:eastAsia="sk-SK"/>
              </w:rPr>
            </w:pPr>
            <w:r w:rsidRPr="00CB5426">
              <w:rPr>
                <w:rFonts w:ascii="Times New Roman" w:eastAsia="Times New Roman" w:hAnsi="Times New Roman" w:cs="Times New Roman"/>
                <w:sz w:val="20"/>
                <w:szCs w:val="20"/>
                <w:lang w:eastAsia="sk-SK"/>
              </w:rPr>
              <w:t>Hlavným dôvodom</w:t>
            </w:r>
            <w:r w:rsidR="005B7CDD">
              <w:rPr>
                <w:rFonts w:ascii="Times New Roman" w:eastAsia="Times New Roman" w:hAnsi="Times New Roman" w:cs="Times New Roman"/>
                <w:sz w:val="20"/>
                <w:szCs w:val="20"/>
                <w:lang w:eastAsia="sk-SK"/>
              </w:rPr>
              <w:t xml:space="preserve"> vypracovania návrhu zákona</w:t>
            </w:r>
            <w:r w:rsidRPr="00CB5426">
              <w:rPr>
                <w:rFonts w:ascii="Times New Roman" w:eastAsia="Times New Roman" w:hAnsi="Times New Roman" w:cs="Times New Roman"/>
                <w:sz w:val="20"/>
                <w:szCs w:val="20"/>
                <w:lang w:eastAsia="sk-SK"/>
              </w:rPr>
              <w:t xml:space="preserve"> je aplikácia rozsudku Súdneho dvora Európskej únie – Vec C-817/19 (ďalej len „rozsudok“), ktorý vo veľkej miere upravuje a mení zhromažďovanie, uchovávani</w:t>
            </w:r>
            <w:r>
              <w:rPr>
                <w:rFonts w:ascii="Times New Roman" w:eastAsia="Times New Roman" w:hAnsi="Times New Roman" w:cs="Times New Roman"/>
                <w:sz w:val="20"/>
                <w:szCs w:val="20"/>
                <w:lang w:eastAsia="sk-SK"/>
              </w:rPr>
              <w:t>e</w:t>
            </w:r>
            <w:r w:rsidRPr="00CB5426">
              <w:rPr>
                <w:rFonts w:ascii="Times New Roman" w:eastAsia="Times New Roman" w:hAnsi="Times New Roman" w:cs="Times New Roman"/>
                <w:sz w:val="20"/>
                <w:szCs w:val="20"/>
                <w:lang w:eastAsia="sk-SK"/>
              </w:rPr>
              <w:t xml:space="preserve"> a efektívne využívanie záznamov o cestujúcich (ďalej len „PNR údaje“)  pri prevencii, odhaľovaní, vyšetrovaní a stíhaní teroristických trestných činov a inej</w:t>
            </w:r>
            <w:r w:rsidR="00D76115">
              <w:rPr>
                <w:rFonts w:ascii="Times New Roman" w:eastAsia="Times New Roman" w:hAnsi="Times New Roman" w:cs="Times New Roman"/>
                <w:sz w:val="20"/>
                <w:szCs w:val="20"/>
                <w:lang w:eastAsia="sk-SK"/>
              </w:rPr>
              <w:t xml:space="preserve"> závažnej trestnej činnosti.</w:t>
            </w:r>
            <w:r w:rsidR="00D76115">
              <w:rPr>
                <w:rFonts w:ascii="Times New Roman" w:hAnsi="Times New Roman" w:cs="Times New Roman"/>
                <w:color w:val="000000"/>
                <w:sz w:val="20"/>
                <w:szCs w:val="20"/>
                <w:shd w:val="clear" w:color="auto" w:fill="FFFFFF"/>
              </w:rPr>
              <w:t xml:space="preserve"> </w:t>
            </w:r>
          </w:p>
        </w:tc>
      </w:tr>
      <w:tr w:rsidR="002C34CA" w:rsidRPr="00612E08" w14:paraId="4F0C9804" w14:textId="77777777" w:rsidTr="00216FAD">
        <w:tc>
          <w:tcPr>
            <w:tcW w:w="9180" w:type="dxa"/>
            <w:gridSpan w:val="11"/>
            <w:tcBorders>
              <w:top w:val="single" w:sz="4" w:space="0" w:color="auto"/>
              <w:left w:val="single" w:sz="4" w:space="0" w:color="auto"/>
              <w:bottom w:val="single" w:sz="4" w:space="0" w:color="auto"/>
              <w:right w:val="single" w:sz="4" w:space="0" w:color="auto"/>
            </w:tcBorders>
            <w:shd w:val="clear" w:color="auto" w:fill="E2E2E2"/>
          </w:tcPr>
          <w:p w14:paraId="0B0161AB" w14:textId="77777777" w:rsidR="002C34CA" w:rsidRPr="00612E08" w:rsidRDefault="002C34CA"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Ciele a výsledný stav</w:t>
            </w:r>
          </w:p>
        </w:tc>
      </w:tr>
      <w:tr w:rsidR="002C34CA" w:rsidRPr="00612E08" w14:paraId="58BB2AA6" w14:textId="77777777" w:rsidTr="00216FAD">
        <w:trPr>
          <w:trHeight w:val="741"/>
        </w:trPr>
        <w:tc>
          <w:tcPr>
            <w:tcW w:w="9180" w:type="dxa"/>
            <w:gridSpan w:val="11"/>
            <w:tcBorders>
              <w:top w:val="single" w:sz="4" w:space="0" w:color="auto"/>
              <w:left w:val="single" w:sz="4" w:space="0" w:color="auto"/>
              <w:bottom w:val="single" w:sz="4" w:space="0" w:color="auto"/>
              <w:right w:val="single" w:sz="4" w:space="0" w:color="auto"/>
            </w:tcBorders>
            <w:shd w:val="clear" w:color="auto" w:fill="FFFFFF"/>
          </w:tcPr>
          <w:p w14:paraId="3130A274" w14:textId="77777777" w:rsidR="00986AFE" w:rsidRDefault="002C34CA" w:rsidP="00986AFE">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 xml:space="preserve">Uveďte hlavné ciele predkladaného materiálu (aký výsledný stav má byť prijatím materiálu dosiahnutý, pričom dosiahnutý stav musí byť odlišný od stavu popísaného v bode 2. Definovanie problému). </w:t>
            </w:r>
          </w:p>
          <w:p w14:paraId="1491978E" w14:textId="77777777" w:rsidR="005B7CDD" w:rsidRDefault="00BE5010" w:rsidP="00BE5010">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Hlavným cieľom návrhu zákona je</w:t>
            </w:r>
            <w:r w:rsidR="005B7CDD">
              <w:rPr>
                <w:rFonts w:ascii="Times New Roman" w:eastAsia="Times New Roman" w:hAnsi="Times New Roman" w:cs="Times New Roman"/>
                <w:sz w:val="20"/>
                <w:szCs w:val="20"/>
                <w:lang w:eastAsia="sk-SK"/>
              </w:rPr>
              <w:t xml:space="preserve"> úprava zákona v súlade s </w:t>
            </w:r>
            <w:r w:rsidRPr="00CB5426">
              <w:rPr>
                <w:rFonts w:ascii="Times New Roman" w:eastAsia="Times New Roman" w:hAnsi="Times New Roman" w:cs="Times New Roman"/>
                <w:sz w:val="20"/>
                <w:szCs w:val="20"/>
                <w:lang w:eastAsia="sk-SK"/>
              </w:rPr>
              <w:t>rozsudk</w:t>
            </w:r>
            <w:r w:rsidR="005B7CDD">
              <w:rPr>
                <w:rFonts w:ascii="Times New Roman" w:eastAsia="Times New Roman" w:hAnsi="Times New Roman" w:cs="Times New Roman"/>
                <w:sz w:val="20"/>
                <w:szCs w:val="20"/>
                <w:lang w:eastAsia="sk-SK"/>
              </w:rPr>
              <w:t>om</w:t>
            </w:r>
            <w:r w:rsidRPr="00CB5426">
              <w:rPr>
                <w:rFonts w:ascii="Times New Roman" w:eastAsia="Times New Roman" w:hAnsi="Times New Roman" w:cs="Times New Roman"/>
                <w:sz w:val="20"/>
                <w:szCs w:val="20"/>
                <w:lang w:eastAsia="sk-SK"/>
              </w:rPr>
              <w:t xml:space="preserve"> Súdneho dvora Európskej únie – Vec C-817/19 (ďalej len „rozsudok“), ktorý vo veľkej miere upravuje a mení zhromažďovanie, uchovávani</w:t>
            </w:r>
            <w:r>
              <w:rPr>
                <w:rFonts w:ascii="Times New Roman" w:eastAsia="Times New Roman" w:hAnsi="Times New Roman" w:cs="Times New Roman"/>
                <w:sz w:val="20"/>
                <w:szCs w:val="20"/>
                <w:lang w:eastAsia="sk-SK"/>
              </w:rPr>
              <w:t>e</w:t>
            </w:r>
            <w:r w:rsidRPr="00CB5426">
              <w:rPr>
                <w:rFonts w:ascii="Times New Roman" w:eastAsia="Times New Roman" w:hAnsi="Times New Roman" w:cs="Times New Roman"/>
                <w:sz w:val="20"/>
                <w:szCs w:val="20"/>
                <w:lang w:eastAsia="sk-SK"/>
              </w:rPr>
              <w:t xml:space="preserve"> a efektívne využívanie záznamov o cestujúcich (ďalej len „PNR údaje“)  pri prevencii, odhaľovaní, vyšetrovaní a stíhaní teroristických trestných činov a inej</w:t>
            </w:r>
            <w:r>
              <w:rPr>
                <w:rFonts w:ascii="Times New Roman" w:eastAsia="Times New Roman" w:hAnsi="Times New Roman" w:cs="Times New Roman"/>
                <w:sz w:val="20"/>
                <w:szCs w:val="20"/>
                <w:lang w:eastAsia="sk-SK"/>
              </w:rPr>
              <w:t xml:space="preserve"> závažnej trestnej činnosti, spolu s aplikáciou návrhov praxe.</w:t>
            </w:r>
          </w:p>
          <w:p w14:paraId="21F0674C" w14:textId="77777777" w:rsidR="005B7CDD" w:rsidRDefault="005B7CDD" w:rsidP="00BE5010">
            <w:pPr>
              <w:jc w:val="both"/>
              <w:rPr>
                <w:rFonts w:ascii="Times New Roman" w:eastAsia="Times New Roman" w:hAnsi="Times New Roman" w:cs="Times New Roman"/>
                <w:sz w:val="20"/>
                <w:szCs w:val="20"/>
                <w:lang w:eastAsia="sk-SK"/>
              </w:rPr>
            </w:pPr>
          </w:p>
          <w:p w14:paraId="010C04BB" w14:textId="4736E398" w:rsidR="00BE5010" w:rsidRPr="00CB5426" w:rsidRDefault="00BE5010" w:rsidP="00BE5010">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Navrhuje sa</w:t>
            </w:r>
            <w:r w:rsidR="005B7CDD">
              <w:rPr>
                <w:rFonts w:ascii="Times New Roman" w:eastAsia="Times New Roman" w:hAnsi="Times New Roman" w:cs="Times New Roman"/>
                <w:sz w:val="20"/>
                <w:szCs w:val="20"/>
                <w:lang w:eastAsia="sk-SK"/>
              </w:rPr>
              <w:t xml:space="preserve"> tiež</w:t>
            </w:r>
            <w:r>
              <w:rPr>
                <w:rFonts w:ascii="Times New Roman" w:eastAsia="Times New Roman" w:hAnsi="Times New Roman" w:cs="Times New Roman"/>
                <w:sz w:val="20"/>
                <w:szCs w:val="20"/>
                <w:lang w:eastAsia="sk-SK"/>
              </w:rPr>
              <w:t xml:space="preserve"> rozšírenie</w:t>
            </w:r>
            <w:r w:rsidR="00216FAD">
              <w:rPr>
                <w:rFonts w:ascii="Times New Roman" w:eastAsia="Times New Roman" w:hAnsi="Times New Roman" w:cs="Times New Roman"/>
                <w:sz w:val="20"/>
                <w:szCs w:val="20"/>
                <w:lang w:eastAsia="sk-SK"/>
              </w:rPr>
              <w:t xml:space="preserve"> získavania a</w:t>
            </w:r>
            <w:r>
              <w:rPr>
                <w:rFonts w:ascii="Times New Roman" w:eastAsia="Times New Roman" w:hAnsi="Times New Roman" w:cs="Times New Roman"/>
                <w:sz w:val="20"/>
                <w:szCs w:val="20"/>
                <w:lang w:eastAsia="sk-SK"/>
              </w:rPr>
              <w:t xml:space="preserve"> spracovávania údajov</w:t>
            </w:r>
            <w:r w:rsidR="00216FAD">
              <w:rPr>
                <w:rFonts w:ascii="Times New Roman" w:eastAsia="Times New Roman" w:hAnsi="Times New Roman" w:cs="Times New Roman"/>
                <w:sz w:val="20"/>
                <w:szCs w:val="20"/>
                <w:lang w:eastAsia="sk-SK"/>
              </w:rPr>
              <w:t xml:space="preserve"> o pasažieroch </w:t>
            </w:r>
            <w:r>
              <w:rPr>
                <w:rFonts w:ascii="Times New Roman" w:eastAsia="Times New Roman" w:hAnsi="Times New Roman" w:cs="Times New Roman"/>
                <w:sz w:val="20"/>
                <w:szCs w:val="20"/>
                <w:lang w:eastAsia="sk-SK"/>
              </w:rPr>
              <w:t>o</w:t>
            </w:r>
            <w:r w:rsidR="00216FAD">
              <w:rPr>
                <w:rFonts w:ascii="Times New Roman" w:eastAsia="Times New Roman" w:hAnsi="Times New Roman" w:cs="Times New Roman"/>
                <w:sz w:val="20"/>
                <w:szCs w:val="20"/>
                <w:lang w:eastAsia="sk-SK"/>
              </w:rPr>
              <w:t>d</w:t>
            </w:r>
            <w:r>
              <w:rPr>
                <w:rFonts w:ascii="Times New Roman" w:eastAsia="Times New Roman" w:hAnsi="Times New Roman" w:cs="Times New Roman"/>
                <w:sz w:val="20"/>
                <w:szCs w:val="20"/>
                <w:lang w:eastAsia="sk-SK"/>
              </w:rPr>
              <w:t> </w:t>
            </w:r>
            <w:r w:rsidR="00216FAD">
              <w:rPr>
                <w:rFonts w:ascii="Times New Roman" w:eastAsia="Times New Roman" w:hAnsi="Times New Roman" w:cs="Times New Roman"/>
                <w:sz w:val="20"/>
                <w:szCs w:val="20"/>
                <w:lang w:eastAsia="sk-SK"/>
              </w:rPr>
              <w:t>ďalších</w:t>
            </w:r>
            <w:r>
              <w:rPr>
                <w:rFonts w:ascii="Times New Roman" w:eastAsia="Times New Roman" w:hAnsi="Times New Roman" w:cs="Times New Roman"/>
                <w:sz w:val="20"/>
                <w:szCs w:val="20"/>
                <w:lang w:eastAsia="sk-SK"/>
              </w:rPr>
              <w:t xml:space="preserve"> subjekt</w:t>
            </w:r>
            <w:r w:rsidR="00216FAD">
              <w:rPr>
                <w:rFonts w:ascii="Times New Roman" w:eastAsia="Times New Roman" w:hAnsi="Times New Roman" w:cs="Times New Roman"/>
                <w:sz w:val="20"/>
                <w:szCs w:val="20"/>
                <w:lang w:eastAsia="sk-SK"/>
              </w:rPr>
              <w:t>ov</w:t>
            </w:r>
            <w:r>
              <w:rPr>
                <w:rFonts w:ascii="Times New Roman" w:eastAsia="Times New Roman" w:hAnsi="Times New Roman" w:cs="Times New Roman"/>
                <w:sz w:val="20"/>
                <w:szCs w:val="20"/>
                <w:lang w:eastAsia="sk-SK"/>
              </w:rPr>
              <w:t xml:space="preserve"> zabezpečujúc</w:t>
            </w:r>
            <w:r w:rsidR="00216FAD">
              <w:rPr>
                <w:rFonts w:ascii="Times New Roman" w:eastAsia="Times New Roman" w:hAnsi="Times New Roman" w:cs="Times New Roman"/>
                <w:sz w:val="20"/>
                <w:szCs w:val="20"/>
                <w:lang w:eastAsia="sk-SK"/>
              </w:rPr>
              <w:t>ich</w:t>
            </w:r>
            <w:r>
              <w:rPr>
                <w:rFonts w:ascii="Times New Roman" w:eastAsia="Times New Roman" w:hAnsi="Times New Roman" w:cs="Times New Roman"/>
                <w:sz w:val="20"/>
                <w:szCs w:val="20"/>
                <w:lang w:eastAsia="sk-SK"/>
              </w:rPr>
              <w:t xml:space="preserve"> komerčnú osobnú prepravu.</w:t>
            </w:r>
          </w:p>
          <w:p w14:paraId="2696C272" w14:textId="451E3ABF" w:rsidR="00BE5010" w:rsidRDefault="00BE5010" w:rsidP="009B1533">
            <w:pPr>
              <w:jc w:val="both"/>
              <w:rPr>
                <w:rFonts w:ascii="Times New Roman" w:eastAsia="Times New Roman" w:hAnsi="Times New Roman" w:cs="Times New Roman"/>
                <w:sz w:val="20"/>
                <w:szCs w:val="20"/>
                <w:lang w:eastAsia="sk-SK"/>
              </w:rPr>
            </w:pPr>
          </w:p>
          <w:p w14:paraId="31D4FD2E" w14:textId="61E2299D" w:rsidR="00F23911" w:rsidRDefault="00CC02FC" w:rsidP="009B1533">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Cieľom návrhu zákona je z</w:t>
            </w:r>
            <w:r w:rsidR="00986AFE" w:rsidRPr="00F6066A">
              <w:rPr>
                <w:rFonts w:ascii="Times New Roman" w:eastAsia="Times New Roman" w:hAnsi="Times New Roman" w:cs="Times New Roman"/>
                <w:sz w:val="20"/>
                <w:szCs w:val="20"/>
                <w:lang w:eastAsia="sk-SK"/>
              </w:rPr>
              <w:t xml:space="preserve">abezpečiť urýchlené zisťovanie prevádzkových a lokalizačných údajov </w:t>
            </w:r>
            <w:r w:rsidR="009B1533">
              <w:rPr>
                <w:rFonts w:ascii="Times New Roman" w:eastAsia="Times New Roman" w:hAnsi="Times New Roman" w:cs="Times New Roman"/>
                <w:sz w:val="20"/>
                <w:szCs w:val="20"/>
                <w:lang w:eastAsia="sk-SK"/>
              </w:rPr>
              <w:t>pri pátraní po nebezpečnom</w:t>
            </w:r>
            <w:r w:rsidR="00986AFE" w:rsidRPr="00F6066A">
              <w:rPr>
                <w:rFonts w:ascii="Times New Roman" w:eastAsia="Times New Roman" w:hAnsi="Times New Roman" w:cs="Times New Roman"/>
                <w:sz w:val="20"/>
                <w:szCs w:val="20"/>
                <w:lang w:eastAsia="sk-SK"/>
              </w:rPr>
              <w:t xml:space="preserve"> </w:t>
            </w:r>
            <w:r w:rsidR="009B1533">
              <w:rPr>
                <w:rFonts w:ascii="Times New Roman" w:eastAsia="Times New Roman" w:hAnsi="Times New Roman" w:cs="Times New Roman"/>
                <w:sz w:val="20"/>
                <w:szCs w:val="20"/>
                <w:lang w:eastAsia="sk-SK"/>
              </w:rPr>
              <w:t>páchateľovi</w:t>
            </w:r>
            <w:r w:rsidR="00986AFE" w:rsidRPr="00F6066A">
              <w:rPr>
                <w:rFonts w:ascii="Times New Roman" w:eastAsia="Times New Roman" w:hAnsi="Times New Roman" w:cs="Times New Roman"/>
                <w:sz w:val="20"/>
                <w:szCs w:val="20"/>
                <w:lang w:eastAsia="sk-SK"/>
              </w:rPr>
              <w:t xml:space="preserve"> v prípade bezprostredného ohrozenia života a</w:t>
            </w:r>
            <w:r w:rsidR="009B1533">
              <w:rPr>
                <w:rFonts w:ascii="Times New Roman" w:eastAsia="Times New Roman" w:hAnsi="Times New Roman" w:cs="Times New Roman"/>
                <w:sz w:val="20"/>
                <w:szCs w:val="20"/>
                <w:lang w:eastAsia="sk-SK"/>
              </w:rPr>
              <w:t> </w:t>
            </w:r>
            <w:r w:rsidR="00986AFE" w:rsidRPr="00F6066A">
              <w:rPr>
                <w:rFonts w:ascii="Times New Roman" w:eastAsia="Times New Roman" w:hAnsi="Times New Roman" w:cs="Times New Roman"/>
                <w:sz w:val="20"/>
                <w:szCs w:val="20"/>
                <w:lang w:eastAsia="sk-SK"/>
              </w:rPr>
              <w:t>zdravia</w:t>
            </w:r>
            <w:r w:rsidR="009B1533">
              <w:rPr>
                <w:rFonts w:ascii="Times New Roman" w:eastAsia="Times New Roman" w:hAnsi="Times New Roman" w:cs="Times New Roman"/>
                <w:sz w:val="20"/>
                <w:szCs w:val="20"/>
                <w:lang w:eastAsia="sk-SK"/>
              </w:rPr>
              <w:t>.</w:t>
            </w:r>
            <w:r w:rsidR="004B179F">
              <w:rPr>
                <w:rFonts w:ascii="Times New Roman" w:eastAsia="Times New Roman" w:hAnsi="Times New Roman" w:cs="Times New Roman"/>
                <w:sz w:val="20"/>
                <w:szCs w:val="20"/>
                <w:lang w:eastAsia="sk-SK"/>
              </w:rPr>
              <w:t> </w:t>
            </w:r>
            <w:r w:rsidR="009B1533">
              <w:rPr>
                <w:rFonts w:ascii="Times New Roman" w:eastAsia="Times New Roman" w:hAnsi="Times New Roman" w:cs="Times New Roman"/>
                <w:sz w:val="20"/>
                <w:szCs w:val="20"/>
                <w:lang w:eastAsia="sk-SK"/>
              </w:rPr>
              <w:t>N</w:t>
            </w:r>
            <w:r w:rsidR="004B179F">
              <w:rPr>
                <w:rFonts w:ascii="Times New Roman" w:eastAsia="Times New Roman" w:hAnsi="Times New Roman" w:cs="Times New Roman"/>
                <w:sz w:val="20"/>
                <w:szCs w:val="20"/>
                <w:lang w:eastAsia="sk-SK"/>
              </w:rPr>
              <w:t>ávrh</w:t>
            </w:r>
            <w:r w:rsidR="00216FAD">
              <w:rPr>
                <w:rFonts w:ascii="Times New Roman" w:eastAsia="Times New Roman" w:hAnsi="Times New Roman" w:cs="Times New Roman"/>
                <w:sz w:val="20"/>
                <w:szCs w:val="20"/>
                <w:lang w:eastAsia="sk-SK"/>
              </w:rPr>
              <w:t>om</w:t>
            </w:r>
            <w:r w:rsidR="004B179F">
              <w:rPr>
                <w:rFonts w:ascii="Times New Roman" w:eastAsia="Times New Roman" w:hAnsi="Times New Roman" w:cs="Times New Roman"/>
                <w:sz w:val="20"/>
                <w:szCs w:val="20"/>
                <w:lang w:eastAsia="sk-SK"/>
              </w:rPr>
              <w:t xml:space="preserve"> zákona</w:t>
            </w:r>
            <w:r w:rsidR="00216FAD">
              <w:rPr>
                <w:rFonts w:ascii="Times New Roman" w:eastAsia="Times New Roman" w:hAnsi="Times New Roman" w:cs="Times New Roman"/>
                <w:sz w:val="20"/>
                <w:szCs w:val="20"/>
                <w:lang w:eastAsia="sk-SK"/>
              </w:rPr>
              <w:t xml:space="preserve"> sa navrhuje </w:t>
            </w:r>
            <w:r w:rsidR="00320F6A">
              <w:rPr>
                <w:rFonts w:ascii="Times New Roman" w:eastAsia="Times New Roman" w:hAnsi="Times New Roman" w:cs="Times New Roman"/>
                <w:sz w:val="20"/>
                <w:szCs w:val="20"/>
                <w:lang w:eastAsia="sk-SK"/>
              </w:rPr>
              <w:t>umožn</w:t>
            </w:r>
            <w:r w:rsidR="00216FAD">
              <w:rPr>
                <w:rFonts w:ascii="Times New Roman" w:eastAsia="Times New Roman" w:hAnsi="Times New Roman" w:cs="Times New Roman"/>
                <w:sz w:val="20"/>
                <w:szCs w:val="20"/>
                <w:lang w:eastAsia="sk-SK"/>
              </w:rPr>
              <w:t>iť</w:t>
            </w:r>
            <w:r w:rsidR="00320F6A">
              <w:rPr>
                <w:rFonts w:ascii="Times New Roman" w:eastAsia="Times New Roman" w:hAnsi="Times New Roman" w:cs="Times New Roman"/>
                <w:sz w:val="20"/>
                <w:szCs w:val="20"/>
                <w:lang w:eastAsia="sk-SK"/>
              </w:rPr>
              <w:t xml:space="preserve"> zisťova</w:t>
            </w:r>
            <w:r w:rsidR="00216FAD">
              <w:rPr>
                <w:rFonts w:ascii="Times New Roman" w:eastAsia="Times New Roman" w:hAnsi="Times New Roman" w:cs="Times New Roman"/>
                <w:sz w:val="20"/>
                <w:szCs w:val="20"/>
                <w:lang w:eastAsia="sk-SK"/>
              </w:rPr>
              <w:t>nie</w:t>
            </w:r>
            <w:r w:rsidR="00320F6A">
              <w:rPr>
                <w:rFonts w:ascii="Times New Roman" w:eastAsia="Times New Roman" w:hAnsi="Times New Roman" w:cs="Times New Roman"/>
                <w:sz w:val="20"/>
                <w:szCs w:val="20"/>
                <w:lang w:eastAsia="sk-SK"/>
              </w:rPr>
              <w:t xml:space="preserve"> prevádzkov</w:t>
            </w:r>
            <w:r w:rsidR="00216FAD">
              <w:rPr>
                <w:rFonts w:ascii="Times New Roman" w:eastAsia="Times New Roman" w:hAnsi="Times New Roman" w:cs="Times New Roman"/>
                <w:sz w:val="20"/>
                <w:szCs w:val="20"/>
                <w:lang w:eastAsia="sk-SK"/>
              </w:rPr>
              <w:t>ých</w:t>
            </w:r>
            <w:r w:rsidR="00320F6A">
              <w:rPr>
                <w:rFonts w:ascii="Times New Roman" w:eastAsia="Times New Roman" w:hAnsi="Times New Roman" w:cs="Times New Roman"/>
                <w:sz w:val="20"/>
                <w:szCs w:val="20"/>
                <w:lang w:eastAsia="sk-SK"/>
              </w:rPr>
              <w:t xml:space="preserve"> a lokalizačn</w:t>
            </w:r>
            <w:r w:rsidR="00216FAD">
              <w:rPr>
                <w:rFonts w:ascii="Times New Roman" w:eastAsia="Times New Roman" w:hAnsi="Times New Roman" w:cs="Times New Roman"/>
                <w:sz w:val="20"/>
                <w:szCs w:val="20"/>
                <w:lang w:eastAsia="sk-SK"/>
              </w:rPr>
              <w:t>ých</w:t>
            </w:r>
            <w:r w:rsidR="00320F6A">
              <w:rPr>
                <w:rFonts w:ascii="Times New Roman" w:eastAsia="Times New Roman" w:hAnsi="Times New Roman" w:cs="Times New Roman"/>
                <w:sz w:val="20"/>
                <w:szCs w:val="20"/>
                <w:lang w:eastAsia="sk-SK"/>
              </w:rPr>
              <w:t xml:space="preserve"> údaj</w:t>
            </w:r>
            <w:r w:rsidR="00216FAD">
              <w:rPr>
                <w:rFonts w:ascii="Times New Roman" w:eastAsia="Times New Roman" w:hAnsi="Times New Roman" w:cs="Times New Roman"/>
                <w:sz w:val="20"/>
                <w:szCs w:val="20"/>
                <w:lang w:eastAsia="sk-SK"/>
              </w:rPr>
              <w:t>ov</w:t>
            </w:r>
            <w:r w:rsidR="004B179F">
              <w:rPr>
                <w:rFonts w:ascii="Times New Roman" w:eastAsia="Times New Roman" w:hAnsi="Times New Roman" w:cs="Times New Roman"/>
                <w:sz w:val="20"/>
                <w:szCs w:val="20"/>
                <w:lang w:eastAsia="sk-SK"/>
              </w:rPr>
              <w:t xml:space="preserve"> </w:t>
            </w:r>
            <w:r w:rsidR="00320F6A">
              <w:rPr>
                <w:rFonts w:ascii="Times New Roman" w:eastAsia="Times New Roman" w:hAnsi="Times New Roman" w:cs="Times New Roman"/>
                <w:sz w:val="20"/>
                <w:szCs w:val="20"/>
                <w:lang w:eastAsia="sk-SK"/>
              </w:rPr>
              <w:t>bez potreby zabezpečenia rozhodnutia súdu na obmedzenie osobnej slobody osoby.</w:t>
            </w:r>
          </w:p>
          <w:p w14:paraId="53019AA9" w14:textId="77777777" w:rsidR="00F23911" w:rsidRPr="00F23911" w:rsidRDefault="00F23911" w:rsidP="009B1533">
            <w:pPr>
              <w:jc w:val="both"/>
              <w:rPr>
                <w:rFonts w:ascii="Times New Roman" w:eastAsia="Times New Roman" w:hAnsi="Times New Roman" w:cs="Times New Roman"/>
                <w:sz w:val="10"/>
                <w:szCs w:val="10"/>
                <w:lang w:eastAsia="sk-SK"/>
              </w:rPr>
            </w:pPr>
          </w:p>
          <w:p w14:paraId="7F973423" w14:textId="77777777" w:rsidR="00F23911" w:rsidRDefault="00F23911" w:rsidP="009B1533">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Urč</w:t>
            </w:r>
            <w:r w:rsidR="009936DF">
              <w:rPr>
                <w:rFonts w:ascii="Times New Roman" w:eastAsia="Times New Roman" w:hAnsi="Times New Roman" w:cs="Times New Roman"/>
                <w:sz w:val="20"/>
                <w:szCs w:val="20"/>
                <w:lang w:eastAsia="sk-SK"/>
              </w:rPr>
              <w:t>enie</w:t>
            </w:r>
            <w:r>
              <w:rPr>
                <w:rFonts w:ascii="Times New Roman" w:eastAsia="Times New Roman" w:hAnsi="Times New Roman" w:cs="Times New Roman"/>
                <w:sz w:val="20"/>
                <w:szCs w:val="20"/>
                <w:lang w:eastAsia="sk-SK"/>
              </w:rPr>
              <w:t xml:space="preserve"> spôsob</w:t>
            </w:r>
            <w:r w:rsidR="009936DF">
              <w:rPr>
                <w:rFonts w:ascii="Times New Roman" w:eastAsia="Times New Roman" w:hAnsi="Times New Roman" w:cs="Times New Roman"/>
                <w:sz w:val="20"/>
                <w:szCs w:val="20"/>
                <w:lang w:eastAsia="sk-SK"/>
              </w:rPr>
              <w:t>u</w:t>
            </w:r>
            <w:r>
              <w:rPr>
                <w:rFonts w:ascii="Times New Roman" w:eastAsia="Times New Roman" w:hAnsi="Times New Roman" w:cs="Times New Roman"/>
                <w:sz w:val="20"/>
                <w:szCs w:val="20"/>
                <w:lang w:eastAsia="sk-SK"/>
              </w:rPr>
              <w:t xml:space="preserve"> vykonania </w:t>
            </w:r>
            <w:r>
              <w:rPr>
                <w:rFonts w:ascii="Times New Roman" w:hAnsi="Times New Roman" w:cs="Times New Roman"/>
                <w:color w:val="000000"/>
                <w:sz w:val="20"/>
                <w:szCs w:val="20"/>
                <w:shd w:val="clear" w:color="auto" w:fill="FFFFFF"/>
              </w:rPr>
              <w:t>osobnej prehliadky osoby, ktorá má byť umiestnená v cele policajného zaistenia.</w:t>
            </w:r>
          </w:p>
          <w:p w14:paraId="3E0CC68E" w14:textId="0E117005" w:rsidR="000C21E4" w:rsidRDefault="009B1533" w:rsidP="00216FAD">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Za účelom ochrany utajených skutočností a ochranu strážených objektov</w:t>
            </w:r>
            <w:r w:rsidR="00A25819">
              <w:rPr>
                <w:rFonts w:ascii="Times New Roman" w:eastAsia="Times New Roman" w:hAnsi="Times New Roman" w:cs="Times New Roman"/>
                <w:sz w:val="20"/>
                <w:szCs w:val="20"/>
                <w:lang w:eastAsia="sk-SK"/>
              </w:rPr>
              <w:t xml:space="preserve"> sa navrhuje doplniť oprávnenie príslušníka Policajného zboru prikázať </w:t>
            </w:r>
            <w:r w:rsidR="002A2367">
              <w:rPr>
                <w:rFonts w:ascii="Times New Roman" w:eastAsia="Times New Roman" w:hAnsi="Times New Roman" w:cs="Times New Roman"/>
                <w:sz w:val="20"/>
                <w:szCs w:val="20"/>
                <w:lang w:eastAsia="sk-SK"/>
              </w:rPr>
              <w:t xml:space="preserve">každému </w:t>
            </w:r>
            <w:r w:rsidR="00A25819">
              <w:rPr>
                <w:rFonts w:ascii="Times New Roman" w:eastAsia="Times New Roman" w:hAnsi="Times New Roman" w:cs="Times New Roman"/>
                <w:sz w:val="20"/>
                <w:szCs w:val="20"/>
                <w:lang w:eastAsia="sk-SK"/>
              </w:rPr>
              <w:t xml:space="preserve">odovzdať vymedzené predmety pred vstupom do stráženého </w:t>
            </w:r>
            <w:r w:rsidR="00A25819">
              <w:rPr>
                <w:rFonts w:ascii="Times New Roman" w:eastAsia="Times New Roman" w:hAnsi="Times New Roman" w:cs="Times New Roman"/>
                <w:sz w:val="20"/>
                <w:szCs w:val="20"/>
                <w:lang w:eastAsia="sk-SK"/>
              </w:rPr>
              <w:lastRenderedPageBreak/>
              <w:t>objektu a na určené miesto</w:t>
            </w:r>
            <w:r w:rsidR="002A2367">
              <w:rPr>
                <w:rFonts w:ascii="Times New Roman" w:eastAsia="Times New Roman" w:hAnsi="Times New Roman" w:cs="Times New Roman"/>
                <w:sz w:val="20"/>
                <w:szCs w:val="20"/>
                <w:lang w:eastAsia="sk-SK"/>
              </w:rPr>
              <w:t>.</w:t>
            </w:r>
          </w:p>
          <w:p w14:paraId="65571485" w14:textId="77777777" w:rsidR="009936DF" w:rsidRPr="00612E08" w:rsidRDefault="009936DF" w:rsidP="002F519E">
            <w:pPr>
              <w:spacing w:after="120"/>
              <w:jc w:val="both"/>
              <w:rPr>
                <w:rFonts w:ascii="Times New Roman" w:eastAsia="Times New Roman" w:hAnsi="Times New Roman" w:cs="Times New Roman"/>
                <w:sz w:val="20"/>
                <w:szCs w:val="20"/>
                <w:lang w:eastAsia="sk-SK"/>
              </w:rPr>
            </w:pPr>
            <w:r w:rsidRPr="009936DF">
              <w:rPr>
                <w:rFonts w:ascii="Times New Roman" w:eastAsia="Times New Roman" w:hAnsi="Times New Roman" w:cs="Times New Roman"/>
                <w:sz w:val="20"/>
                <w:szCs w:val="20"/>
                <w:lang w:eastAsia="sk-SK"/>
              </w:rPr>
              <w:t>Cieľom pripravovanej novely je</w:t>
            </w:r>
            <w:r>
              <w:rPr>
                <w:rFonts w:ascii="Times New Roman" w:eastAsia="Times New Roman" w:hAnsi="Times New Roman" w:cs="Times New Roman"/>
                <w:sz w:val="20"/>
                <w:szCs w:val="20"/>
                <w:lang w:eastAsia="sk-SK"/>
              </w:rPr>
              <w:t xml:space="preserve"> tiež</w:t>
            </w:r>
            <w:r w:rsidRPr="009936DF">
              <w:rPr>
                <w:rFonts w:ascii="Times New Roman" w:eastAsia="Times New Roman" w:hAnsi="Times New Roman" w:cs="Times New Roman"/>
                <w:sz w:val="20"/>
                <w:szCs w:val="20"/>
                <w:lang w:eastAsia="sk-SK"/>
              </w:rPr>
              <w:t xml:space="preserve"> identifikovať páchateľov trestnej činnosti, ktorí v úmysle sťažiť odhaľovanie, vyšetrovanie a stíhanie teroristických trestných činov a závažnej trestnej činnosti príslušným orgánom a utajiť svoju činnosť, využívajú iné druhy dopravy na prepravu na medzinárodné letiská mimo územia SR a následne cestujú medzinárodnou leteckou dopravou.</w:t>
            </w:r>
          </w:p>
        </w:tc>
      </w:tr>
      <w:tr w:rsidR="002C34CA" w:rsidRPr="00612E08" w14:paraId="4474F9C8" w14:textId="77777777" w:rsidTr="002C34CA">
        <w:tc>
          <w:tcPr>
            <w:tcW w:w="9180" w:type="dxa"/>
            <w:gridSpan w:val="11"/>
            <w:tcBorders>
              <w:top w:val="single" w:sz="4" w:space="0" w:color="auto"/>
              <w:left w:val="single" w:sz="4" w:space="0" w:color="auto"/>
              <w:bottom w:val="nil"/>
              <w:right w:val="single" w:sz="4" w:space="0" w:color="auto"/>
            </w:tcBorders>
            <w:shd w:val="clear" w:color="auto" w:fill="E2E2E2"/>
          </w:tcPr>
          <w:p w14:paraId="1F601792" w14:textId="77777777" w:rsidR="002C34CA" w:rsidRPr="00612E08" w:rsidRDefault="002C34CA"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lastRenderedPageBreak/>
              <w:t>Dotknuté subjekty</w:t>
            </w:r>
          </w:p>
        </w:tc>
      </w:tr>
      <w:tr w:rsidR="002C34CA" w:rsidRPr="00612E08" w14:paraId="2BF47064" w14:textId="77777777" w:rsidTr="002C34CA">
        <w:tc>
          <w:tcPr>
            <w:tcW w:w="9180" w:type="dxa"/>
            <w:gridSpan w:val="11"/>
            <w:tcBorders>
              <w:top w:val="nil"/>
              <w:left w:val="single" w:sz="4" w:space="0" w:color="auto"/>
              <w:bottom w:val="single" w:sz="4" w:space="0" w:color="auto"/>
              <w:right w:val="single" w:sz="4" w:space="0" w:color="auto"/>
            </w:tcBorders>
            <w:shd w:val="clear" w:color="auto" w:fill="FFFFFF"/>
          </w:tcPr>
          <w:p w14:paraId="569F3AE8" w14:textId="77777777" w:rsidR="002C34CA" w:rsidRDefault="002C34CA" w:rsidP="002C34CA">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 xml:space="preserve">Uveďte subjekty, ktorých sa zmeny predkladaného materiálu dotknú priamo aj nepriamo: </w:t>
            </w:r>
          </w:p>
          <w:p w14:paraId="35A3BA89" w14:textId="77777777" w:rsidR="00A63D5F" w:rsidRDefault="00FD4DE2" w:rsidP="00A63D5F">
            <w:pPr>
              <w:rPr>
                <w:rFonts w:ascii="Times New Roman" w:hAnsi="Times New Roman" w:cs="Times New Roman"/>
                <w:sz w:val="20"/>
                <w:szCs w:val="20"/>
              </w:rPr>
            </w:pPr>
            <w:r>
              <w:rPr>
                <w:rFonts w:ascii="Times New Roman" w:hAnsi="Times New Roman" w:cs="Times New Roman"/>
                <w:sz w:val="20"/>
                <w:szCs w:val="20"/>
              </w:rPr>
              <w:t>Policajný zbor</w:t>
            </w:r>
            <w:r w:rsidR="00E54562">
              <w:rPr>
                <w:rFonts w:ascii="Times New Roman" w:hAnsi="Times New Roman" w:cs="Times New Roman"/>
                <w:sz w:val="20"/>
                <w:szCs w:val="20"/>
              </w:rPr>
              <w:t xml:space="preserve">, </w:t>
            </w:r>
            <w:r w:rsidR="007A2581">
              <w:rPr>
                <w:rFonts w:ascii="Times New Roman" w:hAnsi="Times New Roman" w:cs="Times New Roman"/>
                <w:sz w:val="20"/>
                <w:szCs w:val="20"/>
              </w:rPr>
              <w:t xml:space="preserve">súdy, </w:t>
            </w:r>
            <w:r w:rsidR="00E54562">
              <w:rPr>
                <w:rFonts w:ascii="Times New Roman" w:hAnsi="Times New Roman" w:cs="Times New Roman"/>
                <w:sz w:val="20"/>
                <w:szCs w:val="20"/>
              </w:rPr>
              <w:t>príslušníci Policajného zboru, osoby po skončení služobného pomeru príslušníka Policajného zboru,</w:t>
            </w:r>
            <w:r w:rsidR="007A2581">
              <w:rPr>
                <w:rFonts w:ascii="Times New Roman" w:hAnsi="Times New Roman" w:cs="Times New Roman"/>
                <w:sz w:val="20"/>
                <w:szCs w:val="20"/>
              </w:rPr>
              <w:t xml:space="preserve"> osoby vstupujúce do strážených objektov</w:t>
            </w:r>
            <w:r w:rsidR="008E73E7">
              <w:rPr>
                <w:rFonts w:ascii="Times New Roman" w:hAnsi="Times New Roman" w:cs="Times New Roman"/>
                <w:sz w:val="20"/>
                <w:szCs w:val="20"/>
              </w:rPr>
              <w:t>, osoby podrobujúce sa osobnej prehliadke pred umiestnením do cely policajného zaistenia.</w:t>
            </w:r>
          </w:p>
          <w:p w14:paraId="2EBD3704" w14:textId="4E031F05" w:rsidR="002C34CA" w:rsidRPr="00216FAD" w:rsidRDefault="00BE5010" w:rsidP="002C34CA">
            <w:pPr>
              <w:rPr>
                <w:rFonts w:ascii="Times New Roman" w:hAnsi="Times New Roman" w:cs="Times New Roman"/>
                <w:sz w:val="20"/>
                <w:szCs w:val="20"/>
              </w:rPr>
            </w:pPr>
            <w:r>
              <w:rPr>
                <w:rFonts w:ascii="Times New Roman" w:hAnsi="Times New Roman" w:cs="Times New Roman"/>
                <w:sz w:val="20"/>
                <w:szCs w:val="20"/>
              </w:rPr>
              <w:t>Cestovné kancelárie a agentúry, prepravcovia poskytujúci komerčné služby prepravy (osobná vlaková, autobusová a osobná lodná doprava).</w:t>
            </w:r>
          </w:p>
        </w:tc>
      </w:tr>
      <w:tr w:rsidR="002C34CA" w:rsidRPr="00612E08" w14:paraId="1ED519B4" w14:textId="77777777" w:rsidTr="002C34CA">
        <w:tc>
          <w:tcPr>
            <w:tcW w:w="9180" w:type="dxa"/>
            <w:gridSpan w:val="11"/>
            <w:tcBorders>
              <w:top w:val="single" w:sz="4" w:space="0" w:color="auto"/>
              <w:left w:val="single" w:sz="4" w:space="0" w:color="auto"/>
              <w:bottom w:val="nil"/>
              <w:right w:val="single" w:sz="4" w:space="0" w:color="auto"/>
            </w:tcBorders>
            <w:shd w:val="clear" w:color="auto" w:fill="E2E2E2"/>
          </w:tcPr>
          <w:p w14:paraId="5B88814C" w14:textId="77777777" w:rsidR="002C34CA" w:rsidRPr="00612E08" w:rsidRDefault="002C34CA"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Alternatívne riešenia</w:t>
            </w:r>
          </w:p>
        </w:tc>
      </w:tr>
      <w:tr w:rsidR="002C34CA" w:rsidRPr="00612E08" w14:paraId="5B6E46D4" w14:textId="77777777" w:rsidTr="002C34CA">
        <w:trPr>
          <w:trHeight w:val="1524"/>
        </w:trPr>
        <w:tc>
          <w:tcPr>
            <w:tcW w:w="9180" w:type="dxa"/>
            <w:gridSpan w:val="11"/>
            <w:tcBorders>
              <w:top w:val="nil"/>
              <w:left w:val="single" w:sz="4" w:space="0" w:color="auto"/>
              <w:bottom w:val="single" w:sz="4" w:space="0" w:color="auto"/>
              <w:right w:val="single" w:sz="4" w:space="0" w:color="auto"/>
            </w:tcBorders>
            <w:shd w:val="clear" w:color="auto" w:fill="FFFFFF"/>
          </w:tcPr>
          <w:p w14:paraId="7047C0BD" w14:textId="77777777" w:rsidR="002C34CA" w:rsidRDefault="002C34CA" w:rsidP="002C34CA">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Aké alternatívne riešenia vedúce k stanovenému cieľu boli identifikované a posudzované pre riešenie definovaného problému?</w:t>
            </w:r>
            <w:r w:rsidR="00A63D5F">
              <w:rPr>
                <w:rFonts w:ascii="Times New Roman" w:eastAsia="Times New Roman" w:hAnsi="Times New Roman" w:cs="Times New Roman"/>
                <w:i/>
                <w:sz w:val="20"/>
                <w:szCs w:val="20"/>
                <w:lang w:eastAsia="sk-SK"/>
              </w:rPr>
              <w:t xml:space="preserve"> </w:t>
            </w:r>
          </w:p>
          <w:p w14:paraId="0BBA1544" w14:textId="77777777" w:rsidR="00992814" w:rsidRDefault="00992814" w:rsidP="002C34CA">
            <w:pPr>
              <w:jc w:val="both"/>
              <w:rPr>
                <w:rFonts w:ascii="Times New Roman" w:eastAsia="Times New Roman" w:hAnsi="Times New Roman" w:cs="Times New Roman"/>
                <w:i/>
                <w:sz w:val="20"/>
                <w:szCs w:val="20"/>
                <w:lang w:eastAsia="sk-SK"/>
              </w:rPr>
            </w:pPr>
          </w:p>
          <w:p w14:paraId="7CCE75E4" w14:textId="77777777" w:rsidR="00992814" w:rsidRDefault="00992814" w:rsidP="002C34CA">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N</w:t>
            </w:r>
            <w:r w:rsidR="00FD4DE2">
              <w:rPr>
                <w:rFonts w:ascii="Times New Roman" w:eastAsia="Times New Roman" w:hAnsi="Times New Roman" w:cs="Times New Roman"/>
                <w:sz w:val="20"/>
                <w:szCs w:val="20"/>
                <w:lang w:eastAsia="sk-SK"/>
              </w:rPr>
              <w:t>eboli identifikované alternatívne riešenia.</w:t>
            </w:r>
          </w:p>
          <w:p w14:paraId="65CF9A84" w14:textId="3401DFBF" w:rsidR="00216FAD" w:rsidRPr="00216FAD" w:rsidRDefault="00216FAD" w:rsidP="00216FAD">
            <w:pPr>
              <w:jc w:val="both"/>
              <w:rPr>
                <w:rFonts w:ascii="Times New Roman" w:eastAsia="Times New Roman" w:hAnsi="Times New Roman" w:cs="Times New Roman"/>
                <w:sz w:val="20"/>
                <w:szCs w:val="20"/>
                <w:lang w:eastAsia="sk-SK"/>
              </w:rPr>
            </w:pPr>
          </w:p>
          <w:p w14:paraId="2F83B272" w14:textId="77777777" w:rsidR="00992814" w:rsidRDefault="002C34CA" w:rsidP="00992814">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Nulový variant - uveďte dôsledky, ku ktorým by došlo v prípade nevykonania úprav v predkladanom materiáli a alternatívne riešenia/spôsoby dosiahnutia cieľov uvedených v bode 3.</w:t>
            </w:r>
            <w:r w:rsidR="00A63D5F">
              <w:rPr>
                <w:rFonts w:ascii="Times New Roman" w:eastAsia="Times New Roman" w:hAnsi="Times New Roman" w:cs="Times New Roman"/>
                <w:i/>
                <w:sz w:val="20"/>
                <w:szCs w:val="20"/>
                <w:lang w:eastAsia="sk-SK"/>
              </w:rPr>
              <w:t xml:space="preserve"> </w:t>
            </w:r>
          </w:p>
          <w:p w14:paraId="6A619BE0" w14:textId="77777777" w:rsidR="00E93DD2" w:rsidRDefault="00E93DD2" w:rsidP="00992814">
            <w:pPr>
              <w:jc w:val="both"/>
              <w:rPr>
                <w:rFonts w:ascii="Times New Roman" w:eastAsia="Times New Roman" w:hAnsi="Times New Roman" w:cs="Times New Roman"/>
                <w:i/>
                <w:sz w:val="20"/>
                <w:szCs w:val="20"/>
                <w:lang w:eastAsia="sk-SK"/>
              </w:rPr>
            </w:pPr>
          </w:p>
          <w:p w14:paraId="0340730F" w14:textId="76B1894F" w:rsidR="00BE5010" w:rsidRPr="00BE5010" w:rsidRDefault="00BE5010" w:rsidP="00992814">
            <w:pPr>
              <w:jc w:val="both"/>
              <w:rPr>
                <w:rFonts w:ascii="Times New Roman" w:eastAsia="Times New Roman" w:hAnsi="Times New Roman" w:cs="Times New Roman"/>
                <w:iCs/>
                <w:sz w:val="20"/>
                <w:szCs w:val="20"/>
                <w:lang w:eastAsia="sk-SK"/>
              </w:rPr>
            </w:pPr>
            <w:r w:rsidRPr="00BE5010">
              <w:rPr>
                <w:rFonts w:ascii="Times New Roman" w:eastAsia="Times New Roman" w:hAnsi="Times New Roman" w:cs="Times New Roman"/>
                <w:iCs/>
                <w:sz w:val="20"/>
                <w:szCs w:val="20"/>
                <w:lang w:eastAsia="sk-SK"/>
              </w:rPr>
              <w:t xml:space="preserve">V súčasnosti zákon </w:t>
            </w:r>
            <w:r w:rsidR="00211A11" w:rsidRPr="00211A11">
              <w:rPr>
                <w:rFonts w:ascii="Times New Roman" w:eastAsia="Times New Roman" w:hAnsi="Times New Roman" w:cs="Times New Roman"/>
                <w:iCs/>
                <w:sz w:val="20"/>
                <w:szCs w:val="20"/>
                <w:lang w:eastAsia="sk-SK"/>
              </w:rPr>
              <w:t xml:space="preserve">Národnej rady Slovenskej republiky č. 171/1993 Z. z. o Policajnom zbore v znení neskorších predpisov </w:t>
            </w:r>
            <w:r>
              <w:rPr>
                <w:rFonts w:ascii="Times New Roman" w:eastAsia="Times New Roman" w:hAnsi="Times New Roman" w:cs="Times New Roman"/>
                <w:iCs/>
                <w:sz w:val="20"/>
                <w:szCs w:val="20"/>
                <w:lang w:eastAsia="sk-SK"/>
              </w:rPr>
              <w:t>neobsahuje úpravu, ktorá vyplýva z rozsudku</w:t>
            </w:r>
            <w:r>
              <w:t xml:space="preserve"> </w:t>
            </w:r>
            <w:r w:rsidRPr="00BE5010">
              <w:rPr>
                <w:rFonts w:ascii="Times New Roman" w:eastAsia="Times New Roman" w:hAnsi="Times New Roman" w:cs="Times New Roman"/>
                <w:iCs/>
                <w:sz w:val="20"/>
                <w:szCs w:val="20"/>
                <w:lang w:eastAsia="sk-SK"/>
              </w:rPr>
              <w:t>Súdneho dvora Európskej únie – Vec C-817/19</w:t>
            </w:r>
            <w:r>
              <w:rPr>
                <w:rFonts w:ascii="Times New Roman" w:eastAsia="Times New Roman" w:hAnsi="Times New Roman" w:cs="Times New Roman"/>
                <w:iCs/>
                <w:sz w:val="20"/>
                <w:szCs w:val="20"/>
                <w:lang w:eastAsia="sk-SK"/>
              </w:rPr>
              <w:t xml:space="preserve">. </w:t>
            </w:r>
            <w:r w:rsidR="00211A11" w:rsidRPr="00216FAD">
              <w:rPr>
                <w:rFonts w:ascii="Times New Roman" w:eastAsia="Times New Roman" w:hAnsi="Times New Roman" w:cs="Times New Roman"/>
                <w:sz w:val="20"/>
                <w:szCs w:val="20"/>
                <w:lang w:eastAsia="sk-SK"/>
              </w:rPr>
              <w:t>Nulovým variantom</w:t>
            </w:r>
            <w:r w:rsidR="00832E8E">
              <w:rPr>
                <w:rFonts w:ascii="Times New Roman" w:eastAsia="Times New Roman" w:hAnsi="Times New Roman" w:cs="Times New Roman"/>
                <w:sz w:val="20"/>
                <w:szCs w:val="20"/>
                <w:lang w:eastAsia="sk-SK"/>
              </w:rPr>
              <w:t xml:space="preserve"> by nedošlo k </w:t>
            </w:r>
            <w:r w:rsidR="00211A11">
              <w:rPr>
                <w:rFonts w:ascii="Times New Roman" w:eastAsia="Times New Roman" w:hAnsi="Times New Roman" w:cs="Times New Roman"/>
                <w:sz w:val="20"/>
                <w:szCs w:val="20"/>
                <w:lang w:eastAsia="sk-SK"/>
              </w:rPr>
              <w:t>zosúladeni</w:t>
            </w:r>
            <w:r w:rsidR="00832E8E">
              <w:rPr>
                <w:rFonts w:ascii="Times New Roman" w:eastAsia="Times New Roman" w:hAnsi="Times New Roman" w:cs="Times New Roman"/>
                <w:sz w:val="20"/>
                <w:szCs w:val="20"/>
                <w:lang w:eastAsia="sk-SK"/>
              </w:rPr>
              <w:t>u</w:t>
            </w:r>
            <w:r w:rsidR="00211A11">
              <w:rPr>
                <w:rFonts w:ascii="Times New Roman" w:eastAsia="Times New Roman" w:hAnsi="Times New Roman" w:cs="Times New Roman"/>
                <w:sz w:val="20"/>
                <w:szCs w:val="20"/>
                <w:lang w:eastAsia="sk-SK"/>
              </w:rPr>
              <w:t xml:space="preserve"> zákona s rozsudkom.</w:t>
            </w:r>
          </w:p>
          <w:p w14:paraId="0850E164" w14:textId="26574DD9" w:rsidR="00BE5010" w:rsidRDefault="00BE5010" w:rsidP="00992814">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Zákon</w:t>
            </w:r>
            <w:r w:rsidRPr="007A2581">
              <w:rPr>
                <w:rFonts w:ascii="Times New Roman" w:eastAsia="Times New Roman" w:hAnsi="Times New Roman" w:cs="Times New Roman"/>
                <w:sz w:val="20"/>
                <w:szCs w:val="20"/>
                <w:lang w:eastAsia="sk-SK"/>
              </w:rPr>
              <w:t xml:space="preserve"> </w:t>
            </w:r>
            <w:r w:rsidR="00211A11" w:rsidRPr="00211A11">
              <w:rPr>
                <w:rFonts w:ascii="Times New Roman" w:eastAsia="Times New Roman" w:hAnsi="Times New Roman" w:cs="Times New Roman"/>
                <w:sz w:val="20"/>
                <w:szCs w:val="20"/>
                <w:lang w:eastAsia="sk-SK"/>
              </w:rPr>
              <w:t xml:space="preserve">Národnej rady Slovenskej republiky č. 171/1993 Z. z. o Policajnom zbore v znení neskorších predpisov </w:t>
            </w:r>
            <w:r w:rsidRPr="00BE5010">
              <w:rPr>
                <w:rFonts w:ascii="Times New Roman" w:eastAsia="Times New Roman" w:hAnsi="Times New Roman" w:cs="Times New Roman"/>
                <w:sz w:val="20"/>
                <w:szCs w:val="20"/>
                <w:lang w:eastAsia="sk-SK"/>
              </w:rPr>
              <w:t xml:space="preserve">neumožňuje efektívne </w:t>
            </w:r>
            <w:r>
              <w:rPr>
                <w:rFonts w:ascii="Times New Roman" w:eastAsia="Times New Roman" w:hAnsi="Times New Roman" w:cs="Times New Roman"/>
                <w:sz w:val="20"/>
                <w:szCs w:val="20"/>
                <w:lang w:eastAsia="sk-SK"/>
              </w:rPr>
              <w:t>identifikovať záujmové a po</w:t>
            </w:r>
            <w:r w:rsidR="00211A11">
              <w:rPr>
                <w:rFonts w:ascii="Times New Roman" w:eastAsia="Times New Roman" w:hAnsi="Times New Roman" w:cs="Times New Roman"/>
                <w:sz w:val="20"/>
                <w:szCs w:val="20"/>
                <w:lang w:eastAsia="sk-SK"/>
              </w:rPr>
              <w:t>d</w:t>
            </w:r>
            <w:r>
              <w:rPr>
                <w:rFonts w:ascii="Times New Roman" w:eastAsia="Times New Roman" w:hAnsi="Times New Roman" w:cs="Times New Roman"/>
                <w:sz w:val="20"/>
                <w:szCs w:val="20"/>
                <w:lang w:eastAsia="sk-SK"/>
              </w:rPr>
              <w:t xml:space="preserve">ozrivé osoby, </w:t>
            </w:r>
            <w:r w:rsidRPr="00BE5010">
              <w:rPr>
                <w:rFonts w:ascii="Times New Roman" w:eastAsia="Times New Roman" w:hAnsi="Times New Roman" w:cs="Times New Roman"/>
                <w:sz w:val="20"/>
                <w:szCs w:val="20"/>
                <w:lang w:eastAsia="sk-SK"/>
              </w:rPr>
              <w:t>ktor</w:t>
            </w:r>
            <w:r>
              <w:rPr>
                <w:rFonts w:ascii="Times New Roman" w:eastAsia="Times New Roman" w:hAnsi="Times New Roman" w:cs="Times New Roman"/>
                <w:sz w:val="20"/>
                <w:szCs w:val="20"/>
                <w:lang w:eastAsia="sk-SK"/>
              </w:rPr>
              <w:t>é</w:t>
            </w:r>
            <w:r w:rsidRPr="00BE5010">
              <w:rPr>
                <w:rFonts w:ascii="Times New Roman" w:eastAsia="Times New Roman" w:hAnsi="Times New Roman" w:cs="Times New Roman"/>
                <w:sz w:val="20"/>
                <w:szCs w:val="20"/>
                <w:lang w:eastAsia="sk-SK"/>
              </w:rPr>
              <w:t xml:space="preserve"> v úmysle sťažiť odhaľovanie, vyšetrovanie a stíhanie teroristických trestných činov a závažnej trestnej činnosti príslušným orgánom, využívajú iné druhy dopravy na prepravu na medzinárodné letiská mimo územia SR a následne cestujú medzinárodnou leteckou dopravou</w:t>
            </w:r>
            <w:r>
              <w:rPr>
                <w:rFonts w:ascii="Times New Roman" w:eastAsia="Times New Roman" w:hAnsi="Times New Roman" w:cs="Times New Roman"/>
                <w:sz w:val="20"/>
                <w:szCs w:val="20"/>
                <w:lang w:eastAsia="sk-SK"/>
              </w:rPr>
              <w:t>, alebo využívajú iné druhy dopravy na páchanie trestnej činnosti.</w:t>
            </w:r>
          </w:p>
          <w:p w14:paraId="3DA5BFC2" w14:textId="37C4CFAA" w:rsidR="003312B3" w:rsidRDefault="00BE5010" w:rsidP="00992814">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Rovnako v</w:t>
            </w:r>
            <w:r w:rsidR="007A2581" w:rsidRPr="007A2581">
              <w:rPr>
                <w:rFonts w:ascii="Times New Roman" w:eastAsia="Times New Roman" w:hAnsi="Times New Roman" w:cs="Times New Roman"/>
                <w:sz w:val="20"/>
                <w:szCs w:val="20"/>
                <w:lang w:eastAsia="sk-SK"/>
              </w:rPr>
              <w:t xml:space="preserve"> súčasnosti </w:t>
            </w:r>
            <w:r w:rsidR="00211A11">
              <w:rPr>
                <w:rFonts w:ascii="Times New Roman" w:eastAsia="Times New Roman" w:hAnsi="Times New Roman" w:cs="Times New Roman"/>
                <w:sz w:val="20"/>
                <w:szCs w:val="20"/>
                <w:lang w:eastAsia="sk-SK"/>
              </w:rPr>
              <w:t xml:space="preserve">zákon </w:t>
            </w:r>
            <w:r w:rsidR="00211A11" w:rsidRPr="00211A11">
              <w:rPr>
                <w:rFonts w:ascii="Times New Roman" w:eastAsia="Times New Roman" w:hAnsi="Times New Roman" w:cs="Times New Roman"/>
                <w:sz w:val="20"/>
                <w:szCs w:val="20"/>
                <w:lang w:eastAsia="sk-SK"/>
              </w:rPr>
              <w:t xml:space="preserve">Národnej rady Slovenskej republiky č. 171/1993 Z. z. o Policajnom zbore v znení neskorších predpisov </w:t>
            </w:r>
            <w:r w:rsidR="003312B3">
              <w:rPr>
                <w:rFonts w:ascii="Times New Roman" w:eastAsia="Times New Roman" w:hAnsi="Times New Roman" w:cs="Times New Roman"/>
                <w:sz w:val="20"/>
                <w:szCs w:val="20"/>
                <w:lang w:eastAsia="sk-SK"/>
              </w:rPr>
              <w:t>neumožňuje efektívne zisťova</w:t>
            </w:r>
            <w:r w:rsidR="008E73E7">
              <w:rPr>
                <w:rFonts w:ascii="Times New Roman" w:eastAsia="Times New Roman" w:hAnsi="Times New Roman" w:cs="Times New Roman"/>
                <w:sz w:val="20"/>
                <w:szCs w:val="20"/>
                <w:lang w:eastAsia="sk-SK"/>
              </w:rPr>
              <w:t>ť</w:t>
            </w:r>
            <w:r w:rsidR="003312B3">
              <w:rPr>
                <w:rFonts w:ascii="Times New Roman" w:eastAsia="Times New Roman" w:hAnsi="Times New Roman" w:cs="Times New Roman"/>
                <w:sz w:val="20"/>
                <w:szCs w:val="20"/>
                <w:lang w:eastAsia="sk-SK"/>
              </w:rPr>
              <w:t xml:space="preserve"> prevádzkov</w:t>
            </w:r>
            <w:r w:rsidR="008E73E7">
              <w:rPr>
                <w:rFonts w:ascii="Times New Roman" w:eastAsia="Times New Roman" w:hAnsi="Times New Roman" w:cs="Times New Roman"/>
                <w:sz w:val="20"/>
                <w:szCs w:val="20"/>
                <w:lang w:eastAsia="sk-SK"/>
              </w:rPr>
              <w:t>é a lokalizačné</w:t>
            </w:r>
            <w:r w:rsidR="003312B3">
              <w:rPr>
                <w:rFonts w:ascii="Times New Roman" w:eastAsia="Times New Roman" w:hAnsi="Times New Roman" w:cs="Times New Roman"/>
                <w:sz w:val="20"/>
                <w:szCs w:val="20"/>
                <w:lang w:eastAsia="sk-SK"/>
              </w:rPr>
              <w:t xml:space="preserve"> </w:t>
            </w:r>
            <w:r w:rsidR="008E73E7">
              <w:rPr>
                <w:rFonts w:ascii="Times New Roman" w:eastAsia="Times New Roman" w:hAnsi="Times New Roman" w:cs="Times New Roman"/>
                <w:sz w:val="20"/>
                <w:szCs w:val="20"/>
                <w:lang w:eastAsia="sk-SK"/>
              </w:rPr>
              <w:t>údaje</w:t>
            </w:r>
            <w:r w:rsidR="009936DF">
              <w:rPr>
                <w:rFonts w:ascii="Times New Roman" w:eastAsia="Times New Roman" w:hAnsi="Times New Roman" w:cs="Times New Roman"/>
                <w:sz w:val="20"/>
                <w:szCs w:val="20"/>
                <w:lang w:eastAsia="sk-SK"/>
              </w:rPr>
              <w:t xml:space="preserve"> ani získavať údaje o cestujúcich s výnimkou leteckej prepravy.</w:t>
            </w:r>
            <w:r w:rsidR="003312B3">
              <w:rPr>
                <w:rFonts w:ascii="Times New Roman" w:eastAsia="Times New Roman" w:hAnsi="Times New Roman" w:cs="Times New Roman"/>
                <w:sz w:val="20"/>
                <w:szCs w:val="20"/>
                <w:lang w:eastAsia="sk-SK"/>
              </w:rPr>
              <w:t xml:space="preserve"> Táto neefektivita je spôsobená potrebou zabezpečenia rozhodnutia súdu na obmedzenie osobnej slobody hľadanej osoby.</w:t>
            </w:r>
          </w:p>
          <w:p w14:paraId="1ABA5816" w14:textId="69599E5E" w:rsidR="008E73E7" w:rsidRDefault="008E73E7" w:rsidP="00992814">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Zákon</w:t>
            </w:r>
            <w:r w:rsidRPr="007A2581">
              <w:rPr>
                <w:rFonts w:ascii="Times New Roman" w:eastAsia="Times New Roman" w:hAnsi="Times New Roman" w:cs="Times New Roman"/>
                <w:sz w:val="20"/>
                <w:szCs w:val="20"/>
                <w:lang w:eastAsia="sk-SK"/>
              </w:rPr>
              <w:t xml:space="preserve"> </w:t>
            </w:r>
            <w:r w:rsidR="00211A11" w:rsidRPr="00211A11">
              <w:rPr>
                <w:rFonts w:ascii="Times New Roman" w:eastAsia="Times New Roman" w:hAnsi="Times New Roman" w:cs="Times New Roman"/>
                <w:sz w:val="20"/>
                <w:szCs w:val="20"/>
                <w:lang w:eastAsia="sk-SK"/>
              </w:rPr>
              <w:t xml:space="preserve">Národnej rady Slovenskej republiky č. 171/1993 Z. z. o Policajnom zbore v znení neskorších predpisov </w:t>
            </w:r>
            <w:r>
              <w:rPr>
                <w:rFonts w:ascii="Times New Roman" w:eastAsia="Times New Roman" w:hAnsi="Times New Roman" w:cs="Times New Roman"/>
                <w:sz w:val="20"/>
                <w:szCs w:val="20"/>
                <w:lang w:eastAsia="sk-SK"/>
              </w:rPr>
              <w:t>neupravuje spôsob vykonania prehliadky osoby, ktorá má byť umiestnená do cely policajné</w:t>
            </w:r>
            <w:r w:rsidR="00211A11">
              <w:rPr>
                <w:rFonts w:ascii="Times New Roman" w:eastAsia="Times New Roman" w:hAnsi="Times New Roman" w:cs="Times New Roman"/>
                <w:sz w:val="20"/>
                <w:szCs w:val="20"/>
                <w:lang w:eastAsia="sk-SK"/>
              </w:rPr>
              <w:t>ho</w:t>
            </w:r>
            <w:r>
              <w:rPr>
                <w:rFonts w:ascii="Times New Roman" w:eastAsia="Times New Roman" w:hAnsi="Times New Roman" w:cs="Times New Roman"/>
                <w:sz w:val="20"/>
                <w:szCs w:val="20"/>
                <w:lang w:eastAsia="sk-SK"/>
              </w:rPr>
              <w:t xml:space="preserve"> zaistenia.</w:t>
            </w:r>
            <w:r w:rsidR="00F721CB">
              <w:rPr>
                <w:rFonts w:ascii="Times New Roman" w:eastAsia="Times New Roman" w:hAnsi="Times New Roman" w:cs="Times New Roman"/>
                <w:sz w:val="20"/>
                <w:szCs w:val="20"/>
                <w:lang w:eastAsia="sk-SK"/>
              </w:rPr>
              <w:t xml:space="preserve"> </w:t>
            </w:r>
          </w:p>
          <w:p w14:paraId="79D1F8F7" w14:textId="4E299BDF" w:rsidR="00F721CB" w:rsidRDefault="00F721CB" w:rsidP="00992814">
            <w:pPr>
              <w:jc w:val="both"/>
              <w:rPr>
                <w:rFonts w:ascii="Times New Roman" w:hAnsi="Times New Roman" w:cs="Times New Roman"/>
                <w:color w:val="000000"/>
                <w:sz w:val="20"/>
                <w:szCs w:val="20"/>
                <w:shd w:val="clear" w:color="auto" w:fill="FFFFFF"/>
              </w:rPr>
            </w:pPr>
            <w:r>
              <w:rPr>
                <w:rFonts w:ascii="Times New Roman" w:hAnsi="Times New Roman" w:cs="Times New Roman"/>
                <w:color w:val="000000"/>
                <w:sz w:val="20"/>
                <w:szCs w:val="20"/>
                <w:shd w:val="clear" w:color="auto" w:fill="FFFFFF"/>
              </w:rPr>
              <w:t>O</w:t>
            </w:r>
            <w:r w:rsidR="007E3C58">
              <w:rPr>
                <w:rFonts w:ascii="Times New Roman" w:hAnsi="Times New Roman" w:cs="Times New Roman"/>
                <w:color w:val="000000"/>
                <w:sz w:val="20"/>
                <w:szCs w:val="20"/>
                <w:shd w:val="clear" w:color="auto" w:fill="FFFFFF"/>
              </w:rPr>
              <w:t xml:space="preserve">právnenia </w:t>
            </w:r>
            <w:r>
              <w:rPr>
                <w:rFonts w:ascii="Times New Roman" w:hAnsi="Times New Roman" w:cs="Times New Roman"/>
                <w:color w:val="000000"/>
                <w:sz w:val="20"/>
                <w:szCs w:val="20"/>
                <w:shd w:val="clear" w:color="auto" w:fill="FFFFFF"/>
              </w:rPr>
              <w:t>uvedené v § 29a nebude môcť príslušník Policajného zboru využiť</w:t>
            </w:r>
            <w:r w:rsidR="00A14663">
              <w:rPr>
                <w:rFonts w:ascii="Times New Roman" w:hAnsi="Times New Roman" w:cs="Times New Roman"/>
                <w:color w:val="000000"/>
                <w:sz w:val="20"/>
                <w:szCs w:val="20"/>
                <w:shd w:val="clear" w:color="auto" w:fill="FFFFFF"/>
              </w:rPr>
              <w:t>,</w:t>
            </w:r>
            <w:r>
              <w:rPr>
                <w:rFonts w:ascii="Times New Roman" w:hAnsi="Times New Roman" w:cs="Times New Roman"/>
                <w:color w:val="000000"/>
                <w:sz w:val="20"/>
                <w:szCs w:val="20"/>
                <w:shd w:val="clear" w:color="auto" w:fill="FFFFFF"/>
              </w:rPr>
              <w:t xml:space="preserve"> ak predpoklad</w:t>
            </w:r>
            <w:r w:rsidR="00915050">
              <w:rPr>
                <w:rFonts w:ascii="Times New Roman" w:hAnsi="Times New Roman" w:cs="Times New Roman"/>
                <w:color w:val="000000"/>
                <w:sz w:val="20"/>
                <w:szCs w:val="20"/>
                <w:shd w:val="clear" w:color="auto" w:fill="FFFFFF"/>
              </w:rPr>
              <w:t>an</w:t>
            </w:r>
            <w:bookmarkStart w:id="0" w:name="_GoBack"/>
            <w:bookmarkEnd w:id="0"/>
            <w:r>
              <w:rPr>
                <w:rFonts w:ascii="Times New Roman" w:hAnsi="Times New Roman" w:cs="Times New Roman"/>
                <w:color w:val="000000"/>
                <w:sz w:val="20"/>
                <w:szCs w:val="20"/>
                <w:shd w:val="clear" w:color="auto" w:fill="FFFFFF"/>
              </w:rPr>
              <w:t>á škoda nebude dosahovať vymedzenú hranicu.</w:t>
            </w:r>
          </w:p>
          <w:p w14:paraId="074905AF" w14:textId="77777777" w:rsidR="00992814" w:rsidRDefault="003312B3" w:rsidP="003312B3">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 xml:space="preserve">Príslušník Policajného zboru nemá zákonné oprávnenie prikázať pred vstupom do strážených objektov, aby </w:t>
            </w:r>
            <w:r w:rsidR="00A14663">
              <w:rPr>
                <w:rFonts w:ascii="Times New Roman" w:eastAsia="Times New Roman" w:hAnsi="Times New Roman" w:cs="Times New Roman"/>
                <w:sz w:val="20"/>
                <w:szCs w:val="20"/>
                <w:lang w:eastAsia="sk-SK"/>
              </w:rPr>
              <w:t xml:space="preserve">osoba </w:t>
            </w:r>
            <w:r>
              <w:rPr>
                <w:rFonts w:ascii="Times New Roman" w:eastAsia="Times New Roman" w:hAnsi="Times New Roman" w:cs="Times New Roman"/>
                <w:sz w:val="20"/>
                <w:szCs w:val="20"/>
                <w:lang w:eastAsia="sk-SK"/>
              </w:rPr>
              <w:t>odovzdal</w:t>
            </w:r>
            <w:r w:rsidR="00A14663">
              <w:rPr>
                <w:rFonts w:ascii="Times New Roman" w:eastAsia="Times New Roman" w:hAnsi="Times New Roman" w:cs="Times New Roman"/>
                <w:sz w:val="20"/>
                <w:szCs w:val="20"/>
                <w:lang w:eastAsia="sk-SK"/>
              </w:rPr>
              <w:t>a</w:t>
            </w:r>
            <w:r>
              <w:rPr>
                <w:rFonts w:ascii="Times New Roman" w:eastAsia="Times New Roman" w:hAnsi="Times New Roman" w:cs="Times New Roman"/>
                <w:sz w:val="20"/>
                <w:szCs w:val="20"/>
                <w:lang w:eastAsia="sk-SK"/>
              </w:rPr>
              <w:t xml:space="preserve"> </w:t>
            </w:r>
            <w:r w:rsidR="00A14663">
              <w:rPr>
                <w:rFonts w:ascii="Times New Roman" w:eastAsia="Times New Roman" w:hAnsi="Times New Roman" w:cs="Times New Roman"/>
                <w:sz w:val="20"/>
                <w:szCs w:val="20"/>
                <w:lang w:eastAsia="sk-SK"/>
              </w:rPr>
              <w:t>vymedzené predmety</w:t>
            </w:r>
            <w:r>
              <w:rPr>
                <w:rFonts w:ascii="Times New Roman" w:eastAsia="Times New Roman" w:hAnsi="Times New Roman" w:cs="Times New Roman"/>
                <w:sz w:val="20"/>
                <w:szCs w:val="20"/>
                <w:lang w:eastAsia="sk-SK"/>
              </w:rPr>
              <w:t>.</w:t>
            </w:r>
          </w:p>
          <w:p w14:paraId="176BB80F" w14:textId="77777777" w:rsidR="003312B3" w:rsidRDefault="003312B3" w:rsidP="003312B3">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Zákon</w:t>
            </w:r>
            <w:r w:rsidRPr="007A2581">
              <w:rPr>
                <w:rFonts w:ascii="Times New Roman" w:eastAsia="Times New Roman" w:hAnsi="Times New Roman" w:cs="Times New Roman"/>
                <w:sz w:val="20"/>
                <w:szCs w:val="20"/>
                <w:lang w:eastAsia="sk-SK"/>
              </w:rPr>
              <w:t xml:space="preserve"> NR SR č. 171/1993 Z. z.</w:t>
            </w:r>
            <w:r>
              <w:rPr>
                <w:rFonts w:ascii="Times New Roman" w:eastAsia="Times New Roman" w:hAnsi="Times New Roman" w:cs="Times New Roman"/>
                <w:sz w:val="20"/>
                <w:szCs w:val="20"/>
                <w:lang w:eastAsia="sk-SK"/>
              </w:rPr>
              <w:t xml:space="preserve"> v znení neskorších predpisov neupravuje zbavenie mlčanlivosti </w:t>
            </w:r>
            <w:r w:rsidR="007E3C58">
              <w:rPr>
                <w:rFonts w:ascii="Times New Roman" w:eastAsia="Times New Roman" w:hAnsi="Times New Roman" w:cs="Times New Roman"/>
                <w:sz w:val="20"/>
                <w:szCs w:val="20"/>
                <w:lang w:eastAsia="sk-SK"/>
              </w:rPr>
              <w:t>osoby</w:t>
            </w:r>
            <w:r w:rsidR="001C5AF1">
              <w:rPr>
                <w:rFonts w:ascii="Times New Roman" w:eastAsia="Times New Roman" w:hAnsi="Times New Roman" w:cs="Times New Roman"/>
                <w:sz w:val="20"/>
                <w:szCs w:val="20"/>
                <w:lang w:eastAsia="sk-SK"/>
              </w:rPr>
              <w:t xml:space="preserve">, ktorá bola </w:t>
            </w:r>
            <w:r w:rsidR="007E3C58">
              <w:rPr>
                <w:rFonts w:ascii="Times New Roman" w:eastAsia="Times New Roman" w:hAnsi="Times New Roman" w:cs="Times New Roman"/>
                <w:sz w:val="20"/>
                <w:szCs w:val="20"/>
                <w:lang w:eastAsia="sk-SK"/>
              </w:rPr>
              <w:t xml:space="preserve">v služobnom pomere </w:t>
            </w:r>
            <w:r w:rsidR="001C5AF1">
              <w:rPr>
                <w:rFonts w:ascii="Times New Roman" w:eastAsia="Times New Roman" w:hAnsi="Times New Roman" w:cs="Times New Roman"/>
                <w:sz w:val="20"/>
                <w:szCs w:val="20"/>
                <w:lang w:eastAsia="sk-SK"/>
              </w:rPr>
              <w:t>príslušník</w:t>
            </w:r>
            <w:r w:rsidR="007E3C58">
              <w:rPr>
                <w:rFonts w:ascii="Times New Roman" w:eastAsia="Times New Roman" w:hAnsi="Times New Roman" w:cs="Times New Roman"/>
                <w:sz w:val="20"/>
                <w:szCs w:val="20"/>
                <w:lang w:eastAsia="sk-SK"/>
              </w:rPr>
              <w:t>a</w:t>
            </w:r>
            <w:r w:rsidR="001C5AF1">
              <w:rPr>
                <w:rFonts w:ascii="Times New Roman" w:eastAsia="Times New Roman" w:hAnsi="Times New Roman" w:cs="Times New Roman"/>
                <w:sz w:val="20"/>
                <w:szCs w:val="20"/>
                <w:lang w:eastAsia="sk-SK"/>
              </w:rPr>
              <w:t xml:space="preserve"> Policajného zboru.</w:t>
            </w:r>
          </w:p>
          <w:p w14:paraId="1A80D4BE" w14:textId="77777777" w:rsidR="00A14663" w:rsidRPr="00E93DD2" w:rsidRDefault="002F519E" w:rsidP="003312B3">
            <w:pPr>
              <w:jc w:val="both"/>
              <w:rPr>
                <w:rFonts w:ascii="Times New Roman" w:eastAsia="Times New Roman" w:hAnsi="Times New Roman" w:cs="Times New Roman"/>
                <w:sz w:val="20"/>
                <w:szCs w:val="20"/>
                <w:lang w:eastAsia="sk-SK"/>
              </w:rPr>
            </w:pPr>
            <w:r>
              <w:rPr>
                <w:rFonts w:ascii="Times New Roman" w:eastAsia="Times New Roman" w:hAnsi="Times New Roman" w:cs="Times New Roman"/>
                <w:sz w:val="20"/>
                <w:szCs w:val="20"/>
                <w:lang w:eastAsia="sk-SK"/>
              </w:rPr>
              <w:t>Vyhodnocuje sa oprávnenosť použitia donucovacích prostriedkov len v zákonom vymedzených prípadoch.</w:t>
            </w:r>
          </w:p>
        </w:tc>
      </w:tr>
      <w:tr w:rsidR="002C34CA" w:rsidRPr="00612E08" w14:paraId="069E64CC" w14:textId="77777777" w:rsidTr="002C34CA">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30A009A2" w14:textId="77777777" w:rsidR="002C34CA" w:rsidRPr="00612E08" w:rsidRDefault="002C34CA"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Vykonávacie predpisy</w:t>
            </w:r>
          </w:p>
        </w:tc>
      </w:tr>
      <w:tr w:rsidR="002C34CA" w:rsidRPr="00612E08" w14:paraId="19A572C7" w14:textId="77777777" w:rsidTr="002C34CA">
        <w:tc>
          <w:tcPr>
            <w:tcW w:w="6203" w:type="dxa"/>
            <w:gridSpan w:val="7"/>
            <w:tcBorders>
              <w:top w:val="single" w:sz="4" w:space="0" w:color="FFFFFF"/>
              <w:left w:val="single" w:sz="4" w:space="0" w:color="auto"/>
              <w:bottom w:val="nil"/>
              <w:right w:val="nil"/>
            </w:tcBorders>
            <w:shd w:val="clear" w:color="auto" w:fill="FFFFFF"/>
          </w:tcPr>
          <w:p w14:paraId="058D8A87" w14:textId="77777777" w:rsidR="002C34CA" w:rsidRPr="00612E08" w:rsidRDefault="002C34CA" w:rsidP="002C34CA">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Predpokladá sa prijatie/zmena  vykonávacích predpisov?</w:t>
            </w:r>
          </w:p>
        </w:tc>
        <w:tc>
          <w:tcPr>
            <w:tcW w:w="1417" w:type="dxa"/>
            <w:gridSpan w:val="2"/>
            <w:tcBorders>
              <w:top w:val="single" w:sz="4" w:space="0" w:color="FFFFFF"/>
              <w:left w:val="nil"/>
              <w:bottom w:val="nil"/>
              <w:right w:val="nil"/>
            </w:tcBorders>
            <w:shd w:val="clear" w:color="auto" w:fill="FFFFFF"/>
          </w:tcPr>
          <w:p w14:paraId="22081B29" w14:textId="77777777" w:rsidR="002C34CA" w:rsidRPr="00612E08" w:rsidRDefault="00DD612F" w:rsidP="002C34CA">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929613764"/>
                <w14:checkbox>
                  <w14:checked w14:val="0"/>
                  <w14:checkedState w14:val="2612" w14:font="MS Gothic"/>
                  <w14:uncheckedState w14:val="2610" w14:font="MS Gothic"/>
                </w14:checkbox>
              </w:sdtPr>
              <w:sdtEndPr/>
              <w:sdtContent>
                <w:r w:rsidR="002C34CA" w:rsidRPr="00612E08">
                  <w:rPr>
                    <w:rFonts w:ascii="MS Gothic" w:eastAsia="MS Gothic" w:hAnsi="MS Gothic" w:cs="Times New Roman" w:hint="eastAsia"/>
                    <w:b/>
                    <w:sz w:val="20"/>
                    <w:szCs w:val="20"/>
                    <w:lang w:eastAsia="sk-SK"/>
                  </w:rPr>
                  <w:t>☐</w:t>
                </w:r>
              </w:sdtContent>
            </w:sdt>
            <w:r w:rsidR="002C34CA" w:rsidRPr="00612E08">
              <w:rPr>
                <w:rFonts w:ascii="Times New Roman" w:eastAsia="Times New Roman" w:hAnsi="Times New Roman" w:cs="Times New Roman"/>
                <w:b/>
                <w:sz w:val="20"/>
                <w:szCs w:val="20"/>
                <w:lang w:eastAsia="sk-SK"/>
              </w:rPr>
              <w:t xml:space="preserve">  Áno</w:t>
            </w:r>
          </w:p>
        </w:tc>
        <w:tc>
          <w:tcPr>
            <w:tcW w:w="1560" w:type="dxa"/>
            <w:gridSpan w:val="2"/>
            <w:tcBorders>
              <w:top w:val="single" w:sz="4" w:space="0" w:color="FFFFFF"/>
              <w:left w:val="nil"/>
              <w:bottom w:val="nil"/>
              <w:right w:val="single" w:sz="4" w:space="0" w:color="auto"/>
            </w:tcBorders>
            <w:shd w:val="clear" w:color="auto" w:fill="FFFFFF"/>
          </w:tcPr>
          <w:p w14:paraId="2C06BDA0" w14:textId="77777777" w:rsidR="002C34CA" w:rsidRPr="00612E08" w:rsidRDefault="00DD612F" w:rsidP="002C34CA">
            <w:pPr>
              <w:jc w:val="cente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594626508"/>
                <w14:checkbox>
                  <w14:checked w14:val="1"/>
                  <w14:checkedState w14:val="2612" w14:font="MS Gothic"/>
                  <w14:uncheckedState w14:val="2610" w14:font="MS Gothic"/>
                </w14:checkbox>
              </w:sdtPr>
              <w:sdtEndPr/>
              <w:sdtContent>
                <w:r w:rsidR="00A63D5F">
                  <w:rPr>
                    <w:rFonts w:ascii="MS Gothic" w:eastAsia="MS Gothic" w:hAnsi="MS Gothic" w:cs="Times New Roman" w:hint="eastAsia"/>
                    <w:b/>
                    <w:sz w:val="20"/>
                    <w:szCs w:val="20"/>
                    <w:lang w:eastAsia="sk-SK"/>
                  </w:rPr>
                  <w:t>☒</w:t>
                </w:r>
              </w:sdtContent>
            </w:sdt>
            <w:r w:rsidR="002C34CA" w:rsidRPr="00612E08">
              <w:rPr>
                <w:rFonts w:ascii="Times New Roman" w:eastAsia="Times New Roman" w:hAnsi="Times New Roman" w:cs="Times New Roman"/>
                <w:b/>
                <w:sz w:val="20"/>
                <w:szCs w:val="20"/>
                <w:lang w:eastAsia="sk-SK"/>
              </w:rPr>
              <w:t xml:space="preserve">  Nie</w:t>
            </w:r>
          </w:p>
        </w:tc>
      </w:tr>
      <w:tr w:rsidR="002C34CA" w:rsidRPr="00612E08" w14:paraId="62A72B09" w14:textId="77777777" w:rsidTr="002C34CA">
        <w:tc>
          <w:tcPr>
            <w:tcW w:w="9180" w:type="dxa"/>
            <w:gridSpan w:val="11"/>
            <w:tcBorders>
              <w:top w:val="nil"/>
              <w:left w:val="single" w:sz="4" w:space="0" w:color="auto"/>
              <w:bottom w:val="single" w:sz="4" w:space="0" w:color="auto"/>
              <w:right w:val="single" w:sz="4" w:space="0" w:color="auto"/>
            </w:tcBorders>
            <w:shd w:val="clear" w:color="auto" w:fill="FFFFFF"/>
          </w:tcPr>
          <w:p w14:paraId="7B30F2FD" w14:textId="77777777" w:rsidR="009B396F" w:rsidRDefault="002C34CA" w:rsidP="002C34CA">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Ak áno, uveďte ktoré oblasti budú nimi upravené, resp. ktorých vykonávacích predpisov sa zmena dotkne:</w:t>
            </w:r>
          </w:p>
          <w:p w14:paraId="1FE6C4AE" w14:textId="77777777" w:rsidR="00A14663" w:rsidRDefault="00A14663" w:rsidP="002C34CA">
            <w:pPr>
              <w:rPr>
                <w:rFonts w:ascii="Times New Roman" w:eastAsia="Times New Roman" w:hAnsi="Times New Roman" w:cs="Times New Roman"/>
                <w:i/>
                <w:sz w:val="20"/>
                <w:szCs w:val="20"/>
                <w:lang w:eastAsia="sk-SK"/>
              </w:rPr>
            </w:pPr>
          </w:p>
          <w:p w14:paraId="731408EC" w14:textId="77777777" w:rsidR="00A14663" w:rsidRPr="007E3C58" w:rsidRDefault="00A14663" w:rsidP="002C34CA">
            <w:pPr>
              <w:rPr>
                <w:rFonts w:ascii="Times New Roman" w:eastAsia="Times New Roman" w:hAnsi="Times New Roman" w:cs="Times New Roman"/>
                <w:i/>
                <w:sz w:val="20"/>
                <w:szCs w:val="20"/>
                <w:lang w:eastAsia="sk-SK"/>
              </w:rPr>
            </w:pPr>
          </w:p>
        </w:tc>
      </w:tr>
      <w:tr w:rsidR="002C34CA" w:rsidRPr="00612E08" w14:paraId="031E2791" w14:textId="77777777" w:rsidTr="002C34CA">
        <w:tc>
          <w:tcPr>
            <w:tcW w:w="9180" w:type="dxa"/>
            <w:gridSpan w:val="11"/>
            <w:tcBorders>
              <w:top w:val="single" w:sz="4" w:space="0" w:color="auto"/>
              <w:left w:val="single" w:sz="4" w:space="0" w:color="auto"/>
              <w:bottom w:val="single" w:sz="4" w:space="0" w:color="FFFFFF"/>
              <w:right w:val="single" w:sz="4" w:space="0" w:color="auto"/>
            </w:tcBorders>
            <w:shd w:val="clear" w:color="auto" w:fill="E2E2E2"/>
          </w:tcPr>
          <w:p w14:paraId="422AE84A" w14:textId="77777777" w:rsidR="002C34CA" w:rsidRPr="00612E08" w:rsidRDefault="002C34CA"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 xml:space="preserve">Transpozícia/implementácia práva EÚ </w:t>
            </w:r>
          </w:p>
        </w:tc>
      </w:tr>
      <w:tr w:rsidR="002C34CA" w:rsidRPr="00612E08" w14:paraId="146E8786" w14:textId="77777777" w:rsidTr="00211A11">
        <w:trPr>
          <w:trHeight w:val="157"/>
        </w:trPr>
        <w:tc>
          <w:tcPr>
            <w:tcW w:w="9180" w:type="dxa"/>
            <w:gridSpan w:val="11"/>
            <w:tcBorders>
              <w:top w:val="nil"/>
              <w:left w:val="single" w:sz="4" w:space="0" w:color="000000"/>
              <w:bottom w:val="single" w:sz="4" w:space="0" w:color="auto"/>
              <w:right w:val="single" w:sz="4" w:space="0" w:color="auto"/>
            </w:tcBorders>
            <w:shd w:val="clear" w:color="auto" w:fill="FFFFFF"/>
          </w:tcPr>
          <w:tbl>
            <w:tblPr>
              <w:tblW w:w="0" w:type="auto"/>
              <w:tblBorders>
                <w:top w:val="nil"/>
                <w:left w:val="nil"/>
                <w:bottom w:val="nil"/>
                <w:right w:val="nil"/>
              </w:tblBorders>
              <w:tblLayout w:type="fixed"/>
              <w:tblLook w:val="0000" w:firstRow="0" w:lastRow="0" w:firstColumn="0" w:lastColumn="0" w:noHBand="0" w:noVBand="0"/>
            </w:tblPr>
            <w:tblGrid>
              <w:gridCol w:w="8643"/>
            </w:tblGrid>
            <w:tr w:rsidR="002C34CA" w:rsidRPr="00211A11" w14:paraId="6279F22B" w14:textId="77777777" w:rsidTr="00211A11">
              <w:trPr>
                <w:trHeight w:val="90"/>
              </w:trPr>
              <w:tc>
                <w:tcPr>
                  <w:tcW w:w="8643" w:type="dxa"/>
                  <w:tcBorders>
                    <w:bottom w:val="nil"/>
                  </w:tcBorders>
                </w:tcPr>
                <w:p w14:paraId="36E0A07F" w14:textId="77777777" w:rsidR="002C34CA" w:rsidRPr="00211A11" w:rsidRDefault="002C34CA" w:rsidP="002C34CA">
                  <w:pPr>
                    <w:pStyle w:val="Default"/>
                    <w:rPr>
                      <w:color w:val="auto"/>
                      <w:sz w:val="20"/>
                      <w:szCs w:val="20"/>
                    </w:rPr>
                  </w:pPr>
                  <w:r w:rsidRPr="00211A11">
                    <w:rPr>
                      <w:i/>
                      <w:iCs/>
                      <w:color w:val="auto"/>
                      <w:sz w:val="20"/>
                      <w:szCs w:val="20"/>
                    </w:rPr>
                    <w:t xml:space="preserve">Uveďte, či v predkladanom návrhu právneho predpisu dochádza ku goldplatingu podľa tabuľky zhody, resp. či ku goldplatingu dochádza pri implementácii práva EÚ. </w:t>
                  </w:r>
                </w:p>
              </w:tc>
            </w:tr>
            <w:tr w:rsidR="002C34CA" w:rsidRPr="00211A11" w14:paraId="46F10D10" w14:textId="77777777" w:rsidTr="00211A11">
              <w:trPr>
                <w:trHeight w:val="296"/>
              </w:trPr>
              <w:tc>
                <w:tcPr>
                  <w:tcW w:w="8643" w:type="dxa"/>
                  <w:tcBorders>
                    <w:top w:val="nil"/>
                    <w:bottom w:val="nil"/>
                  </w:tcBorders>
                </w:tcPr>
                <w:p w14:paraId="7B4C37C8" w14:textId="31B93E03" w:rsidR="002C34CA" w:rsidRPr="00211A11" w:rsidRDefault="002C34CA" w:rsidP="002C34CA">
                  <w:pPr>
                    <w:pStyle w:val="Default"/>
                    <w:rPr>
                      <w:b/>
                      <w:iCs/>
                      <w:color w:val="auto"/>
                      <w:sz w:val="20"/>
                      <w:szCs w:val="20"/>
                    </w:rPr>
                  </w:pPr>
                  <w:r w:rsidRPr="00211A11">
                    <w:rPr>
                      <w:b/>
                      <w:iCs/>
                      <w:color w:val="auto"/>
                      <w:sz w:val="20"/>
                      <w:szCs w:val="20"/>
                    </w:rPr>
                    <w:t xml:space="preserve">                                                                                                                               </w:t>
                  </w:r>
                  <w:sdt>
                    <w:sdtPr>
                      <w:rPr>
                        <w:b/>
                        <w:iCs/>
                        <w:color w:val="auto"/>
                        <w:sz w:val="20"/>
                        <w:szCs w:val="20"/>
                      </w:rPr>
                      <w:id w:val="1614706761"/>
                      <w14:checkbox>
                        <w14:checked w14:val="1"/>
                        <w14:checkedState w14:val="2612" w14:font="MS Gothic"/>
                        <w14:uncheckedState w14:val="2610" w14:font="MS Gothic"/>
                      </w14:checkbox>
                    </w:sdtPr>
                    <w:sdtEndPr/>
                    <w:sdtContent>
                      <w:r w:rsidR="00211A11">
                        <w:rPr>
                          <w:rFonts w:ascii="MS Gothic" w:eastAsia="MS Gothic" w:hAnsi="MS Gothic" w:hint="eastAsia"/>
                          <w:b/>
                          <w:iCs/>
                          <w:color w:val="auto"/>
                          <w:sz w:val="20"/>
                          <w:szCs w:val="20"/>
                        </w:rPr>
                        <w:t>☒</w:t>
                      </w:r>
                    </w:sdtContent>
                  </w:sdt>
                  <w:r w:rsidRPr="00211A11">
                    <w:rPr>
                      <w:b/>
                      <w:iCs/>
                      <w:color w:val="auto"/>
                      <w:sz w:val="20"/>
                      <w:szCs w:val="20"/>
                    </w:rPr>
                    <w:t xml:space="preserve"> Áno                  </w:t>
                  </w:r>
                  <w:sdt>
                    <w:sdtPr>
                      <w:rPr>
                        <w:b/>
                        <w:iCs/>
                        <w:color w:val="auto"/>
                        <w:sz w:val="20"/>
                        <w:szCs w:val="20"/>
                      </w:rPr>
                      <w:id w:val="-155225922"/>
                      <w14:checkbox>
                        <w14:checked w14:val="0"/>
                        <w14:checkedState w14:val="2612" w14:font="MS Gothic"/>
                        <w14:uncheckedState w14:val="2610" w14:font="MS Gothic"/>
                      </w14:checkbox>
                    </w:sdtPr>
                    <w:sdtEndPr/>
                    <w:sdtContent>
                      <w:r w:rsidR="00211A11">
                        <w:rPr>
                          <w:rFonts w:ascii="MS Gothic" w:eastAsia="MS Gothic" w:hAnsi="MS Gothic" w:hint="eastAsia"/>
                          <w:b/>
                          <w:iCs/>
                          <w:color w:val="auto"/>
                          <w:sz w:val="20"/>
                          <w:szCs w:val="20"/>
                        </w:rPr>
                        <w:t>☐</w:t>
                      </w:r>
                    </w:sdtContent>
                  </w:sdt>
                  <w:r w:rsidRPr="00211A11">
                    <w:rPr>
                      <w:b/>
                      <w:iCs/>
                      <w:color w:val="auto"/>
                      <w:sz w:val="20"/>
                      <w:szCs w:val="20"/>
                    </w:rPr>
                    <w:t xml:space="preserve"> Nie</w:t>
                  </w:r>
                </w:p>
                <w:p w14:paraId="3604DD88" w14:textId="77777777" w:rsidR="002C34CA" w:rsidRPr="00211A11" w:rsidRDefault="002C34CA" w:rsidP="002C34CA">
                  <w:pPr>
                    <w:pStyle w:val="Default"/>
                    <w:rPr>
                      <w:i/>
                      <w:iCs/>
                      <w:color w:val="auto"/>
                      <w:sz w:val="20"/>
                      <w:szCs w:val="20"/>
                    </w:rPr>
                  </w:pPr>
                </w:p>
                <w:p w14:paraId="7500E319" w14:textId="77777777" w:rsidR="00211A11" w:rsidRDefault="002C34CA" w:rsidP="002C34CA">
                  <w:pPr>
                    <w:pStyle w:val="Default"/>
                    <w:rPr>
                      <w:i/>
                      <w:iCs/>
                      <w:color w:val="auto"/>
                      <w:sz w:val="20"/>
                      <w:szCs w:val="20"/>
                    </w:rPr>
                  </w:pPr>
                  <w:r w:rsidRPr="00211A11">
                    <w:rPr>
                      <w:i/>
                      <w:iCs/>
                      <w:color w:val="auto"/>
                      <w:sz w:val="20"/>
                      <w:szCs w:val="20"/>
                    </w:rPr>
                    <w:t xml:space="preserve">Ak áno, uveďte, ktorých vplyvov podľa bodu 9 sa goldplating týka: </w:t>
                  </w:r>
                </w:p>
                <w:p w14:paraId="4F1B1CE7" w14:textId="77777777" w:rsidR="00211A11" w:rsidRDefault="00211A11" w:rsidP="002C34CA">
                  <w:pPr>
                    <w:pStyle w:val="Default"/>
                    <w:rPr>
                      <w:i/>
                      <w:iCs/>
                      <w:color w:val="auto"/>
                      <w:sz w:val="20"/>
                      <w:szCs w:val="20"/>
                    </w:rPr>
                  </w:pPr>
                </w:p>
                <w:p w14:paraId="73B37734" w14:textId="3075E755" w:rsidR="002C34CA" w:rsidRPr="00211A11" w:rsidRDefault="00BE5010" w:rsidP="002C34CA">
                  <w:pPr>
                    <w:pStyle w:val="Default"/>
                    <w:rPr>
                      <w:color w:val="auto"/>
                      <w:sz w:val="20"/>
                      <w:szCs w:val="20"/>
                    </w:rPr>
                  </w:pPr>
                  <w:r w:rsidRPr="00211A11">
                    <w:rPr>
                      <w:color w:val="auto"/>
                      <w:sz w:val="20"/>
                      <w:szCs w:val="20"/>
                    </w:rPr>
                    <w:t>Vplyvy na podnikateľské prostredie</w:t>
                  </w:r>
                  <w:r w:rsidR="00211A11">
                    <w:rPr>
                      <w:color w:val="auto"/>
                      <w:sz w:val="20"/>
                      <w:szCs w:val="20"/>
                    </w:rPr>
                    <w:t>.</w:t>
                  </w:r>
                </w:p>
              </w:tc>
            </w:tr>
          </w:tbl>
          <w:p w14:paraId="7BFC2D9B" w14:textId="77777777" w:rsidR="002C34CA" w:rsidRPr="00612E08" w:rsidRDefault="002C34CA" w:rsidP="002C34CA">
            <w:pPr>
              <w:jc w:val="both"/>
              <w:rPr>
                <w:rFonts w:ascii="Times New Roman" w:eastAsia="Times New Roman" w:hAnsi="Times New Roman" w:cs="Times New Roman"/>
                <w:i/>
                <w:sz w:val="20"/>
                <w:szCs w:val="20"/>
                <w:lang w:eastAsia="sk-SK"/>
              </w:rPr>
            </w:pPr>
          </w:p>
        </w:tc>
      </w:tr>
      <w:tr w:rsidR="002C34CA" w:rsidRPr="00612E08" w14:paraId="354BC718" w14:textId="77777777" w:rsidTr="00211A11">
        <w:trPr>
          <w:trHeight w:val="248"/>
        </w:trPr>
        <w:tc>
          <w:tcPr>
            <w:tcW w:w="9180" w:type="dxa"/>
            <w:gridSpan w:val="11"/>
            <w:tcBorders>
              <w:top w:val="single" w:sz="4" w:space="0" w:color="auto"/>
              <w:left w:val="single" w:sz="4" w:space="0" w:color="000000"/>
              <w:bottom w:val="single" w:sz="4" w:space="0" w:color="000000"/>
              <w:right w:val="single" w:sz="4" w:space="0" w:color="000000"/>
            </w:tcBorders>
            <w:shd w:val="clear" w:color="auto" w:fill="FFFFFF"/>
          </w:tcPr>
          <w:p w14:paraId="6F51EF07" w14:textId="77777777" w:rsidR="002C34CA" w:rsidRPr="00612E08" w:rsidRDefault="002C34CA" w:rsidP="002C34CA">
            <w:pPr>
              <w:jc w:val="center"/>
              <w:rPr>
                <w:rFonts w:ascii="Times New Roman" w:eastAsia="Times New Roman" w:hAnsi="Times New Roman" w:cs="Times New Roman"/>
                <w:sz w:val="20"/>
                <w:szCs w:val="20"/>
                <w:lang w:eastAsia="sk-SK"/>
              </w:rPr>
            </w:pPr>
          </w:p>
        </w:tc>
      </w:tr>
      <w:tr w:rsidR="002C34CA" w:rsidRPr="00612E08" w14:paraId="249FE68E" w14:textId="77777777" w:rsidTr="00832E8E">
        <w:tc>
          <w:tcPr>
            <w:tcW w:w="9180" w:type="dxa"/>
            <w:gridSpan w:val="11"/>
            <w:tcBorders>
              <w:top w:val="single" w:sz="4" w:space="0" w:color="auto"/>
              <w:left w:val="single" w:sz="4" w:space="0" w:color="auto"/>
              <w:bottom w:val="single" w:sz="4" w:space="0" w:color="auto"/>
              <w:right w:val="single" w:sz="4" w:space="0" w:color="auto"/>
            </w:tcBorders>
            <w:shd w:val="clear" w:color="auto" w:fill="E2E2E2"/>
          </w:tcPr>
          <w:p w14:paraId="3721BEC2" w14:textId="77777777" w:rsidR="002C34CA" w:rsidRPr="00612E08" w:rsidRDefault="002C34CA"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Preskúmanie účelnosti</w:t>
            </w:r>
          </w:p>
        </w:tc>
      </w:tr>
      <w:tr w:rsidR="002C34CA" w:rsidRPr="00612E08" w14:paraId="5B63A4F8" w14:textId="77777777" w:rsidTr="00832E8E">
        <w:tc>
          <w:tcPr>
            <w:tcW w:w="9180" w:type="dxa"/>
            <w:gridSpan w:val="11"/>
            <w:tcBorders>
              <w:top w:val="single" w:sz="4" w:space="0" w:color="auto"/>
              <w:left w:val="single" w:sz="4" w:space="0" w:color="auto"/>
              <w:bottom w:val="single" w:sz="4" w:space="0" w:color="auto"/>
              <w:right w:val="single" w:sz="4" w:space="0" w:color="auto"/>
            </w:tcBorders>
            <w:shd w:val="clear" w:color="auto" w:fill="FFFFFF"/>
          </w:tcPr>
          <w:p w14:paraId="255C9367" w14:textId="77777777" w:rsidR="002C34CA" w:rsidRPr="00612E08" w:rsidRDefault="002C34CA" w:rsidP="002C34CA">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termín, kedy by malo dôjsť k preskúmaniu účinnosti a účelnosti predkladaného materiálu.</w:t>
            </w:r>
          </w:p>
          <w:p w14:paraId="1CF02530" w14:textId="06151C7A" w:rsidR="00832E8E" w:rsidRDefault="002C34CA" w:rsidP="002C34CA">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kritériá, na základe ktorých bude preskúmanie vykonané.</w:t>
            </w:r>
          </w:p>
          <w:p w14:paraId="4CE54630" w14:textId="77777777" w:rsidR="00832E8E" w:rsidRDefault="00832E8E" w:rsidP="002C34CA">
            <w:pPr>
              <w:rPr>
                <w:rFonts w:ascii="Times New Roman" w:eastAsia="Times New Roman" w:hAnsi="Times New Roman" w:cs="Times New Roman"/>
                <w:i/>
                <w:sz w:val="20"/>
                <w:szCs w:val="20"/>
                <w:lang w:eastAsia="sk-SK"/>
              </w:rPr>
            </w:pPr>
          </w:p>
          <w:p w14:paraId="06CEC4C6" w14:textId="1B223791" w:rsidR="00832E8E" w:rsidRPr="00832E8E" w:rsidRDefault="00832E8E" w:rsidP="002C34CA">
            <w:pPr>
              <w:rPr>
                <w:rFonts w:ascii="Times New Roman" w:eastAsia="Times New Roman" w:hAnsi="Times New Roman" w:cs="Times New Roman"/>
                <w:iCs/>
                <w:sz w:val="20"/>
                <w:szCs w:val="20"/>
                <w:lang w:eastAsia="sk-SK"/>
              </w:rPr>
            </w:pPr>
            <w:r w:rsidRPr="00832E8E">
              <w:rPr>
                <w:rFonts w:ascii="Times New Roman" w:eastAsia="Times New Roman" w:hAnsi="Times New Roman" w:cs="Times New Roman"/>
                <w:iCs/>
                <w:sz w:val="20"/>
                <w:szCs w:val="20"/>
                <w:lang w:eastAsia="sk-SK"/>
              </w:rPr>
              <w:t>Predkladateľ</w:t>
            </w:r>
            <w:r>
              <w:rPr>
                <w:rFonts w:ascii="Times New Roman" w:eastAsia="Times New Roman" w:hAnsi="Times New Roman" w:cs="Times New Roman"/>
                <w:iCs/>
                <w:sz w:val="20"/>
                <w:szCs w:val="20"/>
                <w:lang w:eastAsia="sk-SK"/>
              </w:rPr>
              <w:t xml:space="preserve"> bude </w:t>
            </w:r>
            <w:r w:rsidRPr="00832E8E">
              <w:rPr>
                <w:rFonts w:ascii="Times New Roman" w:eastAsia="Times New Roman" w:hAnsi="Times New Roman" w:cs="Times New Roman"/>
                <w:iCs/>
                <w:sz w:val="20"/>
                <w:szCs w:val="20"/>
                <w:lang w:eastAsia="sk-SK"/>
              </w:rPr>
              <w:t>preskúma</w:t>
            </w:r>
            <w:r>
              <w:rPr>
                <w:rFonts w:ascii="Times New Roman" w:eastAsia="Times New Roman" w:hAnsi="Times New Roman" w:cs="Times New Roman"/>
                <w:iCs/>
                <w:sz w:val="20"/>
                <w:szCs w:val="20"/>
                <w:lang w:eastAsia="sk-SK"/>
              </w:rPr>
              <w:t>vať</w:t>
            </w:r>
            <w:r w:rsidRPr="00832E8E">
              <w:rPr>
                <w:rFonts w:ascii="Times New Roman" w:eastAsia="Times New Roman" w:hAnsi="Times New Roman" w:cs="Times New Roman"/>
                <w:iCs/>
                <w:sz w:val="20"/>
                <w:szCs w:val="20"/>
                <w:lang w:eastAsia="sk-SK"/>
              </w:rPr>
              <w:t xml:space="preserve"> účelnosť a</w:t>
            </w:r>
            <w:r>
              <w:rPr>
                <w:rFonts w:ascii="Times New Roman" w:eastAsia="Times New Roman" w:hAnsi="Times New Roman" w:cs="Times New Roman"/>
                <w:iCs/>
                <w:sz w:val="20"/>
                <w:szCs w:val="20"/>
                <w:lang w:eastAsia="sk-SK"/>
              </w:rPr>
              <w:t> </w:t>
            </w:r>
            <w:r w:rsidRPr="00832E8E">
              <w:rPr>
                <w:rFonts w:ascii="Times New Roman" w:eastAsia="Times New Roman" w:hAnsi="Times New Roman" w:cs="Times New Roman"/>
                <w:iCs/>
                <w:sz w:val="20"/>
                <w:szCs w:val="20"/>
                <w:lang w:eastAsia="sk-SK"/>
              </w:rPr>
              <w:t>účinnosť</w:t>
            </w:r>
            <w:r>
              <w:rPr>
                <w:rFonts w:ascii="Times New Roman" w:eastAsia="Times New Roman" w:hAnsi="Times New Roman" w:cs="Times New Roman"/>
                <w:iCs/>
                <w:sz w:val="20"/>
                <w:szCs w:val="20"/>
                <w:lang w:eastAsia="sk-SK"/>
              </w:rPr>
              <w:t xml:space="preserve"> návrhu zákona priebežne po nadobudnutí jeho účinnosti.</w:t>
            </w:r>
          </w:p>
          <w:p w14:paraId="01920F5A" w14:textId="77777777" w:rsidR="002C34CA" w:rsidRPr="00612E08" w:rsidRDefault="002C34CA" w:rsidP="00AE053B">
            <w:pPr>
              <w:jc w:val="both"/>
              <w:rPr>
                <w:rFonts w:ascii="Times New Roman" w:eastAsia="Times New Roman" w:hAnsi="Times New Roman" w:cs="Times New Roman"/>
                <w:i/>
                <w:sz w:val="20"/>
                <w:szCs w:val="20"/>
                <w:lang w:eastAsia="sk-SK"/>
              </w:rPr>
            </w:pPr>
          </w:p>
        </w:tc>
      </w:tr>
      <w:tr w:rsidR="002C34CA" w:rsidRPr="00612E08" w14:paraId="4E132FA3" w14:textId="77777777" w:rsidTr="002C34CA">
        <w:tc>
          <w:tcPr>
            <w:tcW w:w="9180" w:type="dxa"/>
            <w:gridSpan w:val="11"/>
            <w:tcBorders>
              <w:top w:val="nil"/>
              <w:left w:val="nil"/>
              <w:bottom w:val="single" w:sz="4" w:space="0" w:color="auto"/>
              <w:right w:val="nil"/>
            </w:tcBorders>
            <w:shd w:val="clear" w:color="auto" w:fill="FFFFFF"/>
          </w:tcPr>
          <w:p w14:paraId="18BC9D8E" w14:textId="77777777" w:rsidR="002C34CA" w:rsidRPr="00612E08" w:rsidRDefault="002C34CA" w:rsidP="002C34CA">
            <w:pPr>
              <w:jc w:val="both"/>
              <w:rPr>
                <w:rFonts w:ascii="Times New Roman" w:eastAsia="Times New Roman" w:hAnsi="Times New Roman" w:cs="Times New Roman"/>
                <w:b/>
                <w:sz w:val="20"/>
                <w:szCs w:val="20"/>
                <w:lang w:eastAsia="sk-SK"/>
              </w:rPr>
            </w:pPr>
          </w:p>
          <w:p w14:paraId="16F51F43" w14:textId="77777777" w:rsidR="002C34CA" w:rsidRPr="00612E08" w:rsidRDefault="002C34CA" w:rsidP="002C34CA">
            <w:pPr>
              <w:jc w:val="both"/>
              <w:rPr>
                <w:rFonts w:ascii="Times New Roman" w:eastAsia="Times New Roman" w:hAnsi="Times New Roman" w:cs="Times New Roman"/>
                <w:b/>
                <w:sz w:val="20"/>
                <w:szCs w:val="20"/>
                <w:lang w:eastAsia="sk-SK"/>
              </w:rPr>
            </w:pPr>
          </w:p>
          <w:p w14:paraId="54BD1C8A" w14:textId="77777777" w:rsidR="002C34CA" w:rsidRPr="00612E08" w:rsidRDefault="002C34CA" w:rsidP="002C34CA">
            <w:pPr>
              <w:ind w:left="142" w:hanging="142"/>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vyplniť iba v prípade, ak materiál nie je zahrnutý do Plánu práce vlády Slovenskej republiky alebo Plánu        legislatívnych úloh vlády Slovenskej republiky. </w:t>
            </w:r>
          </w:p>
          <w:p w14:paraId="75FCB3BE" w14:textId="77777777" w:rsidR="002C34CA" w:rsidRPr="00612E08" w:rsidRDefault="002C34CA" w:rsidP="002C34CA">
            <w:pPr>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vyplniť iba v prípade, ak sa záverečné posúdenie vybraných vplyvov uskutočnilo v zmysle bodu 9.1. jednotnej metodiky.</w:t>
            </w:r>
          </w:p>
          <w:p w14:paraId="7A888983" w14:textId="77777777" w:rsidR="002C34CA" w:rsidRPr="00612E08" w:rsidRDefault="002C34CA" w:rsidP="002C34CA">
            <w:pPr>
              <w:jc w:val="both"/>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posudzovanie sa týka len zmien v I. a II. pilieri univerzálneho systému dôchodkového zabezpečenia s identifikovaným dopadom od 0,1 % HDP (vrátane) na dlhodobom horizonte.</w:t>
            </w:r>
          </w:p>
          <w:p w14:paraId="631072C7" w14:textId="77777777" w:rsidR="002C34CA" w:rsidRPr="00612E08" w:rsidRDefault="002C34CA" w:rsidP="002C34CA">
            <w:pPr>
              <w:jc w:val="both"/>
              <w:rPr>
                <w:rFonts w:ascii="Times New Roman" w:eastAsia="Times New Roman" w:hAnsi="Times New Roman" w:cs="Times New Roman"/>
                <w:sz w:val="20"/>
                <w:szCs w:val="20"/>
                <w:lang w:eastAsia="sk-SK"/>
              </w:rPr>
            </w:pPr>
          </w:p>
          <w:p w14:paraId="091036CE" w14:textId="77777777" w:rsidR="002C34CA" w:rsidRPr="00612E08" w:rsidRDefault="002C34CA" w:rsidP="002C34CA">
            <w:pPr>
              <w:jc w:val="both"/>
              <w:rPr>
                <w:rFonts w:ascii="Times New Roman" w:eastAsia="Times New Roman" w:hAnsi="Times New Roman" w:cs="Times New Roman"/>
                <w:b/>
                <w:sz w:val="20"/>
                <w:szCs w:val="20"/>
                <w:lang w:eastAsia="sk-SK"/>
              </w:rPr>
            </w:pPr>
          </w:p>
        </w:tc>
      </w:tr>
      <w:tr w:rsidR="002C34CA" w:rsidRPr="00612E08" w14:paraId="08C6D2AD" w14:textId="77777777" w:rsidTr="00BA2BF4">
        <w:trPr>
          <w:trHeight w:val="283"/>
        </w:trPr>
        <w:tc>
          <w:tcPr>
            <w:tcW w:w="9180" w:type="dxa"/>
            <w:gridSpan w:val="11"/>
            <w:tcBorders>
              <w:top w:val="single" w:sz="4" w:space="0" w:color="auto"/>
              <w:left w:val="single" w:sz="4" w:space="0" w:color="auto"/>
              <w:bottom w:val="single" w:sz="4" w:space="0" w:color="FFFFFF"/>
              <w:right w:val="single" w:sz="4" w:space="0" w:color="auto"/>
            </w:tcBorders>
            <w:shd w:val="clear" w:color="auto" w:fill="E2E2E2"/>
            <w:vAlign w:val="center"/>
          </w:tcPr>
          <w:p w14:paraId="51175FE6" w14:textId="77777777" w:rsidR="002C34CA" w:rsidRPr="00612E08" w:rsidRDefault="002C34CA"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Vybrané vplyvy  materiálu</w:t>
            </w:r>
          </w:p>
        </w:tc>
      </w:tr>
      <w:tr w:rsidR="002C34CA" w:rsidRPr="00612E08" w14:paraId="18100199" w14:textId="77777777" w:rsidTr="009431E3">
        <w:tc>
          <w:tcPr>
            <w:tcW w:w="3812" w:type="dxa"/>
            <w:tcBorders>
              <w:top w:val="single" w:sz="4" w:space="0" w:color="auto"/>
              <w:left w:val="single" w:sz="4" w:space="0" w:color="auto"/>
              <w:bottom w:val="nil"/>
              <w:right w:val="single" w:sz="4" w:space="0" w:color="auto"/>
            </w:tcBorders>
            <w:shd w:val="clear" w:color="auto" w:fill="E2E2E2"/>
          </w:tcPr>
          <w:p w14:paraId="4E8CDB56"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rozpočet verejnej správy</w:t>
            </w:r>
          </w:p>
        </w:tc>
        <w:sdt>
          <w:sdtPr>
            <w:rPr>
              <w:rFonts w:ascii="Times New Roman" w:eastAsia="Times New Roman" w:hAnsi="Times New Roman" w:cs="Times New Roman"/>
              <w:b/>
              <w:sz w:val="20"/>
              <w:szCs w:val="20"/>
              <w:lang w:eastAsia="sk-SK"/>
            </w:rPr>
            <w:id w:val="-1066412587"/>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dotted" w:sz="4" w:space="0" w:color="auto"/>
                  <w:right w:val="nil"/>
                </w:tcBorders>
              </w:tcPr>
              <w:p w14:paraId="0CC75DB1"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tcPr>
          <w:p w14:paraId="576214E8"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481296198"/>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dotted" w:sz="4" w:space="0" w:color="auto"/>
                  <w:right w:val="nil"/>
                </w:tcBorders>
              </w:tcPr>
              <w:p w14:paraId="68C8FEAA" w14:textId="6AA1A892" w:rsidR="002C34CA" w:rsidRPr="00612E08" w:rsidRDefault="00FB4A0A"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tcPr>
          <w:p w14:paraId="01DEBFAA"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55052973"/>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dotted" w:sz="4" w:space="0" w:color="auto"/>
                  <w:right w:val="nil"/>
                </w:tcBorders>
              </w:tcPr>
              <w:p w14:paraId="596B928E" w14:textId="1D61B568" w:rsidR="002C34CA" w:rsidRPr="00612E08" w:rsidRDefault="00FB4A0A" w:rsidP="002C34CA">
                <w:pPr>
                  <w:ind w:left="-107" w:right="-108"/>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tcPr>
          <w:p w14:paraId="0EE23B77" w14:textId="77777777" w:rsidR="002C34CA" w:rsidRPr="00612E08" w:rsidRDefault="002C34CA" w:rsidP="002C34CA">
            <w:pPr>
              <w:ind w:left="3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2C34CA" w:rsidRPr="00612E08" w14:paraId="104297E4" w14:textId="77777777" w:rsidTr="004C6831">
        <w:tc>
          <w:tcPr>
            <w:tcW w:w="3812" w:type="dxa"/>
            <w:tcBorders>
              <w:top w:val="nil"/>
              <w:left w:val="single" w:sz="4" w:space="0" w:color="auto"/>
              <w:bottom w:val="nil"/>
              <w:right w:val="single" w:sz="4" w:space="0" w:color="auto"/>
            </w:tcBorders>
            <w:shd w:val="clear" w:color="auto" w:fill="E2E2E2"/>
          </w:tcPr>
          <w:p w14:paraId="391A1B5B"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z toho rozpočtovo zabezpečené vplyvy,         </w:t>
            </w:r>
          </w:p>
          <w:p w14:paraId="3998448E"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v prípade identifikovaného negatívneho </w:t>
            </w:r>
          </w:p>
          <w:p w14:paraId="218AD4E7"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vplyvu</w:t>
            </w:r>
          </w:p>
        </w:tc>
        <w:sdt>
          <w:sdtPr>
            <w:rPr>
              <w:rFonts w:ascii="Times New Roman" w:eastAsia="Times New Roman" w:hAnsi="Times New Roman" w:cs="Times New Roman"/>
              <w:sz w:val="20"/>
              <w:szCs w:val="20"/>
              <w:lang w:eastAsia="sk-SK"/>
            </w:rPr>
            <w:id w:val="-1143340457"/>
            <w14:checkbox>
              <w14:checked w14:val="1"/>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dotted" w:sz="4" w:space="0" w:color="auto"/>
                  <w:right w:val="nil"/>
                </w:tcBorders>
                <w:vAlign w:val="center"/>
              </w:tcPr>
              <w:p w14:paraId="6616692C" w14:textId="663715FE" w:rsidR="002C34CA" w:rsidRPr="00612E08" w:rsidRDefault="006850D2" w:rsidP="002C34C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04CDB33A"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405798427"/>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vAlign w:val="center"/>
              </w:tcPr>
              <w:p w14:paraId="62615D4F" w14:textId="66D3EDA3" w:rsidR="002C34CA" w:rsidRPr="00612E08" w:rsidRDefault="006850D2" w:rsidP="002C34C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4C45841A"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1346477702"/>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vAlign w:val="center"/>
              </w:tcPr>
              <w:p w14:paraId="21E9C292" w14:textId="77777777" w:rsidR="002C34CA" w:rsidRPr="00612E08" w:rsidRDefault="002C34CA" w:rsidP="002C34CA">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1FDA2ED0" w14:textId="77777777" w:rsidR="002C34CA" w:rsidRPr="00612E08" w:rsidRDefault="002C34CA" w:rsidP="002C34CA">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Čiastočne</w:t>
            </w:r>
          </w:p>
        </w:tc>
      </w:tr>
      <w:tr w:rsidR="002C34CA" w:rsidRPr="00612E08" w14:paraId="7D3B5C3B" w14:textId="77777777" w:rsidTr="004C6831">
        <w:tc>
          <w:tcPr>
            <w:tcW w:w="3812" w:type="dxa"/>
            <w:tcBorders>
              <w:top w:val="nil"/>
              <w:left w:val="single" w:sz="4" w:space="0" w:color="auto"/>
              <w:bottom w:val="nil"/>
              <w:right w:val="single" w:sz="4" w:space="0" w:color="auto"/>
            </w:tcBorders>
            <w:shd w:val="clear" w:color="auto" w:fill="E2E2E2"/>
          </w:tcPr>
          <w:p w14:paraId="65C9AD63"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 tom vplyvy na rozpočty obcí a vyšších územných celkov</w:t>
            </w:r>
          </w:p>
        </w:tc>
        <w:sdt>
          <w:sdtPr>
            <w:rPr>
              <w:rFonts w:ascii="Times New Roman" w:eastAsia="Times New Roman" w:hAnsi="Times New Roman" w:cs="Times New Roman"/>
              <w:b/>
              <w:sz w:val="20"/>
              <w:szCs w:val="20"/>
              <w:lang w:eastAsia="sk-SK"/>
            </w:rPr>
            <w:id w:val="-1577430931"/>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dotted" w:sz="4" w:space="0" w:color="auto"/>
                  <w:right w:val="nil"/>
                </w:tcBorders>
              </w:tcPr>
              <w:p w14:paraId="050DAB93"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tcPr>
          <w:p w14:paraId="787BDC7F"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35963967"/>
            <w14:checkbox>
              <w14:checked w14:val="1"/>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tcPr>
              <w:p w14:paraId="42C6F9E2" w14:textId="77777777" w:rsidR="002C34CA" w:rsidRPr="00612E08" w:rsidRDefault="000F1AE3"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tcPr>
          <w:p w14:paraId="666D35C8"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094750243"/>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tcPr>
              <w:p w14:paraId="06B51BF7" w14:textId="77777777" w:rsidR="002C34CA" w:rsidRPr="00612E08" w:rsidRDefault="002C34CA" w:rsidP="002C34CA">
                <w:pPr>
                  <w:ind w:left="-107" w:right="-108"/>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tcPr>
          <w:p w14:paraId="6CFE9231" w14:textId="77777777" w:rsidR="002C34CA" w:rsidRPr="00612E08" w:rsidRDefault="002C34CA" w:rsidP="002C34CA">
            <w:pPr>
              <w:ind w:left="3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2C34CA" w:rsidRPr="00612E08" w14:paraId="499244E4" w14:textId="77777777" w:rsidTr="00A7788F">
        <w:tc>
          <w:tcPr>
            <w:tcW w:w="3812" w:type="dxa"/>
            <w:tcBorders>
              <w:top w:val="nil"/>
              <w:left w:val="single" w:sz="4" w:space="0" w:color="auto"/>
              <w:bottom w:val="single" w:sz="4" w:space="0" w:color="auto"/>
              <w:right w:val="single" w:sz="4" w:space="0" w:color="auto"/>
            </w:tcBorders>
            <w:shd w:val="clear" w:color="auto" w:fill="E2E2E2"/>
          </w:tcPr>
          <w:p w14:paraId="694E3C24" w14:textId="77777777" w:rsidR="002C34CA" w:rsidRPr="00612E08" w:rsidRDefault="002C34CA" w:rsidP="002C34CA">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z toho rozpočtovo zabezpečené vplyvy,</w:t>
            </w:r>
          </w:p>
          <w:p w14:paraId="796622E4" w14:textId="77777777" w:rsidR="002C34CA" w:rsidRPr="00612E08" w:rsidRDefault="002C34CA" w:rsidP="002C34CA">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v prípade identifikovaného negatívneho vplyvu</w:t>
            </w:r>
          </w:p>
        </w:tc>
        <w:sdt>
          <w:sdtPr>
            <w:rPr>
              <w:rFonts w:ascii="Times New Roman" w:eastAsia="Times New Roman" w:hAnsi="Times New Roman" w:cs="Times New Roman"/>
              <w:sz w:val="20"/>
              <w:szCs w:val="20"/>
              <w:lang w:eastAsia="sk-SK"/>
            </w:rPr>
            <w:id w:val="64164179"/>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single" w:sz="4" w:space="0" w:color="auto"/>
                  <w:right w:val="nil"/>
                </w:tcBorders>
                <w:vAlign w:val="center"/>
              </w:tcPr>
              <w:p w14:paraId="5E5581A8" w14:textId="77777777" w:rsidR="002C34CA" w:rsidRPr="00612E08" w:rsidRDefault="002C34CA" w:rsidP="002C34C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single" w:sz="4" w:space="0" w:color="auto"/>
              <w:right w:val="nil"/>
            </w:tcBorders>
            <w:vAlign w:val="center"/>
          </w:tcPr>
          <w:p w14:paraId="115BFB8D"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sdt>
          <w:sdtPr>
            <w:rPr>
              <w:rFonts w:ascii="Times New Roman" w:eastAsia="Times New Roman" w:hAnsi="Times New Roman" w:cs="Times New Roman"/>
              <w:sz w:val="20"/>
              <w:szCs w:val="20"/>
              <w:lang w:eastAsia="sk-SK"/>
            </w:rPr>
            <w:id w:val="-638265537"/>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single" w:sz="4" w:space="0" w:color="auto"/>
                  <w:right w:val="nil"/>
                </w:tcBorders>
                <w:vAlign w:val="center"/>
              </w:tcPr>
              <w:p w14:paraId="10CE0AD2" w14:textId="77777777" w:rsidR="002C34CA" w:rsidRPr="00612E08" w:rsidRDefault="00D54349" w:rsidP="002C34C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single" w:sz="4" w:space="0" w:color="auto"/>
              <w:right w:val="nil"/>
            </w:tcBorders>
            <w:vAlign w:val="center"/>
          </w:tcPr>
          <w:p w14:paraId="4B81CF6A"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sdt>
          <w:sdtPr>
            <w:rPr>
              <w:rFonts w:ascii="Times New Roman" w:eastAsia="Times New Roman" w:hAnsi="Times New Roman" w:cs="Times New Roman"/>
              <w:sz w:val="20"/>
              <w:szCs w:val="20"/>
              <w:lang w:eastAsia="sk-SK"/>
            </w:rPr>
            <w:id w:val="-302770412"/>
            <w14:checkbox>
              <w14:checked w14:val="0"/>
              <w14:checkedState w14:val="2612" w14:font="MS Gothic"/>
              <w14:uncheckedState w14:val="2610" w14:font="MS Gothic"/>
            </w14:checkbox>
          </w:sdtPr>
          <w:sdtEndPr/>
          <w:sdtContent>
            <w:tc>
              <w:tcPr>
                <w:tcW w:w="547" w:type="dxa"/>
                <w:gridSpan w:val="2"/>
                <w:tcBorders>
                  <w:top w:val="dotted" w:sz="4" w:space="0" w:color="auto"/>
                  <w:left w:val="nil"/>
                  <w:bottom w:val="single" w:sz="4" w:space="0" w:color="auto"/>
                  <w:right w:val="nil"/>
                </w:tcBorders>
                <w:vAlign w:val="center"/>
              </w:tcPr>
              <w:p w14:paraId="4DFEE707" w14:textId="77777777" w:rsidR="002C34CA" w:rsidRPr="00612E08" w:rsidRDefault="002C34CA" w:rsidP="002C34CA">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46F1E95C" w14:textId="77777777" w:rsidR="002C34CA" w:rsidRPr="00612E08" w:rsidRDefault="002C34CA" w:rsidP="002C34CA">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Čiastočne</w:t>
            </w:r>
          </w:p>
        </w:tc>
      </w:tr>
      <w:tr w:rsidR="002C34CA" w:rsidRPr="00612E08" w14:paraId="1A9A3108" w14:textId="77777777" w:rsidTr="00A7788F">
        <w:tc>
          <w:tcPr>
            <w:tcW w:w="3812" w:type="dxa"/>
            <w:tcBorders>
              <w:top w:val="single" w:sz="4" w:space="0" w:color="auto"/>
              <w:left w:val="single" w:sz="4" w:space="0" w:color="auto"/>
              <w:bottom w:val="single" w:sz="4" w:space="0" w:color="auto"/>
              <w:right w:val="single" w:sz="4" w:space="0" w:color="auto"/>
            </w:tcBorders>
            <w:shd w:val="clear" w:color="auto" w:fill="E2E2E2"/>
          </w:tcPr>
          <w:p w14:paraId="0B69A9D6" w14:textId="77777777" w:rsidR="002C34CA" w:rsidRPr="00612E08" w:rsidRDefault="002C34CA" w:rsidP="002C34CA">
            <w:pPr>
              <w:ind w:left="171"/>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Vplyv na dlhodobú udržateľnosť verejných financií v prípade vybraných opatrení ***</w:t>
            </w:r>
          </w:p>
        </w:tc>
        <w:sdt>
          <w:sdtPr>
            <w:rPr>
              <w:rFonts w:ascii="Times New Roman" w:eastAsia="Times New Roman" w:hAnsi="Times New Roman" w:cs="Times New Roman"/>
              <w:sz w:val="20"/>
              <w:szCs w:val="20"/>
              <w:lang w:eastAsia="sk-SK"/>
            </w:rPr>
            <w:id w:val="-1319963142"/>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6FA52366" w14:textId="77777777" w:rsidR="002C34CA" w:rsidRPr="00612E08" w:rsidRDefault="002C34CA" w:rsidP="002C34C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2D4BE3C9"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536E66DE" w14:textId="77777777" w:rsidR="002C34CA" w:rsidRPr="00612E08" w:rsidRDefault="002C34CA" w:rsidP="002C34CA">
            <w:pPr>
              <w:jc w:val="center"/>
              <w:rPr>
                <w:rFonts w:ascii="Times New Roman" w:eastAsia="Times New Roman" w:hAnsi="Times New Roman" w:cs="Times New Roman"/>
                <w:sz w:val="20"/>
                <w:szCs w:val="20"/>
                <w:lang w:eastAsia="sk-SK"/>
              </w:rPr>
            </w:pPr>
          </w:p>
        </w:tc>
        <w:tc>
          <w:tcPr>
            <w:tcW w:w="1133" w:type="dxa"/>
            <w:tcBorders>
              <w:top w:val="single" w:sz="4" w:space="0" w:color="auto"/>
              <w:left w:val="nil"/>
              <w:bottom w:val="single" w:sz="4" w:space="0" w:color="auto"/>
              <w:right w:val="nil"/>
            </w:tcBorders>
            <w:vAlign w:val="center"/>
          </w:tcPr>
          <w:p w14:paraId="4D6D2C1D" w14:textId="77777777" w:rsidR="002C34CA" w:rsidRPr="00612E08" w:rsidRDefault="002C34CA" w:rsidP="002C34CA">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217795167"/>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704229BA" w14:textId="77777777" w:rsidR="002C34CA" w:rsidRPr="00612E08" w:rsidRDefault="002C34CA" w:rsidP="002C34CA">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3547B291" w14:textId="77777777" w:rsidR="002C34CA" w:rsidRPr="00612E08" w:rsidRDefault="002C34CA" w:rsidP="002C34CA">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Nie</w:t>
            </w:r>
          </w:p>
        </w:tc>
      </w:tr>
      <w:tr w:rsidR="002C34CA" w:rsidRPr="00612E08" w14:paraId="645DE1D4" w14:textId="77777777" w:rsidTr="00A7788F">
        <w:tc>
          <w:tcPr>
            <w:tcW w:w="3812" w:type="dxa"/>
            <w:tcBorders>
              <w:top w:val="single" w:sz="4" w:space="0" w:color="auto"/>
              <w:left w:val="single" w:sz="4" w:space="0" w:color="auto"/>
              <w:bottom w:val="single" w:sz="4" w:space="0" w:color="auto"/>
              <w:right w:val="single" w:sz="4" w:space="0" w:color="auto"/>
            </w:tcBorders>
            <w:shd w:val="clear" w:color="auto" w:fill="E2E2E2"/>
          </w:tcPr>
          <w:p w14:paraId="2857B6E8"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limit verejných výdavkov</w:t>
            </w:r>
          </w:p>
        </w:tc>
        <w:sdt>
          <w:sdtPr>
            <w:rPr>
              <w:rFonts w:ascii="Times New Roman" w:eastAsia="Times New Roman" w:hAnsi="Times New Roman" w:cs="Times New Roman"/>
              <w:b/>
              <w:sz w:val="20"/>
              <w:szCs w:val="20"/>
              <w:lang w:eastAsia="sk-SK"/>
            </w:rPr>
            <w:id w:val="829944910"/>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4810A232" w14:textId="77777777" w:rsidR="002C34CA" w:rsidRPr="00612E08" w:rsidRDefault="002C34CA" w:rsidP="002C34C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412B2FAE"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66731543"/>
            <w14:checkbox>
              <w14:checked w14:val="1"/>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vAlign w:val="center"/>
              </w:tcPr>
              <w:p w14:paraId="30D1060C" w14:textId="77777777" w:rsidR="002C34CA" w:rsidRPr="00612E08" w:rsidRDefault="000F1AE3" w:rsidP="002C34CA">
                <w:pPr>
                  <w:jc w:val="center"/>
                  <w:rPr>
                    <w:rFonts w:ascii="Times New Roman" w:eastAsia="Times New Roman" w:hAnsi="Times New Roman" w:cs="Times New Roman"/>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5DE1BA0C"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889299136"/>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37AB4756" w14:textId="77777777" w:rsidR="002C34CA" w:rsidRPr="00612E08" w:rsidRDefault="002C34CA" w:rsidP="002C34CA">
                <w:pPr>
                  <w:ind w:left="-107" w:right="-108"/>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40DC7413" w14:textId="77777777" w:rsidR="002C34CA" w:rsidRPr="00612E08" w:rsidRDefault="002C34CA" w:rsidP="002C34CA">
            <w:pPr>
              <w:ind w:left="34"/>
              <w:rPr>
                <w:rFonts w:ascii="Times New Roman" w:eastAsia="Times New Roman" w:hAnsi="Times New Roman" w:cs="Times New Roman"/>
                <w:sz w:val="20"/>
                <w:szCs w:val="20"/>
                <w:lang w:eastAsia="sk-SK"/>
              </w:rPr>
            </w:pPr>
            <w:r w:rsidRPr="00612E08">
              <w:rPr>
                <w:rFonts w:ascii="Times New Roman" w:eastAsia="Times New Roman" w:hAnsi="Times New Roman" w:cs="Times New Roman"/>
                <w:b/>
                <w:sz w:val="20"/>
                <w:szCs w:val="20"/>
                <w:lang w:eastAsia="sk-SK"/>
              </w:rPr>
              <w:t>Negatívne</w:t>
            </w:r>
          </w:p>
        </w:tc>
      </w:tr>
      <w:tr w:rsidR="002C34CA" w:rsidRPr="00612E08" w14:paraId="3519473D" w14:textId="77777777" w:rsidTr="00A7788F">
        <w:tc>
          <w:tcPr>
            <w:tcW w:w="3812" w:type="dxa"/>
            <w:tcBorders>
              <w:top w:val="single" w:sz="4" w:space="0" w:color="auto"/>
              <w:left w:val="single" w:sz="4" w:space="0" w:color="auto"/>
              <w:bottom w:val="nil"/>
              <w:right w:val="single" w:sz="4" w:space="0" w:color="auto"/>
            </w:tcBorders>
            <w:shd w:val="clear" w:color="auto" w:fill="E2E2E2"/>
          </w:tcPr>
          <w:p w14:paraId="00AD758F"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podnikateľské prostredie</w:t>
            </w:r>
          </w:p>
        </w:tc>
        <w:sdt>
          <w:sdtPr>
            <w:rPr>
              <w:rFonts w:ascii="Times New Roman" w:eastAsia="Times New Roman" w:hAnsi="Times New Roman" w:cs="Times New Roman"/>
              <w:b/>
              <w:sz w:val="20"/>
              <w:szCs w:val="20"/>
              <w:lang w:eastAsia="sk-SK"/>
            </w:rPr>
            <w:id w:val="470941242"/>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dotted" w:sz="4" w:space="0" w:color="auto"/>
                  <w:right w:val="nil"/>
                </w:tcBorders>
                <w:vAlign w:val="center"/>
              </w:tcPr>
              <w:p w14:paraId="1983A5E0"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dotted" w:sz="4" w:space="0" w:color="auto"/>
              <w:right w:val="nil"/>
            </w:tcBorders>
            <w:vAlign w:val="center"/>
          </w:tcPr>
          <w:p w14:paraId="6A7F3B52" w14:textId="77777777" w:rsidR="002C34CA" w:rsidRPr="00612E08" w:rsidRDefault="002C34CA" w:rsidP="002C34C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2038465019"/>
            <w14:checkbox>
              <w14:checked w14:val="0"/>
              <w14:checkedState w14:val="2612" w14:font="MS Gothic"/>
              <w14:uncheckedState w14:val="2610" w14:font="MS Gothic"/>
            </w14:checkbox>
          </w:sdtPr>
          <w:sdtEndPr/>
          <w:sdtContent>
            <w:tc>
              <w:tcPr>
                <w:tcW w:w="538" w:type="dxa"/>
                <w:gridSpan w:val="2"/>
                <w:tcBorders>
                  <w:top w:val="single" w:sz="4" w:space="0" w:color="auto"/>
                  <w:left w:val="nil"/>
                  <w:bottom w:val="dotted" w:sz="4" w:space="0" w:color="auto"/>
                  <w:right w:val="nil"/>
                </w:tcBorders>
                <w:vAlign w:val="center"/>
              </w:tcPr>
              <w:p w14:paraId="2E139FEE" w14:textId="1D8DD5E9" w:rsidR="002C34CA" w:rsidRPr="00612E08" w:rsidRDefault="000D761F"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dotted" w:sz="4" w:space="0" w:color="auto"/>
              <w:right w:val="nil"/>
            </w:tcBorders>
            <w:vAlign w:val="center"/>
          </w:tcPr>
          <w:p w14:paraId="41EB353E"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58398718"/>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dotted" w:sz="4" w:space="0" w:color="auto"/>
                  <w:right w:val="nil"/>
                </w:tcBorders>
                <w:vAlign w:val="center"/>
              </w:tcPr>
              <w:p w14:paraId="776665CF" w14:textId="0C524598" w:rsidR="002C34CA" w:rsidRPr="00612E08" w:rsidRDefault="000D761F"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dotted" w:sz="4" w:space="0" w:color="auto"/>
              <w:right w:val="single" w:sz="4" w:space="0" w:color="auto"/>
            </w:tcBorders>
            <w:vAlign w:val="center"/>
          </w:tcPr>
          <w:p w14:paraId="2E5CB1AF" w14:textId="77777777" w:rsidR="002C34CA" w:rsidRPr="00612E08" w:rsidRDefault="002C34CA" w:rsidP="002C34C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2C34CA" w:rsidRPr="00612E08" w14:paraId="2A52F8B3" w14:textId="77777777" w:rsidTr="00203EE3">
        <w:tc>
          <w:tcPr>
            <w:tcW w:w="3812" w:type="dxa"/>
            <w:tcBorders>
              <w:top w:val="nil"/>
              <w:left w:val="single" w:sz="4" w:space="0" w:color="000000"/>
              <w:bottom w:val="nil"/>
              <w:right w:val="single" w:sz="4" w:space="0" w:color="000000"/>
            </w:tcBorders>
            <w:shd w:val="clear" w:color="auto" w:fill="E2E2E2"/>
          </w:tcPr>
          <w:p w14:paraId="25CEBFA3"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z toho vplyvy na MSP</w:t>
            </w:r>
          </w:p>
          <w:p w14:paraId="079A86D7" w14:textId="77777777" w:rsidR="002C34CA" w:rsidRPr="00612E08" w:rsidRDefault="002C34CA" w:rsidP="002C34CA">
            <w:pPr>
              <w:rPr>
                <w:rFonts w:ascii="Times New Roman" w:eastAsia="Times New Roman" w:hAnsi="Times New Roman" w:cs="Times New Roman"/>
                <w:sz w:val="20"/>
                <w:szCs w:val="20"/>
                <w:lang w:eastAsia="sk-SK"/>
              </w:rPr>
            </w:pPr>
          </w:p>
        </w:tc>
        <w:sdt>
          <w:sdtPr>
            <w:rPr>
              <w:rFonts w:ascii="Times New Roman" w:eastAsia="Times New Roman" w:hAnsi="Times New Roman" w:cs="Times New Roman"/>
              <w:sz w:val="20"/>
              <w:szCs w:val="20"/>
              <w:lang w:eastAsia="sk-SK"/>
            </w:rPr>
            <w:id w:val="862408102"/>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000000"/>
                  <w:bottom w:val="dotted" w:sz="4" w:space="0" w:color="auto"/>
                  <w:right w:val="nil"/>
                </w:tcBorders>
                <w:vAlign w:val="center"/>
              </w:tcPr>
              <w:p w14:paraId="4E33A98A" w14:textId="77777777" w:rsidR="002C34CA" w:rsidRPr="00612E08" w:rsidRDefault="002C34CA" w:rsidP="002C34CA">
                <w:pPr>
                  <w:jc w:val="center"/>
                  <w:rPr>
                    <w:rFonts w:ascii="Times New Roman" w:eastAsia="Times New Roman" w:hAnsi="Times New Roman" w:cs="Times New Roman"/>
                    <w:sz w:val="20"/>
                    <w:szCs w:val="20"/>
                    <w:lang w:eastAsia="sk-SK"/>
                  </w:rPr>
                </w:pPr>
                <w:r w:rsidRPr="00612E08">
                  <w:rPr>
                    <w:rFonts w:ascii="MS Gothic" w:eastAsia="MS Gothic" w:hAnsi="MS Gothic" w:cs="Times New Roman" w:hint="eastAsia"/>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2EFBFF41" w14:textId="77777777" w:rsidR="002C34CA" w:rsidRPr="00612E08" w:rsidRDefault="002C34CA" w:rsidP="002C34CA">
            <w:pPr>
              <w:ind w:right="-108"/>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Pozitívne</w:t>
            </w:r>
          </w:p>
        </w:tc>
        <w:sdt>
          <w:sdtPr>
            <w:rPr>
              <w:rFonts w:ascii="Times New Roman" w:eastAsia="Times New Roman" w:hAnsi="Times New Roman" w:cs="Times New Roman"/>
              <w:sz w:val="20"/>
              <w:szCs w:val="20"/>
              <w:lang w:eastAsia="sk-SK"/>
            </w:rPr>
            <w:id w:val="994611021"/>
            <w14:checkbox>
              <w14:checked w14:val="0"/>
              <w14:checkedState w14:val="2612" w14:font="MS Gothic"/>
              <w14:uncheckedState w14:val="2610" w14:font="MS Gothic"/>
            </w14:checkbox>
          </w:sdtPr>
          <w:sdtEndPr/>
          <w:sdtContent>
            <w:tc>
              <w:tcPr>
                <w:tcW w:w="538" w:type="dxa"/>
                <w:gridSpan w:val="2"/>
                <w:tcBorders>
                  <w:top w:val="dotted" w:sz="4" w:space="0" w:color="auto"/>
                  <w:left w:val="nil"/>
                  <w:bottom w:val="dotted" w:sz="4" w:space="0" w:color="auto"/>
                  <w:right w:val="nil"/>
                </w:tcBorders>
                <w:vAlign w:val="center"/>
              </w:tcPr>
              <w:p w14:paraId="147C3E94" w14:textId="77777777" w:rsidR="002C34CA" w:rsidRPr="00612E08" w:rsidRDefault="00A14663" w:rsidP="002C34C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7D795EB2"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Žiadne</w:t>
            </w:r>
          </w:p>
        </w:tc>
        <w:sdt>
          <w:sdtPr>
            <w:rPr>
              <w:rFonts w:ascii="Times New Roman" w:eastAsia="Times New Roman" w:hAnsi="Times New Roman" w:cs="Times New Roman"/>
              <w:sz w:val="20"/>
              <w:szCs w:val="20"/>
              <w:lang w:eastAsia="sk-SK"/>
            </w:rPr>
            <w:id w:val="-386717170"/>
            <w14:checkbox>
              <w14:checked w14:val="1"/>
              <w14:checkedState w14:val="2612" w14:font="MS Gothic"/>
              <w14:uncheckedState w14:val="2610" w14:font="MS Gothic"/>
            </w14:checkbox>
          </w:sdtPr>
          <w:sdtEndPr/>
          <w:sdtContent>
            <w:tc>
              <w:tcPr>
                <w:tcW w:w="547" w:type="dxa"/>
                <w:gridSpan w:val="2"/>
                <w:tcBorders>
                  <w:top w:val="dotted" w:sz="4" w:space="0" w:color="auto"/>
                  <w:left w:val="nil"/>
                  <w:bottom w:val="dotted" w:sz="4" w:space="0" w:color="auto"/>
                  <w:right w:val="nil"/>
                </w:tcBorders>
                <w:vAlign w:val="center"/>
              </w:tcPr>
              <w:p w14:paraId="3432D5F1" w14:textId="224D4B79" w:rsidR="002C34CA" w:rsidRPr="00612E08" w:rsidRDefault="00535DFC" w:rsidP="002C34CA">
                <w:pPr>
                  <w:jc w:val="center"/>
                  <w:rPr>
                    <w:rFonts w:ascii="Times New Roman" w:eastAsia="Times New Roman" w:hAnsi="Times New Roman" w:cs="Times New Roman"/>
                    <w:sz w:val="20"/>
                    <w:szCs w:val="20"/>
                    <w:lang w:eastAsia="sk-SK"/>
                  </w:rPr>
                </w:pPr>
                <w:r>
                  <w:rPr>
                    <w:rFonts w:ascii="MS Gothic" w:eastAsia="MS Gothic" w:hAnsi="MS Gothic" w:cs="Times New Roman" w:hint="eastAsia"/>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1D463B05" w14:textId="77777777" w:rsidR="002C34CA" w:rsidRPr="00612E08" w:rsidRDefault="002C34CA" w:rsidP="002C34CA">
            <w:pPr>
              <w:ind w:left="54"/>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Negatívne</w:t>
            </w:r>
          </w:p>
        </w:tc>
      </w:tr>
      <w:tr w:rsidR="002C34CA" w:rsidRPr="00612E08" w14:paraId="15242D73" w14:textId="77777777" w:rsidTr="00203EE3">
        <w:tc>
          <w:tcPr>
            <w:tcW w:w="3812" w:type="dxa"/>
            <w:tcBorders>
              <w:top w:val="nil"/>
              <w:left w:val="single" w:sz="4" w:space="0" w:color="auto"/>
              <w:bottom w:val="single" w:sz="4" w:space="0" w:color="auto"/>
              <w:right w:val="single" w:sz="4" w:space="0" w:color="auto"/>
            </w:tcBorders>
            <w:shd w:val="clear" w:color="auto" w:fill="E2E2E2"/>
          </w:tcPr>
          <w:p w14:paraId="4C1BA240" w14:textId="77777777" w:rsidR="002C34CA" w:rsidRPr="00612E08" w:rsidRDefault="002C34CA" w:rsidP="002C34CA">
            <w:pPr>
              <w:rPr>
                <w:rFonts w:ascii="Times New Roman" w:eastAsia="Times New Roman" w:hAnsi="Times New Roman" w:cs="Times New Roman"/>
                <w:sz w:val="20"/>
                <w:szCs w:val="20"/>
                <w:lang w:eastAsia="sk-SK"/>
              </w:rPr>
            </w:pPr>
            <w:r w:rsidRPr="00612E08">
              <w:rPr>
                <w:rFonts w:ascii="Times New Roman" w:eastAsia="Times New Roman" w:hAnsi="Times New Roman" w:cs="Times New Roman"/>
                <w:sz w:val="20"/>
                <w:szCs w:val="20"/>
                <w:lang w:eastAsia="sk-SK"/>
              </w:rPr>
              <w:t xml:space="preserve">    Mechanizmus znižovania byrokracie    </w:t>
            </w:r>
          </w:p>
          <w:p w14:paraId="5B2C4611"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 xml:space="preserve">    a nákladov sa uplatňuje:</w:t>
            </w:r>
          </w:p>
        </w:tc>
        <w:sdt>
          <w:sdtPr>
            <w:rPr>
              <w:rFonts w:ascii="Times New Roman" w:eastAsia="Times New Roman" w:hAnsi="Times New Roman" w:cs="Times New Roman"/>
              <w:b/>
              <w:sz w:val="20"/>
              <w:szCs w:val="20"/>
              <w:lang w:eastAsia="sk-SK"/>
            </w:rPr>
            <w:id w:val="-817577505"/>
            <w14:checkbox>
              <w14:checked w14:val="0"/>
              <w14:checkedState w14:val="2612" w14:font="MS Gothic"/>
              <w14:uncheckedState w14:val="2610" w14:font="MS Gothic"/>
            </w14:checkbox>
          </w:sdtPr>
          <w:sdtEndPr/>
          <w:sdtContent>
            <w:tc>
              <w:tcPr>
                <w:tcW w:w="541" w:type="dxa"/>
                <w:gridSpan w:val="2"/>
                <w:tcBorders>
                  <w:top w:val="dotted" w:sz="4" w:space="0" w:color="auto"/>
                  <w:left w:val="single" w:sz="4" w:space="0" w:color="auto"/>
                  <w:bottom w:val="single" w:sz="4" w:space="0" w:color="auto"/>
                  <w:right w:val="nil"/>
                </w:tcBorders>
                <w:vAlign w:val="center"/>
              </w:tcPr>
              <w:p w14:paraId="4C88EBB1"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596" w:type="dxa"/>
            <w:gridSpan w:val="3"/>
            <w:tcBorders>
              <w:top w:val="dotted" w:sz="4" w:space="0" w:color="auto"/>
              <w:left w:val="nil"/>
              <w:bottom w:val="single" w:sz="4" w:space="0" w:color="auto"/>
              <w:right w:val="nil"/>
            </w:tcBorders>
            <w:vAlign w:val="center"/>
          </w:tcPr>
          <w:p w14:paraId="3BC6C642" w14:textId="77777777" w:rsidR="002C34CA" w:rsidRPr="00612E08" w:rsidRDefault="002C34CA" w:rsidP="002C34C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Áno</w:t>
            </w:r>
          </w:p>
        </w:tc>
        <w:tc>
          <w:tcPr>
            <w:tcW w:w="254" w:type="dxa"/>
            <w:tcBorders>
              <w:top w:val="dotted" w:sz="4" w:space="0" w:color="auto"/>
              <w:left w:val="nil"/>
              <w:bottom w:val="single" w:sz="4" w:space="0" w:color="auto"/>
              <w:right w:val="nil"/>
            </w:tcBorders>
            <w:vAlign w:val="center"/>
          </w:tcPr>
          <w:p w14:paraId="53B0AD77" w14:textId="77777777" w:rsidR="002C34CA" w:rsidRPr="00612E08" w:rsidRDefault="002C34CA" w:rsidP="002C34CA">
            <w:pPr>
              <w:jc w:val="center"/>
              <w:rPr>
                <w:rFonts w:ascii="Times New Roman" w:eastAsia="Times New Roman" w:hAnsi="Times New Roman" w:cs="Times New Roman"/>
                <w:b/>
                <w:sz w:val="20"/>
                <w:szCs w:val="20"/>
                <w:lang w:eastAsia="sk-SK"/>
              </w:rPr>
            </w:pPr>
          </w:p>
        </w:tc>
        <w:tc>
          <w:tcPr>
            <w:tcW w:w="1133" w:type="dxa"/>
            <w:tcBorders>
              <w:top w:val="dotted" w:sz="4" w:space="0" w:color="auto"/>
              <w:left w:val="nil"/>
              <w:bottom w:val="single" w:sz="4" w:space="0" w:color="auto"/>
              <w:right w:val="nil"/>
            </w:tcBorders>
            <w:vAlign w:val="center"/>
          </w:tcPr>
          <w:p w14:paraId="3BFB7FC1" w14:textId="77777777" w:rsidR="002C34CA" w:rsidRPr="00612E08" w:rsidRDefault="002C34CA" w:rsidP="002C34CA">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sz w:val="20"/>
              <w:szCs w:val="20"/>
              <w:lang w:eastAsia="sk-SK"/>
            </w:rPr>
            <w:id w:val="-365677636"/>
            <w14:checkbox>
              <w14:checked w14:val="1"/>
              <w14:checkedState w14:val="2612" w14:font="MS Gothic"/>
              <w14:uncheckedState w14:val="2610" w14:font="MS Gothic"/>
            </w14:checkbox>
          </w:sdtPr>
          <w:sdtEndPr/>
          <w:sdtContent>
            <w:tc>
              <w:tcPr>
                <w:tcW w:w="547" w:type="dxa"/>
                <w:gridSpan w:val="2"/>
                <w:tcBorders>
                  <w:top w:val="dotted" w:sz="4" w:space="0" w:color="auto"/>
                  <w:left w:val="nil"/>
                  <w:bottom w:val="single" w:sz="4" w:space="0" w:color="auto"/>
                  <w:right w:val="nil"/>
                </w:tcBorders>
                <w:vAlign w:val="center"/>
              </w:tcPr>
              <w:p w14:paraId="3A60DA91" w14:textId="468C7E01" w:rsidR="002C34CA" w:rsidRPr="00612E08" w:rsidRDefault="00F8035D"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single" w:sz="4" w:space="0" w:color="auto"/>
              <w:right w:val="single" w:sz="4" w:space="0" w:color="auto"/>
            </w:tcBorders>
            <w:vAlign w:val="center"/>
          </w:tcPr>
          <w:p w14:paraId="30ADC325" w14:textId="77777777" w:rsidR="002C34CA" w:rsidRPr="00612E08" w:rsidRDefault="002C34CA" w:rsidP="002C34C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Nie</w:t>
            </w:r>
          </w:p>
        </w:tc>
      </w:tr>
      <w:tr w:rsidR="002C34CA" w:rsidRPr="00612E08" w14:paraId="21DFB1BD" w14:textId="77777777" w:rsidTr="00CD6E04">
        <w:tc>
          <w:tcPr>
            <w:tcW w:w="3812" w:type="dxa"/>
            <w:tcBorders>
              <w:top w:val="single" w:sz="4" w:space="0" w:color="000000"/>
              <w:left w:val="single" w:sz="4" w:space="0" w:color="auto"/>
              <w:bottom w:val="single" w:sz="4" w:space="0" w:color="auto"/>
              <w:right w:val="single" w:sz="4" w:space="0" w:color="auto"/>
            </w:tcBorders>
            <w:shd w:val="clear" w:color="auto" w:fill="E2E2E2"/>
          </w:tcPr>
          <w:p w14:paraId="27F04170"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Sociálne vplyvy</w:t>
            </w:r>
          </w:p>
        </w:tc>
        <w:sdt>
          <w:sdtPr>
            <w:rPr>
              <w:rFonts w:ascii="Times New Roman" w:eastAsia="Times New Roman" w:hAnsi="Times New Roman" w:cs="Times New Roman"/>
              <w:b/>
              <w:sz w:val="20"/>
              <w:szCs w:val="20"/>
              <w:lang w:eastAsia="sk-SK"/>
            </w:rPr>
            <w:id w:val="-1958945844"/>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470B230E"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114CA0DD" w14:textId="77777777" w:rsidR="002C34CA" w:rsidRPr="00612E08" w:rsidRDefault="002C34CA" w:rsidP="002C34C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872293991"/>
            <w14:checkbox>
              <w14:checked w14:val="1"/>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43C3EA6B" w14:textId="77777777" w:rsidR="002C34CA" w:rsidRPr="00612E08" w:rsidRDefault="000F1AE3"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4E04E42F"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692835279"/>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2CB2CCB2"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62639889" w14:textId="77777777" w:rsidR="002C34CA" w:rsidRPr="00612E08" w:rsidRDefault="002C34CA" w:rsidP="002C34C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2C34CA" w:rsidRPr="00612E08" w14:paraId="555B2170" w14:textId="77777777" w:rsidTr="00CD6E04">
        <w:tc>
          <w:tcPr>
            <w:tcW w:w="3812" w:type="dxa"/>
            <w:tcBorders>
              <w:top w:val="single" w:sz="4" w:space="0" w:color="auto"/>
              <w:left w:val="single" w:sz="4" w:space="0" w:color="auto"/>
              <w:bottom w:val="nil"/>
              <w:right w:val="single" w:sz="4" w:space="0" w:color="auto"/>
            </w:tcBorders>
            <w:shd w:val="clear" w:color="auto" w:fill="E2E2E2"/>
          </w:tcPr>
          <w:p w14:paraId="1DB25DB4"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životné prostredie</w:t>
            </w:r>
          </w:p>
        </w:tc>
        <w:sdt>
          <w:sdtPr>
            <w:rPr>
              <w:rFonts w:ascii="Times New Roman" w:eastAsia="Times New Roman" w:hAnsi="Times New Roman" w:cs="Times New Roman"/>
              <w:b/>
              <w:sz w:val="20"/>
              <w:szCs w:val="20"/>
              <w:lang w:eastAsia="sk-SK"/>
            </w:rPr>
            <w:id w:val="1474483314"/>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5EC18526"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411DFCF0" w14:textId="77777777" w:rsidR="002C34CA" w:rsidRPr="00612E08" w:rsidRDefault="002C34CA" w:rsidP="002C34C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2060162118"/>
            <w14:checkbox>
              <w14:checked w14:val="1"/>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367D5FE0" w14:textId="77777777" w:rsidR="002C34CA" w:rsidRPr="00612E08" w:rsidRDefault="000F1AE3"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02D3E24E"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285088255"/>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159D7A38"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55666C71" w14:textId="77777777" w:rsidR="002C34CA" w:rsidRPr="00612E08" w:rsidRDefault="002C34CA" w:rsidP="002C34C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2C34CA" w:rsidRPr="00612E08" w14:paraId="69626922" w14:textId="77777777" w:rsidTr="00CD6E04">
        <w:tc>
          <w:tcPr>
            <w:tcW w:w="3812" w:type="dxa"/>
            <w:tcBorders>
              <w:top w:val="nil"/>
              <w:left w:val="single" w:sz="4" w:space="0" w:color="auto"/>
              <w:bottom w:val="single" w:sz="4" w:space="0" w:color="auto"/>
              <w:right w:val="single" w:sz="4" w:space="0" w:color="auto"/>
            </w:tcBorders>
            <w:shd w:val="clear" w:color="auto" w:fill="E2E2E2"/>
          </w:tcPr>
          <w:p w14:paraId="241E9F3B" w14:textId="77777777" w:rsidR="002C34CA" w:rsidRPr="00612E08" w:rsidRDefault="002C34CA" w:rsidP="002C34CA">
            <w:pPr>
              <w:rPr>
                <w:rFonts w:ascii="Times New Roman" w:eastAsia="Times New Roman" w:hAnsi="Times New Roman" w:cs="Times New Roman"/>
                <w:sz w:val="20"/>
                <w:szCs w:val="20"/>
                <w:lang w:eastAsia="sk-SK"/>
              </w:rPr>
            </w:pPr>
          </w:p>
          <w:p w14:paraId="45CF503B" w14:textId="77777777" w:rsidR="002C34CA" w:rsidRPr="00612E08" w:rsidRDefault="002C34CA" w:rsidP="002C34CA">
            <w:pPr>
              <w:ind w:left="16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Materiál je posudzovaný podľa zákona č. 24/2006 Z. z. o posudzovaní vplyvov na životné prostredie a o zmene a doplnení niektorých zákonov v znení neskorších predpisov</w:t>
            </w:r>
          </w:p>
        </w:tc>
        <w:sdt>
          <w:sdtPr>
            <w:rPr>
              <w:rFonts w:ascii="Times New Roman" w:eastAsia="Times New Roman" w:hAnsi="Times New Roman" w:cs="Times New Roman"/>
              <w:b/>
              <w:sz w:val="20"/>
              <w:szCs w:val="20"/>
              <w:lang w:eastAsia="sk-SK"/>
            </w:rPr>
            <w:id w:val="1422219185"/>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vAlign w:val="center"/>
              </w:tcPr>
              <w:p w14:paraId="3D45D14F"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vAlign w:val="center"/>
          </w:tcPr>
          <w:p w14:paraId="3A7B906D" w14:textId="77777777" w:rsidR="002C34CA" w:rsidRPr="00612E08" w:rsidRDefault="002C34CA" w:rsidP="002C34C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Áno</w:t>
            </w:r>
          </w:p>
        </w:tc>
        <w:tc>
          <w:tcPr>
            <w:tcW w:w="538" w:type="dxa"/>
            <w:gridSpan w:val="2"/>
            <w:tcBorders>
              <w:top w:val="single" w:sz="4" w:space="0" w:color="auto"/>
              <w:left w:val="nil"/>
              <w:bottom w:val="single" w:sz="4" w:space="0" w:color="auto"/>
              <w:right w:val="nil"/>
            </w:tcBorders>
            <w:vAlign w:val="center"/>
          </w:tcPr>
          <w:p w14:paraId="31607F70" w14:textId="77777777" w:rsidR="002C34CA" w:rsidRPr="00612E08" w:rsidRDefault="002C34CA" w:rsidP="002C34CA">
            <w:pPr>
              <w:jc w:val="center"/>
              <w:rPr>
                <w:rFonts w:ascii="Times New Roman" w:eastAsia="Times New Roman" w:hAnsi="Times New Roman" w:cs="Times New Roman"/>
                <w:b/>
                <w:sz w:val="20"/>
                <w:szCs w:val="20"/>
                <w:lang w:eastAsia="sk-SK"/>
              </w:rPr>
            </w:pPr>
          </w:p>
        </w:tc>
        <w:tc>
          <w:tcPr>
            <w:tcW w:w="1133" w:type="dxa"/>
            <w:tcBorders>
              <w:top w:val="single" w:sz="4" w:space="0" w:color="auto"/>
              <w:left w:val="nil"/>
              <w:bottom w:val="single" w:sz="4" w:space="0" w:color="auto"/>
              <w:right w:val="nil"/>
            </w:tcBorders>
            <w:vAlign w:val="center"/>
          </w:tcPr>
          <w:p w14:paraId="5E05BD5C" w14:textId="77777777" w:rsidR="002C34CA" w:rsidRPr="00612E08" w:rsidRDefault="002C34CA" w:rsidP="002C34CA">
            <w:pPr>
              <w:jc w:val="center"/>
              <w:rPr>
                <w:rFonts w:ascii="Times New Roman" w:eastAsia="Times New Roman" w:hAnsi="Times New Roman" w:cs="Times New Roman"/>
                <w:b/>
                <w:sz w:val="20"/>
                <w:szCs w:val="20"/>
                <w:lang w:eastAsia="sk-SK"/>
              </w:rPr>
            </w:pPr>
          </w:p>
        </w:tc>
        <w:sdt>
          <w:sdtPr>
            <w:rPr>
              <w:rFonts w:ascii="Times New Roman" w:eastAsia="Times New Roman" w:hAnsi="Times New Roman" w:cs="Times New Roman"/>
              <w:b/>
              <w:sz w:val="20"/>
              <w:szCs w:val="20"/>
              <w:lang w:eastAsia="sk-SK"/>
            </w:rPr>
            <w:id w:val="1786776775"/>
            <w14:checkbox>
              <w14:checked w14:val="1"/>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vAlign w:val="center"/>
              </w:tcPr>
              <w:p w14:paraId="1D3E4BD0" w14:textId="77777777" w:rsidR="002C34CA" w:rsidRPr="00612E08" w:rsidRDefault="000F1AE3"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79EF38C9" w14:textId="77777777" w:rsidR="002C34CA" w:rsidRPr="00612E08" w:rsidRDefault="002C34CA" w:rsidP="002C34C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sz w:val="20"/>
                <w:szCs w:val="20"/>
                <w:lang w:eastAsia="sk-SK"/>
              </w:rPr>
              <w:t>Nie</w:t>
            </w:r>
          </w:p>
        </w:tc>
      </w:tr>
      <w:tr w:rsidR="002C34CA" w:rsidRPr="00612E08" w14:paraId="1B044805" w14:textId="77777777" w:rsidTr="00CD6E04">
        <w:tc>
          <w:tcPr>
            <w:tcW w:w="3812" w:type="dxa"/>
            <w:tcBorders>
              <w:top w:val="single" w:sz="4" w:space="0" w:color="auto"/>
              <w:left w:val="single" w:sz="4" w:space="0" w:color="auto"/>
              <w:bottom w:val="single" w:sz="4" w:space="0" w:color="auto"/>
              <w:right w:val="single" w:sz="4" w:space="0" w:color="auto"/>
            </w:tcBorders>
            <w:shd w:val="clear" w:color="auto" w:fill="E2E2E2"/>
          </w:tcPr>
          <w:p w14:paraId="7F682FC3"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Vplyvy na informatizáciu spoločnosti</w:t>
            </w:r>
          </w:p>
        </w:tc>
        <w:sdt>
          <w:sdtPr>
            <w:rPr>
              <w:rFonts w:ascii="Times New Roman" w:eastAsia="Times New Roman" w:hAnsi="Times New Roman" w:cs="Times New Roman"/>
              <w:b/>
              <w:sz w:val="20"/>
              <w:szCs w:val="20"/>
              <w:lang w:eastAsia="sk-SK"/>
            </w:rPr>
            <w:id w:val="-1573421395"/>
            <w14:checkbox>
              <w14:checked w14:val="0"/>
              <w14:checkedState w14:val="2612" w14:font="MS Gothic"/>
              <w14:uncheckedState w14:val="2610" w14:font="MS Gothic"/>
            </w14:checkbox>
          </w:sdtPr>
          <w:sdtEndPr/>
          <w:sdtContent>
            <w:tc>
              <w:tcPr>
                <w:tcW w:w="541" w:type="dxa"/>
                <w:gridSpan w:val="2"/>
                <w:tcBorders>
                  <w:top w:val="single" w:sz="4" w:space="0" w:color="auto"/>
                  <w:left w:val="single" w:sz="4" w:space="0" w:color="auto"/>
                  <w:bottom w:val="single" w:sz="4" w:space="0" w:color="auto"/>
                  <w:right w:val="nil"/>
                </w:tcBorders>
              </w:tcPr>
              <w:p w14:paraId="5AFD5A0D"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single" w:sz="4" w:space="0" w:color="auto"/>
              <w:left w:val="nil"/>
              <w:bottom w:val="single" w:sz="4" w:space="0" w:color="auto"/>
              <w:right w:val="nil"/>
            </w:tcBorders>
          </w:tcPr>
          <w:p w14:paraId="44749BA2" w14:textId="77777777" w:rsidR="002C34CA" w:rsidRPr="00612E08" w:rsidRDefault="002C34CA" w:rsidP="002C34CA">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69603435"/>
            <w14:checkbox>
              <w14:checked w14:val="1"/>
              <w14:checkedState w14:val="2612" w14:font="MS Gothic"/>
              <w14:uncheckedState w14:val="2610" w14:font="MS Gothic"/>
            </w14:checkbox>
          </w:sdtPr>
          <w:sdtEndPr/>
          <w:sdtContent>
            <w:tc>
              <w:tcPr>
                <w:tcW w:w="538" w:type="dxa"/>
                <w:gridSpan w:val="2"/>
                <w:tcBorders>
                  <w:top w:val="single" w:sz="4" w:space="0" w:color="auto"/>
                  <w:left w:val="nil"/>
                  <w:bottom w:val="single" w:sz="4" w:space="0" w:color="auto"/>
                  <w:right w:val="nil"/>
                </w:tcBorders>
              </w:tcPr>
              <w:p w14:paraId="488379CE" w14:textId="77777777" w:rsidR="002C34CA" w:rsidRPr="00612E08" w:rsidRDefault="000F1AE3" w:rsidP="002C34CA">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tcPr>
          <w:p w14:paraId="76E4B983" w14:textId="77777777" w:rsidR="002C34CA" w:rsidRPr="00612E08" w:rsidRDefault="002C34CA"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69528927"/>
            <w14:checkbox>
              <w14:checked w14:val="0"/>
              <w14:checkedState w14:val="2612" w14:font="MS Gothic"/>
              <w14:uncheckedState w14:val="2610" w14:font="MS Gothic"/>
            </w14:checkbox>
          </w:sdtPr>
          <w:sdtEndPr/>
          <w:sdtContent>
            <w:tc>
              <w:tcPr>
                <w:tcW w:w="547" w:type="dxa"/>
                <w:gridSpan w:val="2"/>
                <w:tcBorders>
                  <w:top w:val="single" w:sz="4" w:space="0" w:color="auto"/>
                  <w:left w:val="nil"/>
                  <w:bottom w:val="single" w:sz="4" w:space="0" w:color="auto"/>
                  <w:right w:val="nil"/>
                </w:tcBorders>
              </w:tcPr>
              <w:p w14:paraId="3FADC316" w14:textId="77777777" w:rsidR="002C34CA" w:rsidRPr="00612E08" w:rsidRDefault="002C34CA" w:rsidP="002C34CA">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tcPr>
          <w:p w14:paraId="0821FD6F" w14:textId="77777777" w:rsidR="002C34CA" w:rsidRPr="00612E08" w:rsidRDefault="002C34CA" w:rsidP="002C34CA">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12"/>
        <w:gridCol w:w="541"/>
        <w:gridCol w:w="1281"/>
        <w:gridCol w:w="31"/>
        <w:gridCol w:w="538"/>
        <w:gridCol w:w="1133"/>
        <w:gridCol w:w="547"/>
        <w:gridCol w:w="1297"/>
      </w:tblGrid>
      <w:tr w:rsidR="00612E08" w:rsidRPr="00612E08" w14:paraId="5D9AA47B" w14:textId="77777777" w:rsidTr="000F2BE9">
        <w:tc>
          <w:tcPr>
            <w:tcW w:w="3812" w:type="dxa"/>
            <w:tcBorders>
              <w:top w:val="single" w:sz="4" w:space="0" w:color="auto"/>
              <w:left w:val="single" w:sz="4" w:space="0" w:color="auto"/>
              <w:bottom w:val="nil"/>
              <w:right w:val="single" w:sz="4" w:space="0" w:color="auto"/>
            </w:tcBorders>
            <w:shd w:val="clear" w:color="auto" w:fill="E2E2E2"/>
          </w:tcPr>
          <w:p w14:paraId="0E4BA03E" w14:textId="77777777" w:rsidR="000F2BE9" w:rsidRPr="00612E08" w:rsidRDefault="000F2BE9" w:rsidP="002C34CA">
            <w:pPr>
              <w:spacing w:after="0" w:line="240" w:lineRule="auto"/>
              <w:rPr>
                <w:rFonts w:ascii="Times New Roman" w:eastAsia="Times New Roman" w:hAnsi="Times New Roman" w:cs="Times New Roman"/>
                <w:b/>
                <w:sz w:val="20"/>
                <w:szCs w:val="20"/>
                <w:lang w:eastAsia="sk-SK"/>
              </w:rPr>
            </w:pPr>
            <w:r w:rsidRPr="00612E08">
              <w:rPr>
                <w:rFonts w:ascii="Times New Roman" w:eastAsia="Calibri" w:hAnsi="Times New Roman" w:cs="Times New Roman"/>
                <w:b/>
                <w:sz w:val="20"/>
                <w:szCs w:val="20"/>
              </w:rPr>
              <w:t>Vplyvy na služby verejnej správy pre občana, z</w:t>
            </w:r>
            <w:r w:rsidR="00CE6AAE" w:rsidRPr="00612E08">
              <w:rPr>
                <w:rFonts w:ascii="Times New Roman" w:eastAsia="Calibri" w:hAnsi="Times New Roman" w:cs="Times New Roman"/>
                <w:b/>
                <w:sz w:val="20"/>
                <w:szCs w:val="20"/>
              </w:rPr>
              <w:t> </w:t>
            </w:r>
            <w:r w:rsidRPr="00612E08">
              <w:rPr>
                <w:rFonts w:ascii="Times New Roman" w:eastAsia="Calibri" w:hAnsi="Times New Roman" w:cs="Times New Roman"/>
                <w:b/>
                <w:sz w:val="20"/>
                <w:szCs w:val="20"/>
              </w:rPr>
              <w:t>toho</w:t>
            </w:r>
          </w:p>
        </w:tc>
        <w:tc>
          <w:tcPr>
            <w:tcW w:w="541" w:type="dxa"/>
            <w:tcBorders>
              <w:top w:val="single" w:sz="4" w:space="0" w:color="auto"/>
              <w:left w:val="single" w:sz="4" w:space="0" w:color="auto"/>
              <w:bottom w:val="nil"/>
              <w:right w:val="nil"/>
            </w:tcBorders>
          </w:tcPr>
          <w:p w14:paraId="064F1563" w14:textId="77777777" w:rsidR="000F2BE9" w:rsidRPr="00612E08" w:rsidRDefault="000F2BE9" w:rsidP="002C34CA">
            <w:pPr>
              <w:spacing w:after="0" w:line="240" w:lineRule="auto"/>
              <w:jc w:val="center"/>
              <w:rPr>
                <w:rFonts w:ascii="Times New Roman" w:eastAsia="MS Mincho" w:hAnsi="Times New Roman" w:cs="Times New Roman"/>
                <w:b/>
                <w:sz w:val="20"/>
                <w:szCs w:val="20"/>
                <w:lang w:eastAsia="sk-SK"/>
              </w:rPr>
            </w:pPr>
          </w:p>
        </w:tc>
        <w:tc>
          <w:tcPr>
            <w:tcW w:w="1281" w:type="dxa"/>
            <w:tcBorders>
              <w:top w:val="single" w:sz="4" w:space="0" w:color="auto"/>
              <w:left w:val="nil"/>
              <w:bottom w:val="nil"/>
              <w:right w:val="nil"/>
            </w:tcBorders>
          </w:tcPr>
          <w:p w14:paraId="22F4268C" w14:textId="77777777" w:rsidR="000F2BE9" w:rsidRPr="00612E08" w:rsidRDefault="000F2BE9" w:rsidP="002C34CA">
            <w:pPr>
              <w:spacing w:after="0" w:line="240" w:lineRule="auto"/>
              <w:ind w:right="-108"/>
              <w:rPr>
                <w:rFonts w:ascii="Times New Roman" w:eastAsia="Times New Roman" w:hAnsi="Times New Roman" w:cs="Times New Roman"/>
                <w:b/>
                <w:sz w:val="20"/>
                <w:szCs w:val="20"/>
                <w:lang w:eastAsia="sk-SK"/>
              </w:rPr>
            </w:pPr>
          </w:p>
        </w:tc>
        <w:tc>
          <w:tcPr>
            <w:tcW w:w="569" w:type="dxa"/>
            <w:gridSpan w:val="2"/>
            <w:tcBorders>
              <w:top w:val="single" w:sz="4" w:space="0" w:color="auto"/>
              <w:left w:val="nil"/>
              <w:bottom w:val="nil"/>
              <w:right w:val="nil"/>
            </w:tcBorders>
          </w:tcPr>
          <w:p w14:paraId="0B778973" w14:textId="77777777" w:rsidR="000F2BE9" w:rsidRPr="00612E08" w:rsidRDefault="000F2BE9" w:rsidP="002C34CA">
            <w:pPr>
              <w:spacing w:after="0" w:line="240" w:lineRule="auto"/>
              <w:jc w:val="center"/>
              <w:rPr>
                <w:rFonts w:ascii="Times New Roman" w:eastAsia="MS Mincho" w:hAnsi="Times New Roman" w:cs="Times New Roman"/>
                <w:b/>
                <w:sz w:val="20"/>
                <w:szCs w:val="20"/>
                <w:lang w:eastAsia="sk-SK"/>
              </w:rPr>
            </w:pPr>
          </w:p>
        </w:tc>
        <w:tc>
          <w:tcPr>
            <w:tcW w:w="1133" w:type="dxa"/>
            <w:tcBorders>
              <w:top w:val="single" w:sz="4" w:space="0" w:color="auto"/>
              <w:left w:val="nil"/>
              <w:bottom w:val="nil"/>
              <w:right w:val="nil"/>
            </w:tcBorders>
          </w:tcPr>
          <w:p w14:paraId="03E0CA49" w14:textId="77777777" w:rsidR="000F2BE9" w:rsidRPr="00612E08" w:rsidRDefault="000F2BE9" w:rsidP="002C34CA">
            <w:pPr>
              <w:spacing w:after="0" w:line="240" w:lineRule="auto"/>
              <w:rPr>
                <w:rFonts w:ascii="Times New Roman" w:eastAsia="Times New Roman" w:hAnsi="Times New Roman" w:cs="Times New Roman"/>
                <w:b/>
                <w:sz w:val="20"/>
                <w:szCs w:val="20"/>
                <w:lang w:eastAsia="sk-SK"/>
              </w:rPr>
            </w:pPr>
          </w:p>
        </w:tc>
        <w:tc>
          <w:tcPr>
            <w:tcW w:w="547" w:type="dxa"/>
            <w:tcBorders>
              <w:top w:val="single" w:sz="4" w:space="0" w:color="auto"/>
              <w:left w:val="nil"/>
              <w:bottom w:val="nil"/>
              <w:right w:val="nil"/>
            </w:tcBorders>
          </w:tcPr>
          <w:p w14:paraId="61BD0D43" w14:textId="77777777" w:rsidR="000F2BE9" w:rsidRPr="00612E08" w:rsidRDefault="000F2BE9" w:rsidP="002C34CA">
            <w:pPr>
              <w:spacing w:after="0" w:line="240" w:lineRule="auto"/>
              <w:jc w:val="center"/>
              <w:rPr>
                <w:rFonts w:ascii="Times New Roman" w:eastAsia="MS Mincho" w:hAnsi="Times New Roman" w:cs="Times New Roman"/>
                <w:b/>
                <w:sz w:val="20"/>
                <w:szCs w:val="20"/>
                <w:lang w:eastAsia="sk-SK"/>
              </w:rPr>
            </w:pPr>
          </w:p>
        </w:tc>
        <w:tc>
          <w:tcPr>
            <w:tcW w:w="1297" w:type="dxa"/>
            <w:tcBorders>
              <w:top w:val="single" w:sz="4" w:space="0" w:color="auto"/>
              <w:left w:val="nil"/>
              <w:bottom w:val="nil"/>
              <w:right w:val="single" w:sz="4" w:space="0" w:color="auto"/>
            </w:tcBorders>
          </w:tcPr>
          <w:p w14:paraId="2CB2ACC4" w14:textId="77777777" w:rsidR="000F2BE9" w:rsidRPr="00612E08" w:rsidRDefault="000F2BE9" w:rsidP="002C34CA">
            <w:pPr>
              <w:spacing w:after="0" w:line="240" w:lineRule="auto"/>
              <w:ind w:left="54"/>
              <w:rPr>
                <w:rFonts w:ascii="Times New Roman" w:eastAsia="Times New Roman" w:hAnsi="Times New Roman" w:cs="Times New Roman"/>
                <w:b/>
                <w:sz w:val="20"/>
                <w:szCs w:val="20"/>
                <w:lang w:eastAsia="sk-SK"/>
              </w:rPr>
            </w:pPr>
          </w:p>
        </w:tc>
      </w:tr>
      <w:tr w:rsidR="00612E08" w:rsidRPr="00612E08" w14:paraId="1956E72C" w14:textId="77777777" w:rsidTr="00B547F5">
        <w:tc>
          <w:tcPr>
            <w:tcW w:w="3812" w:type="dxa"/>
            <w:tcBorders>
              <w:top w:val="nil"/>
              <w:left w:val="single" w:sz="4" w:space="0" w:color="auto"/>
              <w:bottom w:val="nil"/>
              <w:right w:val="single" w:sz="4" w:space="0" w:color="auto"/>
            </w:tcBorders>
            <w:shd w:val="clear" w:color="auto" w:fill="E2E2E2"/>
          </w:tcPr>
          <w:p w14:paraId="10A4F541" w14:textId="77777777" w:rsidR="000F2BE9" w:rsidRPr="00612E08" w:rsidRDefault="000F2BE9" w:rsidP="002C34CA">
            <w:pPr>
              <w:spacing w:after="0" w:line="240" w:lineRule="auto"/>
              <w:ind w:left="196" w:hanging="196"/>
              <w:rPr>
                <w:rFonts w:ascii="Times New Roman" w:eastAsia="Calibri" w:hAnsi="Times New Roman" w:cs="Times New Roman"/>
                <w:b/>
                <w:sz w:val="20"/>
                <w:szCs w:val="20"/>
              </w:rPr>
            </w:pPr>
            <w:r w:rsidRPr="00612E08">
              <w:rPr>
                <w:rFonts w:ascii="Times New Roman" w:eastAsia="Calibri" w:hAnsi="Times New Roman" w:cs="Times New Roman"/>
                <w:b/>
                <w:sz w:val="20"/>
                <w:szCs w:val="20"/>
              </w:rPr>
              <w:t xml:space="preserve">    vplyvy služieb verejnej správy na občana</w:t>
            </w:r>
          </w:p>
        </w:tc>
        <w:sdt>
          <w:sdtPr>
            <w:rPr>
              <w:rFonts w:ascii="Times New Roman" w:eastAsia="Times New Roman" w:hAnsi="Times New Roman" w:cs="Times New Roman"/>
              <w:b/>
              <w:sz w:val="20"/>
              <w:szCs w:val="20"/>
              <w:lang w:eastAsia="sk-SK"/>
            </w:rPr>
            <w:id w:val="2031215792"/>
            <w14:checkbox>
              <w14:checked w14:val="0"/>
              <w14:checkedState w14:val="2612" w14:font="MS Gothic"/>
              <w14:uncheckedState w14:val="2610" w14:font="MS Gothic"/>
            </w14:checkbox>
          </w:sdtPr>
          <w:sdtEndPr/>
          <w:sdtContent>
            <w:tc>
              <w:tcPr>
                <w:tcW w:w="541" w:type="dxa"/>
                <w:tcBorders>
                  <w:top w:val="nil"/>
                  <w:left w:val="single" w:sz="4" w:space="0" w:color="auto"/>
                  <w:bottom w:val="dotted" w:sz="4" w:space="0" w:color="auto"/>
                  <w:right w:val="nil"/>
                </w:tcBorders>
              </w:tcPr>
              <w:p w14:paraId="236167AD"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nil"/>
              <w:left w:val="nil"/>
              <w:bottom w:val="dotted" w:sz="4" w:space="0" w:color="auto"/>
              <w:right w:val="nil"/>
            </w:tcBorders>
          </w:tcPr>
          <w:p w14:paraId="6AD32000" w14:textId="77777777" w:rsidR="000F2BE9" w:rsidRPr="00612E08" w:rsidRDefault="000F2BE9" w:rsidP="00B547F5">
            <w:pPr>
              <w:spacing w:after="0" w:line="240" w:lineRule="auto"/>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752193863"/>
            <w14:checkbox>
              <w14:checked w14:val="1"/>
              <w14:checkedState w14:val="2612" w14:font="MS Gothic"/>
              <w14:uncheckedState w14:val="2610" w14:font="MS Gothic"/>
            </w14:checkbox>
          </w:sdtPr>
          <w:sdtEndPr/>
          <w:sdtContent>
            <w:tc>
              <w:tcPr>
                <w:tcW w:w="538" w:type="dxa"/>
                <w:tcBorders>
                  <w:top w:val="nil"/>
                  <w:left w:val="nil"/>
                  <w:bottom w:val="dotted" w:sz="4" w:space="0" w:color="auto"/>
                  <w:right w:val="nil"/>
                </w:tcBorders>
              </w:tcPr>
              <w:p w14:paraId="407F9D21" w14:textId="77777777" w:rsidR="000F2BE9" w:rsidRPr="00612E08" w:rsidRDefault="000F1AE3"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nil"/>
              <w:left w:val="nil"/>
              <w:bottom w:val="dotted" w:sz="4" w:space="0" w:color="auto"/>
              <w:right w:val="nil"/>
            </w:tcBorders>
          </w:tcPr>
          <w:p w14:paraId="7ABBE203" w14:textId="77777777" w:rsidR="000F2BE9" w:rsidRPr="00612E08" w:rsidRDefault="000F2BE9" w:rsidP="00B547F5">
            <w:pPr>
              <w:spacing w:after="0" w:line="240" w:lineRule="auto"/>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1282867047"/>
            <w14:checkbox>
              <w14:checked w14:val="0"/>
              <w14:checkedState w14:val="2612" w14:font="MS Gothic"/>
              <w14:uncheckedState w14:val="2610" w14:font="MS Gothic"/>
            </w14:checkbox>
          </w:sdtPr>
          <w:sdtEndPr/>
          <w:sdtContent>
            <w:tc>
              <w:tcPr>
                <w:tcW w:w="547" w:type="dxa"/>
                <w:tcBorders>
                  <w:top w:val="nil"/>
                  <w:left w:val="nil"/>
                  <w:bottom w:val="dotted" w:sz="4" w:space="0" w:color="auto"/>
                  <w:right w:val="nil"/>
                </w:tcBorders>
              </w:tcPr>
              <w:p w14:paraId="14DA83EE"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nil"/>
              <w:left w:val="nil"/>
              <w:bottom w:val="dotted" w:sz="4" w:space="0" w:color="auto"/>
              <w:right w:val="single" w:sz="4" w:space="0" w:color="auto"/>
            </w:tcBorders>
          </w:tcPr>
          <w:p w14:paraId="1E03F83C" w14:textId="77777777" w:rsidR="000F2BE9" w:rsidRPr="00612E08" w:rsidRDefault="000F2BE9" w:rsidP="00B547F5">
            <w:pPr>
              <w:spacing w:after="0" w:line="240" w:lineRule="auto"/>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r w:rsidR="00612E08" w:rsidRPr="00612E08" w14:paraId="78747CF2" w14:textId="77777777" w:rsidTr="00B547F5">
        <w:tc>
          <w:tcPr>
            <w:tcW w:w="3812" w:type="dxa"/>
            <w:tcBorders>
              <w:top w:val="nil"/>
              <w:left w:val="single" w:sz="4" w:space="0" w:color="auto"/>
              <w:bottom w:val="nil"/>
              <w:right w:val="single" w:sz="4" w:space="0" w:color="auto"/>
            </w:tcBorders>
            <w:shd w:val="clear" w:color="auto" w:fill="E2E2E2"/>
          </w:tcPr>
          <w:p w14:paraId="35EF4080" w14:textId="77777777" w:rsidR="000F2BE9" w:rsidRPr="00612E08" w:rsidRDefault="000F2BE9" w:rsidP="002C34CA">
            <w:pPr>
              <w:spacing w:after="0" w:line="240" w:lineRule="auto"/>
              <w:ind w:left="168" w:hanging="168"/>
              <w:rPr>
                <w:rFonts w:ascii="Times New Roman" w:eastAsia="Calibri" w:hAnsi="Times New Roman" w:cs="Times New Roman"/>
                <w:b/>
                <w:sz w:val="20"/>
                <w:szCs w:val="20"/>
              </w:rPr>
            </w:pPr>
            <w:r w:rsidRPr="00612E08">
              <w:rPr>
                <w:rFonts w:ascii="Times New Roman" w:eastAsia="Calibri" w:hAnsi="Times New Roman" w:cs="Times New Roman"/>
                <w:b/>
                <w:sz w:val="20"/>
                <w:szCs w:val="20"/>
              </w:rPr>
              <w:t xml:space="preserve">    vplyvy na procesy služieb vo verejnej správe</w:t>
            </w:r>
          </w:p>
        </w:tc>
        <w:sdt>
          <w:sdtPr>
            <w:rPr>
              <w:rFonts w:ascii="Times New Roman" w:eastAsia="Times New Roman" w:hAnsi="Times New Roman" w:cs="Times New Roman"/>
              <w:b/>
              <w:sz w:val="20"/>
              <w:szCs w:val="20"/>
              <w:lang w:eastAsia="sk-SK"/>
            </w:rPr>
            <w:id w:val="1017204256"/>
            <w14:checkbox>
              <w14:checked w14:val="0"/>
              <w14:checkedState w14:val="2612" w14:font="MS Gothic"/>
              <w14:uncheckedState w14:val="2610" w14:font="MS Gothic"/>
            </w14:checkbox>
          </w:sdtPr>
          <w:sdtEndPr/>
          <w:sdtContent>
            <w:tc>
              <w:tcPr>
                <w:tcW w:w="541" w:type="dxa"/>
                <w:tcBorders>
                  <w:top w:val="dotted" w:sz="4" w:space="0" w:color="auto"/>
                  <w:left w:val="single" w:sz="4" w:space="0" w:color="auto"/>
                  <w:bottom w:val="dotted" w:sz="4" w:space="0" w:color="auto"/>
                  <w:right w:val="nil"/>
                </w:tcBorders>
                <w:vAlign w:val="center"/>
              </w:tcPr>
              <w:p w14:paraId="368A4D36"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gridSpan w:val="2"/>
            <w:tcBorders>
              <w:top w:val="dotted" w:sz="4" w:space="0" w:color="auto"/>
              <w:left w:val="nil"/>
              <w:bottom w:val="dotted" w:sz="4" w:space="0" w:color="auto"/>
              <w:right w:val="nil"/>
            </w:tcBorders>
            <w:vAlign w:val="center"/>
          </w:tcPr>
          <w:p w14:paraId="72C0DADE" w14:textId="77777777" w:rsidR="000F2BE9" w:rsidRPr="00612E08" w:rsidRDefault="000F2BE9" w:rsidP="00B547F5">
            <w:pPr>
              <w:spacing w:after="0" w:line="240" w:lineRule="auto"/>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993677602"/>
            <w14:checkbox>
              <w14:checked w14:val="1"/>
              <w14:checkedState w14:val="2612" w14:font="MS Gothic"/>
              <w14:uncheckedState w14:val="2610" w14:font="MS Gothic"/>
            </w14:checkbox>
          </w:sdtPr>
          <w:sdtEndPr/>
          <w:sdtContent>
            <w:tc>
              <w:tcPr>
                <w:tcW w:w="538" w:type="dxa"/>
                <w:tcBorders>
                  <w:top w:val="dotted" w:sz="4" w:space="0" w:color="auto"/>
                  <w:left w:val="nil"/>
                  <w:bottom w:val="dotted" w:sz="4" w:space="0" w:color="auto"/>
                  <w:right w:val="nil"/>
                </w:tcBorders>
                <w:vAlign w:val="center"/>
              </w:tcPr>
              <w:p w14:paraId="6B997713" w14:textId="77777777" w:rsidR="000F2BE9" w:rsidRPr="00612E08" w:rsidRDefault="000F1AE3" w:rsidP="00B547F5">
                <w:pPr>
                  <w:spacing w:after="0" w:line="240" w:lineRule="auto"/>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dotted" w:sz="4" w:space="0" w:color="auto"/>
              <w:left w:val="nil"/>
              <w:bottom w:val="dotted" w:sz="4" w:space="0" w:color="auto"/>
              <w:right w:val="nil"/>
            </w:tcBorders>
            <w:vAlign w:val="center"/>
          </w:tcPr>
          <w:p w14:paraId="7979FAA0" w14:textId="77777777" w:rsidR="000F2BE9" w:rsidRPr="00612E08" w:rsidRDefault="000F2BE9" w:rsidP="00B547F5">
            <w:pPr>
              <w:spacing w:after="0" w:line="240" w:lineRule="auto"/>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578477896"/>
            <w14:checkbox>
              <w14:checked w14:val="0"/>
              <w14:checkedState w14:val="2612" w14:font="MS Gothic"/>
              <w14:uncheckedState w14:val="2610" w14:font="MS Gothic"/>
            </w14:checkbox>
          </w:sdtPr>
          <w:sdtEndPr/>
          <w:sdtContent>
            <w:tc>
              <w:tcPr>
                <w:tcW w:w="547" w:type="dxa"/>
                <w:tcBorders>
                  <w:top w:val="dotted" w:sz="4" w:space="0" w:color="auto"/>
                  <w:left w:val="nil"/>
                  <w:bottom w:val="dotted" w:sz="4" w:space="0" w:color="auto"/>
                  <w:right w:val="nil"/>
                </w:tcBorders>
                <w:vAlign w:val="center"/>
              </w:tcPr>
              <w:p w14:paraId="5790CD86" w14:textId="77777777" w:rsidR="000F2BE9" w:rsidRPr="00612E08" w:rsidRDefault="0023360B" w:rsidP="00B547F5">
                <w:pPr>
                  <w:spacing w:after="0" w:line="240" w:lineRule="auto"/>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dotted" w:sz="4" w:space="0" w:color="auto"/>
              <w:left w:val="nil"/>
              <w:bottom w:val="dotted" w:sz="4" w:space="0" w:color="auto"/>
              <w:right w:val="single" w:sz="4" w:space="0" w:color="auto"/>
            </w:tcBorders>
            <w:vAlign w:val="center"/>
          </w:tcPr>
          <w:p w14:paraId="69298231" w14:textId="77777777" w:rsidR="000F2BE9" w:rsidRPr="00612E08" w:rsidRDefault="000F2BE9" w:rsidP="00B547F5">
            <w:pPr>
              <w:spacing w:after="0" w:line="240" w:lineRule="auto"/>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tbl>
      <w:tblPr>
        <w:tblStyle w:val="Mriekatabuky1"/>
        <w:tblW w:w="9180" w:type="dxa"/>
        <w:tblLayout w:type="fixed"/>
        <w:tblLook w:val="04A0" w:firstRow="1" w:lastRow="0" w:firstColumn="1" w:lastColumn="0" w:noHBand="0" w:noVBand="1"/>
      </w:tblPr>
      <w:tblGrid>
        <w:gridCol w:w="3812"/>
        <w:gridCol w:w="541"/>
        <w:gridCol w:w="1312"/>
        <w:gridCol w:w="538"/>
        <w:gridCol w:w="1133"/>
        <w:gridCol w:w="547"/>
        <w:gridCol w:w="1297"/>
      </w:tblGrid>
      <w:tr w:rsidR="00612E08" w:rsidRPr="00612E08" w14:paraId="2900F205" w14:textId="77777777" w:rsidTr="0023360B">
        <w:tc>
          <w:tcPr>
            <w:tcW w:w="3812" w:type="dxa"/>
            <w:tcBorders>
              <w:top w:val="single" w:sz="4" w:space="0" w:color="000000"/>
              <w:left w:val="single" w:sz="4" w:space="0" w:color="auto"/>
              <w:bottom w:val="single" w:sz="4" w:space="0" w:color="auto"/>
              <w:right w:val="single" w:sz="4" w:space="0" w:color="auto"/>
            </w:tcBorders>
            <w:shd w:val="clear" w:color="auto" w:fill="E2E2E2"/>
          </w:tcPr>
          <w:p w14:paraId="27EA4661" w14:textId="77777777" w:rsidR="00A340BB" w:rsidRPr="00612E08" w:rsidRDefault="00A340BB" w:rsidP="002C34CA">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rPr>
              <w:t>Vplyvy na manželstvo</w:t>
            </w:r>
            <w:r w:rsidR="00DF357C" w:rsidRPr="00612E08">
              <w:rPr>
                <w:rFonts w:ascii="Times New Roman" w:eastAsia="Times New Roman" w:hAnsi="Times New Roman" w:cs="Times New Roman"/>
                <w:b/>
                <w:sz w:val="20"/>
                <w:szCs w:val="20"/>
              </w:rPr>
              <w:t>,</w:t>
            </w:r>
            <w:r w:rsidRPr="00612E08">
              <w:rPr>
                <w:rFonts w:ascii="Times New Roman" w:eastAsia="Times New Roman" w:hAnsi="Times New Roman" w:cs="Times New Roman"/>
                <w:b/>
                <w:sz w:val="20"/>
                <w:szCs w:val="20"/>
              </w:rPr>
              <w:t xml:space="preserve"> rodičovstvo a</w:t>
            </w:r>
            <w:r w:rsidR="00CE6AAE" w:rsidRPr="00612E08">
              <w:rPr>
                <w:rFonts w:ascii="Times New Roman" w:eastAsia="Times New Roman" w:hAnsi="Times New Roman" w:cs="Times New Roman"/>
                <w:b/>
                <w:sz w:val="20"/>
                <w:szCs w:val="20"/>
              </w:rPr>
              <w:t> </w:t>
            </w:r>
            <w:r w:rsidRPr="00612E08">
              <w:rPr>
                <w:rFonts w:ascii="Times New Roman" w:eastAsia="Times New Roman" w:hAnsi="Times New Roman" w:cs="Times New Roman"/>
                <w:b/>
                <w:sz w:val="20"/>
                <w:szCs w:val="20"/>
              </w:rPr>
              <w:t>rodinu</w:t>
            </w:r>
          </w:p>
        </w:tc>
        <w:sdt>
          <w:sdtPr>
            <w:rPr>
              <w:rFonts w:ascii="Times New Roman" w:eastAsia="Times New Roman" w:hAnsi="Times New Roman" w:cs="Times New Roman"/>
              <w:b/>
              <w:sz w:val="20"/>
              <w:szCs w:val="20"/>
              <w:lang w:eastAsia="sk-SK"/>
            </w:rPr>
            <w:id w:val="1977256156"/>
            <w14:checkbox>
              <w14:checked w14:val="0"/>
              <w14:checkedState w14:val="2612" w14:font="MS Gothic"/>
              <w14:uncheckedState w14:val="2610" w14:font="MS Gothic"/>
            </w14:checkbox>
          </w:sdtPr>
          <w:sdtEndPr/>
          <w:sdtContent>
            <w:tc>
              <w:tcPr>
                <w:tcW w:w="541" w:type="dxa"/>
                <w:tcBorders>
                  <w:top w:val="single" w:sz="4" w:space="0" w:color="auto"/>
                  <w:left w:val="single" w:sz="4" w:space="0" w:color="auto"/>
                  <w:bottom w:val="single" w:sz="4" w:space="0" w:color="auto"/>
                  <w:right w:val="nil"/>
                </w:tcBorders>
                <w:vAlign w:val="center"/>
              </w:tcPr>
              <w:p w14:paraId="619AB175" w14:textId="77777777" w:rsidR="00A340BB" w:rsidRPr="00612E08" w:rsidRDefault="0023360B" w:rsidP="0023360B">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312" w:type="dxa"/>
            <w:tcBorders>
              <w:top w:val="single" w:sz="4" w:space="0" w:color="auto"/>
              <w:left w:val="nil"/>
              <w:bottom w:val="single" w:sz="4" w:space="0" w:color="auto"/>
              <w:right w:val="nil"/>
            </w:tcBorders>
            <w:vAlign w:val="center"/>
          </w:tcPr>
          <w:p w14:paraId="0696B484" w14:textId="77777777" w:rsidR="00A340BB" w:rsidRPr="00612E08" w:rsidRDefault="00A340BB" w:rsidP="0023360B">
            <w:pPr>
              <w:ind w:right="-108"/>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Pozitívne</w:t>
            </w:r>
          </w:p>
        </w:tc>
        <w:sdt>
          <w:sdtPr>
            <w:rPr>
              <w:rFonts w:ascii="Times New Roman" w:eastAsia="Times New Roman" w:hAnsi="Times New Roman" w:cs="Times New Roman"/>
              <w:b/>
              <w:sz w:val="20"/>
              <w:szCs w:val="20"/>
              <w:lang w:eastAsia="sk-SK"/>
            </w:rPr>
            <w:id w:val="-1025549405"/>
            <w14:checkbox>
              <w14:checked w14:val="1"/>
              <w14:checkedState w14:val="2612" w14:font="MS Gothic"/>
              <w14:uncheckedState w14:val="2610" w14:font="MS Gothic"/>
            </w14:checkbox>
          </w:sdtPr>
          <w:sdtEndPr/>
          <w:sdtContent>
            <w:tc>
              <w:tcPr>
                <w:tcW w:w="538" w:type="dxa"/>
                <w:tcBorders>
                  <w:top w:val="single" w:sz="4" w:space="0" w:color="auto"/>
                  <w:left w:val="nil"/>
                  <w:bottom w:val="single" w:sz="4" w:space="0" w:color="auto"/>
                  <w:right w:val="nil"/>
                </w:tcBorders>
                <w:vAlign w:val="center"/>
              </w:tcPr>
              <w:p w14:paraId="5E97EBB7" w14:textId="77777777" w:rsidR="00A340BB" w:rsidRPr="00612E08" w:rsidRDefault="009B396F" w:rsidP="0023360B">
                <w:pPr>
                  <w:jc w:val="center"/>
                  <w:rPr>
                    <w:rFonts w:ascii="Times New Roman" w:eastAsia="Times New Roman" w:hAnsi="Times New Roman" w:cs="Times New Roman"/>
                    <w:b/>
                    <w:sz w:val="20"/>
                    <w:szCs w:val="20"/>
                    <w:lang w:eastAsia="sk-SK"/>
                  </w:rPr>
                </w:pPr>
                <w:r>
                  <w:rPr>
                    <w:rFonts w:ascii="MS Gothic" w:eastAsia="MS Gothic" w:hAnsi="MS Gothic" w:cs="Times New Roman" w:hint="eastAsia"/>
                    <w:b/>
                    <w:sz w:val="20"/>
                    <w:szCs w:val="20"/>
                    <w:lang w:eastAsia="sk-SK"/>
                  </w:rPr>
                  <w:t>☒</w:t>
                </w:r>
              </w:p>
            </w:tc>
          </w:sdtContent>
        </w:sdt>
        <w:tc>
          <w:tcPr>
            <w:tcW w:w="1133" w:type="dxa"/>
            <w:tcBorders>
              <w:top w:val="single" w:sz="4" w:space="0" w:color="auto"/>
              <w:left w:val="nil"/>
              <w:bottom w:val="single" w:sz="4" w:space="0" w:color="auto"/>
              <w:right w:val="nil"/>
            </w:tcBorders>
            <w:vAlign w:val="center"/>
          </w:tcPr>
          <w:p w14:paraId="053ABB6D" w14:textId="77777777" w:rsidR="00A340BB" w:rsidRPr="00612E08" w:rsidRDefault="00A340BB" w:rsidP="0023360B">
            <w:pPr>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Žiadne</w:t>
            </w:r>
          </w:p>
        </w:tc>
        <w:sdt>
          <w:sdtPr>
            <w:rPr>
              <w:rFonts w:ascii="Times New Roman" w:eastAsia="Times New Roman" w:hAnsi="Times New Roman" w:cs="Times New Roman"/>
              <w:b/>
              <w:sz w:val="20"/>
              <w:szCs w:val="20"/>
              <w:lang w:eastAsia="sk-SK"/>
            </w:rPr>
            <w:id w:val="-710956538"/>
            <w14:checkbox>
              <w14:checked w14:val="0"/>
              <w14:checkedState w14:val="2612" w14:font="MS Gothic"/>
              <w14:uncheckedState w14:val="2610" w14:font="MS Gothic"/>
            </w14:checkbox>
          </w:sdtPr>
          <w:sdtEndPr/>
          <w:sdtContent>
            <w:tc>
              <w:tcPr>
                <w:tcW w:w="547" w:type="dxa"/>
                <w:tcBorders>
                  <w:top w:val="single" w:sz="4" w:space="0" w:color="auto"/>
                  <w:left w:val="nil"/>
                  <w:bottom w:val="single" w:sz="4" w:space="0" w:color="auto"/>
                  <w:right w:val="nil"/>
                </w:tcBorders>
                <w:vAlign w:val="center"/>
              </w:tcPr>
              <w:p w14:paraId="3935064F" w14:textId="77777777" w:rsidR="00A340BB" w:rsidRPr="00612E08" w:rsidRDefault="0023360B" w:rsidP="0023360B">
                <w:pPr>
                  <w:jc w:val="center"/>
                  <w:rPr>
                    <w:rFonts w:ascii="Times New Roman" w:eastAsia="Times New Roman" w:hAnsi="Times New Roman" w:cs="Times New Roman"/>
                    <w:b/>
                    <w:sz w:val="20"/>
                    <w:szCs w:val="20"/>
                    <w:lang w:eastAsia="sk-SK"/>
                  </w:rPr>
                </w:pPr>
                <w:r w:rsidRPr="00612E08">
                  <w:rPr>
                    <w:rFonts w:ascii="MS Gothic" w:eastAsia="MS Gothic" w:hAnsi="MS Gothic" w:cs="Times New Roman" w:hint="eastAsia"/>
                    <w:b/>
                    <w:sz w:val="20"/>
                    <w:szCs w:val="20"/>
                    <w:lang w:eastAsia="sk-SK"/>
                  </w:rPr>
                  <w:t>☐</w:t>
                </w:r>
              </w:p>
            </w:tc>
          </w:sdtContent>
        </w:sdt>
        <w:tc>
          <w:tcPr>
            <w:tcW w:w="1297" w:type="dxa"/>
            <w:tcBorders>
              <w:top w:val="single" w:sz="4" w:space="0" w:color="auto"/>
              <w:left w:val="nil"/>
              <w:bottom w:val="single" w:sz="4" w:space="0" w:color="auto"/>
              <w:right w:val="single" w:sz="4" w:space="0" w:color="auto"/>
            </w:tcBorders>
            <w:vAlign w:val="center"/>
          </w:tcPr>
          <w:p w14:paraId="423FEA01" w14:textId="77777777" w:rsidR="00A340BB" w:rsidRPr="00612E08" w:rsidRDefault="00A340BB" w:rsidP="0023360B">
            <w:pPr>
              <w:ind w:left="54"/>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Negatívne</w:t>
            </w:r>
          </w:p>
        </w:tc>
      </w:tr>
    </w:tbl>
    <w:p w14:paraId="24517280" w14:textId="77777777" w:rsidR="001B23B7" w:rsidRDefault="001B23B7" w:rsidP="001B23B7">
      <w:pPr>
        <w:spacing w:after="0" w:line="240" w:lineRule="auto"/>
        <w:ind w:right="141"/>
        <w:rPr>
          <w:rFonts w:ascii="Times New Roman" w:eastAsia="Times New Roman" w:hAnsi="Times New Roman" w:cs="Times New Roman"/>
          <w:b/>
          <w:sz w:val="20"/>
          <w:szCs w:val="20"/>
          <w:lang w:eastAsia="sk-SK"/>
        </w:rPr>
      </w:pPr>
    </w:p>
    <w:p w14:paraId="6AE73BEC" w14:textId="77777777" w:rsidR="00905A4A" w:rsidRDefault="00905A4A" w:rsidP="001B23B7">
      <w:pPr>
        <w:spacing w:after="0" w:line="240" w:lineRule="auto"/>
        <w:ind w:right="141"/>
        <w:rPr>
          <w:rFonts w:ascii="Times New Roman" w:eastAsia="Times New Roman" w:hAnsi="Times New Roman" w:cs="Times New Roman"/>
          <w:b/>
          <w:sz w:val="20"/>
          <w:szCs w:val="20"/>
          <w:lang w:eastAsia="sk-SK"/>
        </w:rPr>
      </w:pPr>
    </w:p>
    <w:p w14:paraId="543CC9E7" w14:textId="77777777" w:rsidR="00905A4A" w:rsidRPr="00612E08" w:rsidRDefault="00905A4A" w:rsidP="001B23B7">
      <w:pPr>
        <w:spacing w:after="0" w:line="240" w:lineRule="auto"/>
        <w:ind w:right="141"/>
        <w:rPr>
          <w:rFonts w:ascii="Times New Roman" w:eastAsia="Times New Roman" w:hAnsi="Times New Roman" w:cs="Times New Roman"/>
          <w:b/>
          <w:sz w:val="20"/>
          <w:szCs w:val="20"/>
          <w:lang w:eastAsia="sk-SK"/>
        </w:rPr>
      </w:pPr>
    </w:p>
    <w:tbl>
      <w:tblPr>
        <w:tblStyle w:val="Mriekatabuky1"/>
        <w:tblW w:w="9176" w:type="dxa"/>
        <w:tblLayout w:type="fixed"/>
        <w:tblLook w:val="04A0" w:firstRow="1" w:lastRow="0" w:firstColumn="1" w:lastColumn="0" w:noHBand="0" w:noVBand="1"/>
      </w:tblPr>
      <w:tblGrid>
        <w:gridCol w:w="9176"/>
      </w:tblGrid>
      <w:tr w:rsidR="00612E08" w:rsidRPr="00612E08" w14:paraId="65633AD1" w14:textId="77777777" w:rsidTr="002C34CA">
        <w:tc>
          <w:tcPr>
            <w:tcW w:w="9176" w:type="dxa"/>
            <w:tcBorders>
              <w:top w:val="single" w:sz="4" w:space="0" w:color="auto"/>
              <w:left w:val="single" w:sz="4" w:space="0" w:color="auto"/>
              <w:bottom w:val="nil"/>
              <w:right w:val="single" w:sz="4" w:space="0" w:color="auto"/>
            </w:tcBorders>
            <w:shd w:val="clear" w:color="auto" w:fill="E2E2E2"/>
          </w:tcPr>
          <w:p w14:paraId="63A25351" w14:textId="77777777" w:rsidR="001B23B7" w:rsidRPr="00612E08" w:rsidRDefault="001B23B7"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Poznámky</w:t>
            </w:r>
          </w:p>
        </w:tc>
      </w:tr>
      <w:tr w:rsidR="00612E08" w:rsidRPr="00612E08" w14:paraId="49795D93" w14:textId="77777777" w:rsidTr="002C34CA">
        <w:trPr>
          <w:trHeight w:val="713"/>
        </w:trPr>
        <w:tc>
          <w:tcPr>
            <w:tcW w:w="9176" w:type="dxa"/>
            <w:tcBorders>
              <w:top w:val="nil"/>
              <w:left w:val="single" w:sz="4" w:space="0" w:color="auto"/>
              <w:bottom w:val="single" w:sz="4" w:space="0" w:color="FFFFFF"/>
              <w:right w:val="single" w:sz="4" w:space="0" w:color="auto"/>
            </w:tcBorders>
          </w:tcPr>
          <w:p w14:paraId="2AD44F73" w14:textId="77777777" w:rsidR="001B23B7" w:rsidRDefault="001B23B7" w:rsidP="002C34CA">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 xml:space="preserve">V prípade potreby uveďte doplňujúce informácie k identifikovaným vplyvom a ich analýzam. </w:t>
            </w:r>
          </w:p>
          <w:p w14:paraId="2DF8BB5B" w14:textId="77777777" w:rsidR="009B396F" w:rsidRPr="009B396F" w:rsidRDefault="009B396F" w:rsidP="009B396F">
            <w:pPr>
              <w:rPr>
                <w:rFonts w:ascii="Times New Roman" w:hAnsi="Times New Roman" w:cs="Times New Roman"/>
                <w:sz w:val="20"/>
                <w:szCs w:val="20"/>
              </w:rPr>
            </w:pPr>
          </w:p>
          <w:p w14:paraId="3A385DF6" w14:textId="77777777" w:rsidR="004C6831" w:rsidRPr="00612E08" w:rsidRDefault="004C6831" w:rsidP="002C34CA">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Ak predkladaný materiál má marginálny (zanedbateľný) vplyv na niektorú zo sledovaných oblastí v bode 9 a z tohto dôvodu je tento vplyv označený ako žiadny vplyv, uveďte skutočnosti vysvetľujúce, prečo je tento vplyv marginálny (zanedbateľný).</w:t>
            </w:r>
          </w:p>
          <w:p w14:paraId="1F798049" w14:textId="77777777" w:rsidR="004C6831" w:rsidRPr="00612E08" w:rsidRDefault="004C6831" w:rsidP="002C34CA">
            <w:pPr>
              <w:jc w:val="both"/>
              <w:rPr>
                <w:rFonts w:ascii="Times New Roman" w:eastAsia="Times New Roman" w:hAnsi="Times New Roman" w:cs="Times New Roman"/>
                <w:i/>
                <w:sz w:val="20"/>
                <w:szCs w:val="20"/>
                <w:lang w:eastAsia="sk-SK"/>
              </w:rPr>
            </w:pPr>
          </w:p>
          <w:p w14:paraId="133B22CD" w14:textId="77777777" w:rsidR="004C6831" w:rsidRPr="00612E08" w:rsidRDefault="004C6831" w:rsidP="002C34CA">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Informácie v tejto časti slúžia na zhrnutie vplyvov alebo aj na vyjadrenie sa k marginálnym vplyvom a nie ako náhrada za vypracovanie príslušných analýz vybraných vplyvov.</w:t>
            </w:r>
          </w:p>
          <w:p w14:paraId="5EB2C160" w14:textId="77777777" w:rsidR="0098472E" w:rsidRPr="00612E08" w:rsidRDefault="0098472E" w:rsidP="002C34CA">
            <w:pPr>
              <w:jc w:val="both"/>
              <w:rPr>
                <w:rFonts w:ascii="Times New Roman" w:eastAsia="Times New Roman" w:hAnsi="Times New Roman" w:cs="Times New Roman"/>
                <w:i/>
                <w:sz w:val="20"/>
                <w:szCs w:val="20"/>
                <w:lang w:eastAsia="sk-SK"/>
              </w:rPr>
            </w:pPr>
          </w:p>
          <w:p w14:paraId="0AB174D7" w14:textId="77777777" w:rsidR="0098472E" w:rsidRDefault="007C5312" w:rsidP="0098472E">
            <w:pPr>
              <w:jc w:val="both"/>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V prípade, že je materiál posudzovaný podľa zákona č. 24/2006 Z. z. o posudzovaní vplyvov na životné prostredie a o zmene a doplnení niektorých zákonov v znení neskorších prepisov, uveďte internetový odkaz na tento proces.</w:t>
            </w:r>
          </w:p>
          <w:p w14:paraId="54DC2456" w14:textId="77777777" w:rsidR="0098472E" w:rsidRPr="00612E08" w:rsidRDefault="0098472E" w:rsidP="002C34CA">
            <w:pPr>
              <w:jc w:val="both"/>
              <w:rPr>
                <w:rFonts w:ascii="Times New Roman" w:eastAsia="Times New Roman" w:hAnsi="Times New Roman" w:cs="Times New Roman"/>
                <w:i/>
                <w:sz w:val="20"/>
                <w:szCs w:val="20"/>
                <w:lang w:eastAsia="sk-SK"/>
              </w:rPr>
            </w:pPr>
          </w:p>
          <w:p w14:paraId="1C6AD4FB" w14:textId="77777777" w:rsidR="001B23B7" w:rsidRPr="00612E08" w:rsidRDefault="001B23B7" w:rsidP="002C34CA">
            <w:pPr>
              <w:ind w:left="426"/>
              <w:contextualSpacing/>
              <w:rPr>
                <w:rFonts w:ascii="Times New Roman" w:eastAsia="Calibri" w:hAnsi="Times New Roman" w:cs="Times New Roman"/>
                <w:b/>
              </w:rPr>
            </w:pPr>
          </w:p>
        </w:tc>
      </w:tr>
      <w:tr w:rsidR="00612E08" w:rsidRPr="00612E08" w14:paraId="536B038E" w14:textId="77777777" w:rsidTr="002C34CA">
        <w:tc>
          <w:tcPr>
            <w:tcW w:w="9176" w:type="dxa"/>
            <w:tcBorders>
              <w:top w:val="single" w:sz="4" w:space="0" w:color="auto"/>
              <w:left w:val="single" w:sz="4" w:space="0" w:color="auto"/>
              <w:bottom w:val="single" w:sz="4" w:space="0" w:color="FFFFFF"/>
              <w:right w:val="single" w:sz="4" w:space="0" w:color="auto"/>
            </w:tcBorders>
            <w:shd w:val="clear" w:color="auto" w:fill="E2E2E2"/>
          </w:tcPr>
          <w:p w14:paraId="5007B9AD" w14:textId="77777777" w:rsidR="001B23B7" w:rsidRPr="00612E08" w:rsidRDefault="001B23B7"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lastRenderedPageBreak/>
              <w:t>Kontakt na spracovateľa</w:t>
            </w:r>
          </w:p>
        </w:tc>
      </w:tr>
      <w:tr w:rsidR="00612E08" w:rsidRPr="00612E08" w14:paraId="4BE7EF21" w14:textId="77777777" w:rsidTr="002C34CA">
        <w:trPr>
          <w:trHeight w:val="586"/>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4B743308" w14:textId="77777777" w:rsidR="001B23B7" w:rsidRDefault="001B23B7" w:rsidP="002C34CA">
            <w:pPr>
              <w:rPr>
                <w:rFonts w:ascii="Times New Roman" w:eastAsia="Times New Roman" w:hAnsi="Times New Roman" w:cs="Times New Roman"/>
                <w:i/>
                <w:sz w:val="20"/>
                <w:szCs w:val="20"/>
                <w:lang w:eastAsia="sk-SK"/>
              </w:rPr>
            </w:pPr>
            <w:r w:rsidRPr="00612E08">
              <w:rPr>
                <w:rFonts w:ascii="Times New Roman" w:eastAsia="Times New Roman" w:hAnsi="Times New Roman" w:cs="Times New Roman"/>
                <w:i/>
                <w:sz w:val="20"/>
                <w:szCs w:val="20"/>
                <w:lang w:eastAsia="sk-SK"/>
              </w:rPr>
              <w:t>Uveďte údaje na kontaktnú osobu, ktorú je možné kontaktovať v súvislosti s posúdením vybraných vplyvov.</w:t>
            </w:r>
          </w:p>
          <w:p w14:paraId="43D68895" w14:textId="77777777" w:rsidR="009B396F" w:rsidRPr="000E3E5E" w:rsidRDefault="000E3E5E" w:rsidP="002C34CA">
            <w:pPr>
              <w:rPr>
                <w:rFonts w:ascii="Times New Roman" w:eastAsia="Times New Roman" w:hAnsi="Times New Roman" w:cs="Times New Roman"/>
                <w:b/>
                <w:sz w:val="20"/>
                <w:szCs w:val="20"/>
                <w:lang w:eastAsia="sk-SK"/>
              </w:rPr>
            </w:pPr>
            <w:r w:rsidRPr="000E3E5E">
              <w:rPr>
                <w:rFonts w:ascii="Times New Roman" w:eastAsia="Times New Roman" w:hAnsi="Times New Roman" w:cs="Times New Roman"/>
                <w:b/>
                <w:sz w:val="20"/>
                <w:szCs w:val="20"/>
                <w:lang w:eastAsia="sk-SK"/>
              </w:rPr>
              <w:t xml:space="preserve">pplk. JUDr. Radoslav Močáry </w:t>
            </w:r>
            <w:r>
              <w:rPr>
                <w:rFonts w:ascii="Times New Roman" w:eastAsia="Times New Roman" w:hAnsi="Times New Roman" w:cs="Times New Roman"/>
                <w:b/>
                <w:sz w:val="20"/>
                <w:szCs w:val="20"/>
                <w:lang w:eastAsia="sk-SK"/>
              </w:rPr>
              <w:t>–</w:t>
            </w:r>
            <w:r w:rsidRPr="000E3E5E">
              <w:rPr>
                <w:rFonts w:ascii="Times New Roman" w:eastAsia="Times New Roman" w:hAnsi="Times New Roman" w:cs="Times New Roman"/>
                <w:b/>
                <w:sz w:val="20"/>
                <w:szCs w:val="20"/>
                <w:lang w:eastAsia="sk-SK"/>
              </w:rPr>
              <w:t xml:space="preserve"> </w:t>
            </w:r>
            <w:r>
              <w:rPr>
                <w:rFonts w:ascii="Times New Roman" w:eastAsia="Times New Roman" w:hAnsi="Times New Roman" w:cs="Times New Roman"/>
                <w:b/>
                <w:sz w:val="20"/>
                <w:szCs w:val="20"/>
                <w:lang w:eastAsia="sk-SK"/>
              </w:rPr>
              <w:t>úrad medzinárodnej policajnej spolupráce PPZ, 0961056493, radoslav.mocary@minv.sk</w:t>
            </w:r>
          </w:p>
          <w:p w14:paraId="18428B55" w14:textId="77777777" w:rsidR="009B396F" w:rsidRPr="00612E08" w:rsidRDefault="009B396F" w:rsidP="002C34CA">
            <w:pPr>
              <w:rPr>
                <w:rFonts w:ascii="Times New Roman" w:eastAsia="Times New Roman" w:hAnsi="Times New Roman" w:cs="Times New Roman"/>
                <w:i/>
                <w:sz w:val="20"/>
                <w:szCs w:val="20"/>
                <w:lang w:eastAsia="sk-SK"/>
              </w:rPr>
            </w:pPr>
            <w:r w:rsidRPr="000E3E5E">
              <w:rPr>
                <w:rFonts w:ascii="Times New Roman" w:hAnsi="Times New Roman" w:cs="Times New Roman"/>
                <w:b/>
                <w:sz w:val="20"/>
                <w:szCs w:val="20"/>
              </w:rPr>
              <w:t>mjr. JUDr. Ing. Ľuboš Matuška –</w:t>
            </w:r>
            <w:r w:rsidR="000E3E5E">
              <w:rPr>
                <w:rFonts w:ascii="Times New Roman" w:hAnsi="Times New Roman" w:cs="Times New Roman"/>
                <w:b/>
                <w:sz w:val="20"/>
                <w:szCs w:val="20"/>
              </w:rPr>
              <w:t xml:space="preserve"> kancelária prezidenta PZ, 0961050041,</w:t>
            </w:r>
            <w:r w:rsidRPr="000E3E5E">
              <w:rPr>
                <w:rFonts w:ascii="Times New Roman" w:hAnsi="Times New Roman" w:cs="Times New Roman"/>
                <w:b/>
                <w:sz w:val="20"/>
                <w:szCs w:val="20"/>
              </w:rPr>
              <w:t xml:space="preserve"> </w:t>
            </w:r>
            <w:hyperlink r:id="rId9" w:history="1">
              <w:r w:rsidRPr="000E3E5E">
                <w:rPr>
                  <w:rStyle w:val="Hypertextovprepojenie"/>
                  <w:rFonts w:ascii="Times New Roman" w:hAnsi="Times New Roman" w:cs="Times New Roman"/>
                  <w:b/>
                  <w:sz w:val="20"/>
                  <w:szCs w:val="20"/>
                </w:rPr>
                <w:t>lubos.matuska@minv.sk</w:t>
              </w:r>
            </w:hyperlink>
            <w:r>
              <w:rPr>
                <w:i/>
              </w:rPr>
              <w:t xml:space="preserve"> </w:t>
            </w:r>
          </w:p>
        </w:tc>
      </w:tr>
      <w:tr w:rsidR="00612E08" w:rsidRPr="00612E08" w14:paraId="3BB76CA7" w14:textId="77777777" w:rsidTr="002C34CA">
        <w:tc>
          <w:tcPr>
            <w:tcW w:w="9176" w:type="dxa"/>
            <w:tcBorders>
              <w:top w:val="single" w:sz="4" w:space="0" w:color="auto"/>
              <w:left w:val="single" w:sz="4" w:space="0" w:color="auto"/>
              <w:bottom w:val="single" w:sz="4" w:space="0" w:color="FFFFFF"/>
              <w:right w:val="single" w:sz="4" w:space="0" w:color="auto"/>
            </w:tcBorders>
            <w:shd w:val="clear" w:color="auto" w:fill="E2E2E2"/>
          </w:tcPr>
          <w:p w14:paraId="1BCDA81F" w14:textId="77777777" w:rsidR="001B23B7" w:rsidRPr="00612E08" w:rsidRDefault="001B23B7" w:rsidP="002C34CA">
            <w:pPr>
              <w:numPr>
                <w:ilvl w:val="0"/>
                <w:numId w:val="1"/>
              </w:numPr>
              <w:ind w:left="426"/>
              <w:contextualSpacing/>
              <w:rPr>
                <w:rFonts w:ascii="Times New Roman" w:eastAsia="Calibri" w:hAnsi="Times New Roman" w:cs="Times New Roman"/>
                <w:b/>
              </w:rPr>
            </w:pPr>
            <w:r w:rsidRPr="00612E08">
              <w:rPr>
                <w:rFonts w:ascii="Times New Roman" w:eastAsia="Calibri" w:hAnsi="Times New Roman" w:cs="Times New Roman"/>
                <w:b/>
              </w:rPr>
              <w:t>Zdroje</w:t>
            </w:r>
          </w:p>
        </w:tc>
      </w:tr>
      <w:tr w:rsidR="00612E08" w:rsidRPr="00612E08" w14:paraId="74FC17BE" w14:textId="77777777" w:rsidTr="002C34CA">
        <w:trPr>
          <w:trHeight w:val="401"/>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06D00FC6" w14:textId="77777777" w:rsidR="001B23B7" w:rsidRDefault="001B23B7" w:rsidP="002C34CA">
            <w:pPr>
              <w:jc w:val="both"/>
              <w:rPr>
                <w:rFonts w:ascii="Times New Roman" w:eastAsia="Calibri" w:hAnsi="Times New Roman" w:cs="Times New Roman"/>
                <w:sz w:val="24"/>
                <w:szCs w:val="24"/>
              </w:rPr>
            </w:pPr>
            <w:r w:rsidRPr="00612E08">
              <w:rPr>
                <w:rFonts w:ascii="Times New Roman" w:eastAsia="Times New Roman" w:hAnsi="Times New Roman" w:cs="Times New Roman"/>
                <w:i/>
                <w:sz w:val="20"/>
                <w:szCs w:val="20"/>
                <w:lang w:eastAsia="sk-SK"/>
              </w:rPr>
              <w:t>Uveďte zdroje (štatistiky, prieskumy, spoluprácu s odborníkmi a iné), z ktorých ste pri príprave materiálu a vypracovávaní doložky, analýz vplyvov vychádzali. V prípade nedostupnosti potrebných dát pre spracovanie relevantných analýz vybraných vplyvov, uveďte danú skutočnosť.</w:t>
            </w:r>
            <w:r w:rsidRPr="00612E08">
              <w:rPr>
                <w:rFonts w:ascii="Times New Roman" w:eastAsia="Calibri" w:hAnsi="Times New Roman" w:cs="Times New Roman"/>
                <w:sz w:val="24"/>
                <w:szCs w:val="24"/>
              </w:rPr>
              <w:t xml:space="preserve"> </w:t>
            </w:r>
          </w:p>
          <w:p w14:paraId="571FA0CE" w14:textId="77777777" w:rsidR="00832E8E" w:rsidRDefault="00832E8E" w:rsidP="002C34CA">
            <w:pPr>
              <w:jc w:val="both"/>
              <w:rPr>
                <w:rFonts w:ascii="Times New Roman" w:eastAsia="Calibri" w:hAnsi="Times New Roman" w:cs="Times New Roman"/>
                <w:sz w:val="24"/>
                <w:szCs w:val="24"/>
              </w:rPr>
            </w:pPr>
          </w:p>
          <w:p w14:paraId="1716C47D" w14:textId="628105FD" w:rsidR="00832E8E" w:rsidRDefault="00832E8E" w:rsidP="002C34CA">
            <w:pPr>
              <w:jc w:val="both"/>
              <w:rPr>
                <w:rFonts w:ascii="Times New Roman" w:eastAsia="Calibri" w:hAnsi="Times New Roman" w:cs="Times New Roman"/>
                <w:sz w:val="24"/>
                <w:szCs w:val="24"/>
              </w:rPr>
            </w:pPr>
            <w:r w:rsidRPr="00832E8E">
              <w:rPr>
                <w:rFonts w:ascii="Times New Roman" w:eastAsia="Calibri" w:hAnsi="Times New Roman" w:cs="Times New Roman"/>
                <w:sz w:val="24"/>
                <w:szCs w:val="24"/>
              </w:rPr>
              <w:t>Predkladateľ vychádzal z vlastných poznatkov.</w:t>
            </w:r>
          </w:p>
          <w:p w14:paraId="76F9CEE1" w14:textId="77777777" w:rsidR="009B396F" w:rsidRPr="00612E08" w:rsidRDefault="009B396F" w:rsidP="002C34CA">
            <w:pPr>
              <w:jc w:val="both"/>
              <w:rPr>
                <w:rFonts w:ascii="Times New Roman" w:eastAsia="Times New Roman" w:hAnsi="Times New Roman" w:cs="Times New Roman"/>
                <w:i/>
                <w:sz w:val="20"/>
                <w:szCs w:val="20"/>
                <w:lang w:eastAsia="sk-SK"/>
              </w:rPr>
            </w:pPr>
          </w:p>
          <w:p w14:paraId="68829787" w14:textId="77777777" w:rsidR="001B23B7" w:rsidRPr="00612E08" w:rsidRDefault="001B23B7" w:rsidP="00AE053B">
            <w:pPr>
              <w:rPr>
                <w:rFonts w:ascii="Times New Roman" w:eastAsia="Times New Roman" w:hAnsi="Times New Roman" w:cs="Times New Roman"/>
                <w:b/>
                <w:sz w:val="20"/>
                <w:szCs w:val="20"/>
                <w:lang w:eastAsia="sk-SK"/>
              </w:rPr>
            </w:pPr>
          </w:p>
        </w:tc>
      </w:tr>
      <w:tr w:rsidR="00612E08" w:rsidRPr="00612E08" w14:paraId="1C63E6A1" w14:textId="77777777" w:rsidTr="002C34CA">
        <w:tc>
          <w:tcPr>
            <w:tcW w:w="9176" w:type="dxa"/>
            <w:tcBorders>
              <w:top w:val="single" w:sz="4" w:space="0" w:color="auto"/>
              <w:left w:val="single" w:sz="4" w:space="0" w:color="auto"/>
              <w:bottom w:val="single" w:sz="4" w:space="0" w:color="FFFFFF"/>
              <w:right w:val="single" w:sz="4" w:space="0" w:color="auto"/>
            </w:tcBorders>
            <w:shd w:val="clear" w:color="auto" w:fill="E2E2E2"/>
          </w:tcPr>
          <w:p w14:paraId="0627BDFA" w14:textId="77777777" w:rsidR="001B23B7" w:rsidRPr="00612E08" w:rsidRDefault="001B23B7" w:rsidP="002C34CA">
            <w:pPr>
              <w:numPr>
                <w:ilvl w:val="0"/>
                <w:numId w:val="1"/>
              </w:numPr>
              <w:ind w:left="447" w:hanging="425"/>
              <w:contextualSpacing/>
              <w:rPr>
                <w:rFonts w:ascii="Times New Roman" w:eastAsia="Calibri" w:hAnsi="Times New Roman" w:cs="Times New Roman"/>
                <w:b/>
              </w:rPr>
            </w:pPr>
            <w:r w:rsidRPr="00612E08">
              <w:rPr>
                <w:rFonts w:ascii="Times New Roman" w:eastAsia="Calibri" w:hAnsi="Times New Roman" w:cs="Times New Roman"/>
                <w:b/>
              </w:rPr>
              <w:t>Stanovisko Komisie na posudzovanie vybra</w:t>
            </w:r>
            <w:r w:rsidR="00C76444">
              <w:rPr>
                <w:rFonts w:ascii="Times New Roman" w:eastAsia="Calibri" w:hAnsi="Times New Roman" w:cs="Times New Roman"/>
                <w:b/>
              </w:rPr>
              <w:t xml:space="preserve">ných vplyvov z PPK </w:t>
            </w:r>
          </w:p>
          <w:p w14:paraId="3DAFCD4D" w14:textId="77777777" w:rsidR="001B23B7" w:rsidRPr="00612E08" w:rsidRDefault="001B23B7" w:rsidP="002C34CA">
            <w:pPr>
              <w:ind w:left="502"/>
              <w:rPr>
                <w:rFonts w:ascii="Times New Roman" w:eastAsia="Times New Roman" w:hAnsi="Times New Roman" w:cs="Times New Roman"/>
                <w:b/>
                <w:sz w:val="20"/>
                <w:szCs w:val="20"/>
                <w:lang w:eastAsia="sk-SK"/>
              </w:rPr>
            </w:pPr>
            <w:r w:rsidRPr="00612E08">
              <w:rPr>
                <w:rFonts w:ascii="Times New Roman" w:eastAsia="Calibri" w:hAnsi="Times New Roman" w:cs="Times New Roman"/>
              </w:rPr>
              <w:t>(v prípade, ak sa uskutočnilo v zmysle bodu 8.1 Jednotnej metodiky)</w:t>
            </w:r>
          </w:p>
        </w:tc>
      </w:tr>
      <w:tr w:rsidR="00612E08" w:rsidRPr="00612E08" w14:paraId="18664885" w14:textId="77777777" w:rsidTr="006F6B62">
        <w:trPr>
          <w:trHeight w:val="70"/>
        </w:trPr>
        <w:tc>
          <w:tcPr>
            <w:tcW w:w="9176" w:type="dxa"/>
            <w:tcBorders>
              <w:top w:val="single" w:sz="4" w:space="0" w:color="FFFFFF"/>
              <w:left w:val="single" w:sz="4" w:space="0" w:color="auto"/>
              <w:bottom w:val="single" w:sz="4" w:space="0" w:color="auto"/>
              <w:right w:val="single" w:sz="4" w:space="0" w:color="auto"/>
            </w:tcBorders>
            <w:shd w:val="clear" w:color="auto" w:fill="FFFFFF"/>
          </w:tcPr>
          <w:p w14:paraId="3F93784B" w14:textId="77777777" w:rsidR="001B23B7" w:rsidRPr="00905A4A" w:rsidRDefault="001B23B7" w:rsidP="002C34CA">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612E08" w:rsidRPr="00905A4A" w14:paraId="6DAC5E4F" w14:textId="77777777" w:rsidTr="002C34CA">
              <w:trPr>
                <w:trHeight w:val="396"/>
              </w:trPr>
              <w:tc>
                <w:tcPr>
                  <w:tcW w:w="2552" w:type="dxa"/>
                </w:tcPr>
                <w:p w14:paraId="177AABDE" w14:textId="77777777" w:rsidR="001B23B7" w:rsidRPr="00905A4A" w:rsidRDefault="00DD612F" w:rsidP="002C34CA">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874910888"/>
                      <w14:checkbox>
                        <w14:checked w14:val="0"/>
                        <w14:checkedState w14:val="2612" w14:font="MS Gothic"/>
                        <w14:uncheckedState w14:val="2610" w14:font="MS Gothic"/>
                      </w14:checkbox>
                    </w:sdtPr>
                    <w:sdtEndPr/>
                    <w:sdtContent>
                      <w:r w:rsidR="0023360B" w:rsidRPr="00905A4A">
                        <w:rPr>
                          <w:rFonts w:ascii="Segoe UI Symbol" w:eastAsia="MS Gothic" w:hAnsi="Segoe UI Symbol" w:cs="Segoe UI Symbol"/>
                          <w:b/>
                          <w:sz w:val="20"/>
                          <w:szCs w:val="20"/>
                          <w:lang w:eastAsia="sk-SK"/>
                        </w:rPr>
                        <w:t>☐</w:t>
                      </w:r>
                    </w:sdtContent>
                  </w:sdt>
                  <w:r w:rsidR="0023360B" w:rsidRPr="00905A4A">
                    <w:rPr>
                      <w:rFonts w:ascii="Times New Roman" w:eastAsia="Times New Roman" w:hAnsi="Times New Roman" w:cs="Times New Roman"/>
                      <w:b/>
                      <w:sz w:val="20"/>
                      <w:szCs w:val="20"/>
                      <w:lang w:eastAsia="sk-SK"/>
                    </w:rPr>
                    <w:t xml:space="preserve">  </w:t>
                  </w:r>
                  <w:r w:rsidR="001B23B7" w:rsidRPr="00905A4A">
                    <w:rPr>
                      <w:rFonts w:ascii="Times New Roman" w:eastAsia="Times New Roman" w:hAnsi="Times New Roman" w:cs="Times New Roman"/>
                      <w:b/>
                      <w:sz w:val="20"/>
                      <w:szCs w:val="20"/>
                      <w:lang w:eastAsia="sk-SK"/>
                    </w:rPr>
                    <w:t xml:space="preserve">Súhlasné </w:t>
                  </w:r>
                </w:p>
              </w:tc>
              <w:tc>
                <w:tcPr>
                  <w:tcW w:w="3827" w:type="dxa"/>
                </w:tcPr>
                <w:p w14:paraId="58201639" w14:textId="77777777" w:rsidR="001B23B7" w:rsidRPr="00905A4A" w:rsidRDefault="00DD612F" w:rsidP="002C34CA">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1697888127"/>
                      <w14:checkbox>
                        <w14:checked w14:val="0"/>
                        <w14:checkedState w14:val="2612" w14:font="MS Gothic"/>
                        <w14:uncheckedState w14:val="2610" w14:font="MS Gothic"/>
                      </w14:checkbox>
                    </w:sdtPr>
                    <w:sdtEndPr/>
                    <w:sdtContent>
                      <w:r w:rsidR="0023360B" w:rsidRPr="00905A4A">
                        <w:rPr>
                          <w:rFonts w:ascii="Segoe UI Symbol" w:eastAsia="MS Gothic" w:hAnsi="Segoe UI Symbol" w:cs="Segoe UI Symbol"/>
                          <w:b/>
                          <w:sz w:val="20"/>
                          <w:szCs w:val="20"/>
                          <w:lang w:eastAsia="sk-SK"/>
                        </w:rPr>
                        <w:t>☐</w:t>
                      </w:r>
                    </w:sdtContent>
                  </w:sdt>
                  <w:r w:rsidR="0023360B" w:rsidRPr="00905A4A">
                    <w:rPr>
                      <w:rFonts w:ascii="Times New Roman" w:eastAsia="Times New Roman" w:hAnsi="Times New Roman" w:cs="Times New Roman"/>
                      <w:b/>
                      <w:sz w:val="20"/>
                      <w:szCs w:val="20"/>
                      <w:lang w:eastAsia="sk-SK"/>
                    </w:rPr>
                    <w:t xml:space="preserve">  </w:t>
                  </w:r>
                  <w:r w:rsidR="001B23B7" w:rsidRPr="00905A4A">
                    <w:rPr>
                      <w:rFonts w:ascii="Times New Roman" w:eastAsia="Times New Roman" w:hAnsi="Times New Roman" w:cs="Times New Roman"/>
                      <w:b/>
                      <w:sz w:val="20"/>
                      <w:szCs w:val="20"/>
                      <w:lang w:eastAsia="sk-SK"/>
                    </w:rPr>
                    <w:t>Súhlasné s návrhom na dopracovanie</w:t>
                  </w:r>
                </w:p>
              </w:tc>
              <w:tc>
                <w:tcPr>
                  <w:tcW w:w="2534" w:type="dxa"/>
                </w:tcPr>
                <w:p w14:paraId="620179D9" w14:textId="1AEBC814" w:rsidR="001B23B7" w:rsidRPr="00905A4A" w:rsidRDefault="00DD612F" w:rsidP="002C34CA">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647822913"/>
                      <w14:checkbox>
                        <w14:checked w14:val="1"/>
                        <w14:checkedState w14:val="2612" w14:font="MS Gothic"/>
                        <w14:uncheckedState w14:val="2610" w14:font="MS Gothic"/>
                      </w14:checkbox>
                    </w:sdtPr>
                    <w:sdtEndPr/>
                    <w:sdtContent>
                      <w:r w:rsidR="00905A4A" w:rsidRPr="00905A4A">
                        <w:rPr>
                          <w:rFonts w:ascii="Segoe UI Symbol" w:eastAsia="MS Gothic" w:hAnsi="Segoe UI Symbol" w:cs="Segoe UI Symbol"/>
                          <w:b/>
                          <w:sz w:val="20"/>
                          <w:szCs w:val="20"/>
                          <w:lang w:eastAsia="sk-SK"/>
                        </w:rPr>
                        <w:t>☒</w:t>
                      </w:r>
                    </w:sdtContent>
                  </w:sdt>
                  <w:r w:rsidR="0023360B" w:rsidRPr="00905A4A">
                    <w:rPr>
                      <w:rFonts w:ascii="Times New Roman" w:eastAsia="Times New Roman" w:hAnsi="Times New Roman" w:cs="Times New Roman"/>
                      <w:b/>
                      <w:sz w:val="20"/>
                      <w:szCs w:val="20"/>
                      <w:lang w:eastAsia="sk-SK"/>
                    </w:rPr>
                    <w:t xml:space="preserve">  </w:t>
                  </w:r>
                  <w:r w:rsidR="001B23B7" w:rsidRPr="00905A4A">
                    <w:rPr>
                      <w:rFonts w:ascii="Times New Roman" w:eastAsia="Times New Roman" w:hAnsi="Times New Roman" w:cs="Times New Roman"/>
                      <w:b/>
                      <w:sz w:val="20"/>
                      <w:szCs w:val="20"/>
                      <w:lang w:eastAsia="sk-SK"/>
                    </w:rPr>
                    <w:t>Nesúhlasné</w:t>
                  </w:r>
                </w:p>
              </w:tc>
            </w:tr>
          </w:tbl>
          <w:p w14:paraId="08AAECCC" w14:textId="77777777" w:rsidR="00C76444" w:rsidRPr="00905A4A" w:rsidRDefault="001B23B7" w:rsidP="002C34CA">
            <w:pPr>
              <w:jc w:val="both"/>
              <w:rPr>
                <w:rFonts w:ascii="Times New Roman" w:eastAsia="Times New Roman" w:hAnsi="Times New Roman" w:cs="Times New Roman"/>
                <w:b/>
                <w:sz w:val="20"/>
                <w:szCs w:val="20"/>
                <w:lang w:eastAsia="sk-SK"/>
              </w:rPr>
            </w:pPr>
            <w:r w:rsidRPr="00905A4A">
              <w:rPr>
                <w:rFonts w:ascii="Times New Roman" w:eastAsia="Times New Roman" w:hAnsi="Times New Roman" w:cs="Times New Roman"/>
                <w:b/>
                <w:sz w:val="20"/>
                <w:szCs w:val="20"/>
                <w:lang w:eastAsia="sk-SK"/>
              </w:rPr>
              <w:t>Uveďte pripomienky zo stanoviska Komisie z časti II. spolu s Vaším vyhodnotením:</w:t>
            </w:r>
          </w:p>
          <w:p w14:paraId="33F6C6D7" w14:textId="77777777" w:rsidR="00905A4A" w:rsidRPr="00905A4A" w:rsidRDefault="00905A4A" w:rsidP="002C34CA">
            <w:pPr>
              <w:jc w:val="both"/>
              <w:rPr>
                <w:rFonts w:ascii="Times New Roman" w:eastAsia="Times New Roman" w:hAnsi="Times New Roman" w:cs="Times New Roman"/>
                <w:b/>
                <w:sz w:val="20"/>
                <w:szCs w:val="20"/>
                <w:lang w:eastAsia="sk-SK"/>
              </w:rPr>
            </w:pPr>
          </w:p>
          <w:p w14:paraId="370907D1" w14:textId="77777777" w:rsidR="00905A4A" w:rsidRPr="00905A4A" w:rsidRDefault="00905A4A" w:rsidP="00905A4A">
            <w:pPr>
              <w:pStyle w:val="norm00e1lny"/>
              <w:jc w:val="both"/>
              <w:rPr>
                <w:b/>
                <w:bCs/>
                <w:lang w:eastAsia="ar-SA"/>
              </w:rPr>
            </w:pPr>
            <w:r w:rsidRPr="00905A4A">
              <w:rPr>
                <w:b/>
                <w:bCs/>
                <w:lang w:eastAsia="ar-SA"/>
              </w:rPr>
              <w:t>K doložke vybraných vplyvov</w:t>
            </w:r>
          </w:p>
          <w:p w14:paraId="707DA4EE" w14:textId="25E1012F" w:rsidR="00905A4A" w:rsidRPr="00905A4A" w:rsidRDefault="00905A4A" w:rsidP="00905A4A">
            <w:pPr>
              <w:pStyle w:val="norm00e1lny"/>
              <w:jc w:val="both"/>
              <w:rPr>
                <w:bCs/>
              </w:rPr>
            </w:pPr>
            <w:r w:rsidRPr="00905A4A">
              <w:rPr>
                <w:bCs/>
              </w:rPr>
              <w:t xml:space="preserve">Komisia žiada predkladateľa v doložke vybraných vplyvov v bode 1. Základné údaje, </w:t>
            </w:r>
            <w:r w:rsidRPr="00905A4A">
              <w:rPr>
                <w:bCs/>
              </w:rPr>
              <w:br/>
              <w:t xml:space="preserve">v časti Charakter predkladaného materiálu vyznačiť, že sa jedná o transpozíciu/implementáciu práva EÚ a zároveň uviesť zoznam transponovaných/implementovaných smerníc EÚ. </w:t>
            </w:r>
          </w:p>
          <w:p w14:paraId="1F2D2DA8" w14:textId="77777777" w:rsidR="00905A4A" w:rsidRPr="00905A4A" w:rsidRDefault="00905A4A" w:rsidP="00905A4A">
            <w:pPr>
              <w:pStyle w:val="norm00e1lny"/>
              <w:jc w:val="both"/>
              <w:rPr>
                <w:bCs/>
              </w:rPr>
            </w:pPr>
            <w:r w:rsidRPr="00905A4A">
              <w:rPr>
                <w:bCs/>
                <w:u w:val="single"/>
              </w:rPr>
              <w:t>Odôvodnenie:</w:t>
            </w:r>
            <w:r w:rsidRPr="00905A4A">
              <w:rPr>
                <w:bCs/>
              </w:rPr>
              <w:t xml:space="preserve"> Predkladaným materiálom dochádza k zmene ustanovení, ktoré sú transpozičnými/implementačnými opatreniami smerníc EÚ.</w:t>
            </w:r>
          </w:p>
          <w:p w14:paraId="233D4ECA" w14:textId="77777777" w:rsidR="00905A4A" w:rsidRPr="00905A4A" w:rsidRDefault="00905A4A" w:rsidP="00905A4A">
            <w:pPr>
              <w:pStyle w:val="norm00e1lny"/>
              <w:jc w:val="both"/>
              <w:rPr>
                <w:bCs/>
                <w:lang w:eastAsia="ar-SA"/>
              </w:rPr>
            </w:pPr>
          </w:p>
          <w:p w14:paraId="02045D2D" w14:textId="77777777" w:rsidR="00905A4A" w:rsidRPr="00905A4A" w:rsidRDefault="00905A4A" w:rsidP="00905A4A">
            <w:pPr>
              <w:pStyle w:val="norm00e1lny"/>
              <w:jc w:val="both"/>
              <w:rPr>
                <w:bCs/>
              </w:rPr>
            </w:pPr>
            <w:r w:rsidRPr="00905A4A">
              <w:rPr>
                <w:bCs/>
              </w:rPr>
              <w:t xml:space="preserve">Komisia žiada predkladateľa o vyznačenie negatívneho vplyvu na malé a stredné podniky (ďalej ako „MSP“) v bode 9. doložky, v časti Vplyvy na podnikateľské prostredie, t. j. že predkladaný materiál má negatívny vplyv na MSP. </w:t>
            </w:r>
          </w:p>
          <w:p w14:paraId="7C7726E4" w14:textId="77777777" w:rsidR="00905A4A" w:rsidRPr="00905A4A" w:rsidRDefault="00905A4A" w:rsidP="00905A4A">
            <w:pPr>
              <w:pStyle w:val="norm00e1lny"/>
              <w:jc w:val="both"/>
              <w:rPr>
                <w:bCs/>
              </w:rPr>
            </w:pPr>
            <w:r w:rsidRPr="00905A4A">
              <w:rPr>
                <w:bCs/>
                <w:u w:val="single"/>
              </w:rPr>
              <w:t>Odôvodnenie:</w:t>
            </w:r>
            <w:r w:rsidRPr="00905A4A">
              <w:rPr>
                <w:bCs/>
              </w:rPr>
              <w:t xml:space="preserve"> Návrhom zákona sú dotknuté podnikateľské subjekty (cestovné kancelárie a agentúry, prepravcovia poskytujúci komerčné služby prepravy), ktoré patria aj medzi MSP.</w:t>
            </w:r>
          </w:p>
          <w:p w14:paraId="021BE4BB" w14:textId="77777777" w:rsidR="00905A4A" w:rsidRPr="00905A4A" w:rsidRDefault="00905A4A" w:rsidP="00905A4A">
            <w:pPr>
              <w:pStyle w:val="norm00e1lny"/>
              <w:jc w:val="both"/>
              <w:rPr>
                <w:bCs/>
              </w:rPr>
            </w:pPr>
          </w:p>
          <w:p w14:paraId="032293B5" w14:textId="77777777" w:rsidR="00905A4A" w:rsidRPr="00905A4A" w:rsidRDefault="00905A4A" w:rsidP="00905A4A">
            <w:pPr>
              <w:pStyle w:val="norm00e1lny"/>
              <w:jc w:val="both"/>
              <w:rPr>
                <w:bCs/>
              </w:rPr>
            </w:pPr>
            <w:r w:rsidRPr="00905A4A">
              <w:rPr>
                <w:bCs/>
              </w:rPr>
              <w:t>V prípade, že budú vplyvy na podnikateľské prostredie kvantifikované, Komisia žiada vyznačiť mechanizmus znižovania byrokracie a nákladov v bode 9. doložky vybraných vplyvov.</w:t>
            </w:r>
          </w:p>
          <w:p w14:paraId="60893BF4" w14:textId="77777777" w:rsidR="00905A4A" w:rsidRPr="00905A4A" w:rsidRDefault="00905A4A" w:rsidP="00905A4A">
            <w:pPr>
              <w:pStyle w:val="norm00e1lny"/>
              <w:jc w:val="both"/>
              <w:rPr>
                <w:bCs/>
              </w:rPr>
            </w:pPr>
          </w:p>
          <w:p w14:paraId="0BCDEF22" w14:textId="77777777" w:rsidR="00905A4A" w:rsidRPr="00905A4A" w:rsidRDefault="00905A4A" w:rsidP="00905A4A">
            <w:pPr>
              <w:pStyle w:val="norm00e1lny"/>
              <w:jc w:val="both"/>
              <w:rPr>
                <w:b/>
                <w:bCs/>
              </w:rPr>
            </w:pPr>
            <w:r w:rsidRPr="00905A4A">
              <w:rPr>
                <w:b/>
                <w:bCs/>
              </w:rPr>
              <w:t>K vplyvom na podnikateľské prostredie</w:t>
            </w:r>
          </w:p>
          <w:p w14:paraId="765BA1F9" w14:textId="77777777" w:rsidR="00905A4A" w:rsidRPr="00905A4A" w:rsidRDefault="00905A4A" w:rsidP="00905A4A">
            <w:pPr>
              <w:pStyle w:val="norm00e1lny"/>
              <w:jc w:val="both"/>
              <w:rPr>
                <w:bCs/>
              </w:rPr>
            </w:pPr>
            <w:r w:rsidRPr="00905A4A">
              <w:rPr>
                <w:bCs/>
              </w:rPr>
              <w:t xml:space="preserve">Komisia nesúhlasí s tvrdením, že vplyvy jednotlivých regulácií na zmenu nákladov nie je možné kvantifikovať. Návrhom zákona dochádza napríklad k rozšíreniu spracovávania údajov o nové subjekty zabezpečujúce komerčnú osobnú prepravu, ako sú cestovné kancelárie a iní dopravcovia poskytujúci služby prepravy (osobná železničná, osobná autobusová a osobná lodná doprava). Dotknuté subjekty musia umožniť prístup k záznamom o klientoch národnej ústredni, čo bude mať u nich za následok zvýšenie administratívnej a finančnej záťaže. </w:t>
            </w:r>
          </w:p>
          <w:p w14:paraId="3461B742" w14:textId="2B43BE40" w:rsidR="00905A4A" w:rsidRPr="00905A4A" w:rsidRDefault="00905A4A" w:rsidP="00905A4A">
            <w:pPr>
              <w:pStyle w:val="norm00e1lny"/>
              <w:jc w:val="both"/>
              <w:rPr>
                <w:bCs/>
              </w:rPr>
            </w:pPr>
            <w:r w:rsidRPr="00905A4A">
              <w:rPr>
                <w:bCs/>
              </w:rPr>
              <w:t>Z tohto dôvodu Komisia žiada predkladateľa o kvantifikáciu odhadovaných nákladov regulácie v Analýze vplyvov na podnikateľské prostredie a to v každom prípade,</w:t>
            </w:r>
            <w:r w:rsidR="00745940">
              <w:rPr>
                <w:bCs/>
              </w:rPr>
              <w:t xml:space="preserve"> </w:t>
            </w:r>
            <w:r w:rsidRPr="00905A4A">
              <w:rPr>
                <w:bCs/>
              </w:rPr>
              <w:t>v ktorom je takáto kvantifikácia možná, a tiež o následné dopracovanie a vyplnenie tabuľky v časti 3.1.1 Súhrnná tabuľka nákladov regulácie analýzy vplyvov na podnikateľské prostredie.</w:t>
            </w:r>
          </w:p>
          <w:p w14:paraId="23C024BD" w14:textId="77777777" w:rsidR="00905A4A" w:rsidRPr="00905A4A" w:rsidRDefault="00905A4A" w:rsidP="00905A4A">
            <w:pPr>
              <w:pStyle w:val="norm00e1lny"/>
              <w:jc w:val="both"/>
              <w:rPr>
                <w:bCs/>
                <w:lang w:eastAsia="ar-SA"/>
              </w:rPr>
            </w:pPr>
          </w:p>
          <w:p w14:paraId="1D4E1E42" w14:textId="77777777" w:rsidR="00905A4A" w:rsidRPr="00905A4A" w:rsidRDefault="00905A4A" w:rsidP="00905A4A">
            <w:pPr>
              <w:pStyle w:val="norm00e1lny"/>
              <w:jc w:val="both"/>
              <w:rPr>
                <w:b/>
                <w:bCs/>
                <w:lang w:eastAsia="ar-SA"/>
              </w:rPr>
            </w:pPr>
            <w:r w:rsidRPr="00905A4A">
              <w:rPr>
                <w:b/>
                <w:bCs/>
                <w:lang w:eastAsia="ar-SA"/>
              </w:rPr>
              <w:t>K vplyvom na rozpočet verejnej správy</w:t>
            </w:r>
          </w:p>
          <w:p w14:paraId="58EB9B46" w14:textId="69DE7E06" w:rsidR="00905A4A" w:rsidRPr="00905A4A" w:rsidRDefault="00905A4A" w:rsidP="00905A4A">
            <w:pPr>
              <w:pStyle w:val="norm00e1lny"/>
              <w:jc w:val="both"/>
              <w:rPr>
                <w:bCs/>
              </w:rPr>
            </w:pPr>
            <w:r w:rsidRPr="00905A4A">
              <w:rPr>
                <w:bCs/>
              </w:rPr>
              <w:t xml:space="preserve">V doložke vybraných vplyvov sa uvádza, že návrh zákona bude mať negatívne vplyvy na rozpočet verejnej </w:t>
            </w:r>
            <w:r w:rsidRPr="00905A4A">
              <w:rPr>
                <w:bCs/>
              </w:rPr>
              <w:lastRenderedPageBreak/>
              <w:t>správy, ktoré sú rozpočtovo zabezpečené, a teda návrh zákona nebude mať žiadne vplyvy na limit verejných výdavkov. Avšak podľa analýzy vplyvov na rozpočet verejnej správy návrh zákona bude mať negatívne vplyvy na rozpočet verejnej správy, ktoré sú čiastočne rozpočtovo zabezpečené, a to v roku 2026 v sume 2 226 755 eur (z toho rozpočtovo nezabezpečený vplyv v sume 1 302 560 eur), v roku 2027 v sume 1 962 910 eur (z toho rozpočtovo nezabezpečený vplyv v</w:t>
            </w:r>
            <w:r w:rsidR="00745940">
              <w:rPr>
                <w:bCs/>
              </w:rPr>
              <w:t> </w:t>
            </w:r>
            <w:r w:rsidRPr="00905A4A">
              <w:rPr>
                <w:bCs/>
              </w:rPr>
              <w:t>sume</w:t>
            </w:r>
            <w:r w:rsidR="00745940">
              <w:rPr>
                <w:bCs/>
              </w:rPr>
              <w:t xml:space="preserve"> </w:t>
            </w:r>
            <w:r w:rsidRPr="00905A4A">
              <w:rPr>
                <w:bCs/>
              </w:rPr>
              <w:t>1 000 000 eur) a v roku 2028 plne rozpočtovo zabezpečený vplyv v sume 962 910 eur.</w:t>
            </w:r>
          </w:p>
          <w:p w14:paraId="61B0A957" w14:textId="77777777" w:rsidR="00905A4A" w:rsidRPr="00905A4A" w:rsidRDefault="00905A4A" w:rsidP="00905A4A">
            <w:pPr>
              <w:pStyle w:val="norm00e1lny"/>
              <w:jc w:val="both"/>
              <w:rPr>
                <w:bCs/>
              </w:rPr>
            </w:pPr>
          </w:p>
          <w:p w14:paraId="515D516F" w14:textId="77777777" w:rsidR="00905A4A" w:rsidRPr="00905A4A" w:rsidRDefault="00905A4A" w:rsidP="00905A4A">
            <w:pPr>
              <w:pStyle w:val="norm00e1lny"/>
              <w:jc w:val="both"/>
              <w:rPr>
                <w:bCs/>
              </w:rPr>
            </w:pPr>
            <w:r w:rsidRPr="00905A4A">
              <w:rPr>
                <w:bCs/>
              </w:rPr>
              <w:t>V analýze vplyvov na rozpočet verejnej správy sa v časti 2.1.1. uvádza: „</w:t>
            </w:r>
            <w:r w:rsidRPr="00905A4A">
              <w:rPr>
                <w:bCs/>
                <w:i/>
              </w:rPr>
              <w:t>Predkladaný materiál má negatívny vplyv na rozpočet verejnej správy v kategóriách  610 – Mzdy, platy, služobné príjmy a ostatné osobné vyrovnania (ďalej len „kat. 610“), 620 – Poistné a príspevok do poisťovní (ďalej len „kat. 620“), 630 – Tovary a služby (ďalej len „kat. 630“) a 700 – Kapitálové výdavky (ďalej len „kat. 700“). Financovanie návrhu v kat. 610, v kat. 620 a v kat. 630 je rozpočtovo zabezpečené a je v limite výdavkov kapitoly Ministerstvo vnútra SR na roky 2026 až 2029. Financovanie návrhu v kat. 700, na zabezpečenie informačného systému záznamov o cestujúcich – Passenger Name Record (ďalej len „IS PNR“), nie je rozpočtovo zabezpečené v limite výdavkov kapitoly Ministerstvo vnútra SR na roky 2026 až 2027.“</w:t>
            </w:r>
            <w:r w:rsidRPr="00905A4A">
              <w:rPr>
                <w:bCs/>
              </w:rPr>
              <w:t xml:space="preserve">. Súčasne v časti 2.2.1. predkladateľ uvádza: </w:t>
            </w:r>
            <w:r w:rsidRPr="00905A4A">
              <w:rPr>
                <w:bCs/>
                <w:i/>
              </w:rPr>
              <w:t>„Prostriedky na úpravu informačného systému budú zabezpečené z rozpočtu Ministerstva vnútra SR.“</w:t>
            </w:r>
            <w:r w:rsidRPr="00905A4A">
              <w:rPr>
                <w:bCs/>
              </w:rPr>
              <w:t xml:space="preserve"> a tiež </w:t>
            </w:r>
            <w:r w:rsidRPr="00905A4A">
              <w:rPr>
                <w:bCs/>
                <w:i/>
              </w:rPr>
              <w:t>„Zabezpečenie 5 tabuľkových miest policajtov sa predpokladá presystemizovaním z neobsadených tabuľkových miest Ministerstva vnútra alebo Prezídia Policajného zboru. Z tohto dôvodu nedôjde k negatívnemu vplyvu na štátny rozpočet.“</w:t>
            </w:r>
            <w:r w:rsidRPr="00905A4A">
              <w:rPr>
                <w:bCs/>
              </w:rPr>
              <w:t>. Ďalej predkladateľ v analýze vplyvov na rozpočet verejnej správy v tabuľke č. 1/B uvádza negatívny vplyv návrhu zákona na limit verejných výdavkov v roku 2026 v sume 1 302 560 eur a v roku 2027 v sume 1 000 000 eur v súvislosti s úpravou informačného systému záznamov o cestujúcich.</w:t>
            </w:r>
          </w:p>
          <w:p w14:paraId="0409FF92" w14:textId="77777777" w:rsidR="00905A4A" w:rsidRPr="00905A4A" w:rsidRDefault="00905A4A" w:rsidP="00905A4A">
            <w:pPr>
              <w:pStyle w:val="norm00e1lny"/>
              <w:jc w:val="both"/>
              <w:rPr>
                <w:bCs/>
              </w:rPr>
            </w:pPr>
          </w:p>
          <w:p w14:paraId="0E9E3B44" w14:textId="08AB86B0" w:rsidR="00905A4A" w:rsidRPr="00905A4A" w:rsidRDefault="00905A4A" w:rsidP="00905A4A">
            <w:pPr>
              <w:pStyle w:val="norm00e1lny"/>
              <w:jc w:val="both"/>
              <w:rPr>
                <w:bCs/>
              </w:rPr>
            </w:pPr>
            <w:r w:rsidRPr="00905A4A">
              <w:rPr>
                <w:bCs/>
              </w:rPr>
              <w:t>V nadväznosti na vyššie uvedené Komisia žiada zosúladiť všetky časti materiálu</w:t>
            </w:r>
            <w:r w:rsidR="00745940">
              <w:rPr>
                <w:bCs/>
              </w:rPr>
              <w:t xml:space="preserve"> </w:t>
            </w:r>
            <w:r w:rsidRPr="00905A4A">
              <w:rPr>
                <w:bCs/>
              </w:rPr>
              <w:t xml:space="preserve">a primerane upraviť analýzu vplyvov na rozpočet verejnej správy tak, aby vplyvy návrhu zákona na rozpočet verejnej správy boli zabezpečené v rámci schválených limitov dotknutých kapitol štátneho rozpočtu bez dodatočných požiadaviek na rozpočet verejnej správy, t. j. aby analýza vplyvov na rozpočet verejnej správy korešpondovala s doložkou vybraných vplyvov, kde sú označené negatívne, rozpočtovo zabezpečené vplyvy na rozpočet verejnej správy a žiadne vplyvy na limit verejných výdavkov. </w:t>
            </w:r>
          </w:p>
          <w:p w14:paraId="67544E28" w14:textId="77777777" w:rsidR="00905A4A" w:rsidRPr="00905A4A" w:rsidRDefault="00905A4A" w:rsidP="00905A4A">
            <w:pPr>
              <w:pStyle w:val="norm00e1lny"/>
              <w:jc w:val="both"/>
              <w:rPr>
                <w:bCs/>
              </w:rPr>
            </w:pPr>
          </w:p>
          <w:p w14:paraId="2847460D" w14:textId="77777777" w:rsidR="00905A4A" w:rsidRPr="00905A4A" w:rsidRDefault="00905A4A" w:rsidP="00905A4A">
            <w:pPr>
              <w:pStyle w:val="norm00e1lny"/>
              <w:jc w:val="both"/>
              <w:rPr>
                <w:bCs/>
              </w:rPr>
            </w:pPr>
            <w:r w:rsidRPr="00905A4A">
              <w:rPr>
                <w:bCs/>
              </w:rPr>
              <w:t xml:space="preserve">Komisia ďalej žiada v analýze vplyvov na rozpočet verejnej správy zosúladiť tabuľku č. 1/A a tabuľku č. 5 ohľadom vplyvov návrhu zákona na zamestnanosť a súvisiace mzdové výdavky. </w:t>
            </w:r>
          </w:p>
          <w:p w14:paraId="51571B51" w14:textId="77777777" w:rsidR="00905A4A" w:rsidRPr="00905A4A" w:rsidRDefault="00905A4A" w:rsidP="00905A4A">
            <w:pPr>
              <w:pStyle w:val="norm00e1lny"/>
              <w:jc w:val="both"/>
              <w:rPr>
                <w:bCs/>
              </w:rPr>
            </w:pPr>
          </w:p>
          <w:p w14:paraId="15BFCDEB" w14:textId="77777777" w:rsidR="00905A4A" w:rsidRPr="00905A4A" w:rsidRDefault="00905A4A" w:rsidP="00905A4A">
            <w:pPr>
              <w:pStyle w:val="norm00e1lny"/>
              <w:jc w:val="both"/>
              <w:rPr>
                <w:bCs/>
              </w:rPr>
            </w:pPr>
            <w:r w:rsidRPr="00905A4A">
              <w:rPr>
                <w:bCs/>
              </w:rPr>
              <w:t>Do materiálu Komisia žiada doplniť podklady, na základe ktorých bude možné overiť potrebu, rozsah a náklady na úpravu informačného systému záznamov o cestujúcich.</w:t>
            </w:r>
          </w:p>
          <w:p w14:paraId="7A4B5B87" w14:textId="31F1C5E7" w:rsidR="00905A4A" w:rsidRPr="00905A4A" w:rsidRDefault="00905A4A" w:rsidP="00905A4A">
            <w:pPr>
              <w:pStyle w:val="norm00e1lny"/>
              <w:jc w:val="both"/>
              <w:rPr>
                <w:bCs/>
              </w:rPr>
            </w:pPr>
            <w:r w:rsidRPr="000A69AE">
              <w:rPr>
                <w:bCs/>
                <w:u w:val="single"/>
              </w:rPr>
              <w:t>Odôvodnenie:</w:t>
            </w:r>
            <w:r w:rsidRPr="000A69AE">
              <w:rPr>
                <w:bCs/>
              </w:rPr>
              <w:t xml:space="preserve"> Celkové kapitálové výdavky na úpravu informačného systému za roky 2026 až 2028 sa uvádzajú</w:t>
            </w:r>
            <w:r w:rsidR="00745940">
              <w:rPr>
                <w:bCs/>
              </w:rPr>
              <w:t xml:space="preserve"> </w:t>
            </w:r>
            <w:r w:rsidRPr="000A69AE">
              <w:rPr>
                <w:bCs/>
              </w:rPr>
              <w:t>v sume 2,3 mil. eur a suma v približne rovnakej výške</w:t>
            </w:r>
            <w:r w:rsidR="00745940">
              <w:rPr>
                <w:bCs/>
              </w:rPr>
              <w:t xml:space="preserve"> </w:t>
            </w:r>
            <w:r w:rsidRPr="000A69AE">
              <w:rPr>
                <w:bCs/>
              </w:rPr>
              <w:t>(2,2 mil. eur) na tovaroch a službách, ktoré podľa tabuľky č. 1/A analýzy vplyvov na rozpočet verejnej správy spadajú pod financovanie z programu 0EK. Z materiálu nie je zrejmé, ktoré legislatívne zmeny (podľa paragrafov) majú vyvolať jednotlivé úpravy informačného systému. Materiál tiež neobsahuje podklady pre odôvodnenie potreby úprav, zoznam a rozsah zmien uvedeného informačného systému. Absentujú tiež podklady pre ocenenie úprav uvedeného informačného systému a prípadné oddelenie prevádzkových nákladov od kapitálových výdavkov. Komisia žiada preto tieto podklady doplniť.</w:t>
            </w:r>
            <w:r w:rsidRPr="00905A4A">
              <w:rPr>
                <w:bCs/>
              </w:rPr>
              <w:t xml:space="preserve"> </w:t>
            </w:r>
          </w:p>
          <w:p w14:paraId="38033BDC" w14:textId="77777777" w:rsidR="00905A4A" w:rsidRPr="00905A4A" w:rsidRDefault="00905A4A" w:rsidP="00905A4A">
            <w:pPr>
              <w:pStyle w:val="norm00e1lny"/>
              <w:jc w:val="both"/>
              <w:rPr>
                <w:bCs/>
              </w:rPr>
            </w:pPr>
          </w:p>
          <w:p w14:paraId="6F1C3D76" w14:textId="77777777" w:rsidR="00905A4A" w:rsidRPr="00905A4A" w:rsidRDefault="00905A4A" w:rsidP="00905A4A">
            <w:pPr>
              <w:pStyle w:val="norm00e1lny"/>
              <w:jc w:val="both"/>
              <w:rPr>
                <w:bCs/>
              </w:rPr>
            </w:pPr>
            <w:r w:rsidRPr="00905A4A">
              <w:rPr>
                <w:bCs/>
              </w:rPr>
              <w:t xml:space="preserve">Komisia žiada doplniť, ktoré výdavky financované z programu 0EK, majú byť zabezpečené v rozpočte MV SR. </w:t>
            </w:r>
          </w:p>
          <w:p w14:paraId="296ED034" w14:textId="77777777" w:rsidR="00905A4A" w:rsidRPr="00905A4A" w:rsidRDefault="00905A4A" w:rsidP="00905A4A">
            <w:pPr>
              <w:pStyle w:val="norm00e1lny"/>
              <w:jc w:val="both"/>
              <w:rPr>
                <w:bCs/>
              </w:rPr>
            </w:pPr>
            <w:r w:rsidRPr="00905A4A">
              <w:rPr>
                <w:bCs/>
                <w:u w:val="single"/>
              </w:rPr>
              <w:t>Odôvodnenie:</w:t>
            </w:r>
            <w:r w:rsidRPr="00905A4A">
              <w:rPr>
                <w:bCs/>
              </w:rPr>
              <w:t xml:space="preserve"> V analýze vplyvov na rozpočet verejnej správy sa v časti 2.2.1. uvádza: </w:t>
            </w:r>
            <w:r w:rsidRPr="00905A4A">
              <w:rPr>
                <w:bCs/>
                <w:i/>
              </w:rPr>
              <w:t>„Prostriedky na úpravu informačného systému budú zabezpečené z rozpočtu Ministerstva vnútra SR”</w:t>
            </w:r>
            <w:r w:rsidRPr="00905A4A">
              <w:rPr>
                <w:bCs/>
              </w:rPr>
              <w:t xml:space="preserve">. Nie je však zrejmé, ktorá časť výdavkov bude zabezpečená z rozpočtu MV SR. Návrh totiž v oblasti úprav informačného systému obsahuje kapitálové výdavky aj výdavky na tovary a služby. </w:t>
            </w:r>
          </w:p>
          <w:p w14:paraId="1B3629F1" w14:textId="77777777" w:rsidR="00905A4A" w:rsidRPr="00905A4A" w:rsidRDefault="00905A4A" w:rsidP="00905A4A">
            <w:pPr>
              <w:pStyle w:val="norm00e1lny"/>
              <w:jc w:val="both"/>
              <w:rPr>
                <w:bCs/>
              </w:rPr>
            </w:pPr>
          </w:p>
          <w:p w14:paraId="07F3CE3B" w14:textId="77777777" w:rsidR="00905A4A" w:rsidRPr="00905A4A" w:rsidRDefault="00905A4A" w:rsidP="00905A4A">
            <w:pPr>
              <w:pStyle w:val="norm00e1lny"/>
              <w:jc w:val="both"/>
              <w:rPr>
                <w:b/>
                <w:bCs/>
              </w:rPr>
            </w:pPr>
            <w:r w:rsidRPr="00905A4A">
              <w:rPr>
                <w:b/>
                <w:bCs/>
              </w:rPr>
              <w:t>Ku goldpatingu  </w:t>
            </w:r>
          </w:p>
          <w:p w14:paraId="2F3B7272" w14:textId="77777777" w:rsidR="00905A4A" w:rsidRDefault="00905A4A" w:rsidP="00905A4A">
            <w:pPr>
              <w:pStyle w:val="norm00e1lny"/>
              <w:jc w:val="both"/>
              <w:rPr>
                <w:bCs/>
              </w:rPr>
            </w:pPr>
            <w:r w:rsidRPr="00905A4A">
              <w:rPr>
                <w:bCs/>
                <w:u w:val="single"/>
              </w:rPr>
              <w:t>K tabuľke zhody:</w:t>
            </w:r>
            <w:r w:rsidRPr="00905A4A">
              <w:rPr>
                <w:bCs/>
              </w:rPr>
              <w:t xml:space="preserve"> Komisia žiada predkladateľa, aby k materiálu vypracoval a priložil aktuálnu tabuľku zhody (so smernicou 2004/82/ES a so smernicou (EÚ) 2016/681) v súlade s prílohou č. 3 Legislatívnych pravidiel vlády SR, v ktorej identifikuje ustanovenia smernice EÚ, ktoré sú predmetom zmien. Komisia žiada náležite vyplniť stĺpce 9 a 10 tabuľky zhody pri každom transponovanom ustanovení. Pokiaľ nebol identifikovaný goldplating, je potrebné v stĺpci 9 vyznačiť poznámku GP-N, a stĺpec 10 zostane bez vyplnenia. Pokiaľ bol identifikovaný goldplating, je potrebné v stĺpci 9 vyznačiť poznámku GP-A, a v stĺpci 10 vyplniť oblasti goldplatingu a vyjadrenie </w:t>
            </w:r>
            <w:r w:rsidRPr="00905A4A">
              <w:rPr>
                <w:bCs/>
              </w:rPr>
              <w:br/>
              <w:t>k opodstatnenosti goldplatingu. Pod tabuľkou zhody Komisia žiada uviesť Vyjadrenie k opodstatnenosti goldplatingu a jeho odôvodnenie.</w:t>
            </w:r>
          </w:p>
          <w:p w14:paraId="472FBDD8" w14:textId="08C706F6" w:rsidR="00905A4A" w:rsidRDefault="00905A4A" w:rsidP="00905A4A">
            <w:pPr>
              <w:pStyle w:val="norm00e1lny"/>
              <w:jc w:val="both"/>
              <w:rPr>
                <w:bCs/>
              </w:rPr>
            </w:pPr>
          </w:p>
          <w:p w14:paraId="238E29AC" w14:textId="3F232630" w:rsidR="00905A4A" w:rsidRPr="00832E8E" w:rsidRDefault="00905A4A" w:rsidP="00905A4A">
            <w:pPr>
              <w:pStyle w:val="norm00e1lny"/>
              <w:jc w:val="both"/>
              <w:rPr>
                <w:b/>
              </w:rPr>
            </w:pPr>
            <w:r w:rsidRPr="00832E8E">
              <w:rPr>
                <w:b/>
              </w:rPr>
              <w:lastRenderedPageBreak/>
              <w:t>Vyhodnotenie:</w:t>
            </w:r>
          </w:p>
          <w:p w14:paraId="4BE19C5E" w14:textId="25BF4233" w:rsidR="00905A4A" w:rsidRPr="00905A4A" w:rsidRDefault="00905A4A" w:rsidP="00905A4A">
            <w:pPr>
              <w:pStyle w:val="norm00e1lny"/>
              <w:jc w:val="both"/>
              <w:rPr>
                <w:b/>
              </w:rPr>
            </w:pPr>
            <w:r w:rsidRPr="00832E8E">
              <w:rPr>
                <w:b/>
              </w:rPr>
              <w:t>Všetky pripomienky boli vyhodnotené, akceptované a zapracované do materiálu.</w:t>
            </w:r>
            <w:r w:rsidR="000A69AE" w:rsidRPr="00832E8E">
              <w:rPr>
                <w:b/>
              </w:rPr>
              <w:t xml:space="preserve"> Finančné krytie kapitálových výdavkov 0EK bude zabezpečené z rozpočtu Ministerstva vnútra SR na roky 2027 a 2028.</w:t>
            </w:r>
          </w:p>
          <w:p w14:paraId="204AF766" w14:textId="77777777" w:rsidR="00C76444" w:rsidRPr="00905A4A" w:rsidRDefault="00C76444" w:rsidP="002C34CA">
            <w:pPr>
              <w:jc w:val="both"/>
              <w:rPr>
                <w:rFonts w:ascii="Times New Roman" w:eastAsia="Times New Roman" w:hAnsi="Times New Roman" w:cs="Times New Roman"/>
                <w:b/>
                <w:sz w:val="20"/>
                <w:szCs w:val="20"/>
                <w:lang w:eastAsia="sk-SK"/>
              </w:rPr>
            </w:pPr>
          </w:p>
          <w:p w14:paraId="7701BAC0" w14:textId="77777777" w:rsidR="001B23B7" w:rsidRPr="00905A4A" w:rsidRDefault="001B23B7" w:rsidP="00C2572F">
            <w:pPr>
              <w:jc w:val="both"/>
              <w:rPr>
                <w:rFonts w:ascii="Times New Roman" w:eastAsia="Times New Roman" w:hAnsi="Times New Roman" w:cs="Times New Roman"/>
                <w:b/>
                <w:sz w:val="20"/>
                <w:szCs w:val="20"/>
                <w:lang w:eastAsia="sk-SK"/>
              </w:rPr>
            </w:pPr>
          </w:p>
        </w:tc>
      </w:tr>
      <w:tr w:rsidR="00612E08" w:rsidRPr="00612E08" w14:paraId="338469D9" w14:textId="77777777" w:rsidTr="002C34CA">
        <w:tblPrEx>
          <w:tblBorders>
            <w:insideH w:val="single" w:sz="4" w:space="0" w:color="FFFFFF"/>
            <w:insideV w:val="single" w:sz="4" w:space="0" w:color="FFFFFF"/>
          </w:tblBorders>
        </w:tblPrEx>
        <w:tc>
          <w:tcPr>
            <w:tcW w:w="9176" w:type="dxa"/>
            <w:tcBorders>
              <w:top w:val="single" w:sz="4" w:space="0" w:color="auto"/>
            </w:tcBorders>
            <w:shd w:val="clear" w:color="auto" w:fill="E2E2E2"/>
          </w:tcPr>
          <w:p w14:paraId="26F8D808" w14:textId="77777777" w:rsidR="001B23B7" w:rsidRPr="00612E08" w:rsidRDefault="001B23B7" w:rsidP="002C34CA">
            <w:pPr>
              <w:numPr>
                <w:ilvl w:val="0"/>
                <w:numId w:val="1"/>
              </w:numPr>
              <w:ind w:left="450" w:hanging="425"/>
              <w:contextualSpacing/>
              <w:jc w:val="both"/>
              <w:rPr>
                <w:rFonts w:ascii="Times New Roman" w:eastAsia="Calibri" w:hAnsi="Times New Roman" w:cs="Times New Roman"/>
                <w:b/>
              </w:rPr>
            </w:pPr>
            <w:r w:rsidRPr="00612E08">
              <w:rPr>
                <w:rFonts w:ascii="Times New Roman" w:eastAsia="Calibri" w:hAnsi="Times New Roman" w:cs="Times New Roman"/>
                <w:b/>
              </w:rPr>
              <w:lastRenderedPageBreak/>
              <w:t>Stanovisko Komisie na posudzovanie vybraných vplyvov zo záverečného posúdenia č. ..........</w:t>
            </w:r>
            <w:r w:rsidRPr="00612E08">
              <w:rPr>
                <w:rFonts w:ascii="Times New Roman" w:eastAsia="Calibri" w:hAnsi="Times New Roman" w:cs="Times New Roman"/>
              </w:rPr>
              <w:t xml:space="preserve"> (v prípade, ak sa uskutočnilo v zmysle bodu 9.1. Jednotnej metodiky) </w:t>
            </w:r>
          </w:p>
        </w:tc>
      </w:tr>
      <w:tr w:rsidR="00612E08" w:rsidRPr="00612E08" w14:paraId="7C0A2F71" w14:textId="77777777" w:rsidTr="002C34CA">
        <w:tblPrEx>
          <w:tblBorders>
            <w:insideH w:val="single" w:sz="4" w:space="0" w:color="FFFFFF"/>
            <w:insideV w:val="single" w:sz="4" w:space="0" w:color="FFFFFF"/>
          </w:tblBorders>
        </w:tblPrEx>
        <w:tc>
          <w:tcPr>
            <w:tcW w:w="9176" w:type="dxa"/>
            <w:shd w:val="clear" w:color="auto" w:fill="FFFFFF"/>
          </w:tcPr>
          <w:p w14:paraId="79DD737C" w14:textId="77777777" w:rsidR="001B23B7" w:rsidRPr="00612E08" w:rsidRDefault="001B23B7" w:rsidP="002C34CA">
            <w:pPr>
              <w:rPr>
                <w:rFonts w:ascii="Times New Roman" w:eastAsia="Times New Roman" w:hAnsi="Times New Roman" w:cs="Times New Roman"/>
                <w:b/>
                <w:sz w:val="20"/>
                <w:szCs w:val="20"/>
                <w:lang w:eastAsia="sk-SK"/>
              </w:rPr>
            </w:pPr>
          </w:p>
          <w:tbl>
            <w:tblPr>
              <w:tblStyle w:val="Mriekatabuky1"/>
              <w:tblW w:w="8913"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3827"/>
              <w:gridCol w:w="2534"/>
            </w:tblGrid>
            <w:tr w:rsidR="00612E08" w:rsidRPr="00612E08" w14:paraId="6E7E1E32" w14:textId="77777777" w:rsidTr="002C34CA">
              <w:trPr>
                <w:trHeight w:val="396"/>
              </w:trPr>
              <w:tc>
                <w:tcPr>
                  <w:tcW w:w="2552" w:type="dxa"/>
                </w:tcPr>
                <w:p w14:paraId="3FA44B17" w14:textId="77777777" w:rsidR="001B23B7" w:rsidRPr="00612E08" w:rsidRDefault="00DD612F" w:rsidP="002C34CA">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888232876"/>
                      <w14:checkbox>
                        <w14:checked w14:val="0"/>
                        <w14:checkedState w14:val="2612" w14:font="MS Gothic"/>
                        <w14:uncheckedState w14:val="2610" w14:font="MS Gothic"/>
                      </w14:checkbox>
                    </w:sdtPr>
                    <w:sdtEnd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 xml:space="preserve">Súhlasné </w:t>
                  </w:r>
                </w:p>
              </w:tc>
              <w:tc>
                <w:tcPr>
                  <w:tcW w:w="3827" w:type="dxa"/>
                </w:tcPr>
                <w:p w14:paraId="1CE192B1" w14:textId="77777777" w:rsidR="001B23B7" w:rsidRPr="00612E08" w:rsidRDefault="00DD612F" w:rsidP="002C34CA">
                  <w:pPr>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953831761"/>
                      <w14:checkbox>
                        <w14:checked w14:val="0"/>
                        <w14:checkedState w14:val="2612" w14:font="MS Gothic"/>
                        <w14:uncheckedState w14:val="2610" w14:font="MS Gothic"/>
                      </w14:checkbox>
                    </w:sdtPr>
                    <w:sdtEnd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Súhlasné s  návrhom na dopracovanie</w:t>
                  </w:r>
                </w:p>
              </w:tc>
              <w:tc>
                <w:tcPr>
                  <w:tcW w:w="2534" w:type="dxa"/>
                </w:tcPr>
                <w:p w14:paraId="14C541E8" w14:textId="77777777" w:rsidR="001B23B7" w:rsidRPr="00612E08" w:rsidRDefault="00DD612F" w:rsidP="002C34CA">
                  <w:pPr>
                    <w:ind w:right="459"/>
                    <w:rPr>
                      <w:rFonts w:ascii="Times New Roman" w:eastAsia="Times New Roman" w:hAnsi="Times New Roman" w:cs="Times New Roman"/>
                      <w:b/>
                      <w:sz w:val="20"/>
                      <w:szCs w:val="20"/>
                      <w:lang w:eastAsia="sk-SK"/>
                    </w:rPr>
                  </w:pPr>
                  <w:sdt>
                    <w:sdtPr>
                      <w:rPr>
                        <w:rFonts w:ascii="Times New Roman" w:eastAsia="Times New Roman" w:hAnsi="Times New Roman" w:cs="Times New Roman"/>
                        <w:b/>
                        <w:sz w:val="20"/>
                        <w:szCs w:val="20"/>
                        <w:lang w:eastAsia="sk-SK"/>
                      </w:rPr>
                      <w:id w:val="-361740452"/>
                      <w14:checkbox>
                        <w14:checked w14:val="0"/>
                        <w14:checkedState w14:val="2612" w14:font="MS Gothic"/>
                        <w14:uncheckedState w14:val="2610" w14:font="MS Gothic"/>
                      </w14:checkbox>
                    </w:sdtPr>
                    <w:sdtEndPr/>
                    <w:sdtContent>
                      <w:r w:rsidR="0075197E" w:rsidRPr="00612E08">
                        <w:rPr>
                          <w:rFonts w:ascii="MS Gothic" w:eastAsia="MS Gothic" w:hAnsi="MS Gothic" w:cs="Times New Roman" w:hint="eastAsia"/>
                          <w:b/>
                          <w:sz w:val="20"/>
                          <w:szCs w:val="20"/>
                          <w:lang w:eastAsia="sk-SK"/>
                        </w:rPr>
                        <w:t>☐</w:t>
                      </w:r>
                    </w:sdtContent>
                  </w:sdt>
                  <w:r w:rsidR="0023360B" w:rsidRPr="00612E08">
                    <w:rPr>
                      <w:rFonts w:ascii="Times New Roman" w:eastAsia="Times New Roman" w:hAnsi="Times New Roman" w:cs="Times New Roman"/>
                      <w:b/>
                      <w:sz w:val="20"/>
                      <w:szCs w:val="20"/>
                      <w:lang w:eastAsia="sk-SK"/>
                    </w:rPr>
                    <w:t xml:space="preserve">  </w:t>
                  </w:r>
                  <w:r w:rsidR="001B23B7" w:rsidRPr="00612E08">
                    <w:rPr>
                      <w:rFonts w:ascii="Times New Roman" w:eastAsia="Times New Roman" w:hAnsi="Times New Roman" w:cs="Times New Roman"/>
                      <w:b/>
                      <w:sz w:val="20"/>
                      <w:szCs w:val="20"/>
                      <w:lang w:eastAsia="sk-SK"/>
                    </w:rPr>
                    <w:t>Nesúhlasné</w:t>
                  </w:r>
                </w:p>
              </w:tc>
            </w:tr>
          </w:tbl>
          <w:p w14:paraId="775957DA" w14:textId="77777777" w:rsidR="001B23B7" w:rsidRPr="00612E08" w:rsidRDefault="001B23B7" w:rsidP="002C34CA">
            <w:pPr>
              <w:jc w:val="both"/>
              <w:rPr>
                <w:rFonts w:ascii="Times New Roman" w:eastAsia="Times New Roman" w:hAnsi="Times New Roman" w:cs="Times New Roman"/>
                <w:b/>
                <w:sz w:val="20"/>
                <w:szCs w:val="20"/>
                <w:lang w:eastAsia="sk-SK"/>
              </w:rPr>
            </w:pPr>
            <w:r w:rsidRPr="00612E08">
              <w:rPr>
                <w:rFonts w:ascii="Times New Roman" w:eastAsia="Times New Roman" w:hAnsi="Times New Roman" w:cs="Times New Roman"/>
                <w:b/>
                <w:sz w:val="20"/>
                <w:szCs w:val="20"/>
                <w:lang w:eastAsia="sk-SK"/>
              </w:rPr>
              <w:t>Uveďte pripomienky zo stanoviska Komisie z časti II. spolu s Vaším vyhodnotením:</w:t>
            </w:r>
          </w:p>
          <w:p w14:paraId="398C316B" w14:textId="77777777" w:rsidR="001B23B7" w:rsidRPr="00612E08" w:rsidRDefault="001B23B7" w:rsidP="002C34CA">
            <w:pPr>
              <w:rPr>
                <w:rFonts w:ascii="Times New Roman" w:eastAsia="Times New Roman" w:hAnsi="Times New Roman" w:cs="Times New Roman"/>
                <w:b/>
                <w:sz w:val="20"/>
                <w:szCs w:val="20"/>
                <w:lang w:eastAsia="sk-SK"/>
              </w:rPr>
            </w:pPr>
          </w:p>
          <w:p w14:paraId="5250AD03" w14:textId="77777777" w:rsidR="001B23B7" w:rsidRPr="00612E08" w:rsidRDefault="001B23B7" w:rsidP="002C34CA">
            <w:pPr>
              <w:rPr>
                <w:rFonts w:ascii="Times New Roman" w:eastAsia="Times New Roman" w:hAnsi="Times New Roman" w:cs="Times New Roman"/>
                <w:b/>
                <w:sz w:val="20"/>
                <w:szCs w:val="20"/>
                <w:lang w:eastAsia="sk-SK"/>
              </w:rPr>
            </w:pPr>
          </w:p>
        </w:tc>
      </w:tr>
    </w:tbl>
    <w:p w14:paraId="2DCAFCB6" w14:textId="77777777" w:rsidR="002C34CA" w:rsidRPr="00612E08" w:rsidRDefault="002C34CA" w:rsidP="00825163"/>
    <w:sectPr w:rsidR="002C34CA" w:rsidRPr="00612E08" w:rsidSect="001E356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2D084E" w14:textId="77777777" w:rsidR="00DD612F" w:rsidRDefault="00DD612F" w:rsidP="001B23B7">
      <w:pPr>
        <w:spacing w:after="0" w:line="240" w:lineRule="auto"/>
      </w:pPr>
      <w:r>
        <w:separator/>
      </w:r>
    </w:p>
  </w:endnote>
  <w:endnote w:type="continuationSeparator" w:id="0">
    <w:p w14:paraId="78133623" w14:textId="77777777" w:rsidR="00DD612F" w:rsidRDefault="00DD612F" w:rsidP="001B23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6142505"/>
      <w:docPartObj>
        <w:docPartGallery w:val="Page Numbers (Bottom of Page)"/>
        <w:docPartUnique/>
      </w:docPartObj>
    </w:sdtPr>
    <w:sdtEndPr>
      <w:rPr>
        <w:rFonts w:ascii="Times New Roman" w:hAnsi="Times New Roman" w:cs="Times New Roman"/>
        <w:sz w:val="20"/>
        <w:szCs w:val="20"/>
      </w:rPr>
    </w:sdtEndPr>
    <w:sdtContent>
      <w:p w14:paraId="40C805C4" w14:textId="6A09ADCA" w:rsidR="00832E8E" w:rsidRPr="00832E8E" w:rsidRDefault="00832E8E">
        <w:pPr>
          <w:pStyle w:val="Pta"/>
          <w:jc w:val="center"/>
          <w:rPr>
            <w:rFonts w:ascii="Times New Roman" w:hAnsi="Times New Roman" w:cs="Times New Roman"/>
            <w:sz w:val="20"/>
            <w:szCs w:val="20"/>
          </w:rPr>
        </w:pPr>
        <w:r w:rsidRPr="00832E8E">
          <w:rPr>
            <w:rFonts w:ascii="Times New Roman" w:hAnsi="Times New Roman" w:cs="Times New Roman"/>
            <w:sz w:val="20"/>
            <w:szCs w:val="20"/>
          </w:rPr>
          <w:fldChar w:fldCharType="begin"/>
        </w:r>
        <w:r w:rsidRPr="00832E8E">
          <w:rPr>
            <w:rFonts w:ascii="Times New Roman" w:hAnsi="Times New Roman" w:cs="Times New Roman"/>
            <w:sz w:val="20"/>
            <w:szCs w:val="20"/>
          </w:rPr>
          <w:instrText>PAGE   \* MERGEFORMAT</w:instrText>
        </w:r>
        <w:r w:rsidRPr="00832E8E">
          <w:rPr>
            <w:rFonts w:ascii="Times New Roman" w:hAnsi="Times New Roman" w:cs="Times New Roman"/>
            <w:sz w:val="20"/>
            <w:szCs w:val="20"/>
          </w:rPr>
          <w:fldChar w:fldCharType="separate"/>
        </w:r>
        <w:r w:rsidR="00915050">
          <w:rPr>
            <w:rFonts w:ascii="Times New Roman" w:hAnsi="Times New Roman" w:cs="Times New Roman"/>
            <w:noProof/>
            <w:sz w:val="20"/>
            <w:szCs w:val="20"/>
          </w:rPr>
          <w:t>2</w:t>
        </w:r>
        <w:r w:rsidRPr="00832E8E">
          <w:rPr>
            <w:rFonts w:ascii="Times New Roman" w:hAnsi="Times New Roman" w:cs="Times New Roman"/>
            <w:sz w:val="20"/>
            <w:szCs w:val="20"/>
          </w:rPr>
          <w:fldChar w:fldCharType="end"/>
        </w:r>
      </w:p>
    </w:sdtContent>
  </w:sdt>
  <w:p w14:paraId="45352125" w14:textId="77777777" w:rsidR="000F1AE3" w:rsidRDefault="000F1AE3">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C5B57" w14:textId="77777777" w:rsidR="00DD612F" w:rsidRDefault="00DD612F" w:rsidP="001B23B7">
      <w:pPr>
        <w:spacing w:after="0" w:line="240" w:lineRule="auto"/>
      </w:pPr>
      <w:r>
        <w:separator/>
      </w:r>
    </w:p>
  </w:footnote>
  <w:footnote w:type="continuationSeparator" w:id="0">
    <w:p w14:paraId="66B8F96F" w14:textId="77777777" w:rsidR="00DD612F" w:rsidRDefault="00DD612F" w:rsidP="001B23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3F4785"/>
    <w:multiLevelType w:val="hybridMultilevel"/>
    <w:tmpl w:val="02084A3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36AD4A5B"/>
    <w:multiLevelType w:val="hybridMultilevel"/>
    <w:tmpl w:val="A668517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3B7"/>
    <w:rsid w:val="000013C3"/>
    <w:rsid w:val="00043706"/>
    <w:rsid w:val="0007089A"/>
    <w:rsid w:val="00097069"/>
    <w:rsid w:val="000A69AE"/>
    <w:rsid w:val="000C21E4"/>
    <w:rsid w:val="000D348F"/>
    <w:rsid w:val="000D761F"/>
    <w:rsid w:val="000E3E5E"/>
    <w:rsid w:val="000F1AE3"/>
    <w:rsid w:val="000F2BE9"/>
    <w:rsid w:val="00113AE4"/>
    <w:rsid w:val="00156064"/>
    <w:rsid w:val="0018231A"/>
    <w:rsid w:val="00187182"/>
    <w:rsid w:val="00192B76"/>
    <w:rsid w:val="001B23B7"/>
    <w:rsid w:val="001B357C"/>
    <w:rsid w:val="001C5AF1"/>
    <w:rsid w:val="001E3562"/>
    <w:rsid w:val="00203EE3"/>
    <w:rsid w:val="00211A11"/>
    <w:rsid w:val="00216FAD"/>
    <w:rsid w:val="002221EB"/>
    <w:rsid w:val="002243BB"/>
    <w:rsid w:val="00227A3A"/>
    <w:rsid w:val="0023360B"/>
    <w:rsid w:val="00243652"/>
    <w:rsid w:val="00266DC1"/>
    <w:rsid w:val="002734A0"/>
    <w:rsid w:val="00276A26"/>
    <w:rsid w:val="002842A3"/>
    <w:rsid w:val="002916DF"/>
    <w:rsid w:val="002A2367"/>
    <w:rsid w:val="002A580C"/>
    <w:rsid w:val="002B3A3D"/>
    <w:rsid w:val="002C34CA"/>
    <w:rsid w:val="002D3DF8"/>
    <w:rsid w:val="002F519E"/>
    <w:rsid w:val="002F6ADB"/>
    <w:rsid w:val="002F73F0"/>
    <w:rsid w:val="003022CC"/>
    <w:rsid w:val="003145AE"/>
    <w:rsid w:val="00320F6A"/>
    <w:rsid w:val="003312B3"/>
    <w:rsid w:val="003440BB"/>
    <w:rsid w:val="003553ED"/>
    <w:rsid w:val="00365D05"/>
    <w:rsid w:val="003A057B"/>
    <w:rsid w:val="003A381E"/>
    <w:rsid w:val="00411898"/>
    <w:rsid w:val="0044265E"/>
    <w:rsid w:val="00486AC8"/>
    <w:rsid w:val="0049476D"/>
    <w:rsid w:val="004A4383"/>
    <w:rsid w:val="004B179F"/>
    <w:rsid w:val="004C6831"/>
    <w:rsid w:val="004F711B"/>
    <w:rsid w:val="00516EF8"/>
    <w:rsid w:val="00520E0A"/>
    <w:rsid w:val="005263FA"/>
    <w:rsid w:val="00535DFC"/>
    <w:rsid w:val="00552053"/>
    <w:rsid w:val="00567181"/>
    <w:rsid w:val="0058229B"/>
    <w:rsid w:val="00591EC6"/>
    <w:rsid w:val="00591ED3"/>
    <w:rsid w:val="005920FA"/>
    <w:rsid w:val="005A0FC7"/>
    <w:rsid w:val="005B1E13"/>
    <w:rsid w:val="005B7CDD"/>
    <w:rsid w:val="005E6E83"/>
    <w:rsid w:val="005F461E"/>
    <w:rsid w:val="00612E08"/>
    <w:rsid w:val="006234B3"/>
    <w:rsid w:val="00636D50"/>
    <w:rsid w:val="0064045E"/>
    <w:rsid w:val="006850D2"/>
    <w:rsid w:val="00685288"/>
    <w:rsid w:val="006C3DB5"/>
    <w:rsid w:val="006F678E"/>
    <w:rsid w:val="006F6B62"/>
    <w:rsid w:val="007005E6"/>
    <w:rsid w:val="0071204F"/>
    <w:rsid w:val="00720322"/>
    <w:rsid w:val="00745940"/>
    <w:rsid w:val="0075197E"/>
    <w:rsid w:val="00754123"/>
    <w:rsid w:val="00761208"/>
    <w:rsid w:val="007756BE"/>
    <w:rsid w:val="0079361D"/>
    <w:rsid w:val="00795D4A"/>
    <w:rsid w:val="00797544"/>
    <w:rsid w:val="007A2581"/>
    <w:rsid w:val="007B40C1"/>
    <w:rsid w:val="007B518F"/>
    <w:rsid w:val="007C5312"/>
    <w:rsid w:val="007D6F2C"/>
    <w:rsid w:val="007E3C58"/>
    <w:rsid w:val="007F587A"/>
    <w:rsid w:val="0080042A"/>
    <w:rsid w:val="00806B66"/>
    <w:rsid w:val="00825163"/>
    <w:rsid w:val="00827146"/>
    <w:rsid w:val="00832E8E"/>
    <w:rsid w:val="00860E3C"/>
    <w:rsid w:val="00865E81"/>
    <w:rsid w:val="008801B5"/>
    <w:rsid w:val="00881E07"/>
    <w:rsid w:val="008B222D"/>
    <w:rsid w:val="008B3322"/>
    <w:rsid w:val="008C79B7"/>
    <w:rsid w:val="008E73E7"/>
    <w:rsid w:val="00905A4A"/>
    <w:rsid w:val="00915050"/>
    <w:rsid w:val="009431E3"/>
    <w:rsid w:val="009475F5"/>
    <w:rsid w:val="00966CB3"/>
    <w:rsid w:val="009717F5"/>
    <w:rsid w:val="0098168A"/>
    <w:rsid w:val="0098472E"/>
    <w:rsid w:val="00986AFE"/>
    <w:rsid w:val="00992814"/>
    <w:rsid w:val="009936DF"/>
    <w:rsid w:val="009B1533"/>
    <w:rsid w:val="009B396F"/>
    <w:rsid w:val="009C424C"/>
    <w:rsid w:val="009E09F7"/>
    <w:rsid w:val="009F4832"/>
    <w:rsid w:val="00A14663"/>
    <w:rsid w:val="00A22A58"/>
    <w:rsid w:val="00A25819"/>
    <w:rsid w:val="00A340BB"/>
    <w:rsid w:val="00A60413"/>
    <w:rsid w:val="00A63D5F"/>
    <w:rsid w:val="00A717EC"/>
    <w:rsid w:val="00A7788F"/>
    <w:rsid w:val="00AC30D6"/>
    <w:rsid w:val="00AE053B"/>
    <w:rsid w:val="00B00B6E"/>
    <w:rsid w:val="00B153AA"/>
    <w:rsid w:val="00B547F5"/>
    <w:rsid w:val="00B60198"/>
    <w:rsid w:val="00B84F87"/>
    <w:rsid w:val="00BA05D0"/>
    <w:rsid w:val="00BA2BF4"/>
    <w:rsid w:val="00BE5010"/>
    <w:rsid w:val="00BF10C5"/>
    <w:rsid w:val="00C24A6E"/>
    <w:rsid w:val="00C2572F"/>
    <w:rsid w:val="00C76444"/>
    <w:rsid w:val="00C86714"/>
    <w:rsid w:val="00C94E4E"/>
    <w:rsid w:val="00CB08AE"/>
    <w:rsid w:val="00CB5426"/>
    <w:rsid w:val="00CB5B9F"/>
    <w:rsid w:val="00CC02FC"/>
    <w:rsid w:val="00CD6E04"/>
    <w:rsid w:val="00CE6AAE"/>
    <w:rsid w:val="00CF1A25"/>
    <w:rsid w:val="00CF5046"/>
    <w:rsid w:val="00D155E0"/>
    <w:rsid w:val="00D2313B"/>
    <w:rsid w:val="00D30A35"/>
    <w:rsid w:val="00D50F1E"/>
    <w:rsid w:val="00D54349"/>
    <w:rsid w:val="00D67ACD"/>
    <w:rsid w:val="00D76115"/>
    <w:rsid w:val="00DA2E35"/>
    <w:rsid w:val="00DA3863"/>
    <w:rsid w:val="00DA472E"/>
    <w:rsid w:val="00DD612F"/>
    <w:rsid w:val="00DF2234"/>
    <w:rsid w:val="00DF357C"/>
    <w:rsid w:val="00E16CF7"/>
    <w:rsid w:val="00E2479A"/>
    <w:rsid w:val="00E254EC"/>
    <w:rsid w:val="00E440B4"/>
    <w:rsid w:val="00E54562"/>
    <w:rsid w:val="00E93DD2"/>
    <w:rsid w:val="00EB07B4"/>
    <w:rsid w:val="00ED165A"/>
    <w:rsid w:val="00ED1AC0"/>
    <w:rsid w:val="00F01FBC"/>
    <w:rsid w:val="00F23911"/>
    <w:rsid w:val="00F3796E"/>
    <w:rsid w:val="00F41DB2"/>
    <w:rsid w:val="00F50A84"/>
    <w:rsid w:val="00F53E63"/>
    <w:rsid w:val="00F557A0"/>
    <w:rsid w:val="00F6066A"/>
    <w:rsid w:val="00F7123C"/>
    <w:rsid w:val="00F721CB"/>
    <w:rsid w:val="00F77D0B"/>
    <w:rsid w:val="00F8035D"/>
    <w:rsid w:val="00F86D0A"/>
    <w:rsid w:val="00F87681"/>
    <w:rsid w:val="00FA02DB"/>
    <w:rsid w:val="00FA50FD"/>
    <w:rsid w:val="00FB4A0A"/>
    <w:rsid w:val="00FD4DE2"/>
    <w:rsid w:val="00FE6F8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595D45"/>
  <w15:docId w15:val="{4DA5C3DE-5239-4C2D-9568-80910D912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1B23B7"/>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customStyle="1" w:styleId="Mriekatabuky1">
    <w:name w:val="Mriežka tabuľky1"/>
    <w:basedOn w:val="Normlnatabuka"/>
    <w:next w:val="Mriekatabuky"/>
    <w:uiPriority w:val="5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riekatabuky">
    <w:name w:val="Table Grid"/>
    <w:basedOn w:val="Normlnatabuka"/>
    <w:uiPriority w:val="39"/>
    <w:rsid w:val="001B23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lavika">
    <w:name w:val="header"/>
    <w:basedOn w:val="Normlny"/>
    <w:link w:val="HlavikaChar"/>
    <w:uiPriority w:val="99"/>
    <w:unhideWhenUsed/>
    <w:rsid w:val="001B23B7"/>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1B23B7"/>
  </w:style>
  <w:style w:type="paragraph" w:styleId="Pta">
    <w:name w:val="footer"/>
    <w:basedOn w:val="Normlny"/>
    <w:link w:val="PtaChar"/>
    <w:uiPriority w:val="99"/>
    <w:unhideWhenUsed/>
    <w:rsid w:val="001B23B7"/>
    <w:pPr>
      <w:tabs>
        <w:tab w:val="center" w:pos="4536"/>
        <w:tab w:val="right" w:pos="9072"/>
      </w:tabs>
      <w:spacing w:after="0" w:line="240" w:lineRule="auto"/>
    </w:pPr>
  </w:style>
  <w:style w:type="character" w:customStyle="1" w:styleId="PtaChar">
    <w:name w:val="Päta Char"/>
    <w:basedOn w:val="Predvolenpsmoodseku"/>
    <w:link w:val="Pta"/>
    <w:uiPriority w:val="99"/>
    <w:rsid w:val="001B23B7"/>
  </w:style>
  <w:style w:type="paragraph" w:styleId="Textbubliny">
    <w:name w:val="Balloon Text"/>
    <w:basedOn w:val="Normlny"/>
    <w:link w:val="TextbublinyChar"/>
    <w:uiPriority w:val="99"/>
    <w:semiHidden/>
    <w:unhideWhenUsed/>
    <w:rsid w:val="007B40C1"/>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7B40C1"/>
    <w:rPr>
      <w:rFonts w:ascii="Tahoma" w:hAnsi="Tahoma" w:cs="Tahoma"/>
      <w:sz w:val="16"/>
      <w:szCs w:val="16"/>
    </w:rPr>
  </w:style>
  <w:style w:type="paragraph" w:customStyle="1" w:styleId="Default">
    <w:name w:val="Default"/>
    <w:rsid w:val="00A7788F"/>
    <w:pPr>
      <w:autoSpaceDE w:val="0"/>
      <w:autoSpaceDN w:val="0"/>
      <w:adjustRightInd w:val="0"/>
      <w:spacing w:after="0" w:line="240" w:lineRule="auto"/>
    </w:pPr>
    <w:rPr>
      <w:rFonts w:ascii="Times New Roman" w:hAnsi="Times New Roman" w:cs="Times New Roman"/>
      <w:color w:val="000000"/>
      <w:sz w:val="24"/>
      <w:szCs w:val="24"/>
    </w:rPr>
  </w:style>
  <w:style w:type="paragraph" w:styleId="Odsekzoznamu">
    <w:name w:val="List Paragraph"/>
    <w:basedOn w:val="Normlny"/>
    <w:uiPriority w:val="34"/>
    <w:qFormat/>
    <w:rsid w:val="002C34CA"/>
    <w:pPr>
      <w:spacing w:after="200" w:line="276" w:lineRule="auto"/>
      <w:ind w:left="720"/>
      <w:contextualSpacing/>
    </w:pPr>
  </w:style>
  <w:style w:type="character" w:styleId="Hypertextovprepojenie">
    <w:name w:val="Hyperlink"/>
    <w:basedOn w:val="Predvolenpsmoodseku"/>
    <w:uiPriority w:val="99"/>
    <w:unhideWhenUsed/>
    <w:rsid w:val="009B396F"/>
    <w:rPr>
      <w:color w:val="0563C1" w:themeColor="hyperlink"/>
      <w:u w:val="single"/>
    </w:rPr>
  </w:style>
  <w:style w:type="character" w:customStyle="1" w:styleId="Nevyrieenzmienka1">
    <w:name w:val="Nevyriešená zmienka1"/>
    <w:basedOn w:val="Predvolenpsmoodseku"/>
    <w:uiPriority w:val="99"/>
    <w:semiHidden/>
    <w:unhideWhenUsed/>
    <w:rsid w:val="00685288"/>
    <w:rPr>
      <w:color w:val="605E5C"/>
      <w:shd w:val="clear" w:color="auto" w:fill="E1DFDD"/>
    </w:rPr>
  </w:style>
  <w:style w:type="paragraph" w:customStyle="1" w:styleId="norm00e1lny">
    <w:name w:val="norm_00e1lny"/>
    <w:basedOn w:val="Normlny"/>
    <w:rsid w:val="00905A4A"/>
    <w:pPr>
      <w:spacing w:after="0" w:line="200" w:lineRule="atLeast"/>
    </w:pPr>
    <w:rPr>
      <w:rFonts w:ascii="Times New Roman" w:eastAsia="Times New Roman" w:hAnsi="Times New Roman" w:cs="Times New Roman"/>
      <w:sz w:val="20"/>
      <w:szCs w:val="20"/>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1450253">
      <w:bodyDiv w:val="1"/>
      <w:marLeft w:val="0"/>
      <w:marRight w:val="0"/>
      <w:marTop w:val="0"/>
      <w:marBottom w:val="0"/>
      <w:divBdr>
        <w:top w:val="none" w:sz="0" w:space="0" w:color="auto"/>
        <w:left w:val="none" w:sz="0" w:space="0" w:color="auto"/>
        <w:bottom w:val="none" w:sz="0" w:space="0" w:color="auto"/>
        <w:right w:val="none" w:sz="0" w:space="0" w:color="auto"/>
      </w:divBdr>
    </w:div>
    <w:div w:id="1298336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lubos.matuska@minv.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ref="">
    <f:field ref="objname" par="" edit="true" text="Vlastný-materiál,-príloha-č.-1"/>
    <f:field ref="objsubject" par="" edit="true" text=""/>
    <f:field ref="objcreatedby" par="" text="Drieniková, Kristína"/>
    <f:field ref="objcreatedat" par="" text="4.11.2020 11:13:17"/>
    <f:field ref="objchangedby" par="" text="Matúšek, Miloš, JUDr."/>
    <f:field ref="objmodifiedat" par="" text="4.11.2020 13:53:1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72A46F7B-9C94-4D94-9A77-1CA41FD62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6</Pages>
  <Words>2828</Words>
  <Characters>16126</Characters>
  <Application>Microsoft Office Word</Application>
  <DocSecurity>0</DocSecurity>
  <Lines>134</Lines>
  <Paragraphs>37</Paragraphs>
  <ScaleCrop>false</ScaleCrop>
  <HeadingPairs>
    <vt:vector size="2" baseType="variant">
      <vt:variant>
        <vt:lpstr>Názov</vt:lpstr>
      </vt:variant>
      <vt:variant>
        <vt:i4>1</vt:i4>
      </vt:variant>
    </vt:vector>
  </HeadingPairs>
  <TitlesOfParts>
    <vt:vector size="1" baseType="lpstr">
      <vt:lpstr/>
    </vt:vector>
  </TitlesOfParts>
  <Company>Ministerstvo hospodárstva Slovenskej republiky</Company>
  <LinksUpToDate>false</LinksUpToDate>
  <CharactersWithSpaces>18917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Drienikova Kristina</dc:creator>
  <cp:keywords/>
  <dc:description/>
  <cp:lastModifiedBy>Juraj Beník</cp:lastModifiedBy>
  <cp:revision>26</cp:revision>
  <cp:lastPrinted>2025-12-02T10:29:00Z</cp:lastPrinted>
  <dcterms:created xsi:type="dcterms:W3CDTF">2025-04-09T12:05:00Z</dcterms:created>
  <dcterms:modified xsi:type="dcterms:W3CDTF">2026-08-07T00:43:00Z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2020</vt:lpwstr>
  </property>
  <property fmtid="{D5CDD505-2E9C-101B-9397-08002B2CF9AE}" pid="5" name="FSC#SKEDITIONSLOVLEX@103.510:cisloparlamenttlac">
    <vt:lpwstr/>
  </property>
  <property fmtid="{D5CDD505-2E9C-101B-9397-08002B2CF9AE}" pid="6" name="FSC#SKEDITIONSLOVLEX@103.510:stavpredpis">
    <vt:lpwstr>Medzirezortné pripomienkové konanie</vt:lpwstr>
  </property>
  <property fmtid="{D5CDD505-2E9C-101B-9397-08002B2CF9AE}" pid="7" name="FSC#SKEDITIONSLOVLEX@103.510:povodpredpis">
    <vt:lpwstr>Slovlex (eLeg)</vt:lpwstr>
  </property>
  <property fmtid="{D5CDD505-2E9C-101B-9397-08002B2CF9AE}" pid="8" name="FSC#SKEDITIONSLOVLEX@103.510:legoblast">
    <vt:lpwstr>Nelegislatívna oblasť</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Kristína Drieniková</vt:lpwstr>
  </property>
  <property fmtid="{D5CDD505-2E9C-101B-9397-08002B2CF9AE}" pid="12" name="FSC#SKEDITIONSLOVLEX@103.510:zodppredkladatel">
    <vt:lpwstr>Ing. Richard Sulík</vt:lpwstr>
  </property>
  <property fmtid="{D5CDD505-2E9C-101B-9397-08002B2CF9AE}" pid="13" name="FSC#SKEDITIONSLOVLEX@103.510:dalsipredkladatel">
    <vt:lpwstr/>
  </property>
  <property fmtid="{D5CDD505-2E9C-101B-9397-08002B2CF9AE}" pid="14" name="FSC#SKEDITIONSLOVLEX@103.510:nazovpredpis">
    <vt:lpwstr> Návrh aktualizácie Jednotnej metodiky na posudzovanie vybraných vplyvov </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hospodárstva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Úloha B.3 uznesenia vlády SR č. 32/2018_x000d_
Programové vyhlásenie vlády Slovenskej republiky</vt:lpwstr>
  </property>
  <property fmtid="{D5CDD505-2E9C-101B-9397-08002B2CF9AE}" pid="23" name="FSC#SKEDITIONSLOVLEX@103.510:plnynazovpredpis">
    <vt:lpwstr> Návrh aktualizácie Jednotnej metodiky na posudzovanie vybraných vplyvov </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32473/2020-3040-105289                         </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LP/2020/509</vt:lpwstr>
  </property>
  <property fmtid="{D5CDD505-2E9C-101B-9397-08002B2CF9AE}" pid="37" name="FSC#SKEDITIONSLOVLEX@103.510:typsprievdok">
    <vt:lpwstr>Príloha všeobecná</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&lt;p style="text-align: justify;"&gt;Samotný predkladaný materiál nemá vplyv na podnikateľské prostredie. Výrazný pozitívny vplyv na podnikateľské prostredie v&amp;nbsp;podobe znižovania regulačných nákladov sa očakáva až po zavedení a&amp;nbsp;uplatňovaní mechanizmu </vt:lpwstr>
  </property>
  <property fmtid="{D5CDD505-2E9C-101B-9397-08002B2CF9AE}" pid="66" name="FSC#SKEDITIONSLOVLEX@103.510:AttrStrListDocPropAltRiesenia">
    <vt:lpwstr>Alternatívnym riešením je nulový variant, t. j. ponechanie súčasného stavu bez zmien, technických upresnení a bez zavedenia princípu „one in – two out“. Uplatnenie nulového variantu by v praxi znamenalo nezastavenie zvyšovania regulačných nákladov pre pod</vt:lpwstr>
  </property>
  <property fmtid="{D5CDD505-2E9C-101B-9397-08002B2CF9AE}" pid="67" name="FSC#SKEDITIONSLOVLEX@103.510:AttrStrListDocPropStanoviskoGest">
    <vt:lpwstr/>
  </property>
  <property fmtid="{D5CDD505-2E9C-101B-9397-08002B2CF9AE}" pid="68" name="FSC#SKEDITIONSLOVLEX@103.510:AttrStrListDocPropTextKomunike">
    <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hospodárstva  _x000d_
členovia vlády_x000d_
predsedovia ostatných ústredných orgánov štátnej správy</vt:lpwstr>
  </property>
  <property fmtid="{D5CDD505-2E9C-101B-9397-08002B2CF9AE}" pid="137" name="FSC#SKEDITIONSLOVLEX@103.510:AttrStrListDocPropUznesenieNaVedomie">
    <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hospodárstva Slovenskej republiky</vt:lpwstr>
  </property>
  <property fmtid="{D5CDD505-2E9C-101B-9397-08002B2CF9AE}" pid="142" name="FSC#SKEDITIONSLOVLEX@103.510:funkciaZodpPredAkuzativ">
    <vt:lpwstr>ministra hospodárstva Slovenskej republiky</vt:lpwstr>
  </property>
  <property fmtid="{D5CDD505-2E9C-101B-9397-08002B2CF9AE}" pid="143" name="FSC#SKEDITIONSLOVLEX@103.510:funkciaZodpPredDativ">
    <vt:lpwstr>ministrovi hospodárstva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Ing. Richard Sulík_x000d_
minister hospodárstva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justify;"&gt;Po vzore dobrých príkladov z iných krajín a v súlade s plánmi Európskej komisie sa vláda SR zaviazala v Programovom vyhlásení zaviesť princíp „one in – one out“ s účinnosťou &amp;nbsp;od 1.&amp;nbsp;1. 2021 a princíp „one in - two </vt:lpwstr>
  </property>
  <property fmtid="{D5CDD505-2E9C-101B-9397-08002B2CF9AE}" pid="150" name="FSC#SKEDITIONSLOVLEX@103.510:vytvorenedna">
    <vt:lpwstr>4. 11. 2020</vt:lpwstr>
  </property>
  <property fmtid="{D5CDD505-2E9C-101B-9397-08002B2CF9AE}" pid="151" name="FSC#COOSYSTEM@1.1:Container">
    <vt:lpwstr>COO.2145.1000.3.4081373</vt:lpwstr>
  </property>
  <property fmtid="{D5CDD505-2E9C-101B-9397-08002B2CF9AE}" pid="152" name="FSC#FSCFOLIO@1.1001:docpropproject">
    <vt:lpwstr/>
  </property>
</Properties>
</file>