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03" w:rsidRPr="00710B17" w:rsidRDefault="009B3E03" w:rsidP="009B3E03">
      <w:pPr>
        <w:widowControl w:val="0"/>
        <w:suppressAutoHyphens/>
        <w:autoSpaceDE/>
        <w:autoSpaceDN/>
        <w:jc w:val="both"/>
        <w:rPr>
          <w:b/>
          <w:sz w:val="24"/>
          <w:szCs w:val="22"/>
          <w:lang w:eastAsia="sk-SK"/>
        </w:rPr>
      </w:pPr>
      <w:r w:rsidRPr="00710B17">
        <w:rPr>
          <w:b/>
          <w:sz w:val="24"/>
          <w:szCs w:val="22"/>
          <w:lang w:eastAsia="sk-SK"/>
        </w:rPr>
        <w:t>MINISTERSTVO PÔDOHOSPODÁRSTVA</w:t>
      </w:r>
    </w:p>
    <w:p w:rsidR="009B3E03" w:rsidRPr="00710B17" w:rsidRDefault="009B3E03" w:rsidP="009B3E03">
      <w:pPr>
        <w:widowControl w:val="0"/>
        <w:suppressAutoHyphens/>
        <w:autoSpaceDE/>
        <w:autoSpaceDN/>
        <w:jc w:val="both"/>
        <w:rPr>
          <w:b/>
          <w:sz w:val="24"/>
          <w:szCs w:val="22"/>
          <w:lang w:eastAsia="sk-SK"/>
        </w:rPr>
      </w:pPr>
      <w:r w:rsidRPr="00710B17">
        <w:rPr>
          <w:b/>
          <w:sz w:val="24"/>
          <w:szCs w:val="22"/>
          <w:lang w:eastAsia="sk-SK"/>
        </w:rPr>
        <w:t xml:space="preserve">A ROZVOJA VIDIEKA </w:t>
      </w:r>
    </w:p>
    <w:p w:rsidR="009B3E03" w:rsidRPr="00710B17" w:rsidRDefault="009B3E03" w:rsidP="009B3E03">
      <w:pPr>
        <w:widowControl w:val="0"/>
        <w:suppressAutoHyphens/>
        <w:autoSpaceDE/>
        <w:autoSpaceDN/>
        <w:jc w:val="both"/>
        <w:rPr>
          <w:b/>
          <w:sz w:val="24"/>
          <w:szCs w:val="22"/>
          <w:u w:val="single"/>
          <w:lang w:eastAsia="sk-SK"/>
        </w:rPr>
      </w:pPr>
      <w:r w:rsidRPr="00710B17">
        <w:rPr>
          <w:b/>
          <w:sz w:val="24"/>
          <w:szCs w:val="22"/>
          <w:u w:val="single"/>
          <w:lang w:eastAsia="sk-SK"/>
        </w:rPr>
        <w:t>SLOVENSKEJ REPUBLIKY</w:t>
      </w:r>
    </w:p>
    <w:p w:rsidR="009B3E03" w:rsidRPr="00710B17" w:rsidRDefault="009B3E03" w:rsidP="009B3E03">
      <w:pPr>
        <w:widowControl w:val="0"/>
        <w:suppressAutoHyphens/>
        <w:autoSpaceDE/>
        <w:autoSpaceDN/>
        <w:rPr>
          <w:rFonts w:eastAsia="Calibri"/>
          <w:b/>
          <w:sz w:val="24"/>
          <w:szCs w:val="22"/>
        </w:rPr>
      </w:pPr>
    </w:p>
    <w:p w:rsidR="009B3E03" w:rsidRPr="00710B17" w:rsidRDefault="009B3E03" w:rsidP="009B3E03">
      <w:pPr>
        <w:widowControl w:val="0"/>
        <w:suppressAutoHyphens/>
        <w:autoSpaceDE/>
        <w:autoSpaceDN/>
        <w:rPr>
          <w:rFonts w:eastAsia="Calibri"/>
          <w:sz w:val="24"/>
          <w:szCs w:val="22"/>
        </w:rPr>
      </w:pPr>
      <w:r w:rsidRPr="00710B17">
        <w:rPr>
          <w:rFonts w:eastAsia="Calibri"/>
          <w:sz w:val="24"/>
          <w:szCs w:val="22"/>
        </w:rPr>
        <w:t xml:space="preserve">Číslo: </w:t>
      </w:r>
      <w:r w:rsidR="009C696B">
        <w:rPr>
          <w:rFonts w:eastAsia="Calibri"/>
          <w:sz w:val="24"/>
          <w:szCs w:val="22"/>
        </w:rPr>
        <w:t>1189</w:t>
      </w:r>
      <w:r w:rsidR="00C76DF2" w:rsidRPr="00710B17">
        <w:rPr>
          <w:rFonts w:eastAsia="Calibri"/>
          <w:sz w:val="24"/>
          <w:szCs w:val="22"/>
        </w:rPr>
        <w:t>/202</w:t>
      </w:r>
      <w:r w:rsidR="00245377">
        <w:rPr>
          <w:rFonts w:eastAsia="Calibri"/>
          <w:sz w:val="24"/>
          <w:szCs w:val="22"/>
        </w:rPr>
        <w:t>3</w:t>
      </w:r>
      <w:bookmarkStart w:id="0" w:name="_GoBack"/>
      <w:bookmarkEnd w:id="0"/>
      <w:r w:rsidR="00E14D1A" w:rsidRPr="00710B17">
        <w:rPr>
          <w:rFonts w:eastAsia="Calibri"/>
          <w:sz w:val="24"/>
          <w:szCs w:val="22"/>
        </w:rPr>
        <w:t>-4</w:t>
      </w:r>
      <w:r w:rsidR="00C63A1F" w:rsidRPr="00710B17">
        <w:rPr>
          <w:rFonts w:eastAsia="Calibri"/>
          <w:sz w:val="24"/>
          <w:szCs w:val="22"/>
        </w:rPr>
        <w:t>1</w:t>
      </w:r>
      <w:r w:rsidR="00035E65" w:rsidRPr="00710B17">
        <w:rPr>
          <w:rFonts w:eastAsia="Calibri"/>
          <w:sz w:val="24"/>
          <w:szCs w:val="22"/>
        </w:rPr>
        <w:t>0</w:t>
      </w:r>
    </w:p>
    <w:p w:rsidR="009B3E03" w:rsidRPr="00710B17" w:rsidRDefault="009B3E03" w:rsidP="009B3E03">
      <w:pPr>
        <w:widowControl w:val="0"/>
        <w:suppressAutoHyphens/>
        <w:autoSpaceDE/>
        <w:autoSpaceDN/>
        <w:rPr>
          <w:rFonts w:eastAsia="Calibri"/>
          <w:sz w:val="24"/>
          <w:szCs w:val="22"/>
        </w:rPr>
      </w:pPr>
    </w:p>
    <w:p w:rsidR="00E14D1A" w:rsidRPr="00710B17" w:rsidRDefault="009B3E03" w:rsidP="009B3E03">
      <w:pPr>
        <w:widowControl w:val="0"/>
        <w:suppressAutoHyphens/>
        <w:autoSpaceDE/>
        <w:autoSpaceDN/>
        <w:jc w:val="both"/>
        <w:rPr>
          <w:rFonts w:eastAsia="Calibri"/>
          <w:sz w:val="24"/>
          <w:szCs w:val="22"/>
        </w:rPr>
      </w:pPr>
      <w:r w:rsidRPr="00710B17">
        <w:rPr>
          <w:rFonts w:eastAsia="Calibri"/>
          <w:sz w:val="24"/>
          <w:szCs w:val="22"/>
        </w:rPr>
        <w:t xml:space="preserve">Materiál na rokovanie </w:t>
      </w:r>
    </w:p>
    <w:p w:rsidR="009B3E03" w:rsidRPr="00710B17" w:rsidRDefault="00E14D1A" w:rsidP="009B3E03">
      <w:pPr>
        <w:widowControl w:val="0"/>
        <w:suppressAutoHyphens/>
        <w:autoSpaceDE/>
        <w:autoSpaceDN/>
        <w:jc w:val="both"/>
        <w:rPr>
          <w:rFonts w:eastAsia="Calibri"/>
          <w:sz w:val="24"/>
          <w:szCs w:val="22"/>
        </w:rPr>
      </w:pPr>
      <w:r w:rsidRPr="00710B17">
        <w:rPr>
          <w:rFonts w:eastAsia="Calibri"/>
          <w:sz w:val="24"/>
          <w:szCs w:val="22"/>
        </w:rPr>
        <w:t>Legislatívnej rady vlády</w:t>
      </w:r>
      <w:r w:rsidR="00F62D42" w:rsidRPr="00710B17">
        <w:rPr>
          <w:rFonts w:eastAsia="Calibri"/>
          <w:sz w:val="24"/>
          <w:szCs w:val="22"/>
        </w:rPr>
        <w:t xml:space="preserve"> Slovenskej republiky</w:t>
      </w:r>
    </w:p>
    <w:p w:rsidR="00B82532" w:rsidRPr="00710B17" w:rsidRDefault="00B82532" w:rsidP="00533C6E">
      <w:pPr>
        <w:pStyle w:val="Zkladntext2"/>
        <w:jc w:val="both"/>
        <w:rPr>
          <w:sz w:val="28"/>
        </w:rPr>
      </w:pPr>
    </w:p>
    <w:p w:rsidR="00D05EE6" w:rsidRDefault="00D05EE6" w:rsidP="00533C6E">
      <w:pPr>
        <w:pStyle w:val="Zkladntext2"/>
        <w:jc w:val="both"/>
        <w:rPr>
          <w:sz w:val="28"/>
        </w:rPr>
      </w:pPr>
    </w:p>
    <w:p w:rsidR="00EE1960" w:rsidRDefault="00EE1960" w:rsidP="00533C6E">
      <w:pPr>
        <w:pStyle w:val="Zkladntext2"/>
        <w:jc w:val="both"/>
        <w:rPr>
          <w:sz w:val="28"/>
        </w:rPr>
      </w:pPr>
    </w:p>
    <w:p w:rsidR="00EE1960" w:rsidRDefault="00EE1960" w:rsidP="00533C6E">
      <w:pPr>
        <w:pStyle w:val="Zkladntext2"/>
        <w:jc w:val="both"/>
        <w:rPr>
          <w:sz w:val="28"/>
        </w:rPr>
      </w:pPr>
    </w:p>
    <w:p w:rsidR="00EE1960" w:rsidRDefault="00EE1960" w:rsidP="00533C6E">
      <w:pPr>
        <w:pStyle w:val="Zkladntext2"/>
        <w:jc w:val="both"/>
        <w:rPr>
          <w:sz w:val="28"/>
        </w:rPr>
      </w:pPr>
    </w:p>
    <w:p w:rsidR="00EE1960" w:rsidRPr="00710B17" w:rsidRDefault="002A144D" w:rsidP="002A144D">
      <w:pPr>
        <w:pStyle w:val="Zkladntext2"/>
        <w:rPr>
          <w:sz w:val="28"/>
        </w:rPr>
      </w:pPr>
      <w:r>
        <w:rPr>
          <w:sz w:val="28"/>
        </w:rPr>
        <w:t xml:space="preserve">Nové znenie </w:t>
      </w:r>
    </w:p>
    <w:p w:rsidR="00C02793" w:rsidRPr="00710B17" w:rsidRDefault="00C02793" w:rsidP="00533C6E">
      <w:pPr>
        <w:pStyle w:val="Zkladntext2"/>
        <w:jc w:val="both"/>
        <w:rPr>
          <w:szCs w:val="20"/>
        </w:rPr>
      </w:pPr>
    </w:p>
    <w:p w:rsidR="00C02793" w:rsidRPr="00710B17" w:rsidRDefault="00C02793" w:rsidP="00C02793">
      <w:pPr>
        <w:pStyle w:val="Zkladntext2"/>
        <w:ind w:left="60"/>
        <w:rPr>
          <w:b/>
          <w:bCs/>
          <w:sz w:val="28"/>
          <w:szCs w:val="22"/>
        </w:rPr>
      </w:pPr>
      <w:r w:rsidRPr="00710B17">
        <w:rPr>
          <w:b/>
          <w:bCs/>
          <w:sz w:val="28"/>
          <w:szCs w:val="22"/>
        </w:rPr>
        <w:t>Návrh</w:t>
      </w:r>
    </w:p>
    <w:p w:rsidR="00553D9F" w:rsidRPr="00710B17" w:rsidRDefault="00553D9F" w:rsidP="00C02793">
      <w:pPr>
        <w:pStyle w:val="Zkladntext2"/>
        <w:ind w:left="60"/>
        <w:rPr>
          <w:b/>
          <w:bCs/>
          <w:sz w:val="28"/>
          <w:szCs w:val="22"/>
        </w:rPr>
      </w:pPr>
    </w:p>
    <w:p w:rsidR="00617682" w:rsidRPr="00710B17" w:rsidRDefault="00553D9F" w:rsidP="00BC4C8C">
      <w:pPr>
        <w:pStyle w:val="Zkladntext2"/>
        <w:pBdr>
          <w:bottom w:val="single" w:sz="4" w:space="1" w:color="auto"/>
        </w:pBdr>
        <w:rPr>
          <w:b/>
          <w:bCs/>
          <w:iCs/>
          <w:sz w:val="28"/>
          <w:szCs w:val="22"/>
          <w:lang w:eastAsia="sk-SK"/>
        </w:rPr>
      </w:pPr>
      <w:bookmarkStart w:id="1" w:name="zaciatok"/>
      <w:bookmarkEnd w:id="1"/>
      <w:r w:rsidRPr="00710B17">
        <w:rPr>
          <w:b/>
          <w:bCs/>
          <w:iCs/>
          <w:sz w:val="28"/>
          <w:szCs w:val="22"/>
          <w:lang w:eastAsia="sk-SK"/>
        </w:rPr>
        <w:t>zák</w:t>
      </w:r>
      <w:r w:rsidR="00EE1960">
        <w:rPr>
          <w:b/>
          <w:bCs/>
          <w:iCs/>
          <w:sz w:val="28"/>
          <w:szCs w:val="22"/>
          <w:lang w:eastAsia="sk-SK"/>
        </w:rPr>
        <w:t xml:space="preserve">ona </w:t>
      </w:r>
      <w:r w:rsidR="00EE1960" w:rsidRPr="00EE1960">
        <w:rPr>
          <w:b/>
          <w:bCs/>
          <w:iCs/>
          <w:sz w:val="28"/>
          <w:szCs w:val="22"/>
          <w:lang w:eastAsia="sk-SK"/>
        </w:rPr>
        <w:t>o poľovníctve a o zmene a doplnení niektorých zákonov</w:t>
      </w:r>
    </w:p>
    <w:p w:rsidR="00553D9F" w:rsidRDefault="00553D9F" w:rsidP="00273AEB">
      <w:pPr>
        <w:pStyle w:val="Zkladntext2"/>
        <w:jc w:val="both"/>
        <w:rPr>
          <w:b/>
          <w:bCs/>
          <w:iCs/>
          <w:sz w:val="22"/>
          <w:szCs w:val="22"/>
          <w:lang w:eastAsia="sk-SK"/>
        </w:rPr>
      </w:pPr>
    </w:p>
    <w:p w:rsidR="00EE1960" w:rsidRDefault="00EE1960" w:rsidP="00273AEB">
      <w:pPr>
        <w:pStyle w:val="Zkladntext2"/>
        <w:jc w:val="both"/>
        <w:rPr>
          <w:b/>
          <w:bCs/>
          <w:iCs/>
          <w:sz w:val="22"/>
          <w:szCs w:val="22"/>
          <w:lang w:eastAsia="sk-SK"/>
        </w:rPr>
      </w:pPr>
    </w:p>
    <w:tbl>
      <w:tblPr>
        <w:tblStyle w:val="Mriekatabu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EE1960" w:rsidTr="00EE1960">
        <w:tc>
          <w:tcPr>
            <w:tcW w:w="4644" w:type="dxa"/>
          </w:tcPr>
          <w:p w:rsidR="00EE1960" w:rsidRDefault="00EE1960" w:rsidP="00273AEB">
            <w:pPr>
              <w:pStyle w:val="Zkladntext2"/>
              <w:jc w:val="both"/>
              <w:rPr>
                <w:b/>
                <w:bCs/>
                <w:iCs/>
                <w:sz w:val="22"/>
                <w:szCs w:val="22"/>
                <w:lang w:eastAsia="sk-SK"/>
              </w:rPr>
            </w:pPr>
            <w:r w:rsidRPr="00FF7A14">
              <w:rPr>
                <w:b/>
                <w:bCs/>
                <w:szCs w:val="22"/>
                <w:u w:val="single"/>
              </w:rPr>
              <w:t>Podnet:</w:t>
            </w:r>
          </w:p>
        </w:tc>
        <w:tc>
          <w:tcPr>
            <w:tcW w:w="4678" w:type="dxa"/>
          </w:tcPr>
          <w:p w:rsidR="00EE1960" w:rsidRDefault="00EE1960" w:rsidP="00273AEB">
            <w:pPr>
              <w:pStyle w:val="Zkladntext2"/>
              <w:jc w:val="both"/>
              <w:rPr>
                <w:b/>
                <w:bCs/>
                <w:iCs/>
                <w:sz w:val="22"/>
                <w:szCs w:val="22"/>
                <w:lang w:eastAsia="sk-SK"/>
              </w:rPr>
            </w:pPr>
            <w:r w:rsidRPr="00FF7A14">
              <w:rPr>
                <w:b/>
                <w:bCs/>
                <w:szCs w:val="22"/>
                <w:u w:val="single"/>
              </w:rPr>
              <w:t>Obsah materiálu:</w:t>
            </w:r>
          </w:p>
        </w:tc>
      </w:tr>
      <w:tr w:rsidR="00EE1960" w:rsidTr="00EE1960">
        <w:tc>
          <w:tcPr>
            <w:tcW w:w="4644" w:type="dxa"/>
          </w:tcPr>
          <w:p w:rsidR="00EE1960" w:rsidRDefault="00EE1960" w:rsidP="00273AEB">
            <w:pPr>
              <w:pStyle w:val="Zkladntext2"/>
              <w:jc w:val="both"/>
              <w:rPr>
                <w:b/>
                <w:bCs/>
                <w:iCs/>
                <w:sz w:val="22"/>
                <w:szCs w:val="22"/>
                <w:lang w:eastAsia="sk-SK"/>
              </w:rPr>
            </w:pPr>
          </w:p>
          <w:p w:rsidR="00EE1960" w:rsidRDefault="00EE1960" w:rsidP="00EE1960">
            <w:pPr>
              <w:pStyle w:val="Zkladntext2"/>
              <w:ind w:right="1031"/>
              <w:jc w:val="both"/>
              <w:rPr>
                <w:b/>
                <w:bCs/>
                <w:iCs/>
                <w:sz w:val="22"/>
                <w:szCs w:val="22"/>
                <w:lang w:eastAsia="sk-SK"/>
              </w:rPr>
            </w:pPr>
            <w:r>
              <w:rPr>
                <w:rFonts w:ascii="Times" w:hAnsi="Times" w:cs="Times"/>
                <w:sz w:val="25"/>
                <w:szCs w:val="25"/>
              </w:rPr>
              <w:t>Programové vyhlásenie vlády Slovenskej republiky na obdobie rokov 2021- 2024 a Plán legislatívnych úloh vlády Slovenskej republiky na mesiace jún až december 2021</w:t>
            </w:r>
          </w:p>
        </w:tc>
        <w:tc>
          <w:tcPr>
            <w:tcW w:w="4678" w:type="dxa"/>
          </w:tcPr>
          <w:p w:rsidR="00EE1960" w:rsidRDefault="00EE1960" w:rsidP="00273AEB">
            <w:pPr>
              <w:pStyle w:val="Zkladntext2"/>
              <w:jc w:val="both"/>
              <w:rPr>
                <w:szCs w:val="22"/>
              </w:rPr>
            </w:pP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Návrh uznesenia vlády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Predkladacia správa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 xml:space="preserve">Návrh zákona 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Dôvodová správa – všeobecná časť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Doložka zlučiteľnosti</w:t>
            </w: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Doložka vybraných vplyvov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Analýzy vplyvov 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Dôvodová správa – osobitná časť</w:t>
            </w:r>
          </w:p>
          <w:p w:rsidR="00EE1960" w:rsidRPr="00FF7A14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Správa</w:t>
            </w:r>
            <w:r w:rsidRPr="00FF7A14">
              <w:rPr>
                <w:szCs w:val="22"/>
              </w:rPr>
              <w:t xml:space="preserve"> o účasti verejnosti</w:t>
            </w: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Tabuľky zhody </w:t>
            </w: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 xml:space="preserve">Vyhlásenie o rozporoch </w:t>
            </w: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 w:rsidRPr="00FF7A14">
              <w:rPr>
                <w:szCs w:val="22"/>
              </w:rPr>
              <w:t>Vyhodnotenie pripomienkového konania</w:t>
            </w:r>
          </w:p>
          <w:p w:rsidR="00EE1960" w:rsidRDefault="00EE1960" w:rsidP="00EE1960">
            <w:pPr>
              <w:pStyle w:val="Zkladntext2"/>
              <w:numPr>
                <w:ilvl w:val="0"/>
                <w:numId w:val="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Návrh</w:t>
            </w:r>
            <w:r w:rsidR="00242166">
              <w:rPr>
                <w:szCs w:val="22"/>
              </w:rPr>
              <w:t>y vykonávacích predpisov</w:t>
            </w:r>
          </w:p>
          <w:p w:rsidR="00EE1960" w:rsidRDefault="00EE1960" w:rsidP="00EE1960">
            <w:pPr>
              <w:pStyle w:val="Zkladntext2"/>
              <w:ind w:left="28"/>
              <w:jc w:val="both"/>
              <w:rPr>
                <w:b/>
                <w:bCs/>
                <w:iCs/>
                <w:sz w:val="22"/>
                <w:szCs w:val="22"/>
                <w:lang w:eastAsia="sk-SK"/>
              </w:rPr>
            </w:pPr>
          </w:p>
        </w:tc>
      </w:tr>
    </w:tbl>
    <w:p w:rsidR="00553D9F" w:rsidRDefault="00553D9F" w:rsidP="00273AEB">
      <w:pPr>
        <w:pStyle w:val="Zkladntext2"/>
        <w:jc w:val="both"/>
        <w:rPr>
          <w:b/>
          <w:bCs/>
          <w:iCs/>
          <w:sz w:val="22"/>
          <w:szCs w:val="22"/>
          <w:lang w:eastAsia="sk-SK"/>
        </w:rPr>
      </w:pPr>
    </w:p>
    <w:p w:rsidR="00EE1960" w:rsidRDefault="00EE1960" w:rsidP="00533C6E">
      <w:pPr>
        <w:pStyle w:val="Zkladntext2"/>
        <w:jc w:val="both"/>
        <w:rPr>
          <w:b/>
          <w:bCs/>
          <w:szCs w:val="22"/>
        </w:rPr>
      </w:pPr>
    </w:p>
    <w:p w:rsidR="00C02793" w:rsidRPr="00FF7A14" w:rsidRDefault="00C02793" w:rsidP="00533C6E">
      <w:pPr>
        <w:pStyle w:val="Zkladntext2"/>
        <w:jc w:val="both"/>
        <w:rPr>
          <w:b/>
          <w:bCs/>
          <w:szCs w:val="22"/>
          <w:u w:val="single"/>
        </w:rPr>
      </w:pPr>
      <w:r w:rsidRPr="00FF7A14">
        <w:rPr>
          <w:b/>
          <w:bCs/>
          <w:szCs w:val="22"/>
          <w:u w:val="single"/>
        </w:rPr>
        <w:t>Predkladá:</w:t>
      </w:r>
    </w:p>
    <w:p w:rsidR="00C02793" w:rsidRPr="00FF7A14" w:rsidRDefault="00C02793" w:rsidP="00C02793">
      <w:pPr>
        <w:pStyle w:val="Zkladntext2"/>
        <w:ind w:left="60"/>
        <w:jc w:val="both"/>
        <w:rPr>
          <w:szCs w:val="22"/>
        </w:rPr>
      </w:pPr>
    </w:p>
    <w:p w:rsidR="00C02793" w:rsidRPr="00710B17" w:rsidRDefault="0071010B" w:rsidP="00BD7B5B">
      <w:pPr>
        <w:pStyle w:val="Zkladntext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Samuel </w:t>
      </w:r>
      <w:proofErr w:type="spellStart"/>
      <w:r>
        <w:rPr>
          <w:color w:val="000000"/>
          <w:szCs w:val="22"/>
        </w:rPr>
        <w:t>Vlčan</w:t>
      </w:r>
      <w:proofErr w:type="spellEnd"/>
    </w:p>
    <w:p w:rsidR="00BD7B5B" w:rsidRPr="00710B17" w:rsidRDefault="00BD7B5B" w:rsidP="00BD7B5B">
      <w:pPr>
        <w:pStyle w:val="Zkladntext2"/>
        <w:jc w:val="both"/>
        <w:rPr>
          <w:color w:val="000000"/>
          <w:szCs w:val="22"/>
        </w:rPr>
      </w:pPr>
      <w:r w:rsidRPr="00710B17">
        <w:rPr>
          <w:color w:val="000000"/>
          <w:szCs w:val="22"/>
        </w:rPr>
        <w:t xml:space="preserve">minister pôdohospodárstva </w:t>
      </w:r>
    </w:p>
    <w:p w:rsidR="00BD7B5B" w:rsidRPr="00710B17" w:rsidRDefault="00710B17" w:rsidP="00BD7B5B">
      <w:pPr>
        <w:pStyle w:val="Zkladntext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 rozvoja vidieka Slovenskej republiky </w:t>
      </w:r>
    </w:p>
    <w:p w:rsidR="00C02793" w:rsidRPr="00710B17" w:rsidRDefault="00C02793" w:rsidP="00C02793">
      <w:pPr>
        <w:pStyle w:val="Zkladntext2"/>
        <w:ind w:left="60"/>
        <w:jc w:val="both"/>
        <w:rPr>
          <w:szCs w:val="22"/>
        </w:rPr>
      </w:pPr>
    </w:p>
    <w:p w:rsidR="00FF7A14" w:rsidRDefault="00FF7A14" w:rsidP="00C02793">
      <w:pPr>
        <w:pStyle w:val="Zkladntext2"/>
        <w:ind w:left="60"/>
        <w:rPr>
          <w:szCs w:val="22"/>
        </w:rPr>
      </w:pPr>
    </w:p>
    <w:p w:rsidR="00EE1960" w:rsidRDefault="00EE1960" w:rsidP="00C02793">
      <w:pPr>
        <w:pStyle w:val="Zkladntext2"/>
        <w:ind w:left="60"/>
        <w:rPr>
          <w:szCs w:val="22"/>
        </w:rPr>
      </w:pPr>
    </w:p>
    <w:p w:rsidR="00EE1960" w:rsidRDefault="00EE1960" w:rsidP="00C02793">
      <w:pPr>
        <w:pStyle w:val="Zkladntext2"/>
        <w:ind w:left="60"/>
        <w:rPr>
          <w:szCs w:val="22"/>
        </w:rPr>
      </w:pPr>
    </w:p>
    <w:p w:rsidR="00EE1960" w:rsidRDefault="00EE1960" w:rsidP="00C02793">
      <w:pPr>
        <w:pStyle w:val="Zkladntext2"/>
        <w:ind w:left="60"/>
        <w:rPr>
          <w:szCs w:val="22"/>
        </w:rPr>
      </w:pPr>
    </w:p>
    <w:p w:rsidR="001F019B" w:rsidRPr="00710B17" w:rsidRDefault="00B82532" w:rsidP="00C02793">
      <w:pPr>
        <w:pStyle w:val="Zkladntext2"/>
        <w:ind w:left="60"/>
        <w:rPr>
          <w:szCs w:val="22"/>
        </w:rPr>
      </w:pPr>
      <w:r w:rsidRPr="00710B17">
        <w:rPr>
          <w:szCs w:val="22"/>
        </w:rPr>
        <w:t>Bratislava</w:t>
      </w:r>
      <w:r w:rsidR="00EE1960">
        <w:rPr>
          <w:szCs w:val="22"/>
        </w:rPr>
        <w:t xml:space="preserve">, </w:t>
      </w:r>
      <w:r w:rsidR="00F45590">
        <w:rPr>
          <w:szCs w:val="22"/>
        </w:rPr>
        <w:t>február 2023</w:t>
      </w:r>
    </w:p>
    <w:sectPr w:rsidR="001F019B" w:rsidRPr="00710B17" w:rsidSect="00273AEB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3B9"/>
    <w:multiLevelType w:val="hybridMultilevel"/>
    <w:tmpl w:val="0C78D980"/>
    <w:lvl w:ilvl="0" w:tplc="B94E704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72D77214"/>
    <w:multiLevelType w:val="hybridMultilevel"/>
    <w:tmpl w:val="93FA4928"/>
    <w:lvl w:ilvl="0" w:tplc="041B000F">
      <w:start w:val="1"/>
      <w:numFmt w:val="decimal"/>
      <w:lvlText w:val="%1."/>
      <w:lvlJc w:val="left"/>
      <w:pPr>
        <w:ind w:left="748" w:hanging="360"/>
      </w:p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793"/>
    <w:rsid w:val="00022FD6"/>
    <w:rsid w:val="00032E5C"/>
    <w:rsid w:val="00035E65"/>
    <w:rsid w:val="0005717D"/>
    <w:rsid w:val="00072137"/>
    <w:rsid w:val="00086401"/>
    <w:rsid w:val="000907C0"/>
    <w:rsid w:val="000C4537"/>
    <w:rsid w:val="0012222A"/>
    <w:rsid w:val="00167FAB"/>
    <w:rsid w:val="001701F8"/>
    <w:rsid w:val="0018138D"/>
    <w:rsid w:val="0018345F"/>
    <w:rsid w:val="001B7A37"/>
    <w:rsid w:val="001C6668"/>
    <w:rsid w:val="001D5D04"/>
    <w:rsid w:val="001F019B"/>
    <w:rsid w:val="001F0D03"/>
    <w:rsid w:val="00202E6B"/>
    <w:rsid w:val="0023447E"/>
    <w:rsid w:val="00242166"/>
    <w:rsid w:val="00245377"/>
    <w:rsid w:val="00273AEB"/>
    <w:rsid w:val="00274921"/>
    <w:rsid w:val="00285DDE"/>
    <w:rsid w:val="00290A97"/>
    <w:rsid w:val="00297C6D"/>
    <w:rsid w:val="002A144D"/>
    <w:rsid w:val="002D7196"/>
    <w:rsid w:val="00331095"/>
    <w:rsid w:val="0034306D"/>
    <w:rsid w:val="003635BA"/>
    <w:rsid w:val="003C2E2E"/>
    <w:rsid w:val="003E1ADF"/>
    <w:rsid w:val="003E3917"/>
    <w:rsid w:val="00423436"/>
    <w:rsid w:val="00482111"/>
    <w:rsid w:val="00487E2D"/>
    <w:rsid w:val="0049380A"/>
    <w:rsid w:val="004B7544"/>
    <w:rsid w:val="004C4DD2"/>
    <w:rsid w:val="004E5683"/>
    <w:rsid w:val="00521CB3"/>
    <w:rsid w:val="0052536B"/>
    <w:rsid w:val="00533C6E"/>
    <w:rsid w:val="005371B5"/>
    <w:rsid w:val="00542611"/>
    <w:rsid w:val="005537D6"/>
    <w:rsid w:val="00553D9F"/>
    <w:rsid w:val="00561BEC"/>
    <w:rsid w:val="005830CF"/>
    <w:rsid w:val="005909F5"/>
    <w:rsid w:val="00594308"/>
    <w:rsid w:val="005A0763"/>
    <w:rsid w:val="005C3DC5"/>
    <w:rsid w:val="005D3D1A"/>
    <w:rsid w:val="00611812"/>
    <w:rsid w:val="006155CD"/>
    <w:rsid w:val="00617682"/>
    <w:rsid w:val="00617F7E"/>
    <w:rsid w:val="00623031"/>
    <w:rsid w:val="00625D35"/>
    <w:rsid w:val="00647D82"/>
    <w:rsid w:val="00647DFA"/>
    <w:rsid w:val="00682040"/>
    <w:rsid w:val="00697534"/>
    <w:rsid w:val="006D49BE"/>
    <w:rsid w:val="0071010B"/>
    <w:rsid w:val="00710B17"/>
    <w:rsid w:val="00721810"/>
    <w:rsid w:val="00723D22"/>
    <w:rsid w:val="007343AA"/>
    <w:rsid w:val="007372D0"/>
    <w:rsid w:val="00760C9A"/>
    <w:rsid w:val="00761E8B"/>
    <w:rsid w:val="007758C6"/>
    <w:rsid w:val="007803EF"/>
    <w:rsid w:val="007940DE"/>
    <w:rsid w:val="007A21B0"/>
    <w:rsid w:val="007A6164"/>
    <w:rsid w:val="007C1F1B"/>
    <w:rsid w:val="007D194E"/>
    <w:rsid w:val="007D2E6F"/>
    <w:rsid w:val="00813896"/>
    <w:rsid w:val="00820CFE"/>
    <w:rsid w:val="00821099"/>
    <w:rsid w:val="00823EA5"/>
    <w:rsid w:val="00840B2F"/>
    <w:rsid w:val="00844821"/>
    <w:rsid w:val="0084602A"/>
    <w:rsid w:val="008576C6"/>
    <w:rsid w:val="00902B46"/>
    <w:rsid w:val="00902F3D"/>
    <w:rsid w:val="00961AA3"/>
    <w:rsid w:val="009A24B8"/>
    <w:rsid w:val="009B3E03"/>
    <w:rsid w:val="009C696B"/>
    <w:rsid w:val="009D0701"/>
    <w:rsid w:val="009E672E"/>
    <w:rsid w:val="00A01926"/>
    <w:rsid w:val="00A603FA"/>
    <w:rsid w:val="00A678EF"/>
    <w:rsid w:val="00A73B90"/>
    <w:rsid w:val="00AA40CE"/>
    <w:rsid w:val="00AD72FA"/>
    <w:rsid w:val="00B24D72"/>
    <w:rsid w:val="00B41FD1"/>
    <w:rsid w:val="00B51794"/>
    <w:rsid w:val="00B51829"/>
    <w:rsid w:val="00B82532"/>
    <w:rsid w:val="00B86261"/>
    <w:rsid w:val="00BC4C8C"/>
    <w:rsid w:val="00BD7B5B"/>
    <w:rsid w:val="00BE4639"/>
    <w:rsid w:val="00C024FB"/>
    <w:rsid w:val="00C02793"/>
    <w:rsid w:val="00C13549"/>
    <w:rsid w:val="00C13D99"/>
    <w:rsid w:val="00C15E6A"/>
    <w:rsid w:val="00C30178"/>
    <w:rsid w:val="00C309F5"/>
    <w:rsid w:val="00C365B6"/>
    <w:rsid w:val="00C567AC"/>
    <w:rsid w:val="00C63A1F"/>
    <w:rsid w:val="00C63D92"/>
    <w:rsid w:val="00C76DF2"/>
    <w:rsid w:val="00CA323B"/>
    <w:rsid w:val="00CC6C24"/>
    <w:rsid w:val="00CE28AD"/>
    <w:rsid w:val="00CE5DDC"/>
    <w:rsid w:val="00D05EE6"/>
    <w:rsid w:val="00D119AC"/>
    <w:rsid w:val="00D355FD"/>
    <w:rsid w:val="00D44D8F"/>
    <w:rsid w:val="00D76B9B"/>
    <w:rsid w:val="00DA3072"/>
    <w:rsid w:val="00DE564B"/>
    <w:rsid w:val="00E04777"/>
    <w:rsid w:val="00E14D1A"/>
    <w:rsid w:val="00E26B95"/>
    <w:rsid w:val="00E42A85"/>
    <w:rsid w:val="00E75831"/>
    <w:rsid w:val="00E904C4"/>
    <w:rsid w:val="00E94763"/>
    <w:rsid w:val="00E9556B"/>
    <w:rsid w:val="00EE1960"/>
    <w:rsid w:val="00EE1C05"/>
    <w:rsid w:val="00EE7F47"/>
    <w:rsid w:val="00F20E52"/>
    <w:rsid w:val="00F2547B"/>
    <w:rsid w:val="00F2701A"/>
    <w:rsid w:val="00F37221"/>
    <w:rsid w:val="00F45590"/>
    <w:rsid w:val="00F56DC3"/>
    <w:rsid w:val="00F62D42"/>
    <w:rsid w:val="00F63FF4"/>
    <w:rsid w:val="00F75CC9"/>
    <w:rsid w:val="00F7696F"/>
    <w:rsid w:val="00FB3D5F"/>
    <w:rsid w:val="00FB4DA7"/>
    <w:rsid w:val="00FE0CC7"/>
    <w:rsid w:val="00FE56C1"/>
    <w:rsid w:val="00FF2862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5D51"/>
  <w15:docId w15:val="{C0ABB707-EE78-423B-89BD-85484B7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2793"/>
    <w:pPr>
      <w:autoSpaceDE w:val="0"/>
      <w:autoSpaceDN w:val="0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C02793"/>
    <w:pPr>
      <w:jc w:val="center"/>
    </w:pPr>
    <w:rPr>
      <w:sz w:val="24"/>
      <w:szCs w:val="24"/>
    </w:rPr>
  </w:style>
  <w:style w:type="character" w:customStyle="1" w:styleId="Zkladntext2Char">
    <w:name w:val="Základný text 2 Char"/>
    <w:link w:val="Zkladntext2"/>
    <w:semiHidden/>
    <w:locked/>
    <w:rsid w:val="00C02793"/>
    <w:rPr>
      <w:sz w:val="24"/>
      <w:szCs w:val="24"/>
      <w:lang w:val="sk-SK" w:eastAsia="en-US" w:bidi="ar-SA"/>
    </w:rPr>
  </w:style>
  <w:style w:type="character" w:customStyle="1" w:styleId="Zstupntext1">
    <w:name w:val="Zástupný text1"/>
    <w:semiHidden/>
    <w:rsid w:val="00C02793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semiHidden/>
    <w:rsid w:val="0023447E"/>
    <w:rPr>
      <w:rFonts w:ascii="Tahoma" w:hAnsi="Tahoma" w:cs="Tahoma"/>
      <w:sz w:val="16"/>
      <w:szCs w:val="16"/>
    </w:rPr>
  </w:style>
  <w:style w:type="character" w:customStyle="1" w:styleId="Textzstupnhosymbolu1">
    <w:name w:val="Text zástupného symbolu1"/>
    <w:uiPriority w:val="99"/>
    <w:semiHidden/>
    <w:rsid w:val="00273AEB"/>
    <w:rPr>
      <w:color w:val="808080"/>
    </w:rPr>
  </w:style>
  <w:style w:type="character" w:styleId="Odkaznakomentr">
    <w:name w:val="annotation reference"/>
    <w:rsid w:val="005A076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A0763"/>
  </w:style>
  <w:style w:type="character" w:customStyle="1" w:styleId="TextkomentraChar">
    <w:name w:val="Text komentára Char"/>
    <w:link w:val="Textkomentra"/>
    <w:rsid w:val="005A076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A0763"/>
    <w:rPr>
      <w:b/>
      <w:bCs/>
    </w:rPr>
  </w:style>
  <w:style w:type="character" w:customStyle="1" w:styleId="PredmetkomentraChar">
    <w:name w:val="Predmet komentára Char"/>
    <w:link w:val="Predmetkomentra"/>
    <w:rsid w:val="005A0763"/>
    <w:rPr>
      <w:b/>
      <w:bCs/>
      <w:lang w:eastAsia="en-US"/>
    </w:rPr>
  </w:style>
  <w:style w:type="table" w:styleId="Mriekatabuky">
    <w:name w:val="Table Grid"/>
    <w:basedOn w:val="Normlnatabuka"/>
    <w:rsid w:val="00EE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WKX3UHSAJ2R6-2-1197133</_dlc_DocId>
    <_dlc_DocIdUrl xmlns="e60a29af-d413-48d4-bd90-fe9d2a897e4b">
      <Url>https://ovdmasv601/sites/DMS/_layouts/15/DocIdRedir.aspx?ID=WKX3UHSAJ2R6-2-1197133</Url>
      <Description>WKX3UHSAJ2R6-2-1197133</Description>
    </_dlc_DocIdUrl>
  </documentManagement>
</p:properties>
</file>

<file path=customXml/itemProps1.xml><?xml version="1.0" encoding="utf-8"?>
<ds:datastoreItem xmlns:ds="http://schemas.openxmlformats.org/officeDocument/2006/customXml" ds:itemID="{C3CA8FBB-55DB-4EA1-997A-BE136CFAC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C4F30-3700-487B-AB86-AEFC0F720F12}"/>
</file>

<file path=customXml/itemProps3.xml><?xml version="1.0" encoding="utf-8"?>
<ds:datastoreItem xmlns:ds="http://schemas.openxmlformats.org/officeDocument/2006/customXml" ds:itemID="{5BB40355-0AE9-47CC-9C64-A9BC20D5DD9C}"/>
</file>

<file path=customXml/itemProps4.xml><?xml version="1.0" encoding="utf-8"?>
<ds:datastoreItem xmlns:ds="http://schemas.openxmlformats.org/officeDocument/2006/customXml" ds:itemID="{8C3BE0F2-D452-4DD1-B12D-1CB29BDE1351}"/>
</file>

<file path=customXml/itemProps5.xml><?xml version="1.0" encoding="utf-8"?>
<ds:datastoreItem xmlns:ds="http://schemas.openxmlformats.org/officeDocument/2006/customXml" ds:itemID="{87D1D957-BB55-4E68-BC46-B678F4935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 A ROZVOJA VIDIEKA</vt:lpstr>
    </vt:vector>
  </TitlesOfParts>
  <Company>MP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 A ROZVOJA VIDIEKA</dc:title>
  <dc:subject/>
  <dc:creator>Jozef Dóczy</dc:creator>
  <cp:keywords/>
  <cp:lastModifiedBy>Benová Tímea</cp:lastModifiedBy>
  <cp:revision>12</cp:revision>
  <cp:lastPrinted>2023-02-01T12:00:00Z</cp:lastPrinted>
  <dcterms:created xsi:type="dcterms:W3CDTF">2021-12-07T05:49:00Z</dcterms:created>
  <dcterms:modified xsi:type="dcterms:W3CDTF">2023-02-01T12:02:00Z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Adriana Varinská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30. 9. 2020, 10:05</vt:lpwstr>
  </property>
  <property fmtid="{D5CDD505-2E9C-101B-9397-08002B2CF9AE}" pid="56" name="FSC#SKEDITIONREG@103.510:curruserrolegroup">
    <vt:lpwstr>Odbor rastlinnej výroby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1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30. 9. 2020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30.9.2020, 10:05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Varinská, Adriana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510 (Odbor rastlinnej výroby)</vt:lpwstr>
  </property>
  <property fmtid="{D5CDD505-2E9C-101B-9397-08002B2CF9AE}" pid="333" name="FSC#COOELAK@1.1001:CreatedAt">
    <vt:lpwstr>30.09.2020</vt:lpwstr>
  </property>
  <property fmtid="{D5CDD505-2E9C-101B-9397-08002B2CF9AE}" pid="334" name="FSC#COOELAK@1.1001:OU">
    <vt:lpwstr>510 (Odbor rastlinnej výroby)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*COO.2296.100.2.359200*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asistentka 1</vt:lpwstr>
  </property>
  <property fmtid="{D5CDD505-2E9C-101B-9397-08002B2CF9AE}" pid="353" name="FSC#COOELAK@1.1001:CurrentUserEmail">
    <vt:lpwstr>adriana.varinska@land.gov.sk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COO.2296.100.2.359200</vt:lpwstr>
  </property>
  <property fmtid="{D5CDD505-2E9C-101B-9397-08002B2CF9AE}" pid="385" name="FSC#FSCFOLIO@1.1001:docpropproject">
    <vt:lpwstr/>
  </property>
  <property fmtid="{D5CDD505-2E9C-101B-9397-08002B2CF9AE}" pid="386" name="ContentTypeId">
    <vt:lpwstr>0x0101006C0C8C3C1E3DCC44BECE3792677AD011</vt:lpwstr>
  </property>
  <property fmtid="{D5CDD505-2E9C-101B-9397-08002B2CF9AE}" pid="387" name="_dlc_DocIdItemGuid">
    <vt:lpwstr>4dc5d91c-5555-4b9c-8824-2436fae7c60d</vt:lpwstr>
  </property>
</Properties>
</file>