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76" w:rsidRDefault="00BD3176" w:rsidP="00BD3176">
      <w:pPr>
        <w:widowControl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VLÁDA SLOVENSKEJ REPUBLIKY</w:t>
      </w:r>
    </w:p>
    <w:p w:rsidR="00BD3176" w:rsidRDefault="00BD3176" w:rsidP="00BD3176">
      <w:pPr>
        <w:pStyle w:val="Nadpis5"/>
      </w:pPr>
    </w:p>
    <w:p w:rsidR="00BD3176" w:rsidRDefault="00BD3176" w:rsidP="00BD3176">
      <w:pPr>
        <w:pStyle w:val="Nadpis5"/>
        <w:rPr>
          <w:spacing w:val="-3"/>
        </w:rPr>
      </w:pPr>
    </w:p>
    <w:p w:rsidR="00BD3176" w:rsidRDefault="00BD3176" w:rsidP="00BD3176">
      <w:pPr>
        <w:framePr w:hSpace="180" w:wrap="notBeside" w:vAnchor="text" w:hAnchor="text" w:x="3884" w:y="-153"/>
        <w:rPr>
          <w:noProof/>
          <w:lang w:val="sk-SK"/>
        </w:rPr>
      </w:pPr>
      <w:r>
        <w:rPr>
          <w:noProof/>
          <w:lang w:val="sk-SK"/>
        </w:rPr>
        <w:drawing>
          <wp:inline distT="0" distB="0" distL="0" distR="0">
            <wp:extent cx="695325" cy="800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after="200"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N Á V R H</w:t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UZNESENIA VLÁDY SLOVENSKEJ REPUBLIKY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bCs/>
          <w:sz w:val="28"/>
          <w:szCs w:val="28"/>
          <w:lang w:val="sk-SK" w:eastAsia="en-US"/>
        </w:rPr>
      </w:pPr>
      <w:r>
        <w:rPr>
          <w:bCs/>
          <w:sz w:val="28"/>
          <w:szCs w:val="28"/>
          <w:lang w:val="sk-SK" w:eastAsia="en-US"/>
        </w:rPr>
        <w:t>č...........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z .... 20</w:t>
      </w:r>
      <w:r w:rsidR="007A0BB9">
        <w:rPr>
          <w:sz w:val="28"/>
          <w:szCs w:val="28"/>
          <w:lang w:val="sk-SK" w:eastAsia="en-US"/>
        </w:rPr>
        <w:t>2</w:t>
      </w:r>
      <w:r w:rsidR="002E750D">
        <w:rPr>
          <w:sz w:val="28"/>
          <w:szCs w:val="28"/>
          <w:lang w:val="sk-SK" w:eastAsia="en-US"/>
        </w:rPr>
        <w:t>3</w:t>
      </w:r>
    </w:p>
    <w:p w:rsidR="002E750D" w:rsidRDefault="002E750D" w:rsidP="002E750D">
      <w:pPr>
        <w:widowControl/>
        <w:overflowPunct/>
        <w:adjustRightInd/>
        <w:jc w:val="center"/>
        <w:rPr>
          <w:b/>
          <w:bCs/>
          <w:sz w:val="24"/>
          <w:szCs w:val="24"/>
          <w:lang w:val="sk-SK" w:eastAsia="en-US"/>
        </w:rPr>
      </w:pPr>
    </w:p>
    <w:p w:rsidR="002E750D" w:rsidRPr="002E750D" w:rsidRDefault="00456530" w:rsidP="002E750D">
      <w:pPr>
        <w:widowControl/>
        <w:overflowPunct/>
        <w:adjustRightInd/>
        <w:jc w:val="center"/>
        <w:rPr>
          <w:b/>
          <w:bCs/>
          <w:sz w:val="24"/>
          <w:szCs w:val="24"/>
          <w:lang w:val="sk-SK" w:eastAsia="en-US"/>
        </w:rPr>
      </w:pPr>
      <w:r>
        <w:rPr>
          <w:b/>
          <w:bCs/>
          <w:sz w:val="24"/>
          <w:szCs w:val="24"/>
          <w:lang w:val="sk-SK" w:eastAsia="en-US"/>
        </w:rPr>
        <w:t>k ná</w:t>
      </w:r>
      <w:r w:rsidR="002E750D" w:rsidRPr="002E750D">
        <w:rPr>
          <w:b/>
          <w:bCs/>
          <w:sz w:val="24"/>
          <w:szCs w:val="24"/>
          <w:lang w:val="sk-SK" w:eastAsia="en-US"/>
        </w:rPr>
        <w:t>vrh</w:t>
      </w:r>
      <w:r>
        <w:rPr>
          <w:b/>
          <w:bCs/>
          <w:sz w:val="24"/>
          <w:szCs w:val="24"/>
          <w:lang w:val="sk-SK" w:eastAsia="en-US"/>
        </w:rPr>
        <w:t xml:space="preserve">u </w:t>
      </w:r>
      <w:r w:rsidRPr="00456530">
        <w:rPr>
          <w:b/>
          <w:bCs/>
          <w:sz w:val="24"/>
          <w:szCs w:val="24"/>
          <w:lang w:val="sk-SK" w:eastAsia="en-US"/>
        </w:rPr>
        <w:t xml:space="preserve">na poskytnutie finančných prostriedkov zo zdrojov kapitoly Všeobecná pokladničná správa na odstraňovanie následkov po zemetrasení na </w:t>
      </w:r>
      <w:r>
        <w:rPr>
          <w:b/>
          <w:bCs/>
          <w:sz w:val="24"/>
          <w:szCs w:val="24"/>
          <w:lang w:val="sk-SK" w:eastAsia="en-US"/>
        </w:rPr>
        <w:br/>
      </w:r>
      <w:r w:rsidRPr="00456530">
        <w:rPr>
          <w:b/>
          <w:bCs/>
          <w:sz w:val="24"/>
          <w:szCs w:val="24"/>
          <w:lang w:val="sk-SK" w:eastAsia="en-US"/>
        </w:rPr>
        <w:t>východnom Slovensku</w:t>
      </w:r>
      <w:r w:rsidR="002E750D" w:rsidRPr="002E750D">
        <w:rPr>
          <w:b/>
          <w:bCs/>
          <w:sz w:val="24"/>
          <w:szCs w:val="24"/>
          <w:lang w:val="sk-SK" w:eastAsia="en-US"/>
        </w:rPr>
        <w:t xml:space="preserve"> </w:t>
      </w:r>
    </w:p>
    <w:p w:rsidR="007135D2" w:rsidRPr="007135D2" w:rsidRDefault="007135D2" w:rsidP="007135D2">
      <w:pPr>
        <w:widowControl/>
        <w:overflowPunct/>
        <w:adjustRightInd/>
        <w:jc w:val="center"/>
        <w:rPr>
          <w:b/>
          <w:bCs/>
          <w:sz w:val="24"/>
          <w:szCs w:val="24"/>
          <w:lang w:val="sk-SK" w:eastAsia="en-US"/>
        </w:rPr>
      </w:pPr>
    </w:p>
    <w:p w:rsidR="00091ACD" w:rsidRDefault="00091ACD" w:rsidP="00091ACD">
      <w:pPr>
        <w:pStyle w:val="Zkladntext2"/>
        <w:ind w:left="60"/>
        <w:rPr>
          <w:rFonts w:asciiTheme="minorBidi" w:hAnsiTheme="minorBidi" w:cs="Arial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</w:p>
        </w:tc>
      </w:tr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456530" w:rsidP="002E750D">
            <w:pPr>
              <w:pStyle w:val="Zakladnystyl"/>
            </w:pPr>
            <w:r>
              <w:t>minister financií</w:t>
            </w:r>
          </w:p>
        </w:tc>
      </w:tr>
    </w:tbl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Pr="00F40B46" w:rsidRDefault="00BD3176" w:rsidP="00BD3176">
      <w:pPr>
        <w:pStyle w:val="Vlada"/>
        <w:spacing w:before="0" w:after="0"/>
        <w:rPr>
          <w:rFonts w:asciiTheme="minorBidi" w:hAnsiTheme="minorBidi" w:cs="Arial"/>
          <w:szCs w:val="24"/>
        </w:rPr>
      </w:pPr>
      <w:r w:rsidRPr="00F40B46">
        <w:rPr>
          <w:rFonts w:asciiTheme="minorBidi" w:hAnsiTheme="minorBidi" w:cs="Arial"/>
          <w:szCs w:val="24"/>
        </w:rPr>
        <w:t>Vláda</w:t>
      </w: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454A7D" w:rsidRDefault="004A3B6A" w:rsidP="00CF3659">
      <w:pPr>
        <w:ind w:left="709" w:hanging="709"/>
        <w:rPr>
          <w:b/>
          <w:sz w:val="28"/>
          <w:szCs w:val="25"/>
          <w:lang w:val="sk-SK"/>
        </w:rPr>
      </w:pPr>
      <w:r>
        <w:rPr>
          <w:b/>
          <w:sz w:val="28"/>
          <w:lang w:val="sk-SK"/>
        </w:rPr>
        <w:t>A</w:t>
      </w:r>
      <w:r w:rsidR="00454A7D" w:rsidRPr="00F40B46">
        <w:rPr>
          <w:b/>
          <w:sz w:val="28"/>
          <w:lang w:val="sk-SK"/>
        </w:rPr>
        <w:t>.</w:t>
      </w:r>
      <w:r w:rsidR="00454A7D" w:rsidRPr="00F40B46">
        <w:rPr>
          <w:b/>
          <w:sz w:val="28"/>
          <w:lang w:val="sk-SK"/>
        </w:rPr>
        <w:tab/>
      </w:r>
      <w:r w:rsidR="00454A7D" w:rsidRPr="00F40B46">
        <w:rPr>
          <w:b/>
          <w:sz w:val="28"/>
          <w:szCs w:val="25"/>
          <w:lang w:val="sk-SK"/>
        </w:rPr>
        <w:t>schvaľuje</w:t>
      </w:r>
    </w:p>
    <w:p w:rsidR="00F40B46" w:rsidRPr="007135D2" w:rsidRDefault="00F40B46" w:rsidP="00454A7D">
      <w:pPr>
        <w:rPr>
          <w:b/>
          <w:sz w:val="28"/>
          <w:szCs w:val="25"/>
          <w:lang w:val="sk-SK"/>
        </w:rPr>
      </w:pPr>
    </w:p>
    <w:p w:rsidR="00F40B46" w:rsidRPr="00456530" w:rsidRDefault="004A3B6A" w:rsidP="00456530">
      <w:pPr>
        <w:ind w:left="709" w:hanging="1"/>
        <w:jc w:val="both"/>
        <w:rPr>
          <w:sz w:val="24"/>
          <w:szCs w:val="25"/>
          <w:lang w:val="sk-SK"/>
        </w:rPr>
      </w:pPr>
      <w:r w:rsidRPr="007135D2">
        <w:rPr>
          <w:sz w:val="24"/>
          <w:szCs w:val="25"/>
          <w:lang w:val="sk-SK"/>
        </w:rPr>
        <w:t>A</w:t>
      </w:r>
      <w:r w:rsidR="00F40B46" w:rsidRPr="007135D2">
        <w:rPr>
          <w:sz w:val="24"/>
          <w:szCs w:val="25"/>
          <w:lang w:val="sk-SK"/>
        </w:rPr>
        <w:t xml:space="preserve">.1. </w:t>
      </w:r>
      <w:r w:rsidR="00871775">
        <w:rPr>
          <w:sz w:val="24"/>
          <w:szCs w:val="25"/>
          <w:lang w:val="sk-SK"/>
        </w:rPr>
        <w:t xml:space="preserve">  </w:t>
      </w:r>
      <w:r w:rsidR="00456530">
        <w:rPr>
          <w:sz w:val="24"/>
          <w:szCs w:val="25"/>
          <w:lang w:val="sk-SK"/>
        </w:rPr>
        <w:tab/>
      </w:r>
      <w:r w:rsidR="00F40B46" w:rsidRPr="007135D2">
        <w:rPr>
          <w:sz w:val="24"/>
          <w:szCs w:val="25"/>
          <w:lang w:val="sk-SK"/>
        </w:rPr>
        <w:t>návrh na uvoľn</w:t>
      </w:r>
      <w:r w:rsidRPr="007135D2">
        <w:rPr>
          <w:sz w:val="24"/>
          <w:szCs w:val="25"/>
          <w:lang w:val="sk-SK"/>
        </w:rPr>
        <w:t xml:space="preserve">enie finančných prostriedkov </w:t>
      </w:r>
      <w:r w:rsidR="00B7505E">
        <w:rPr>
          <w:sz w:val="24"/>
          <w:szCs w:val="24"/>
          <w:lang w:val="sk-SK"/>
        </w:rPr>
        <w:t>z</w:t>
      </w:r>
      <w:r w:rsidR="00456530">
        <w:rPr>
          <w:sz w:val="24"/>
          <w:szCs w:val="24"/>
          <w:lang w:val="sk-SK"/>
        </w:rPr>
        <w:t>o</w:t>
      </w:r>
      <w:r w:rsidR="00B7505E">
        <w:rPr>
          <w:sz w:val="24"/>
          <w:szCs w:val="24"/>
          <w:lang w:val="sk-SK"/>
        </w:rPr>
        <w:t> </w:t>
      </w:r>
      <w:r w:rsidR="00456530" w:rsidRPr="00456530">
        <w:rPr>
          <w:sz w:val="24"/>
          <w:szCs w:val="24"/>
          <w:lang w:val="sk-SK"/>
        </w:rPr>
        <w:t xml:space="preserve">zdrojov kapitoly Všeobecná pokladničná správa </w:t>
      </w:r>
      <w:r w:rsidR="006F3D21">
        <w:rPr>
          <w:sz w:val="24"/>
          <w:szCs w:val="25"/>
          <w:lang w:val="sk-SK"/>
        </w:rPr>
        <w:t>v sume</w:t>
      </w:r>
      <w:r w:rsidR="006F3D21" w:rsidRPr="007135D2">
        <w:rPr>
          <w:sz w:val="24"/>
          <w:szCs w:val="25"/>
          <w:lang w:val="sk-SK"/>
        </w:rPr>
        <w:t xml:space="preserve"> </w:t>
      </w:r>
      <w:r w:rsidR="006F3D21">
        <w:rPr>
          <w:sz w:val="24"/>
          <w:szCs w:val="25"/>
          <w:lang w:val="sk-SK"/>
        </w:rPr>
        <w:t>1 500 000</w:t>
      </w:r>
      <w:r w:rsidR="006F3D21" w:rsidRPr="007135D2">
        <w:rPr>
          <w:sz w:val="24"/>
          <w:szCs w:val="25"/>
          <w:lang w:val="sk-SK"/>
        </w:rPr>
        <w:t xml:space="preserve"> eur</w:t>
      </w:r>
      <w:r w:rsidR="006F3D21">
        <w:rPr>
          <w:sz w:val="24"/>
          <w:szCs w:val="25"/>
          <w:lang w:val="sk-SK"/>
        </w:rPr>
        <w:t xml:space="preserve"> </w:t>
      </w:r>
      <w:r w:rsidR="007135D2" w:rsidRPr="007135D2">
        <w:rPr>
          <w:sz w:val="24"/>
          <w:szCs w:val="25"/>
          <w:lang w:val="sk-SK"/>
        </w:rPr>
        <w:t xml:space="preserve">pre </w:t>
      </w:r>
      <w:r w:rsidR="00456530">
        <w:rPr>
          <w:sz w:val="24"/>
          <w:szCs w:val="25"/>
          <w:lang w:val="sk-SK"/>
        </w:rPr>
        <w:t>obce a právnické osoby</w:t>
      </w:r>
      <w:r w:rsidR="007135D2" w:rsidRPr="007135D2">
        <w:rPr>
          <w:sz w:val="24"/>
          <w:szCs w:val="25"/>
          <w:lang w:val="sk-SK"/>
        </w:rPr>
        <w:t xml:space="preserve"> </w:t>
      </w:r>
      <w:r w:rsidR="006F3D21">
        <w:rPr>
          <w:sz w:val="24"/>
          <w:szCs w:val="25"/>
          <w:lang w:val="sk-SK"/>
        </w:rPr>
        <w:t xml:space="preserve">podľa prílohy </w:t>
      </w:r>
      <w:r w:rsidR="006F3D21">
        <w:rPr>
          <w:sz w:val="24"/>
          <w:szCs w:val="25"/>
          <w:lang w:val="sk-SK"/>
        </w:rPr>
        <w:br/>
        <w:t xml:space="preserve">č. 1 tohto uznesenia </w:t>
      </w:r>
      <w:r w:rsidR="00F5491B" w:rsidRPr="007135D2">
        <w:rPr>
          <w:sz w:val="24"/>
          <w:szCs w:val="25"/>
          <w:lang w:val="sk-SK"/>
        </w:rPr>
        <w:t>na</w:t>
      </w:r>
      <w:r w:rsidRPr="007135D2">
        <w:rPr>
          <w:sz w:val="24"/>
          <w:szCs w:val="25"/>
          <w:lang w:val="sk-SK"/>
        </w:rPr>
        <w:t xml:space="preserve"> </w:t>
      </w:r>
      <w:r w:rsidR="002E750D" w:rsidRPr="00B7505E">
        <w:rPr>
          <w:sz w:val="24"/>
          <w:szCs w:val="25"/>
          <w:lang w:val="sk-SK"/>
        </w:rPr>
        <w:t xml:space="preserve">odstránenie následkov </w:t>
      </w:r>
      <w:r w:rsidR="00456530">
        <w:rPr>
          <w:sz w:val="24"/>
          <w:szCs w:val="25"/>
          <w:lang w:val="sk-SK"/>
        </w:rPr>
        <w:t>po zemetrasení</w:t>
      </w:r>
      <w:r w:rsidRPr="00B7505E">
        <w:rPr>
          <w:sz w:val="24"/>
          <w:szCs w:val="25"/>
          <w:lang w:val="sk-SK"/>
        </w:rPr>
        <w:t>;</w:t>
      </w:r>
    </w:p>
    <w:p w:rsidR="00454A7D" w:rsidRPr="007135D2" w:rsidRDefault="00454A7D" w:rsidP="00454A7D">
      <w:pPr>
        <w:rPr>
          <w:b/>
          <w:sz w:val="25"/>
          <w:szCs w:val="25"/>
          <w:lang w:val="sk-SK"/>
        </w:rPr>
      </w:pPr>
    </w:p>
    <w:p w:rsidR="00454A7D" w:rsidRPr="007135D2" w:rsidRDefault="004A3B6A" w:rsidP="00454A7D">
      <w:pPr>
        <w:rPr>
          <w:b/>
          <w:sz w:val="28"/>
          <w:szCs w:val="25"/>
          <w:lang w:val="sk-SK"/>
        </w:rPr>
      </w:pPr>
      <w:r w:rsidRPr="00F46A3B">
        <w:rPr>
          <w:b/>
          <w:sz w:val="28"/>
          <w:szCs w:val="24"/>
          <w:lang w:val="sk-SK"/>
        </w:rPr>
        <w:t>B</w:t>
      </w:r>
      <w:r w:rsidR="00454A7D" w:rsidRPr="00F46A3B">
        <w:rPr>
          <w:b/>
          <w:sz w:val="28"/>
          <w:szCs w:val="24"/>
          <w:lang w:val="sk-SK"/>
        </w:rPr>
        <w:t>.</w:t>
      </w:r>
      <w:r w:rsidR="00454A7D" w:rsidRPr="00F46A3B">
        <w:rPr>
          <w:b/>
          <w:sz w:val="28"/>
          <w:szCs w:val="25"/>
          <w:lang w:val="sk-SK"/>
        </w:rPr>
        <w:tab/>
        <w:t>ukladá</w:t>
      </w:r>
    </w:p>
    <w:p w:rsidR="00454A7D" w:rsidRPr="007135D2" w:rsidRDefault="00454A7D" w:rsidP="00456530">
      <w:pPr>
        <w:rPr>
          <w:b/>
          <w:sz w:val="24"/>
          <w:szCs w:val="24"/>
          <w:lang w:val="sk-SK"/>
        </w:rPr>
      </w:pPr>
      <w:r w:rsidRPr="007135D2">
        <w:rPr>
          <w:b/>
          <w:sz w:val="25"/>
          <w:szCs w:val="25"/>
          <w:lang w:val="sk-SK"/>
        </w:rPr>
        <w:tab/>
      </w:r>
      <w:r w:rsidR="00456530">
        <w:rPr>
          <w:b/>
          <w:sz w:val="24"/>
          <w:szCs w:val="24"/>
          <w:lang w:val="sk-SK"/>
        </w:rPr>
        <w:t>ministrovi financií</w:t>
      </w:r>
      <w:r w:rsidR="008B0339">
        <w:rPr>
          <w:b/>
          <w:sz w:val="24"/>
          <w:szCs w:val="24"/>
          <w:lang w:val="sk-SK"/>
        </w:rPr>
        <w:t xml:space="preserve"> </w:t>
      </w:r>
    </w:p>
    <w:p w:rsidR="00F40B46" w:rsidRPr="007135D2" w:rsidRDefault="00F40B46" w:rsidP="00454A7D">
      <w:pPr>
        <w:rPr>
          <w:b/>
          <w:sz w:val="24"/>
          <w:szCs w:val="24"/>
          <w:lang w:val="sk-SK"/>
        </w:rPr>
      </w:pPr>
    </w:p>
    <w:p w:rsidR="004A3B6A" w:rsidRPr="006F3D21" w:rsidRDefault="004A3B6A" w:rsidP="00B62013">
      <w:pPr>
        <w:ind w:left="708"/>
        <w:jc w:val="both"/>
        <w:rPr>
          <w:bCs/>
          <w:sz w:val="24"/>
          <w:szCs w:val="24"/>
          <w:lang w:val="sk-SK"/>
        </w:rPr>
      </w:pPr>
      <w:r w:rsidRPr="007135D2">
        <w:rPr>
          <w:sz w:val="24"/>
          <w:szCs w:val="24"/>
          <w:lang w:val="sk-SK"/>
        </w:rPr>
        <w:t>B</w:t>
      </w:r>
      <w:r w:rsidR="00F40B46" w:rsidRPr="007135D2">
        <w:rPr>
          <w:sz w:val="24"/>
          <w:szCs w:val="24"/>
          <w:lang w:val="sk-SK"/>
        </w:rPr>
        <w:t xml:space="preserve">.1. </w:t>
      </w:r>
      <w:r w:rsidR="007135D2">
        <w:rPr>
          <w:sz w:val="24"/>
          <w:szCs w:val="24"/>
          <w:lang w:val="sk-SK"/>
        </w:rPr>
        <w:t xml:space="preserve">  </w:t>
      </w:r>
      <w:r w:rsidR="000D243F">
        <w:rPr>
          <w:sz w:val="24"/>
          <w:szCs w:val="24"/>
          <w:lang w:val="sk-SK"/>
        </w:rPr>
        <w:tab/>
      </w:r>
      <w:r w:rsidRPr="007135D2">
        <w:rPr>
          <w:sz w:val="24"/>
          <w:szCs w:val="24"/>
          <w:lang w:val="sk-SK"/>
        </w:rPr>
        <w:t xml:space="preserve">uvoľniť finančné prostriedky v zmysle § </w:t>
      </w:r>
      <w:r w:rsidRPr="00F46A3B">
        <w:rPr>
          <w:sz w:val="24"/>
          <w:szCs w:val="24"/>
          <w:lang w:val="sk-SK"/>
        </w:rPr>
        <w:t xml:space="preserve">3 </w:t>
      </w:r>
      <w:r w:rsidR="00F46A3B" w:rsidRPr="00F46A3B">
        <w:rPr>
          <w:sz w:val="24"/>
          <w:szCs w:val="24"/>
          <w:lang w:val="sk-SK"/>
        </w:rPr>
        <w:t>ods. 2</w:t>
      </w:r>
      <w:r w:rsidRPr="007135D2">
        <w:rPr>
          <w:sz w:val="24"/>
          <w:szCs w:val="24"/>
          <w:lang w:val="sk-SK"/>
        </w:rPr>
        <w:t xml:space="preserve"> výnosu Ministerstva financií SR č. 26825/2005 – 441 o poskytovaní dotácií v pôsobnosti Ministerstva financií SR </w:t>
      </w:r>
      <w:r w:rsidR="006F3D21">
        <w:rPr>
          <w:bCs/>
          <w:sz w:val="24"/>
          <w:szCs w:val="24"/>
          <w:lang w:val="sk-SK"/>
        </w:rPr>
        <w:t xml:space="preserve">v znení </w:t>
      </w:r>
      <w:r w:rsidR="006F3D21" w:rsidRPr="006F3D21">
        <w:rPr>
          <w:bCs/>
          <w:sz w:val="24"/>
          <w:szCs w:val="24"/>
          <w:lang w:val="sk-SK"/>
        </w:rPr>
        <w:t>opatrenia z 19. januára 2022 č. MF/004274/2022-119 a</w:t>
      </w:r>
      <w:r w:rsidR="006F3D21">
        <w:rPr>
          <w:bCs/>
          <w:sz w:val="24"/>
          <w:szCs w:val="24"/>
          <w:lang w:val="sk-SK"/>
        </w:rPr>
        <w:t xml:space="preserve"> opatrenia z 26. septembra 2023 </w:t>
      </w:r>
      <w:r w:rsidR="006F3D21" w:rsidRPr="006F3D21">
        <w:rPr>
          <w:bCs/>
          <w:sz w:val="24"/>
          <w:szCs w:val="24"/>
          <w:lang w:val="sk-SK"/>
        </w:rPr>
        <w:t>č. MF/010575/2023-119</w:t>
      </w:r>
      <w:r w:rsidRPr="007135D2">
        <w:rPr>
          <w:b/>
          <w:bCs/>
          <w:sz w:val="24"/>
          <w:szCs w:val="24"/>
          <w:lang w:val="sk-SK"/>
        </w:rPr>
        <w:t xml:space="preserve"> </w:t>
      </w:r>
      <w:r w:rsidR="00B7505E">
        <w:rPr>
          <w:sz w:val="24"/>
          <w:szCs w:val="24"/>
          <w:lang w:val="sk-SK"/>
        </w:rPr>
        <w:t>z</w:t>
      </w:r>
      <w:r w:rsidR="006F3D21">
        <w:rPr>
          <w:sz w:val="24"/>
          <w:szCs w:val="24"/>
          <w:lang w:val="sk-SK"/>
        </w:rPr>
        <w:t> kapitoly Všeobecná pokladničná správa</w:t>
      </w:r>
      <w:r w:rsidRPr="002E750D">
        <w:rPr>
          <w:sz w:val="24"/>
          <w:szCs w:val="24"/>
          <w:lang w:val="sk-SK"/>
        </w:rPr>
        <w:t xml:space="preserve"> v zmysle bodu A. 1. pri dodržaní stanovených podmienok,</w:t>
      </w:r>
      <w:r w:rsidRPr="002E750D">
        <w:rPr>
          <w:i/>
          <w:sz w:val="24"/>
          <w:szCs w:val="24"/>
          <w:lang w:val="sk-SK"/>
        </w:rPr>
        <w:t xml:space="preserve"> </w:t>
      </w:r>
    </w:p>
    <w:p w:rsidR="004A3B6A" w:rsidRPr="002E750D" w:rsidRDefault="004A3B6A" w:rsidP="00F40B46">
      <w:pPr>
        <w:ind w:left="708"/>
        <w:rPr>
          <w:sz w:val="24"/>
          <w:szCs w:val="24"/>
          <w:lang w:val="sk-SK"/>
        </w:rPr>
      </w:pPr>
    </w:p>
    <w:p w:rsidR="00F40B46" w:rsidRDefault="00F40B46" w:rsidP="00F40B46">
      <w:pPr>
        <w:ind w:left="708"/>
        <w:rPr>
          <w:i/>
          <w:sz w:val="24"/>
          <w:szCs w:val="24"/>
          <w:lang w:val="sk-SK"/>
        </w:rPr>
      </w:pPr>
      <w:r w:rsidRPr="002E750D">
        <w:rPr>
          <w:i/>
          <w:sz w:val="24"/>
          <w:szCs w:val="24"/>
          <w:lang w:val="sk-SK"/>
        </w:rPr>
        <w:t xml:space="preserve">do </w:t>
      </w:r>
      <w:r w:rsidR="0079739C">
        <w:rPr>
          <w:i/>
          <w:sz w:val="24"/>
          <w:szCs w:val="24"/>
          <w:lang w:val="sk-SK"/>
        </w:rPr>
        <w:t>1</w:t>
      </w:r>
      <w:r w:rsidR="009B3A60">
        <w:rPr>
          <w:i/>
          <w:sz w:val="24"/>
          <w:szCs w:val="24"/>
          <w:lang w:val="sk-SK"/>
        </w:rPr>
        <w:t>6</w:t>
      </w:r>
      <w:r w:rsidR="00F5491B" w:rsidRPr="002E750D">
        <w:rPr>
          <w:i/>
          <w:sz w:val="24"/>
          <w:szCs w:val="24"/>
          <w:lang w:val="sk-SK"/>
        </w:rPr>
        <w:t xml:space="preserve">. </w:t>
      </w:r>
      <w:r w:rsidR="006F3D21">
        <w:rPr>
          <w:i/>
          <w:sz w:val="24"/>
          <w:szCs w:val="24"/>
          <w:lang w:val="sk-SK"/>
        </w:rPr>
        <w:t>novembra</w:t>
      </w:r>
      <w:r w:rsidR="002E750D">
        <w:rPr>
          <w:i/>
          <w:sz w:val="24"/>
          <w:szCs w:val="24"/>
          <w:lang w:val="sk-SK"/>
        </w:rPr>
        <w:t xml:space="preserve"> 2023</w:t>
      </w:r>
    </w:p>
    <w:p w:rsidR="000D243F" w:rsidRDefault="000D243F" w:rsidP="000D243F">
      <w:pPr>
        <w:rPr>
          <w:i/>
          <w:sz w:val="24"/>
          <w:szCs w:val="24"/>
          <w:lang w:val="sk-SK"/>
        </w:rPr>
      </w:pPr>
    </w:p>
    <w:p w:rsidR="000D243F" w:rsidRPr="000D243F" w:rsidRDefault="00AD3382" w:rsidP="000D243F">
      <w:pPr>
        <w:rPr>
          <w:b/>
          <w:sz w:val="28"/>
          <w:szCs w:val="24"/>
          <w:lang w:val="sk-SK"/>
        </w:rPr>
      </w:pPr>
      <w:r>
        <w:rPr>
          <w:b/>
          <w:sz w:val="28"/>
          <w:szCs w:val="24"/>
          <w:lang w:val="sk-SK"/>
        </w:rPr>
        <w:t>C</w:t>
      </w:r>
      <w:r w:rsidR="000D243F" w:rsidRPr="000D243F">
        <w:rPr>
          <w:b/>
          <w:sz w:val="28"/>
          <w:szCs w:val="24"/>
          <w:lang w:val="sk-SK"/>
        </w:rPr>
        <w:t>.</w:t>
      </w:r>
      <w:r w:rsidR="000D243F" w:rsidRPr="000D243F">
        <w:rPr>
          <w:b/>
          <w:sz w:val="28"/>
          <w:szCs w:val="24"/>
          <w:lang w:val="sk-SK"/>
        </w:rPr>
        <w:tab/>
        <w:t>splnomocňuje</w:t>
      </w:r>
    </w:p>
    <w:p w:rsidR="000D243F" w:rsidRDefault="000D243F" w:rsidP="000D243F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ab/>
        <w:t>ministra financií</w:t>
      </w:r>
    </w:p>
    <w:p w:rsidR="000D243F" w:rsidRDefault="000D243F" w:rsidP="000D243F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ab/>
      </w:r>
    </w:p>
    <w:p w:rsidR="000D243F" w:rsidRPr="000D243F" w:rsidRDefault="00AD3382" w:rsidP="000D243F">
      <w:pPr>
        <w:ind w:left="70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C</w:t>
      </w:r>
      <w:r w:rsidR="000D243F">
        <w:rPr>
          <w:sz w:val="24"/>
          <w:szCs w:val="24"/>
          <w:lang w:val="sk-SK"/>
        </w:rPr>
        <w:t>.</w:t>
      </w:r>
      <w:r w:rsidR="000D243F" w:rsidRPr="000D243F">
        <w:rPr>
          <w:sz w:val="24"/>
          <w:szCs w:val="24"/>
          <w:lang w:val="sk-SK"/>
        </w:rPr>
        <w:t>1.</w:t>
      </w:r>
      <w:r w:rsidR="000D243F">
        <w:rPr>
          <w:sz w:val="24"/>
          <w:szCs w:val="24"/>
          <w:lang w:val="sk-SK"/>
        </w:rPr>
        <w:t xml:space="preserve"> </w:t>
      </w:r>
      <w:r w:rsidR="000D243F">
        <w:rPr>
          <w:sz w:val="24"/>
          <w:szCs w:val="24"/>
          <w:lang w:val="sk-SK"/>
        </w:rPr>
        <w:tab/>
        <w:t>odsúhlasovať zmeny účelu poskytnutej dotácie podľa prílohy č. 1 tohto uznesenia bez zmeny alokácie dotácie a jej objemu.</w:t>
      </w:r>
    </w:p>
    <w:p w:rsidR="00454A7D" w:rsidRPr="002E750D" w:rsidRDefault="00454A7D" w:rsidP="00F063DA">
      <w:pPr>
        <w:jc w:val="center"/>
        <w:rPr>
          <w:b/>
          <w:sz w:val="25"/>
          <w:szCs w:val="25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RPr="002E750D" w:rsidTr="003E3726">
        <w:tc>
          <w:tcPr>
            <w:tcW w:w="1555" w:type="dxa"/>
          </w:tcPr>
          <w:p w:rsidR="00BD78D0" w:rsidRPr="002E750D" w:rsidRDefault="00BD78D0" w:rsidP="00BD78D0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  <w:r w:rsidRPr="002E750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lastRenderedPageBreak/>
              <w:t>Vykoná:</w:t>
            </w:r>
          </w:p>
        </w:tc>
        <w:tc>
          <w:tcPr>
            <w:tcW w:w="7507" w:type="dxa"/>
          </w:tcPr>
          <w:p w:rsidR="00BD78D0" w:rsidRPr="002E750D" w:rsidRDefault="006F3D21" w:rsidP="000540E9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>minister financií</w:t>
            </w:r>
          </w:p>
        </w:tc>
      </w:tr>
    </w:tbl>
    <w:p w:rsidR="00BD3176" w:rsidRPr="002E750D" w:rsidRDefault="00BD3176" w:rsidP="00BD3176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RPr="002E750D" w:rsidTr="003A005A">
        <w:tc>
          <w:tcPr>
            <w:tcW w:w="1555" w:type="dxa"/>
          </w:tcPr>
          <w:p w:rsidR="00BD78D0" w:rsidRPr="002E750D" w:rsidRDefault="001940ED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 w:rsidRPr="002E750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Na vedomie:</w:t>
            </w:r>
          </w:p>
        </w:tc>
        <w:tc>
          <w:tcPr>
            <w:tcW w:w="7507" w:type="dxa"/>
          </w:tcPr>
          <w:p w:rsidR="00454A7D" w:rsidRDefault="006F3D21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starostovia dotknutých obcí</w:t>
            </w:r>
          </w:p>
          <w:p w:rsidR="006F3D21" w:rsidRDefault="006F3D21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 xml:space="preserve">predstavitelia </w:t>
            </w:r>
            <w:r w:rsidR="000D1C35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 xml:space="preserve">dotknutých </w:t>
            </w:r>
            <w:r w:rsidR="003C6696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registrovaných cirkví a náboženských spoločností</w:t>
            </w:r>
          </w:p>
          <w:p w:rsidR="00BF0055" w:rsidRPr="002E750D" w:rsidRDefault="00BF0055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</w:p>
        </w:tc>
      </w:tr>
    </w:tbl>
    <w:p w:rsidR="00005D33" w:rsidRDefault="00005D33" w:rsidP="003C6696">
      <w:pPr>
        <w:suppressAutoHyphens/>
        <w:spacing w:line="240" w:lineRule="atLeast"/>
        <w:jc w:val="both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</w:p>
    <w:p w:rsidR="00005D33" w:rsidRDefault="00005D33">
      <w:pPr>
        <w:widowControl/>
        <w:overflowPunct/>
        <w:autoSpaceDE/>
        <w:autoSpaceDN/>
        <w:adjustRightInd/>
        <w:spacing w:after="160" w:line="259" w:lineRule="auto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  <w:r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  <w:br w:type="page"/>
      </w:r>
    </w:p>
    <w:p w:rsidR="00AD3544" w:rsidRPr="00AD3544" w:rsidRDefault="00AD3544" w:rsidP="00AD3544">
      <w:pPr>
        <w:tabs>
          <w:tab w:val="left" w:pos="3312"/>
          <w:tab w:val="right" w:pos="9072"/>
        </w:tabs>
        <w:spacing w:after="120"/>
        <w:jc w:val="center"/>
        <w:rPr>
          <w:sz w:val="24"/>
          <w:szCs w:val="24"/>
        </w:rPr>
      </w:pPr>
      <w:r w:rsidRPr="00AD3544">
        <w:rPr>
          <w:sz w:val="24"/>
          <w:szCs w:val="24"/>
        </w:rPr>
        <w:lastRenderedPageBreak/>
        <w:t>VLÁDA SLOVENSKEJ REPUBLIKY</w:t>
      </w:r>
    </w:p>
    <w:p w:rsidR="00AD3544" w:rsidRPr="00AD3544" w:rsidRDefault="00AD3544" w:rsidP="00AD3544">
      <w:pPr>
        <w:tabs>
          <w:tab w:val="left" w:pos="3312"/>
          <w:tab w:val="right" w:pos="9072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</w:t>
      </w:r>
      <w:r w:rsidRPr="00AD3544">
        <w:rPr>
          <w:sz w:val="24"/>
          <w:szCs w:val="24"/>
        </w:rPr>
        <w:t>P r í l o h a č. 1</w:t>
      </w:r>
    </w:p>
    <w:p w:rsidR="00AD3544" w:rsidRPr="00AD3544" w:rsidRDefault="00AD3544" w:rsidP="00AD3544">
      <w:pPr>
        <w:tabs>
          <w:tab w:val="left" w:pos="3312"/>
          <w:tab w:val="right" w:pos="9072"/>
        </w:tabs>
        <w:spacing w:after="120"/>
        <w:jc w:val="right"/>
        <w:rPr>
          <w:sz w:val="24"/>
          <w:szCs w:val="24"/>
        </w:rPr>
      </w:pPr>
      <w:r w:rsidRPr="00AD3544">
        <w:rPr>
          <w:sz w:val="24"/>
          <w:szCs w:val="24"/>
        </w:rPr>
        <w:t xml:space="preserve">k </w:t>
      </w:r>
      <w:proofErr w:type="spellStart"/>
      <w:r w:rsidRPr="00AD3544">
        <w:rPr>
          <w:sz w:val="24"/>
          <w:szCs w:val="24"/>
        </w:rPr>
        <w:t>uzneseniu</w:t>
      </w:r>
      <w:proofErr w:type="spellEnd"/>
      <w:r w:rsidRPr="00AD3544">
        <w:rPr>
          <w:sz w:val="24"/>
          <w:szCs w:val="24"/>
        </w:rPr>
        <w:t xml:space="preserve"> vlády SR</w:t>
      </w:r>
    </w:p>
    <w:p w:rsidR="00005D33" w:rsidRDefault="00AD3544" w:rsidP="00AD3544">
      <w:pPr>
        <w:tabs>
          <w:tab w:val="left" w:pos="3312"/>
          <w:tab w:val="right" w:pos="9072"/>
        </w:tabs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</w:t>
      </w:r>
      <w:proofErr w:type="gramStart"/>
      <w:r w:rsidRPr="00AD3544">
        <w:rPr>
          <w:sz w:val="24"/>
          <w:szCs w:val="24"/>
        </w:rPr>
        <w:t>číslo</w:t>
      </w:r>
      <w:r w:rsidR="00A91673" w:rsidRPr="00A91673">
        <w:rPr>
          <w:sz w:val="24"/>
          <w:szCs w:val="24"/>
        </w:rPr>
        <w:t>...........</w:t>
      </w:r>
      <w:proofErr w:type="gramEnd"/>
      <w:r>
        <w:rPr>
          <w:sz w:val="24"/>
          <w:szCs w:val="24"/>
        </w:rPr>
        <w:tab/>
      </w:r>
    </w:p>
    <w:p w:rsidR="00005D33" w:rsidRDefault="00AD3544" w:rsidP="00AD3544">
      <w:pPr>
        <w:spacing w:after="120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</w:p>
    <w:p w:rsidR="00AD3544" w:rsidRPr="00B46D66" w:rsidRDefault="00AD3544" w:rsidP="00AD3544">
      <w:pPr>
        <w:spacing w:after="120"/>
        <w:rPr>
          <w:sz w:val="24"/>
          <w:szCs w:val="24"/>
        </w:rPr>
      </w:pPr>
      <w:r w:rsidRPr="00B46D66">
        <w:rPr>
          <w:sz w:val="24"/>
          <w:szCs w:val="24"/>
        </w:rPr>
        <w:t>Vý</w:t>
      </w:r>
      <w:r>
        <w:rPr>
          <w:sz w:val="24"/>
          <w:szCs w:val="24"/>
        </w:rPr>
        <w:t xml:space="preserve">ška </w:t>
      </w:r>
      <w:proofErr w:type="spellStart"/>
      <w:r>
        <w:rPr>
          <w:sz w:val="24"/>
          <w:szCs w:val="24"/>
        </w:rPr>
        <w:t>navrhovanej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dotácie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obce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376"/>
        <w:gridCol w:w="1400"/>
        <w:gridCol w:w="2320"/>
      </w:tblGrid>
      <w:tr w:rsidR="00005D33" w:rsidRPr="006463F8" w:rsidTr="00D415C2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05D33" w:rsidRPr="006463F8" w:rsidRDefault="00005D33" w:rsidP="00D415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63F8">
              <w:rPr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005D33" w:rsidRPr="006463F8" w:rsidRDefault="00005D33" w:rsidP="00D415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63F8">
              <w:rPr>
                <w:b/>
                <w:b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005D33" w:rsidRPr="006463F8" w:rsidRDefault="00005D33" w:rsidP="00D415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63F8">
              <w:rPr>
                <w:b/>
                <w:bCs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005D33" w:rsidRPr="006463F8" w:rsidRDefault="00005D33" w:rsidP="00D415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63F8">
              <w:rPr>
                <w:b/>
                <w:bCs/>
                <w:color w:val="000000"/>
                <w:sz w:val="22"/>
                <w:szCs w:val="22"/>
              </w:rPr>
              <w:t xml:space="preserve">Výška </w:t>
            </w:r>
            <w:proofErr w:type="spellStart"/>
            <w:r w:rsidRPr="006463F8">
              <w:rPr>
                <w:b/>
                <w:bCs/>
                <w:color w:val="000000"/>
                <w:sz w:val="22"/>
                <w:szCs w:val="22"/>
              </w:rPr>
              <w:t>dotácie</w:t>
            </w:r>
            <w:proofErr w:type="spellEnd"/>
            <w:r w:rsidRPr="006463F8">
              <w:rPr>
                <w:b/>
                <w:bCs/>
                <w:color w:val="000000"/>
                <w:sz w:val="22"/>
                <w:szCs w:val="22"/>
              </w:rPr>
              <w:t xml:space="preserve"> v eur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Ďapalovce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332321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70 000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Rafajovce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332739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Holčíkovce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332429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23 000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Tokajík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204692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Kolbovce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330558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Nižná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Sitnica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332585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220 000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Jankovce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323071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120 500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Košarovce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323071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225 000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Černina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330388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21 000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Baškovce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325007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140 000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Lukačovce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323217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25 000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Ohradzany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323322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26 000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Vyšná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Sitnica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332941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78 500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Rohožník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332755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Pakostov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332640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23 000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Turcovce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323667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13 500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Hrubov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323004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45 000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Ruská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Kajňa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332771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2 250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Ruská Poruba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332780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Závada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332976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Prituľany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332704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Radvaň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nad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Laborcom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323454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Slovenská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Kajňa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332852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10 500</w:t>
            </w:r>
          </w:p>
        </w:tc>
      </w:tr>
      <w:tr w:rsidR="00005D33" w:rsidRPr="006463F8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Girovce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332381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5 000</w:t>
            </w:r>
          </w:p>
        </w:tc>
      </w:tr>
      <w:tr w:rsidR="00005D33" w:rsidRPr="006463F8" w:rsidTr="00AD354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Giglovce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332372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5 000</w:t>
            </w:r>
          </w:p>
        </w:tc>
      </w:tr>
      <w:tr w:rsidR="00005D33" w:rsidRPr="006463F8" w:rsidTr="00AD3544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Piskorovce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332682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AD3544" w:rsidRPr="00E348EB" w:rsidTr="00AD3544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AD3544" w:rsidRPr="00E348EB" w:rsidRDefault="00AD3544" w:rsidP="00AD35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lastRenderedPageBreak/>
              <w:t>P. č.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D3544" w:rsidRPr="00E348EB" w:rsidRDefault="00AD3544" w:rsidP="00AD35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Obec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AD3544" w:rsidRPr="00E348EB" w:rsidRDefault="00AD3544" w:rsidP="00AD35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D3544" w:rsidRPr="00E348EB" w:rsidRDefault="00AD3544" w:rsidP="00AD35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 xml:space="preserve">Výška </w:t>
            </w:r>
            <w:proofErr w:type="spellStart"/>
            <w:r w:rsidRPr="00E348EB">
              <w:rPr>
                <w:b/>
                <w:bCs/>
                <w:color w:val="000000"/>
                <w:sz w:val="24"/>
                <w:szCs w:val="24"/>
              </w:rPr>
              <w:t>dotácie</w:t>
            </w:r>
            <w:proofErr w:type="spellEnd"/>
            <w:r w:rsidRPr="00E348EB">
              <w:rPr>
                <w:b/>
                <w:bCs/>
                <w:color w:val="000000"/>
                <w:sz w:val="24"/>
                <w:szCs w:val="24"/>
              </w:rPr>
              <w:t xml:space="preserve"> v eur</w:t>
            </w:r>
          </w:p>
        </w:tc>
      </w:tr>
      <w:tr w:rsidR="00005D33" w:rsidRPr="00E348EB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Mrázovce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330779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6 500</w:t>
            </w:r>
          </w:p>
        </w:tc>
      </w:tr>
      <w:tr w:rsidR="00005D33" w:rsidRPr="00E348EB" w:rsidTr="00D415C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Ondavské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Matiašovce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332631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3 000</w:t>
            </w:r>
          </w:p>
        </w:tc>
      </w:tr>
      <w:tr w:rsidR="00005D33" w:rsidRPr="00E348EB" w:rsidTr="00450D6C">
        <w:trPr>
          <w:trHeight w:val="344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Spolu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1 156 750</w:t>
            </w:r>
          </w:p>
        </w:tc>
      </w:tr>
    </w:tbl>
    <w:p w:rsidR="00005D33" w:rsidRPr="00E348EB" w:rsidRDefault="00005D33" w:rsidP="00005D33">
      <w:pPr>
        <w:rPr>
          <w:sz w:val="24"/>
          <w:szCs w:val="24"/>
        </w:rPr>
      </w:pPr>
    </w:p>
    <w:p w:rsidR="00005D33" w:rsidRPr="00E348EB" w:rsidRDefault="00005D33" w:rsidP="00005D33">
      <w:pPr>
        <w:spacing w:after="120"/>
        <w:rPr>
          <w:sz w:val="24"/>
          <w:szCs w:val="24"/>
        </w:rPr>
      </w:pPr>
      <w:r w:rsidRPr="00E348EB">
        <w:rPr>
          <w:sz w:val="24"/>
          <w:szCs w:val="24"/>
        </w:rPr>
        <w:t xml:space="preserve">Výška </w:t>
      </w:r>
      <w:proofErr w:type="spellStart"/>
      <w:r w:rsidRPr="00E348EB">
        <w:rPr>
          <w:sz w:val="24"/>
          <w:szCs w:val="24"/>
        </w:rPr>
        <w:t>navrhovanej</w:t>
      </w:r>
      <w:proofErr w:type="spellEnd"/>
      <w:r w:rsidRPr="00E348EB">
        <w:rPr>
          <w:sz w:val="24"/>
          <w:szCs w:val="24"/>
        </w:rPr>
        <w:t xml:space="preserve"> </w:t>
      </w:r>
      <w:proofErr w:type="spellStart"/>
      <w:r w:rsidRPr="00E348EB">
        <w:rPr>
          <w:sz w:val="24"/>
          <w:szCs w:val="24"/>
        </w:rPr>
        <w:t>dotácie</w:t>
      </w:r>
      <w:proofErr w:type="spellEnd"/>
      <w:r w:rsidRPr="00E348EB">
        <w:rPr>
          <w:sz w:val="24"/>
          <w:szCs w:val="24"/>
        </w:rPr>
        <w:t xml:space="preserve"> </w:t>
      </w:r>
      <w:proofErr w:type="spellStart"/>
      <w:r w:rsidRPr="00E348EB">
        <w:rPr>
          <w:sz w:val="24"/>
          <w:szCs w:val="24"/>
        </w:rPr>
        <w:t>pre</w:t>
      </w:r>
      <w:proofErr w:type="spellEnd"/>
      <w:r w:rsidRPr="00E348EB">
        <w:rPr>
          <w:sz w:val="24"/>
          <w:szCs w:val="24"/>
        </w:rPr>
        <w:t xml:space="preserve"> registrované </w:t>
      </w:r>
      <w:proofErr w:type="spellStart"/>
      <w:r w:rsidRPr="00E348EB">
        <w:rPr>
          <w:sz w:val="24"/>
          <w:szCs w:val="24"/>
        </w:rPr>
        <w:t>cirkvi</w:t>
      </w:r>
      <w:proofErr w:type="spellEnd"/>
      <w:r w:rsidRPr="00E348EB">
        <w:rPr>
          <w:sz w:val="24"/>
          <w:szCs w:val="24"/>
        </w:rPr>
        <w:t xml:space="preserve"> a náboženské </w:t>
      </w:r>
      <w:proofErr w:type="spellStart"/>
      <w:r w:rsidRPr="00E348EB">
        <w:rPr>
          <w:sz w:val="24"/>
          <w:szCs w:val="24"/>
        </w:rPr>
        <w:t>spoločnosti</w:t>
      </w:r>
      <w:proofErr w:type="spellEnd"/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1689"/>
        <w:gridCol w:w="1520"/>
      </w:tblGrid>
      <w:tr w:rsidR="00005D33" w:rsidRPr="00E348EB" w:rsidTr="009852DD">
        <w:trPr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05D33" w:rsidRPr="00E348EB" w:rsidRDefault="00005D33" w:rsidP="00D415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P. č.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D33" w:rsidRPr="00E348EB" w:rsidRDefault="00AD3544" w:rsidP="00D415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Právnická osoba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D33" w:rsidRPr="00E348EB" w:rsidRDefault="00005D33" w:rsidP="00D415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D33" w:rsidRPr="00E348EB" w:rsidRDefault="00005D33" w:rsidP="00D415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 xml:space="preserve">Výška </w:t>
            </w:r>
            <w:proofErr w:type="spellStart"/>
            <w:r w:rsidRPr="00E348EB">
              <w:rPr>
                <w:b/>
                <w:bCs/>
                <w:color w:val="000000"/>
                <w:sz w:val="24"/>
                <w:szCs w:val="24"/>
              </w:rPr>
              <w:t>dotácie</w:t>
            </w:r>
            <w:proofErr w:type="spellEnd"/>
            <w:r w:rsidRPr="00E348EB">
              <w:rPr>
                <w:b/>
                <w:bCs/>
                <w:color w:val="000000"/>
                <w:sz w:val="24"/>
                <w:szCs w:val="24"/>
              </w:rPr>
              <w:t xml:space="preserve"> v eur</w:t>
            </w:r>
          </w:p>
        </w:tc>
      </w:tr>
      <w:tr w:rsidR="00005D33" w:rsidRPr="00E348EB" w:rsidTr="009852DD">
        <w:trPr>
          <w:trHeight w:val="2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Mercede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Holčíkovce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31998844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30 000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cirkev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Rafajovce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31952721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5 000 </w:t>
            </w:r>
          </w:p>
        </w:tc>
      </w:tr>
      <w:tr w:rsidR="00005D33" w:rsidRPr="00E348EB" w:rsidTr="009852DD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Mercede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Holčíkovce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31998844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17 000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cirkev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Miňovce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31951945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10 500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cirkev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Brusnica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31955606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1 000 </w:t>
            </w:r>
          </w:p>
        </w:tc>
      </w:tr>
      <w:tr w:rsidR="00005D33" w:rsidRPr="00E348EB" w:rsidTr="009852DD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Sedembolestnej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Nižná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Sitnica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31979378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60 000 </w:t>
            </w:r>
          </w:p>
        </w:tc>
      </w:tr>
      <w:tr w:rsidR="00005D33" w:rsidRPr="00E348EB" w:rsidTr="009852DD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Najsvätejšieho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Tela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Pána, Jankovce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31998097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40 000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sv. Petra a Pavla,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Hrubov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35507616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4 000 </w:t>
            </w:r>
          </w:p>
        </w:tc>
      </w:tr>
      <w:tr w:rsidR="00005D33" w:rsidRPr="00E348EB" w:rsidTr="009852DD">
        <w:trPr>
          <w:trHeight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Nanebovzatia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Ohradzany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31998143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20 000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cirkev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Lukáčovce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34015299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15 000 </w:t>
            </w:r>
          </w:p>
        </w:tc>
      </w:tr>
      <w:tr w:rsidR="00005D33" w:rsidRPr="00E348EB" w:rsidTr="009852DD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Nanebovzatia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Ohradzany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31998143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20 000 </w:t>
            </w:r>
          </w:p>
        </w:tc>
      </w:tr>
      <w:tr w:rsidR="00005D33" w:rsidRPr="00E348EB" w:rsidTr="009852DD">
        <w:trPr>
          <w:trHeight w:val="5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Sedembolestnej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Nižná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Sitnica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31979378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4 000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cirkev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Ruská Poruba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31952747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9 750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Gréckokatolícky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farský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úrad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Pakostov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31952691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10 000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sv. Petra a Pavla,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Hrubov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31952747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5 000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Gréckokatolícky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farský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úrad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Pakostov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31952691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6 000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Gréckokatolícky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farský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úrad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>, Ruská Poruba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31952747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5 000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Gréckokatolícky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farský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úrad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>, Ruská Poruba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31952747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5 000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Gréckokatolícky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farský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úrad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>, Ruská Poruba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31952747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5 000 </w:t>
            </w:r>
          </w:p>
        </w:tc>
      </w:tr>
      <w:tr w:rsidR="00005D33" w:rsidRPr="00E348EB" w:rsidTr="009852D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Rímskokatolícky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farský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úrad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Lieskovec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37792296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16 000 </w:t>
            </w:r>
          </w:p>
        </w:tc>
      </w:tr>
      <w:tr w:rsidR="00005D33" w:rsidRPr="00E348EB" w:rsidTr="009852DD">
        <w:trPr>
          <w:trHeight w:val="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Najsvätejšieho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tela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Pána,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Lieskovec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15 000 </w:t>
            </w:r>
          </w:p>
        </w:tc>
      </w:tr>
      <w:tr w:rsidR="00005D33" w:rsidRPr="00E348EB" w:rsidTr="009852DD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Najsvätejšieho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Tela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Pána, Jankovce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31998097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10 000 </w:t>
            </w:r>
          </w:p>
        </w:tc>
      </w:tr>
      <w:tr w:rsidR="00005D33" w:rsidRPr="00E348EB" w:rsidTr="009852DD">
        <w:trPr>
          <w:trHeight w:val="3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Rímskokatolícka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farnosť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Panny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Márie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Mercede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Holčíkovce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31998844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10 000 </w:t>
            </w:r>
          </w:p>
        </w:tc>
      </w:tr>
      <w:tr w:rsidR="00005D33" w:rsidRPr="00E348EB" w:rsidTr="009852DD">
        <w:trPr>
          <w:trHeight w:val="3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33" w:rsidRPr="00E348EB" w:rsidRDefault="00005D33" w:rsidP="00D415C2">
            <w:pPr>
              <w:jc w:val="center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48EB">
              <w:rPr>
                <w:color w:val="000000"/>
                <w:sz w:val="24"/>
                <w:szCs w:val="24"/>
              </w:rPr>
              <w:t>Gréckokatolícka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cirkev</w:t>
            </w:r>
            <w:proofErr w:type="spellEnd"/>
            <w:r w:rsidRPr="00E348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8EB">
              <w:rPr>
                <w:color w:val="000000"/>
                <w:sz w:val="24"/>
                <w:szCs w:val="24"/>
              </w:rPr>
              <w:t>Matiaška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>31952682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color w:val="000000"/>
                <w:sz w:val="24"/>
                <w:szCs w:val="24"/>
              </w:rPr>
            </w:pPr>
            <w:r w:rsidRPr="00E348EB">
              <w:rPr>
                <w:color w:val="000000"/>
                <w:sz w:val="24"/>
                <w:szCs w:val="24"/>
              </w:rPr>
              <w:t xml:space="preserve">20 000 </w:t>
            </w:r>
          </w:p>
        </w:tc>
      </w:tr>
      <w:tr w:rsidR="00005D33" w:rsidRPr="00E348EB" w:rsidTr="00450D6C">
        <w:trPr>
          <w:trHeight w:val="396"/>
        </w:trPr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>Spolu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33" w:rsidRPr="00E348EB" w:rsidRDefault="00005D33" w:rsidP="00D415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348EB">
              <w:rPr>
                <w:b/>
                <w:bCs/>
                <w:color w:val="000000"/>
                <w:sz w:val="24"/>
                <w:szCs w:val="24"/>
              </w:rPr>
              <w:t xml:space="preserve">343 250 </w:t>
            </w:r>
          </w:p>
        </w:tc>
      </w:tr>
    </w:tbl>
    <w:p w:rsidR="003C6696" w:rsidRPr="00454A7D" w:rsidRDefault="003C6696" w:rsidP="009852DD">
      <w:pPr>
        <w:suppressAutoHyphens/>
        <w:spacing w:line="240" w:lineRule="atLeast"/>
        <w:jc w:val="both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  <w:bookmarkStart w:id="0" w:name="_GoBack"/>
      <w:bookmarkEnd w:id="0"/>
    </w:p>
    <w:sectPr w:rsidR="003C6696" w:rsidRPr="00454A7D" w:rsidSect="00005D3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B7" w:rsidRDefault="00F171B7" w:rsidP="00005D33">
      <w:r>
        <w:separator/>
      </w:r>
    </w:p>
  </w:endnote>
  <w:endnote w:type="continuationSeparator" w:id="0">
    <w:p w:rsidR="00F171B7" w:rsidRDefault="00F171B7" w:rsidP="0000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B7" w:rsidRDefault="00F171B7" w:rsidP="00005D33">
      <w:r>
        <w:separator/>
      </w:r>
    </w:p>
  </w:footnote>
  <w:footnote w:type="continuationSeparator" w:id="0">
    <w:p w:rsidR="00F171B7" w:rsidRDefault="00F171B7" w:rsidP="0000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33" w:rsidRPr="00005D33" w:rsidRDefault="00005D33" w:rsidP="00005D33">
    <w:pPr>
      <w:pStyle w:val="Hlavika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502F"/>
    <w:multiLevelType w:val="hybridMultilevel"/>
    <w:tmpl w:val="D380649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0"/>
    <w:rsid w:val="00005D33"/>
    <w:rsid w:val="00017E04"/>
    <w:rsid w:val="00043C10"/>
    <w:rsid w:val="00051E04"/>
    <w:rsid w:val="000540E9"/>
    <w:rsid w:val="00072E89"/>
    <w:rsid w:val="00086D5A"/>
    <w:rsid w:val="00091ACD"/>
    <w:rsid w:val="000C3AB3"/>
    <w:rsid w:val="000C4947"/>
    <w:rsid w:val="000D1C35"/>
    <w:rsid w:val="000D243F"/>
    <w:rsid w:val="000D7D93"/>
    <w:rsid w:val="00121088"/>
    <w:rsid w:val="00152887"/>
    <w:rsid w:val="00191BCE"/>
    <w:rsid w:val="001940ED"/>
    <w:rsid w:val="00196864"/>
    <w:rsid w:val="00243735"/>
    <w:rsid w:val="00277CEB"/>
    <w:rsid w:val="00283A43"/>
    <w:rsid w:val="002D2FFD"/>
    <w:rsid w:val="002D5C2C"/>
    <w:rsid w:val="002E04C6"/>
    <w:rsid w:val="002E750D"/>
    <w:rsid w:val="00314F03"/>
    <w:rsid w:val="0032303F"/>
    <w:rsid w:val="00370C67"/>
    <w:rsid w:val="003919BA"/>
    <w:rsid w:val="003A005A"/>
    <w:rsid w:val="003A7069"/>
    <w:rsid w:val="003B36F3"/>
    <w:rsid w:val="003B3EB4"/>
    <w:rsid w:val="003B3ED8"/>
    <w:rsid w:val="003C6696"/>
    <w:rsid w:val="003E3726"/>
    <w:rsid w:val="00450D6C"/>
    <w:rsid w:val="00454A7D"/>
    <w:rsid w:val="00456530"/>
    <w:rsid w:val="00492084"/>
    <w:rsid w:val="004A29AD"/>
    <w:rsid w:val="004A3B6A"/>
    <w:rsid w:val="004C201F"/>
    <w:rsid w:val="004E1D4F"/>
    <w:rsid w:val="00590368"/>
    <w:rsid w:val="005A377E"/>
    <w:rsid w:val="005F555C"/>
    <w:rsid w:val="006057FA"/>
    <w:rsid w:val="006C0EB8"/>
    <w:rsid w:val="006C5976"/>
    <w:rsid w:val="006D6B77"/>
    <w:rsid w:val="006F3D21"/>
    <w:rsid w:val="00706648"/>
    <w:rsid w:val="007135D2"/>
    <w:rsid w:val="00763F81"/>
    <w:rsid w:val="00772D15"/>
    <w:rsid w:val="00776CCB"/>
    <w:rsid w:val="0079739C"/>
    <w:rsid w:val="007A0BB9"/>
    <w:rsid w:val="007A6DB7"/>
    <w:rsid w:val="008040B6"/>
    <w:rsid w:val="00821174"/>
    <w:rsid w:val="00832B84"/>
    <w:rsid w:val="008539C9"/>
    <w:rsid w:val="00871775"/>
    <w:rsid w:val="008820B8"/>
    <w:rsid w:val="008B0339"/>
    <w:rsid w:val="00915A58"/>
    <w:rsid w:val="00924263"/>
    <w:rsid w:val="00945365"/>
    <w:rsid w:val="0095192F"/>
    <w:rsid w:val="00967391"/>
    <w:rsid w:val="00971D90"/>
    <w:rsid w:val="009852DD"/>
    <w:rsid w:val="009B3A60"/>
    <w:rsid w:val="009F3A97"/>
    <w:rsid w:val="009F5752"/>
    <w:rsid w:val="00A01F1D"/>
    <w:rsid w:val="00A05EB0"/>
    <w:rsid w:val="00A37D8A"/>
    <w:rsid w:val="00A63A48"/>
    <w:rsid w:val="00A70F1C"/>
    <w:rsid w:val="00A91673"/>
    <w:rsid w:val="00AD3382"/>
    <w:rsid w:val="00AD3544"/>
    <w:rsid w:val="00AE463D"/>
    <w:rsid w:val="00B00221"/>
    <w:rsid w:val="00B20903"/>
    <w:rsid w:val="00B278B1"/>
    <w:rsid w:val="00B500A4"/>
    <w:rsid w:val="00B62013"/>
    <w:rsid w:val="00B7505E"/>
    <w:rsid w:val="00B93771"/>
    <w:rsid w:val="00B93FF6"/>
    <w:rsid w:val="00BA1F71"/>
    <w:rsid w:val="00BD3176"/>
    <w:rsid w:val="00BD78D0"/>
    <w:rsid w:val="00BE06B7"/>
    <w:rsid w:val="00BF0055"/>
    <w:rsid w:val="00C459B6"/>
    <w:rsid w:val="00C53DB1"/>
    <w:rsid w:val="00C97F32"/>
    <w:rsid w:val="00CB28D6"/>
    <w:rsid w:val="00CF3659"/>
    <w:rsid w:val="00D45ECD"/>
    <w:rsid w:val="00D60799"/>
    <w:rsid w:val="00D65EF5"/>
    <w:rsid w:val="00DA0950"/>
    <w:rsid w:val="00DD7794"/>
    <w:rsid w:val="00DD7B8C"/>
    <w:rsid w:val="00DF5828"/>
    <w:rsid w:val="00E1561F"/>
    <w:rsid w:val="00E16514"/>
    <w:rsid w:val="00E20A68"/>
    <w:rsid w:val="00E332DE"/>
    <w:rsid w:val="00E345B5"/>
    <w:rsid w:val="00E348EB"/>
    <w:rsid w:val="00E421F5"/>
    <w:rsid w:val="00E7199C"/>
    <w:rsid w:val="00E7207C"/>
    <w:rsid w:val="00EE4201"/>
    <w:rsid w:val="00F063DA"/>
    <w:rsid w:val="00F06AAE"/>
    <w:rsid w:val="00F171B7"/>
    <w:rsid w:val="00F329BE"/>
    <w:rsid w:val="00F40B46"/>
    <w:rsid w:val="00F46A3B"/>
    <w:rsid w:val="00F5491B"/>
    <w:rsid w:val="00FB228E"/>
    <w:rsid w:val="00FC0FD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74248"/>
  <w15:chartTrackingRefBased/>
  <w15:docId w15:val="{E5545E7E-74B7-430B-815A-A82A546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17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176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5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4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D3176"/>
    <w:pPr>
      <w:keepNext/>
      <w:jc w:val="both"/>
      <w:outlineLvl w:val="4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D317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D317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D317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val="sk-SK" w:eastAsia="en-US"/>
    </w:rPr>
  </w:style>
  <w:style w:type="paragraph" w:customStyle="1" w:styleId="Vlada">
    <w:name w:val="Vlada"/>
    <w:basedOn w:val="Normlny"/>
    <w:rsid w:val="00BD3176"/>
    <w:pPr>
      <w:widowControl/>
      <w:spacing w:before="480" w:after="120"/>
    </w:pPr>
    <w:rPr>
      <w:b/>
      <w:bCs/>
      <w:sz w:val="32"/>
      <w:szCs w:val="3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3919BA"/>
    <w:pPr>
      <w:widowControl/>
      <w:overflowPunct/>
      <w:adjustRightInd/>
      <w:jc w:val="center"/>
    </w:pPr>
    <w:rPr>
      <w:sz w:val="24"/>
      <w:szCs w:val="24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919B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648"/>
    <w:rPr>
      <w:rFonts w:ascii="Segoe UI" w:eastAsia="Times New Roman" w:hAnsi="Segoe UI" w:cs="Segoe UI"/>
      <w:sz w:val="18"/>
      <w:szCs w:val="18"/>
      <w:lang w:val="cs-CZ" w:eastAsia="sk-SK"/>
    </w:rPr>
  </w:style>
  <w:style w:type="table" w:styleId="Mriekatabuky">
    <w:name w:val="Table Grid"/>
    <w:basedOn w:val="Normlnatabuka"/>
    <w:uiPriority w:val="39"/>
    <w:rsid w:val="00BD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uiPriority w:val="99"/>
    <w:rsid w:val="00BE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54A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4A7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cs-CZ" w:eastAsia="sk-SK"/>
    </w:rPr>
  </w:style>
  <w:style w:type="paragraph" w:customStyle="1" w:styleId="Nosite">
    <w:name w:val="Nositeľ"/>
    <w:basedOn w:val="Normlny"/>
    <w:next w:val="Nadpis2"/>
    <w:rsid w:val="00454A7D"/>
    <w:pPr>
      <w:widowControl/>
      <w:overflowPunct/>
      <w:autoSpaceDE/>
      <w:autoSpaceDN/>
      <w:adjustRightInd/>
      <w:spacing w:before="240" w:after="120"/>
      <w:ind w:left="567"/>
    </w:pPr>
    <w:rPr>
      <w:b/>
      <w:bCs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135D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135D2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005D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5D33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005D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5D33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WKX3UHSAJ2R6-2-1256432</_dlc_DocId>
    <_dlc_DocIdUrl xmlns="e60a29af-d413-48d4-bd90-fe9d2a897e4b">
      <Url>https://ovdmasv601/sites/DMS/_layouts/15/DocIdRedir.aspx?ID=WKX3UHSAJ2R6-2-1256432</Url>
      <Description>WKX3UHSAJ2R6-2-1256432</Description>
    </_dlc_DocIdUrl>
  </documentManagement>
</p:properties>
</file>

<file path=customXml/itemProps1.xml><?xml version="1.0" encoding="utf-8"?>
<ds:datastoreItem xmlns:ds="http://schemas.openxmlformats.org/officeDocument/2006/customXml" ds:itemID="{B06B8FBA-A321-4842-BF7E-1E4284AA1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7BE3E-8B69-4712-9910-013BBCB91C34}"/>
</file>

<file path=customXml/itemProps3.xml><?xml version="1.0" encoding="utf-8"?>
<ds:datastoreItem xmlns:ds="http://schemas.openxmlformats.org/officeDocument/2006/customXml" ds:itemID="{733A1254-9102-4E5D-8C98-D183CF099272}"/>
</file>

<file path=customXml/itemProps4.xml><?xml version="1.0" encoding="utf-8"?>
<ds:datastoreItem xmlns:ds="http://schemas.openxmlformats.org/officeDocument/2006/customXml" ds:itemID="{346D14FB-7688-491D-A471-BD8F522C05D0}"/>
</file>

<file path=customXml/itemProps5.xml><?xml version="1.0" encoding="utf-8"?>
<ds:datastoreItem xmlns:ds="http://schemas.openxmlformats.org/officeDocument/2006/customXml" ds:itemID="{7B08D347-91A1-41F2-9B66-FECCD681F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Valuchova Alexandra</dc:creator>
  <cp:keywords/>
  <dc:description/>
  <cp:lastModifiedBy>Vranka Andrej</cp:lastModifiedBy>
  <cp:revision>44</cp:revision>
  <cp:lastPrinted>2023-10-31T15:42:00Z</cp:lastPrinted>
  <dcterms:created xsi:type="dcterms:W3CDTF">2023-04-21T06:34:00Z</dcterms:created>
  <dcterms:modified xsi:type="dcterms:W3CDTF">2023-10-31T16:42:00Z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3aa6fcfd-14fe-4d84-8836-f78935c4388b</vt:lpwstr>
  </property>
</Properties>
</file>