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8CB" w:rsidRDefault="009F68CB" w:rsidP="009F68CB">
      <w:pPr>
        <w:pStyle w:val="Normlnywebov"/>
        <w:jc w:val="center"/>
      </w:pPr>
      <w:r>
        <w:rPr>
          <w:b/>
          <w:bCs/>
          <w:sz w:val="28"/>
          <w:szCs w:val="28"/>
        </w:rPr>
        <w:t>Doložka vybraných vplyvov</w:t>
      </w:r>
    </w:p>
    <w:p w:rsidR="0037331E" w:rsidRPr="00BF3078" w:rsidRDefault="0037331E" w:rsidP="0037331E">
      <w:pPr>
        <w:pStyle w:val="Odsekzoznamu1"/>
        <w:ind w:left="426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7331E" w:rsidRPr="00A179AE" w:rsidTr="0053711A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Základné údaje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53711A">
            <w:pPr>
              <w:pStyle w:val="Odsekzoznamu1"/>
              <w:ind w:left="142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Názov materiálu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top w:val="single" w:sz="4" w:space="0" w:color="FFFFFF"/>
            </w:tcBorders>
            <w:shd w:val="clear" w:color="auto" w:fill="auto"/>
          </w:tcPr>
          <w:p w:rsidR="0037331E" w:rsidRDefault="00EE09FA" w:rsidP="00EE09FA">
            <w:pPr>
              <w:rPr>
                <w:color w:val="000000"/>
                <w:sz w:val="20"/>
                <w:szCs w:val="20"/>
              </w:rPr>
            </w:pPr>
            <w:r w:rsidRPr="004E58E6">
              <w:rPr>
                <w:color w:val="000000"/>
                <w:sz w:val="20"/>
                <w:szCs w:val="20"/>
              </w:rPr>
              <w:t xml:space="preserve">Návrh Rokovacieho poriadku výboru Bezpečnostnej rady Slovenskej republiky pre obranné plánovanie </w:t>
            </w:r>
          </w:p>
          <w:p w:rsidR="004E58E6" w:rsidRPr="004E58E6" w:rsidRDefault="004E58E6" w:rsidP="00EE09FA">
            <w:pPr>
              <w:rPr>
                <w:sz w:val="20"/>
                <w:szCs w:val="20"/>
              </w:rPr>
            </w:pP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53711A">
            <w:pPr>
              <w:pStyle w:val="Odsekzoznamu1"/>
              <w:ind w:left="142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Predkladateľ (a spolupredkladateľ)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top w:val="single" w:sz="4" w:space="0" w:color="FFFFFF"/>
            </w:tcBorders>
            <w:shd w:val="clear" w:color="auto" w:fill="FFFFFF"/>
          </w:tcPr>
          <w:p w:rsidR="0037331E" w:rsidRPr="00F10DAA" w:rsidRDefault="002D18B8" w:rsidP="005371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Gajdoš</w:t>
            </w:r>
            <w:bookmarkStart w:id="0" w:name="_GoBack"/>
            <w:bookmarkEnd w:id="0"/>
            <w:r w:rsidR="0037331E" w:rsidRPr="00F10DAA">
              <w:rPr>
                <w:sz w:val="20"/>
                <w:szCs w:val="20"/>
              </w:rPr>
              <w:t>, minister obrany Slovenskej republiky</w:t>
            </w:r>
          </w:p>
        </w:tc>
      </w:tr>
      <w:tr w:rsidR="0037331E" w:rsidRPr="00A179AE" w:rsidTr="0053711A">
        <w:tc>
          <w:tcPr>
            <w:tcW w:w="4212" w:type="dxa"/>
            <w:gridSpan w:val="2"/>
            <w:vMerge w:val="restart"/>
            <w:tcBorders>
              <w:bottom w:val="single" w:sz="4" w:space="0" w:color="FFFFFF"/>
            </w:tcBorders>
            <w:shd w:val="clear" w:color="auto" w:fill="E2E2E2"/>
            <w:vAlign w:val="center"/>
          </w:tcPr>
          <w:p w:rsidR="0037331E" w:rsidRPr="00F10DAA" w:rsidRDefault="0037331E" w:rsidP="0053711A">
            <w:pPr>
              <w:pStyle w:val="Odsekzoznamu1"/>
              <w:ind w:left="142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Charakter predkladaného materiálu</w:t>
            </w:r>
          </w:p>
        </w:tc>
        <w:tc>
          <w:tcPr>
            <w:tcW w:w="705" w:type="dxa"/>
            <w:gridSpan w:val="2"/>
            <w:tcBorders>
              <w:right w:val="nil"/>
            </w:tcBorders>
            <w:shd w:val="clear" w:color="auto" w:fill="FFFFFF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Gothic" w:eastAsia="MS Gothic" w:hAnsi="MS Gothic" w:hint="eastAsia"/>
                <w:sz w:val="20"/>
                <w:szCs w:val="20"/>
              </w:rPr>
              <w:t>☒</w:t>
            </w:r>
          </w:p>
        </w:tc>
        <w:tc>
          <w:tcPr>
            <w:tcW w:w="4263" w:type="dxa"/>
            <w:gridSpan w:val="6"/>
            <w:tcBorders>
              <w:left w:val="nil"/>
            </w:tcBorders>
            <w:shd w:val="clear" w:color="auto" w:fill="FFFFFF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Materiál nelegislatívnej povahy</w:t>
            </w:r>
          </w:p>
        </w:tc>
      </w:tr>
      <w:tr w:rsidR="0037331E" w:rsidRPr="00A179AE" w:rsidTr="0053711A">
        <w:tc>
          <w:tcPr>
            <w:tcW w:w="4212" w:type="dxa"/>
            <w:gridSpan w:val="2"/>
            <w:vMerge/>
            <w:tcBorders>
              <w:top w:val="nil"/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right w:val="nil"/>
            </w:tcBorders>
            <w:shd w:val="clear" w:color="auto" w:fill="FFFFFF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4263" w:type="dxa"/>
            <w:gridSpan w:val="6"/>
            <w:tcBorders>
              <w:left w:val="nil"/>
            </w:tcBorders>
            <w:shd w:val="clear" w:color="auto" w:fill="FFFFFF"/>
          </w:tcPr>
          <w:p w:rsidR="0037331E" w:rsidRPr="00F10DAA" w:rsidRDefault="0037331E" w:rsidP="0053711A">
            <w:pPr>
              <w:ind w:left="175" w:hanging="175"/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Materiál legislatívnej povahy</w:t>
            </w:r>
          </w:p>
        </w:tc>
      </w:tr>
      <w:tr w:rsidR="0037331E" w:rsidRPr="00A179AE" w:rsidTr="0053711A">
        <w:tc>
          <w:tcPr>
            <w:tcW w:w="4212" w:type="dxa"/>
            <w:gridSpan w:val="2"/>
            <w:vMerge/>
            <w:tcBorders>
              <w:top w:val="nil"/>
            </w:tcBorders>
            <w:shd w:val="clear" w:color="auto" w:fill="E2E2E2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right w:val="nil"/>
            </w:tcBorders>
            <w:shd w:val="clear" w:color="auto" w:fill="FFFFFF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4263" w:type="dxa"/>
            <w:gridSpan w:val="6"/>
            <w:tcBorders>
              <w:left w:val="nil"/>
            </w:tcBorders>
            <w:shd w:val="clear" w:color="auto" w:fill="FFFFFF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Transpozícia práva EÚ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FFFFFF"/>
          </w:tcPr>
          <w:p w:rsidR="0037331E" w:rsidRDefault="0037331E" w:rsidP="00EE09FA">
            <w:pPr>
              <w:rPr>
                <w:sz w:val="20"/>
                <w:szCs w:val="20"/>
              </w:rPr>
            </w:pPr>
          </w:p>
          <w:p w:rsidR="00EE09FA" w:rsidRPr="00F10DAA" w:rsidRDefault="00EE09FA" w:rsidP="00EE09FA">
            <w:pPr>
              <w:rPr>
                <w:sz w:val="20"/>
                <w:szCs w:val="20"/>
              </w:rPr>
            </w:pPr>
          </w:p>
        </w:tc>
      </w:tr>
      <w:tr w:rsidR="0037331E" w:rsidRPr="00A179AE" w:rsidTr="0053711A">
        <w:tc>
          <w:tcPr>
            <w:tcW w:w="5634" w:type="dxa"/>
            <w:gridSpan w:val="5"/>
            <w:tcBorders>
              <w:top w:val="single" w:sz="4" w:space="0" w:color="000000"/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53711A">
            <w:pPr>
              <w:pStyle w:val="Odsekzoznamu1"/>
              <w:ind w:left="142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:rsidR="0037331E" w:rsidRPr="00F10DAA" w:rsidRDefault="0037331E" w:rsidP="0053711A">
            <w:pPr>
              <w:rPr>
                <w:i/>
                <w:sz w:val="20"/>
                <w:szCs w:val="20"/>
              </w:rPr>
            </w:pPr>
          </w:p>
        </w:tc>
      </w:tr>
      <w:tr w:rsidR="0037331E" w:rsidRPr="00A179AE" w:rsidTr="0053711A">
        <w:tc>
          <w:tcPr>
            <w:tcW w:w="5634" w:type="dxa"/>
            <w:gridSpan w:val="5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53711A">
            <w:pPr>
              <w:pStyle w:val="Odsekzoznamu1"/>
              <w:ind w:left="142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Predpokladaný termín predloženia na MPK*</w:t>
            </w:r>
          </w:p>
        </w:tc>
        <w:tc>
          <w:tcPr>
            <w:tcW w:w="3546" w:type="dxa"/>
            <w:gridSpan w:val="5"/>
            <w:shd w:val="clear" w:color="auto" w:fill="auto"/>
          </w:tcPr>
          <w:p w:rsidR="0037331E" w:rsidRPr="00F10DAA" w:rsidRDefault="0037331E" w:rsidP="0053711A">
            <w:pPr>
              <w:rPr>
                <w:i/>
                <w:sz w:val="20"/>
                <w:szCs w:val="20"/>
              </w:rPr>
            </w:pPr>
          </w:p>
        </w:tc>
      </w:tr>
      <w:tr w:rsidR="0037331E" w:rsidRPr="00A179AE" w:rsidTr="0053711A">
        <w:trPr>
          <w:trHeight w:val="535"/>
        </w:trPr>
        <w:tc>
          <w:tcPr>
            <w:tcW w:w="5634" w:type="dxa"/>
            <w:gridSpan w:val="5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53711A">
            <w:pPr>
              <w:pStyle w:val="Odsekzoznamu1"/>
              <w:ind w:left="142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Predpokladaný termín predloženia na Rokovanie vlády SR*</w:t>
            </w:r>
          </w:p>
        </w:tc>
        <w:tc>
          <w:tcPr>
            <w:tcW w:w="3546" w:type="dxa"/>
            <w:gridSpan w:val="5"/>
            <w:shd w:val="clear" w:color="auto" w:fill="auto"/>
          </w:tcPr>
          <w:p w:rsidR="0037331E" w:rsidRPr="00F10DAA" w:rsidRDefault="0037331E" w:rsidP="0053711A">
            <w:pPr>
              <w:rPr>
                <w:i/>
                <w:sz w:val="20"/>
                <w:szCs w:val="20"/>
              </w:rPr>
            </w:pP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left w:val="nil"/>
              <w:right w:val="nil"/>
            </w:tcBorders>
            <w:shd w:val="clear" w:color="auto" w:fill="FFFFFF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Definícia problému</w:t>
            </w:r>
          </w:p>
        </w:tc>
      </w:tr>
      <w:tr w:rsidR="0037331E" w:rsidRPr="00A179AE" w:rsidTr="0053711A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/>
            </w:tcBorders>
            <w:shd w:val="clear" w:color="auto" w:fill="FFFFFF"/>
          </w:tcPr>
          <w:p w:rsidR="0037331E" w:rsidRPr="00F10DAA" w:rsidRDefault="00EE09FA" w:rsidP="00EE09FA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Rokovací poriadok výboru Bezpečnostnej rady Slovenskej republiky pre obranné plánovanie upravuje pôsobnosť, zloženie a spôsob rokovania výboru Bezpečnostnej rady Slovenskej republiky pre obranné plánovanie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nil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Ciele a výsledný stav</w:t>
            </w:r>
          </w:p>
        </w:tc>
      </w:tr>
      <w:tr w:rsidR="0037331E" w:rsidRPr="00A179AE" w:rsidTr="0053711A">
        <w:trPr>
          <w:trHeight w:val="741"/>
        </w:trPr>
        <w:tc>
          <w:tcPr>
            <w:tcW w:w="9180" w:type="dxa"/>
            <w:gridSpan w:val="10"/>
            <w:tcBorders>
              <w:top w:val="nil"/>
            </w:tcBorders>
            <w:shd w:val="clear" w:color="auto" w:fill="FFFFFF"/>
          </w:tcPr>
          <w:p w:rsidR="0037331E" w:rsidRPr="00F10DAA" w:rsidRDefault="00EE09FA" w:rsidP="00EE09FA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Rokovacím poriadkom sa riadi činnosť výboru Bezpečnostnej rady Slovenskej republiky pre obranné plánovanie a schvaľuje ho vláda Slovenskej republiky.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nil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Dotknuté subjekty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top w:val="nil"/>
            </w:tcBorders>
            <w:shd w:val="clear" w:color="auto" w:fill="FFFFFF"/>
          </w:tcPr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Ministerstv</w:t>
            </w:r>
            <w:r>
              <w:t>o</w:t>
            </w:r>
            <w:r w:rsidRPr="003A306F">
              <w:t xml:space="preserve"> zahraničných vecí a európskych záležitostí Slovenskej republiky,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Ministerstv</w:t>
            </w:r>
            <w:r>
              <w:t>o</w:t>
            </w:r>
            <w:r w:rsidRPr="003A306F">
              <w:t xml:space="preserve"> obrany Slovenskej republiky,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Ministerstv</w:t>
            </w:r>
            <w:r>
              <w:t>o</w:t>
            </w:r>
            <w:r w:rsidRPr="003A306F">
              <w:t xml:space="preserve"> vnútra Slovenskej republiky,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Ministerstv</w:t>
            </w:r>
            <w:r>
              <w:t>o</w:t>
            </w:r>
            <w:r w:rsidRPr="003A306F">
              <w:t xml:space="preserve"> hospodárstva Slovenskej republiky,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Ministerstv</w:t>
            </w:r>
            <w:r>
              <w:t>o</w:t>
            </w:r>
            <w:r w:rsidRPr="003A306F">
              <w:t xml:space="preserve"> financií Slovenskej republiky,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Ministerstv</w:t>
            </w:r>
            <w:r>
              <w:t>o</w:t>
            </w:r>
            <w:r w:rsidRPr="003A306F">
              <w:t xml:space="preserve"> dopravy, výstavby a regionálneho rozvoja Slovenskej republiky,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Ministerstv</w:t>
            </w:r>
            <w:r>
              <w:t>o</w:t>
            </w:r>
            <w:r w:rsidRPr="003A306F">
              <w:t xml:space="preserve"> pôdohospodárstva a rozvoja vidieka Slovenskej republiky,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Ministerstv</w:t>
            </w:r>
            <w:r>
              <w:t>o</w:t>
            </w:r>
            <w:r w:rsidRPr="003A306F">
              <w:t xml:space="preserve"> zdravotníctva Slovenskej republiky,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Národn</w:t>
            </w:r>
            <w:r>
              <w:t>ý</w:t>
            </w:r>
            <w:r w:rsidRPr="003A306F">
              <w:t xml:space="preserve"> bezpečnostn</w:t>
            </w:r>
            <w:r>
              <w:t>ý</w:t>
            </w:r>
            <w:r w:rsidRPr="003A306F">
              <w:t xml:space="preserve"> úrad,</w:t>
            </w:r>
          </w:p>
          <w:p w:rsidR="00EE09FA" w:rsidRPr="003A306F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Správ</w:t>
            </w:r>
            <w:r>
              <w:t>a</w:t>
            </w:r>
            <w:r w:rsidRPr="003A306F">
              <w:t xml:space="preserve"> štátnych hmotných rezerv Slovenskej republiky,</w:t>
            </w:r>
          </w:p>
          <w:p w:rsidR="0037331E" w:rsidRPr="00EE09FA" w:rsidRDefault="00EE09FA" w:rsidP="00EE09FA">
            <w:pPr>
              <w:numPr>
                <w:ilvl w:val="0"/>
                <w:numId w:val="34"/>
              </w:numPr>
              <w:tabs>
                <w:tab w:val="clear" w:pos="1440"/>
              </w:tabs>
              <w:autoSpaceDE w:val="0"/>
              <w:autoSpaceDN w:val="0"/>
              <w:adjustRightInd w:val="0"/>
              <w:ind w:left="567"/>
              <w:jc w:val="both"/>
            </w:pPr>
            <w:r w:rsidRPr="003A306F">
              <w:t>Národn</w:t>
            </w:r>
            <w:r>
              <w:t>á</w:t>
            </w:r>
            <w:r w:rsidRPr="003A306F">
              <w:t xml:space="preserve"> bank</w:t>
            </w:r>
            <w:r>
              <w:t>a</w:t>
            </w:r>
            <w:r w:rsidRPr="003A306F">
              <w:t xml:space="preserve"> Slovenska.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nil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Alternatívne riešenia</w:t>
            </w:r>
          </w:p>
        </w:tc>
      </w:tr>
      <w:tr w:rsidR="0037331E" w:rsidRPr="00A179AE" w:rsidTr="00532344">
        <w:trPr>
          <w:trHeight w:val="769"/>
        </w:trPr>
        <w:tc>
          <w:tcPr>
            <w:tcW w:w="9180" w:type="dxa"/>
            <w:gridSpan w:val="10"/>
            <w:tcBorders>
              <w:top w:val="nil"/>
            </w:tcBorders>
            <w:shd w:val="clear" w:color="auto" w:fill="FFFFFF"/>
          </w:tcPr>
          <w:p w:rsidR="0037331E" w:rsidRPr="00F10DAA" w:rsidRDefault="00CA4D7B" w:rsidP="005371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Alternatívne riešenia neboli zvažované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Vykonávacie predpisy</w:t>
            </w:r>
          </w:p>
        </w:tc>
      </w:tr>
      <w:tr w:rsidR="0037331E" w:rsidRPr="00A179AE" w:rsidTr="0053711A">
        <w:tc>
          <w:tcPr>
            <w:tcW w:w="6203" w:type="dxa"/>
            <w:gridSpan w:val="6"/>
            <w:tcBorders>
              <w:top w:val="single" w:sz="4" w:space="0" w:color="FFFFFF"/>
              <w:bottom w:val="nil"/>
              <w:right w:val="nil"/>
            </w:tcBorders>
            <w:shd w:val="clear" w:color="auto" w:fill="FFFFFF"/>
          </w:tcPr>
          <w:p w:rsidR="0037331E" w:rsidRPr="00F10DAA" w:rsidRDefault="0037331E" w:rsidP="0053711A">
            <w:pPr>
              <w:rPr>
                <w:i/>
                <w:sz w:val="20"/>
                <w:szCs w:val="20"/>
              </w:rPr>
            </w:pPr>
            <w:r w:rsidRPr="00F10DAA">
              <w:rPr>
                <w:i/>
                <w:sz w:val="20"/>
                <w:szCs w:val="20"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F10DAA">
              <w:rPr>
                <w:sz w:val="20"/>
                <w:szCs w:val="20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nil"/>
              <w:bottom w:val="nil"/>
            </w:tcBorders>
            <w:shd w:val="clear" w:color="auto" w:fill="FFFFFF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Gothic" w:eastAsia="MS Gothic" w:hAnsi="MS Gothic" w:hint="eastAsia"/>
                <w:sz w:val="20"/>
                <w:szCs w:val="20"/>
              </w:rPr>
              <w:t>☒</w:t>
            </w:r>
            <w:r w:rsidRPr="00F10DAA">
              <w:rPr>
                <w:sz w:val="20"/>
                <w:szCs w:val="20"/>
              </w:rPr>
              <w:t xml:space="preserve">  Nie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top w:val="nil"/>
            </w:tcBorders>
            <w:shd w:val="clear" w:color="auto" w:fill="FFFFFF"/>
          </w:tcPr>
          <w:p w:rsidR="0037331E" w:rsidRPr="00F10DAA" w:rsidRDefault="0037331E" w:rsidP="0053711A">
            <w:pPr>
              <w:rPr>
                <w:i/>
                <w:sz w:val="20"/>
                <w:szCs w:val="20"/>
              </w:rPr>
            </w:pP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 xml:space="preserve">Transpozícia práva EÚ </w:t>
            </w:r>
          </w:p>
        </w:tc>
      </w:tr>
      <w:tr w:rsidR="0037331E" w:rsidRPr="00A179AE" w:rsidTr="0053711A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/>
              <w:bottom w:val="nil"/>
            </w:tcBorders>
            <w:shd w:val="clear" w:color="auto" w:fill="FFFFFF"/>
          </w:tcPr>
          <w:p w:rsidR="0037331E" w:rsidRPr="00F10DAA" w:rsidRDefault="0037331E" w:rsidP="0053711A">
            <w:pPr>
              <w:rPr>
                <w:i/>
                <w:sz w:val="20"/>
                <w:szCs w:val="20"/>
              </w:rPr>
            </w:pPr>
          </w:p>
        </w:tc>
      </w:tr>
      <w:tr w:rsidR="0037331E" w:rsidRPr="00A179AE" w:rsidTr="0053711A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lastRenderedPageBreak/>
              <w:t>Preskúmanie účelnosti**</w:t>
            </w:r>
          </w:p>
        </w:tc>
      </w:tr>
      <w:tr w:rsidR="0037331E" w:rsidRPr="00A179AE" w:rsidTr="00532344">
        <w:trPr>
          <w:trHeight w:val="428"/>
        </w:trPr>
        <w:tc>
          <w:tcPr>
            <w:tcW w:w="9180" w:type="dxa"/>
            <w:gridSpan w:val="10"/>
            <w:tcBorders>
              <w:top w:val="single" w:sz="4" w:space="0" w:color="FFFFFF"/>
            </w:tcBorders>
            <w:shd w:val="clear" w:color="auto" w:fill="FFFFFF"/>
          </w:tcPr>
          <w:p w:rsidR="0037331E" w:rsidRPr="00F10DAA" w:rsidRDefault="0037331E" w:rsidP="00EE09FA">
            <w:pPr>
              <w:rPr>
                <w:i/>
                <w:sz w:val="20"/>
                <w:szCs w:val="20"/>
              </w:rPr>
            </w:pPr>
          </w:p>
        </w:tc>
      </w:tr>
      <w:tr w:rsidR="0037331E" w:rsidRPr="00A179AE" w:rsidTr="0053711A">
        <w:trPr>
          <w:trHeight w:val="715"/>
        </w:trPr>
        <w:tc>
          <w:tcPr>
            <w:tcW w:w="9180" w:type="dxa"/>
            <w:gridSpan w:val="10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7331E" w:rsidRPr="00F10DAA" w:rsidRDefault="0037331E" w:rsidP="0053711A">
            <w:pPr>
              <w:ind w:left="142" w:hanging="142"/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:rsidR="0037331E" w:rsidRPr="00F10DAA" w:rsidRDefault="0037331E" w:rsidP="0053711A">
            <w:pPr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** nepovinné</w:t>
            </w:r>
          </w:p>
        </w:tc>
      </w:tr>
      <w:tr w:rsidR="0037331E" w:rsidRPr="00A179AE" w:rsidTr="0053711A">
        <w:tc>
          <w:tcPr>
            <w:tcW w:w="9180" w:type="dxa"/>
            <w:gridSpan w:val="10"/>
            <w:tcBorders>
              <w:top w:val="nil"/>
              <w:left w:val="nil"/>
              <w:right w:val="nil"/>
            </w:tcBorders>
            <w:shd w:val="clear" w:color="auto" w:fill="FFFFFF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</w:p>
        </w:tc>
      </w:tr>
      <w:tr w:rsidR="0037331E" w:rsidRPr="00A179AE" w:rsidTr="0053711A">
        <w:trPr>
          <w:trHeight w:val="577"/>
        </w:trPr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  <w:vAlign w:val="center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Vplyvy navrhovaného materiálu</w:t>
            </w:r>
          </w:p>
        </w:tc>
      </w:tr>
      <w:tr w:rsidR="0037331E" w:rsidRPr="00A179AE" w:rsidTr="0053711A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Vplyvy na rozpočet verejnej správy</w:t>
            </w:r>
          </w:p>
        </w:tc>
        <w:tc>
          <w:tcPr>
            <w:tcW w:w="541" w:type="dxa"/>
            <w:gridSpan w:val="2"/>
            <w:tcBorders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EE09FA" w:rsidP="00EE09F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Gothic" w:eastAsia="MS Gothic" w:hAnsi="MS Gothic" w:hint="eastAsia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EE09FA" w:rsidP="00EE09FA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shd w:val="clear" w:color="auto" w:fill="auto"/>
          </w:tcPr>
          <w:p w:rsidR="0037331E" w:rsidRPr="00F10DAA" w:rsidRDefault="0037331E" w:rsidP="0053711A">
            <w:pPr>
              <w:ind w:left="34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Negatívne</w:t>
            </w:r>
          </w:p>
        </w:tc>
      </w:tr>
      <w:tr w:rsidR="0037331E" w:rsidRPr="00A179AE" w:rsidTr="0053711A">
        <w:tc>
          <w:tcPr>
            <w:tcW w:w="3812" w:type="dxa"/>
            <w:tcBorders>
              <w:top w:val="nil"/>
              <w:bottom w:val="single" w:sz="4" w:space="0" w:color="000000"/>
            </w:tcBorders>
            <w:shd w:val="clear" w:color="auto" w:fill="E2E2E2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 xml:space="preserve">    z toho rozpočtovo zabezpečené vplyvy</w:t>
            </w:r>
          </w:p>
        </w:tc>
        <w:tc>
          <w:tcPr>
            <w:tcW w:w="541" w:type="dxa"/>
            <w:gridSpan w:val="2"/>
            <w:tcBorders>
              <w:right w:val="nil"/>
            </w:tcBorders>
            <w:shd w:val="clear" w:color="auto" w:fill="auto"/>
          </w:tcPr>
          <w:p w:rsidR="0037331E" w:rsidRPr="00F10DAA" w:rsidRDefault="00EE09FA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Áno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Nie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shd w:val="clear" w:color="auto" w:fill="auto"/>
          </w:tcPr>
          <w:p w:rsidR="0037331E" w:rsidRPr="00F10DAA" w:rsidRDefault="0037331E" w:rsidP="0053711A">
            <w:pPr>
              <w:ind w:left="34"/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Čiastočne</w:t>
            </w:r>
          </w:p>
        </w:tc>
      </w:tr>
      <w:tr w:rsidR="0037331E" w:rsidRPr="00A179AE" w:rsidTr="0053711A">
        <w:tc>
          <w:tcPr>
            <w:tcW w:w="3812" w:type="dxa"/>
            <w:tcBorders>
              <w:top w:val="single" w:sz="4" w:space="0" w:color="000000"/>
              <w:bottom w:val="nil"/>
            </w:tcBorders>
            <w:shd w:val="clear" w:color="auto" w:fill="E2E2E2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Vplyvy na podnikateľské prostredie</w:t>
            </w:r>
          </w:p>
        </w:tc>
        <w:tc>
          <w:tcPr>
            <w:tcW w:w="541" w:type="dxa"/>
            <w:gridSpan w:val="2"/>
            <w:tcBorders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ind w:right="-108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Gothic" w:eastAsia="MS Gothic" w:hAnsi="MS Gothic" w:hint="eastAsia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shd w:val="clear" w:color="auto" w:fill="auto"/>
          </w:tcPr>
          <w:p w:rsidR="0037331E" w:rsidRPr="00F10DAA" w:rsidRDefault="0037331E" w:rsidP="0053711A">
            <w:pPr>
              <w:ind w:left="54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Negatívne</w:t>
            </w:r>
          </w:p>
        </w:tc>
      </w:tr>
      <w:tr w:rsidR="0037331E" w:rsidRPr="00A179AE" w:rsidTr="0053711A">
        <w:tc>
          <w:tcPr>
            <w:tcW w:w="3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 xml:space="preserve">    z toho vplyvy na MSP</w:t>
            </w:r>
          </w:p>
        </w:tc>
        <w:tc>
          <w:tcPr>
            <w:tcW w:w="541" w:type="dxa"/>
            <w:gridSpan w:val="2"/>
            <w:tcBorders>
              <w:left w:val="single" w:sz="4" w:space="0" w:color="000000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ind w:right="-108"/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EE09FA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shd w:val="clear" w:color="auto" w:fill="auto"/>
          </w:tcPr>
          <w:p w:rsidR="0037331E" w:rsidRPr="00F10DAA" w:rsidRDefault="0037331E" w:rsidP="0053711A">
            <w:pPr>
              <w:ind w:left="54"/>
              <w:rPr>
                <w:sz w:val="20"/>
                <w:szCs w:val="20"/>
              </w:rPr>
            </w:pPr>
            <w:r w:rsidRPr="00F10DAA">
              <w:rPr>
                <w:sz w:val="20"/>
                <w:szCs w:val="20"/>
              </w:rPr>
              <w:t>Negatívne</w:t>
            </w:r>
          </w:p>
        </w:tc>
      </w:tr>
      <w:tr w:rsidR="0037331E" w:rsidRPr="00A179AE" w:rsidTr="0053711A">
        <w:tc>
          <w:tcPr>
            <w:tcW w:w="3812" w:type="dxa"/>
            <w:tcBorders>
              <w:top w:val="single" w:sz="4" w:space="0" w:color="000000"/>
            </w:tcBorders>
            <w:shd w:val="clear" w:color="auto" w:fill="E2E2E2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Sociálne vplyvy</w:t>
            </w:r>
          </w:p>
        </w:tc>
        <w:tc>
          <w:tcPr>
            <w:tcW w:w="541" w:type="dxa"/>
            <w:gridSpan w:val="2"/>
            <w:tcBorders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ind w:right="-108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Gothic" w:eastAsia="MS Gothic" w:hAnsi="MS Gothic" w:hint="eastAsia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shd w:val="clear" w:color="auto" w:fill="auto"/>
          </w:tcPr>
          <w:p w:rsidR="0037331E" w:rsidRPr="00F10DAA" w:rsidRDefault="0037331E" w:rsidP="0053711A">
            <w:pPr>
              <w:ind w:left="54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Negatívne</w:t>
            </w:r>
          </w:p>
        </w:tc>
      </w:tr>
      <w:tr w:rsidR="0037331E" w:rsidRPr="00A179AE" w:rsidTr="0053711A">
        <w:tc>
          <w:tcPr>
            <w:tcW w:w="3812" w:type="dxa"/>
            <w:shd w:val="clear" w:color="auto" w:fill="E2E2E2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Vplyvy na životné prostredie</w:t>
            </w:r>
          </w:p>
        </w:tc>
        <w:tc>
          <w:tcPr>
            <w:tcW w:w="541" w:type="dxa"/>
            <w:gridSpan w:val="2"/>
            <w:tcBorders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ind w:right="-108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Gothic" w:eastAsia="MS Gothic" w:hAnsi="MS Gothic" w:hint="eastAsia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shd w:val="clear" w:color="auto" w:fill="auto"/>
          </w:tcPr>
          <w:p w:rsidR="0037331E" w:rsidRPr="00F10DAA" w:rsidRDefault="0037331E" w:rsidP="0053711A">
            <w:pPr>
              <w:ind w:left="54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Negatívne</w:t>
            </w:r>
          </w:p>
        </w:tc>
      </w:tr>
      <w:tr w:rsidR="0037331E" w:rsidRPr="00A179AE" w:rsidTr="0053711A">
        <w:tc>
          <w:tcPr>
            <w:tcW w:w="3812" w:type="dxa"/>
            <w:shd w:val="clear" w:color="auto" w:fill="E2E2E2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Vplyvy na informatizáciu</w:t>
            </w:r>
          </w:p>
        </w:tc>
        <w:tc>
          <w:tcPr>
            <w:tcW w:w="541" w:type="dxa"/>
            <w:gridSpan w:val="2"/>
            <w:tcBorders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ind w:right="-108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Gothic" w:eastAsia="MS Gothic" w:hAnsi="MS Gothic" w:hint="eastAsia"/>
                <w:b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7331E" w:rsidRPr="00F10DAA" w:rsidRDefault="0037331E" w:rsidP="0053711A">
            <w:pPr>
              <w:jc w:val="center"/>
              <w:rPr>
                <w:b/>
                <w:sz w:val="20"/>
                <w:szCs w:val="20"/>
              </w:rPr>
            </w:pPr>
            <w:r w:rsidRPr="00F10DAA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shd w:val="clear" w:color="auto" w:fill="auto"/>
          </w:tcPr>
          <w:p w:rsidR="0037331E" w:rsidRPr="00F10DAA" w:rsidRDefault="0037331E" w:rsidP="0053711A">
            <w:pPr>
              <w:ind w:left="54"/>
              <w:rPr>
                <w:b/>
                <w:sz w:val="20"/>
                <w:szCs w:val="20"/>
              </w:rPr>
            </w:pPr>
            <w:r w:rsidRPr="00F10DAA">
              <w:rPr>
                <w:b/>
                <w:sz w:val="20"/>
                <w:szCs w:val="20"/>
              </w:rPr>
              <w:t>Negatívne</w:t>
            </w:r>
          </w:p>
        </w:tc>
      </w:tr>
    </w:tbl>
    <w:p w:rsidR="0037331E" w:rsidRPr="00A179AE" w:rsidRDefault="0037331E" w:rsidP="0037331E">
      <w:pPr>
        <w:ind w:right="141"/>
        <w:rPr>
          <w:b/>
        </w:rPr>
      </w:pPr>
    </w:p>
    <w:tbl>
      <w:tblPr>
        <w:tblW w:w="9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76"/>
      </w:tblGrid>
      <w:tr w:rsidR="0037331E" w:rsidRPr="00A179AE" w:rsidTr="0053711A">
        <w:tc>
          <w:tcPr>
            <w:tcW w:w="9176" w:type="dxa"/>
            <w:tcBorders>
              <w:bottom w:val="nil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Poznámky</w:t>
            </w:r>
          </w:p>
        </w:tc>
      </w:tr>
      <w:tr w:rsidR="0037331E" w:rsidRPr="00A179AE" w:rsidTr="00532344">
        <w:trPr>
          <w:trHeight w:val="462"/>
        </w:trPr>
        <w:tc>
          <w:tcPr>
            <w:tcW w:w="9176" w:type="dxa"/>
            <w:tcBorders>
              <w:top w:val="nil"/>
              <w:bottom w:val="single" w:sz="4" w:space="0" w:color="FFFFFF"/>
            </w:tcBorders>
            <w:shd w:val="clear" w:color="auto" w:fill="auto"/>
          </w:tcPr>
          <w:p w:rsidR="0037331E" w:rsidRPr="00CA4D7B" w:rsidRDefault="00CA4D7B" w:rsidP="000A20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Materiál nebol predmetom PPK a na základe bodu 6.1. Jednotnej metodiky na posudzovanie vybraných vplyvov sa materiál neposlal na posúdenie stálej pracov</w:t>
            </w:r>
            <w:r w:rsidR="000A20F1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ej komisii Legislatívnej rady vlády SR na posudzovanie vybraných vplyvov.</w:t>
            </w:r>
          </w:p>
          <w:p w:rsidR="0037331E" w:rsidRPr="00F10DAA" w:rsidRDefault="0037331E" w:rsidP="0053711A">
            <w:pPr>
              <w:pStyle w:val="Odsekzoznamu1"/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</w:p>
        </w:tc>
      </w:tr>
      <w:tr w:rsidR="0037331E" w:rsidRPr="00A179AE" w:rsidTr="0053711A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Kontakt na spracovateľa</w:t>
            </w:r>
          </w:p>
        </w:tc>
      </w:tr>
      <w:tr w:rsidR="0037331E" w:rsidRPr="00A179AE" w:rsidTr="00EE09FA">
        <w:trPr>
          <w:trHeight w:val="323"/>
        </w:trPr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37331E" w:rsidRPr="00F10DAA" w:rsidRDefault="00EE09FA" w:rsidP="00EE0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</w:t>
            </w:r>
            <w:r w:rsidR="0037331E" w:rsidRPr="00F10DAA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Pavel</w:t>
            </w:r>
            <w:r w:rsidR="0037331E" w:rsidRPr="00F10DA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ŠIRJOV</w:t>
            </w:r>
            <w:r w:rsidR="0037331E" w:rsidRPr="00F10DAA">
              <w:rPr>
                <w:sz w:val="20"/>
                <w:szCs w:val="20"/>
              </w:rPr>
              <w:t>, tel. 0960 31</w:t>
            </w:r>
            <w:r>
              <w:rPr>
                <w:sz w:val="20"/>
                <w:szCs w:val="20"/>
              </w:rPr>
              <w:t>7</w:t>
            </w:r>
            <w:r w:rsidR="0037331E" w:rsidRPr="00F10DA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517</w:t>
            </w:r>
            <w:r w:rsidR="0037331E" w:rsidRPr="00F10DAA">
              <w:rPr>
                <w:sz w:val="20"/>
                <w:szCs w:val="20"/>
              </w:rPr>
              <w:t xml:space="preserve">, e-mail: </w:t>
            </w:r>
            <w:r>
              <w:rPr>
                <w:sz w:val="20"/>
                <w:szCs w:val="20"/>
              </w:rPr>
              <w:t>sirjovp</w:t>
            </w:r>
            <w:r w:rsidR="0037331E" w:rsidRPr="00F10DAA">
              <w:rPr>
                <w:sz w:val="20"/>
                <w:szCs w:val="20"/>
              </w:rPr>
              <w:t>@mod.gov.sk</w:t>
            </w:r>
          </w:p>
        </w:tc>
      </w:tr>
      <w:tr w:rsidR="0037331E" w:rsidRPr="00A179AE" w:rsidTr="0053711A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Zdroje</w:t>
            </w:r>
          </w:p>
        </w:tc>
      </w:tr>
      <w:tr w:rsidR="0037331E" w:rsidRPr="00A179AE" w:rsidTr="0053711A">
        <w:trPr>
          <w:trHeight w:val="401"/>
        </w:trPr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37331E" w:rsidRPr="00F10DAA" w:rsidRDefault="0037331E" w:rsidP="00EE09FA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7331E" w:rsidRPr="00A179AE" w:rsidTr="0053711A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37331E" w:rsidRPr="00F10DAA" w:rsidRDefault="0037331E" w:rsidP="0037331E">
            <w:pPr>
              <w:pStyle w:val="Odsekzoznamu1"/>
              <w:numPr>
                <w:ilvl w:val="0"/>
                <w:numId w:val="33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F10DAA">
              <w:rPr>
                <w:rFonts w:ascii="Times New Roman" w:hAnsi="Times New Roman"/>
                <w:b/>
              </w:rPr>
              <w:t>Stanovisko Komisie pre posudzovanie vybraných vplyvov z PPK</w:t>
            </w:r>
          </w:p>
        </w:tc>
      </w:tr>
      <w:tr w:rsidR="0037331E" w:rsidRPr="00A179AE" w:rsidTr="0053711A"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37331E" w:rsidRPr="00F10DAA" w:rsidRDefault="0037331E" w:rsidP="0053711A">
            <w:pPr>
              <w:rPr>
                <w:b/>
                <w:sz w:val="20"/>
                <w:szCs w:val="20"/>
              </w:rPr>
            </w:pPr>
          </w:p>
        </w:tc>
      </w:tr>
    </w:tbl>
    <w:p w:rsidR="0037331E" w:rsidRDefault="0037331E" w:rsidP="0037331E">
      <w:pPr>
        <w:rPr>
          <w:b/>
        </w:rPr>
      </w:pPr>
    </w:p>
    <w:sectPr w:rsidR="0037331E" w:rsidSect="00DE4D81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81F" w:rsidRDefault="00C1481F">
      <w:r>
        <w:separator/>
      </w:r>
    </w:p>
  </w:endnote>
  <w:endnote w:type="continuationSeparator" w:id="0">
    <w:p w:rsidR="00C1481F" w:rsidRDefault="00C14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81F" w:rsidRDefault="00C1481F">
      <w:r>
        <w:separator/>
      </w:r>
    </w:p>
  </w:footnote>
  <w:footnote w:type="continuationSeparator" w:id="0">
    <w:p w:rsidR="00C1481F" w:rsidRDefault="00C148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16C76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" w15:restartNumberingAfterBreak="0">
    <w:nsid w:val="0DCE4103"/>
    <w:multiLevelType w:val="hybridMultilevel"/>
    <w:tmpl w:val="C6AAF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9920F8"/>
    <w:multiLevelType w:val="hybridMultilevel"/>
    <w:tmpl w:val="13503F22"/>
    <w:lvl w:ilvl="0" w:tplc="7576CCF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842184"/>
    <w:multiLevelType w:val="hybridMultilevel"/>
    <w:tmpl w:val="18863062"/>
    <w:lvl w:ilvl="0" w:tplc="16E249F8">
      <w:start w:val="6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3A7FD1"/>
    <w:multiLevelType w:val="hybridMultilevel"/>
    <w:tmpl w:val="79C02E84"/>
    <w:lvl w:ilvl="0" w:tplc="DC9CEB84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D3689"/>
    <w:multiLevelType w:val="hybridMultilevel"/>
    <w:tmpl w:val="DF14A6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33320F"/>
    <w:multiLevelType w:val="hybridMultilevel"/>
    <w:tmpl w:val="424A7400"/>
    <w:lvl w:ilvl="0" w:tplc="ACC4766E">
      <w:start w:val="1"/>
      <w:numFmt w:val="decimal"/>
      <w:lvlText w:val="(%1)"/>
      <w:lvlJc w:val="left"/>
      <w:pPr>
        <w:tabs>
          <w:tab w:val="num" w:pos="1125"/>
        </w:tabs>
        <w:ind w:left="1125" w:hanging="42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2C335F91"/>
    <w:multiLevelType w:val="singleLevel"/>
    <w:tmpl w:val="242E4FF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8" w15:restartNumberingAfterBreak="0">
    <w:nsid w:val="2C933BA6"/>
    <w:multiLevelType w:val="hybridMultilevel"/>
    <w:tmpl w:val="22A68EC0"/>
    <w:lvl w:ilvl="0" w:tplc="EF0C5D78">
      <w:start w:val="4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D33166"/>
    <w:multiLevelType w:val="hybridMultilevel"/>
    <w:tmpl w:val="9EA6CAB2"/>
    <w:lvl w:ilvl="0" w:tplc="BF768E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7C410DB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8525836"/>
    <w:multiLevelType w:val="hybridMultilevel"/>
    <w:tmpl w:val="9D4275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045891"/>
    <w:multiLevelType w:val="singleLevel"/>
    <w:tmpl w:val="ACA6E882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3" w15:restartNumberingAfterBreak="0">
    <w:nsid w:val="3E285610"/>
    <w:multiLevelType w:val="hybridMultilevel"/>
    <w:tmpl w:val="C7C67902"/>
    <w:lvl w:ilvl="0" w:tplc="EF9015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8295E"/>
    <w:multiLevelType w:val="hybridMultilevel"/>
    <w:tmpl w:val="4E58D412"/>
    <w:lvl w:ilvl="0" w:tplc="C7A47582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08B491E"/>
    <w:multiLevelType w:val="hybridMultilevel"/>
    <w:tmpl w:val="AE7C54C0"/>
    <w:lvl w:ilvl="0" w:tplc="8BAE2A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18708FB"/>
    <w:multiLevelType w:val="hybridMultilevel"/>
    <w:tmpl w:val="639CE0DE"/>
    <w:lvl w:ilvl="0" w:tplc="FF3C37E2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237FE"/>
    <w:multiLevelType w:val="hybridMultilevel"/>
    <w:tmpl w:val="B6A68F94"/>
    <w:lvl w:ilvl="0" w:tplc="2AB0E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D24429"/>
    <w:multiLevelType w:val="hybridMultilevel"/>
    <w:tmpl w:val="E3DADB24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EF9015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B1457A"/>
    <w:multiLevelType w:val="hybridMultilevel"/>
    <w:tmpl w:val="28188A56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DA875F0"/>
    <w:multiLevelType w:val="hybridMultilevel"/>
    <w:tmpl w:val="402062B8"/>
    <w:lvl w:ilvl="0" w:tplc="8D36CC6E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1F545C"/>
    <w:multiLevelType w:val="hybridMultilevel"/>
    <w:tmpl w:val="0706DE16"/>
    <w:lvl w:ilvl="0" w:tplc="DC9CEB84">
      <w:start w:val="1"/>
      <w:numFmt w:val="decimal"/>
      <w:lvlText w:val="(%1) 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E76366"/>
    <w:multiLevelType w:val="hybridMultilevel"/>
    <w:tmpl w:val="194E4792"/>
    <w:lvl w:ilvl="0" w:tplc="EF589FF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C176A8"/>
    <w:multiLevelType w:val="hybridMultilevel"/>
    <w:tmpl w:val="AF7007E4"/>
    <w:lvl w:ilvl="0" w:tplc="3586A590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5B34E48"/>
    <w:multiLevelType w:val="hybridMultilevel"/>
    <w:tmpl w:val="C91249C6"/>
    <w:lvl w:ilvl="0" w:tplc="3C7A698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77768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8AD74A4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FCE1054"/>
    <w:multiLevelType w:val="hybridMultilevel"/>
    <w:tmpl w:val="295290A2"/>
    <w:lvl w:ilvl="0" w:tplc="A3846952">
      <w:start w:val="5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267BFE"/>
    <w:multiLevelType w:val="singleLevel"/>
    <w:tmpl w:val="55782DE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736426C8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74552F48"/>
    <w:multiLevelType w:val="singleLevel"/>
    <w:tmpl w:val="0ADCEBD4"/>
    <w:lvl w:ilvl="0">
      <w:start w:val="2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</w:abstractNum>
  <w:abstractNum w:abstractNumId="30" w15:restartNumberingAfterBreak="0">
    <w:nsid w:val="754D6E62"/>
    <w:multiLevelType w:val="hybridMultilevel"/>
    <w:tmpl w:val="CA6E9AC8"/>
    <w:lvl w:ilvl="0" w:tplc="777680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6FA2414"/>
    <w:multiLevelType w:val="singleLevel"/>
    <w:tmpl w:val="54383E3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2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3" w15:restartNumberingAfterBreak="0">
    <w:nsid w:val="7FAA6F31"/>
    <w:multiLevelType w:val="hybridMultilevel"/>
    <w:tmpl w:val="1018D4F2"/>
    <w:lvl w:ilvl="0" w:tplc="4860E816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29"/>
  </w:num>
  <w:num w:numId="3">
    <w:abstractNumId w:val="7"/>
  </w:num>
  <w:num w:numId="4">
    <w:abstractNumId w:val="27"/>
  </w:num>
  <w:num w:numId="5">
    <w:abstractNumId w:val="12"/>
  </w:num>
  <w:num w:numId="6">
    <w:abstractNumId w:val="0"/>
  </w:num>
  <w:num w:numId="7">
    <w:abstractNumId w:val="24"/>
  </w:num>
  <w:num w:numId="8">
    <w:abstractNumId w:val="30"/>
  </w:num>
  <w:num w:numId="9">
    <w:abstractNumId w:val="18"/>
  </w:num>
  <w:num w:numId="10">
    <w:abstractNumId w:val="19"/>
  </w:num>
  <w:num w:numId="11">
    <w:abstractNumId w:val="26"/>
  </w:num>
  <w:num w:numId="12">
    <w:abstractNumId w:val="3"/>
  </w:num>
  <w:num w:numId="13">
    <w:abstractNumId w:val="9"/>
  </w:num>
  <w:num w:numId="14">
    <w:abstractNumId w:val="20"/>
  </w:num>
  <w:num w:numId="15">
    <w:abstractNumId w:val="14"/>
  </w:num>
  <w:num w:numId="16">
    <w:abstractNumId w:val="6"/>
  </w:num>
  <w:num w:numId="17">
    <w:abstractNumId w:val="2"/>
  </w:num>
  <w:num w:numId="18">
    <w:abstractNumId w:val="11"/>
  </w:num>
  <w:num w:numId="19">
    <w:abstractNumId w:val="22"/>
  </w:num>
  <w:num w:numId="20">
    <w:abstractNumId w:val="5"/>
  </w:num>
  <w:num w:numId="21">
    <w:abstractNumId w:val="15"/>
  </w:num>
  <w:num w:numId="22">
    <w:abstractNumId w:val="1"/>
  </w:num>
  <w:num w:numId="23">
    <w:abstractNumId w:val="23"/>
  </w:num>
  <w:num w:numId="24">
    <w:abstractNumId w:val="8"/>
  </w:num>
  <w:num w:numId="25">
    <w:abstractNumId w:val="21"/>
  </w:num>
  <w:num w:numId="26">
    <w:abstractNumId w:val="28"/>
  </w:num>
  <w:num w:numId="27">
    <w:abstractNumId w:val="4"/>
  </w:num>
  <w:num w:numId="28">
    <w:abstractNumId w:val="16"/>
  </w:num>
  <w:num w:numId="29">
    <w:abstractNumId w:val="10"/>
  </w:num>
  <w:num w:numId="30">
    <w:abstractNumId w:val="25"/>
  </w:num>
  <w:num w:numId="31">
    <w:abstractNumId w:val="17"/>
  </w:num>
  <w:num w:numId="32">
    <w:abstractNumId w:val="33"/>
  </w:num>
  <w:num w:numId="33">
    <w:abstractNumId w:val="3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8A"/>
    <w:rsid w:val="0008000D"/>
    <w:rsid w:val="00087B4D"/>
    <w:rsid w:val="000A20F1"/>
    <w:rsid w:val="000B5145"/>
    <w:rsid w:val="000C25DC"/>
    <w:rsid w:val="000D2430"/>
    <w:rsid w:val="0011435F"/>
    <w:rsid w:val="00150DBC"/>
    <w:rsid w:val="00164350"/>
    <w:rsid w:val="0019732B"/>
    <w:rsid w:val="001D58A5"/>
    <w:rsid w:val="001D74D3"/>
    <w:rsid w:val="002014FA"/>
    <w:rsid w:val="00271031"/>
    <w:rsid w:val="00272B2A"/>
    <w:rsid w:val="002D18B8"/>
    <w:rsid w:val="00336B02"/>
    <w:rsid w:val="00346ACA"/>
    <w:rsid w:val="00346C9F"/>
    <w:rsid w:val="003526C3"/>
    <w:rsid w:val="0037331E"/>
    <w:rsid w:val="00392CB6"/>
    <w:rsid w:val="003A306F"/>
    <w:rsid w:val="003E6322"/>
    <w:rsid w:val="00431AD7"/>
    <w:rsid w:val="0044444A"/>
    <w:rsid w:val="0045450F"/>
    <w:rsid w:val="00460617"/>
    <w:rsid w:val="004823DB"/>
    <w:rsid w:val="00486BD0"/>
    <w:rsid w:val="004B6B28"/>
    <w:rsid w:val="004C0149"/>
    <w:rsid w:val="004E4F0E"/>
    <w:rsid w:val="004E58E6"/>
    <w:rsid w:val="004F269F"/>
    <w:rsid w:val="004F5690"/>
    <w:rsid w:val="005002D9"/>
    <w:rsid w:val="00532344"/>
    <w:rsid w:val="005635A1"/>
    <w:rsid w:val="00565FEF"/>
    <w:rsid w:val="0057422A"/>
    <w:rsid w:val="005A2A24"/>
    <w:rsid w:val="005C1252"/>
    <w:rsid w:val="005E014A"/>
    <w:rsid w:val="006430AC"/>
    <w:rsid w:val="00677FA1"/>
    <w:rsid w:val="006A10D9"/>
    <w:rsid w:val="006C0DB5"/>
    <w:rsid w:val="006C1388"/>
    <w:rsid w:val="006C7902"/>
    <w:rsid w:val="0074428E"/>
    <w:rsid w:val="00765825"/>
    <w:rsid w:val="00781C2A"/>
    <w:rsid w:val="00784C63"/>
    <w:rsid w:val="007A77A1"/>
    <w:rsid w:val="007D7BDB"/>
    <w:rsid w:val="008001DC"/>
    <w:rsid w:val="0083313F"/>
    <w:rsid w:val="0083660C"/>
    <w:rsid w:val="0089572D"/>
    <w:rsid w:val="008B5F53"/>
    <w:rsid w:val="008C0A40"/>
    <w:rsid w:val="00944897"/>
    <w:rsid w:val="009627DA"/>
    <w:rsid w:val="009C0072"/>
    <w:rsid w:val="009E77CF"/>
    <w:rsid w:val="009F68CB"/>
    <w:rsid w:val="00A123BE"/>
    <w:rsid w:val="00AB7686"/>
    <w:rsid w:val="00AC4AC1"/>
    <w:rsid w:val="00AE10FB"/>
    <w:rsid w:val="00B00303"/>
    <w:rsid w:val="00B16488"/>
    <w:rsid w:val="00B63945"/>
    <w:rsid w:val="00BC2003"/>
    <w:rsid w:val="00C04E45"/>
    <w:rsid w:val="00C1481F"/>
    <w:rsid w:val="00C87F82"/>
    <w:rsid w:val="00C92D96"/>
    <w:rsid w:val="00C95739"/>
    <w:rsid w:val="00CA4D7B"/>
    <w:rsid w:val="00CD24E2"/>
    <w:rsid w:val="00CF7DC7"/>
    <w:rsid w:val="00D749AD"/>
    <w:rsid w:val="00D77CFE"/>
    <w:rsid w:val="00D8564A"/>
    <w:rsid w:val="00DA60CC"/>
    <w:rsid w:val="00DE0AFE"/>
    <w:rsid w:val="00DE4D81"/>
    <w:rsid w:val="00E20D1D"/>
    <w:rsid w:val="00E578AB"/>
    <w:rsid w:val="00E640AC"/>
    <w:rsid w:val="00E64A3A"/>
    <w:rsid w:val="00EB10E2"/>
    <w:rsid w:val="00EE09FA"/>
    <w:rsid w:val="00EE448A"/>
    <w:rsid w:val="00EF0EAB"/>
    <w:rsid w:val="00F10A5D"/>
    <w:rsid w:val="00F43768"/>
    <w:rsid w:val="00F47581"/>
    <w:rsid w:val="00F6082E"/>
    <w:rsid w:val="00FD5AF5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66D0EB-8C59-449C-AD51-99793209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shd w:val="pct12" w:color="auto" w:fill="auto"/>
      <w:jc w:val="center"/>
      <w:outlineLvl w:val="0"/>
    </w:pPr>
    <w:rPr>
      <w:rFonts w:ascii="Arial" w:hAnsi="Arial" w:cs="Arial"/>
      <w:b/>
      <w:bCs/>
      <w:kern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widowControl w:val="0"/>
      <w:jc w:val="both"/>
      <w:outlineLvl w:val="3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paragraph" w:styleId="Zkladntext">
    <w:name w:val="Body Text"/>
    <w:basedOn w:val="Normlny"/>
    <w:link w:val="ZkladntextChar"/>
    <w:uiPriority w:val="99"/>
    <w:rPr>
      <w:rFonts w:ascii="Arial" w:hAnsi="Arial" w:cs="Arial"/>
      <w:kern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rFonts w:ascii="Arial" w:hAnsi="Arial" w:cs="Arial"/>
      <w:b/>
      <w:bCs/>
      <w:kern w:val="24"/>
      <w:lang w:eastAsia="sk-SK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color w:val="000000"/>
      <w:kern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kladntext3">
    <w:name w:val="Body Text 3"/>
    <w:basedOn w:val="Normlny"/>
    <w:link w:val="Zkladntext3Char"/>
    <w:uiPriority w:val="99"/>
    <w:pPr>
      <w:autoSpaceDE w:val="0"/>
      <w:autoSpaceDN w:val="0"/>
      <w:adjustRightInd w:val="0"/>
      <w:jc w:val="both"/>
    </w:pPr>
    <w:rPr>
      <w:lang w:val="cs-CZ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pPr>
      <w:autoSpaceDE w:val="0"/>
      <w:autoSpaceDN w:val="0"/>
      <w:adjustRightInd w:val="0"/>
      <w:ind w:firstLine="720"/>
    </w:pPr>
    <w:rPr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tabs>
        <w:tab w:val="left" w:pos="709"/>
      </w:tabs>
      <w:ind w:firstLine="709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hanging="240"/>
      <w:jc w:val="both"/>
    </w:pPr>
    <w:rPr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character" w:styleId="Odkaznapoznmkupodiarou">
    <w:name w:val="footnote reference"/>
    <w:basedOn w:val="Predvolenpsmoodseku"/>
    <w:uiPriority w:val="99"/>
    <w:semiHidden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Podtitul">
    <w:name w:val="Subtitle"/>
    <w:basedOn w:val="Normlny"/>
    <w:link w:val="Podtitul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truktradokumentu">
    <w:name w:val="Document Map"/>
    <w:basedOn w:val="Normlny"/>
    <w:link w:val="truktradokumen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4E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04E45"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FF73AD"/>
    <w:pPr>
      <w:ind w:left="720"/>
      <w:contextualSpacing/>
    </w:pPr>
  </w:style>
  <w:style w:type="paragraph" w:customStyle="1" w:styleId="Zarkazkladnhotextu1">
    <w:name w:val="Zarážka základného textu1"/>
    <w:basedOn w:val="Normlny"/>
    <w:rsid w:val="00AE10FB"/>
    <w:pPr>
      <w:ind w:firstLine="708"/>
      <w:jc w:val="both"/>
    </w:pPr>
    <w:rPr>
      <w:lang w:eastAsia="sk-SK"/>
    </w:rPr>
  </w:style>
  <w:style w:type="paragraph" w:customStyle="1" w:styleId="Zakladnystyl">
    <w:name w:val="Zakladny styl"/>
    <w:rsid w:val="00AE10FB"/>
    <w:pPr>
      <w:spacing w:after="0" w:line="240" w:lineRule="auto"/>
    </w:pPr>
    <w:rPr>
      <w:sz w:val="24"/>
      <w:szCs w:val="24"/>
    </w:rPr>
  </w:style>
  <w:style w:type="paragraph" w:customStyle="1" w:styleId="Vlada">
    <w:name w:val="Vlada"/>
    <w:basedOn w:val="Normlny"/>
    <w:uiPriority w:val="99"/>
    <w:rsid w:val="00AE10FB"/>
    <w:pPr>
      <w:autoSpaceDE w:val="0"/>
      <w:autoSpaceDN w:val="0"/>
      <w:spacing w:before="480" w:after="120"/>
    </w:pPr>
    <w:rPr>
      <w:b/>
      <w:bCs/>
      <w:sz w:val="32"/>
      <w:szCs w:val="32"/>
      <w:lang w:eastAsia="sk-SK"/>
    </w:rPr>
  </w:style>
  <w:style w:type="paragraph" w:styleId="Normlnywebov">
    <w:name w:val="Normal (Web)"/>
    <w:aliases w:val="webb"/>
    <w:basedOn w:val="Normlny"/>
    <w:uiPriority w:val="99"/>
    <w:unhideWhenUsed/>
    <w:rsid w:val="009F68CB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apple-converted-space">
    <w:name w:val="apple-converted-space"/>
    <w:basedOn w:val="Predvolenpsmoodseku"/>
    <w:rsid w:val="00565FEF"/>
  </w:style>
  <w:style w:type="paragraph" w:customStyle="1" w:styleId="Odsekzoznamu1">
    <w:name w:val="Odsek zoznamu1"/>
    <w:basedOn w:val="Normlny"/>
    <w:rsid w:val="003733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Zstupntext">
    <w:name w:val="Placeholder Text"/>
    <w:semiHidden/>
    <w:rsid w:val="0037331E"/>
    <w:rPr>
      <w:rFonts w:ascii="Times New Roman" w:hAnsi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WKX3UHSAJ2R6-2-734382</_dlc_DocId>
    <_dlc_DocIdUrl xmlns="e60a29af-d413-48d4-bd90-fe9d2a897e4b">
      <Url>https://ovdmasv601/sites/DMS/_layouts/15/DocIdRedir.aspx?ID=WKX3UHSAJ2R6-2-734382</Url>
      <Description>WKX3UHSAJ2R6-2-734382</Description>
    </_dlc_DocIdUrl>
  </documentManagement>
</p:properties>
</file>

<file path=customXml/itemProps1.xml><?xml version="1.0" encoding="utf-8"?>
<ds:datastoreItem xmlns:ds="http://schemas.openxmlformats.org/officeDocument/2006/customXml" ds:itemID="{56941541-55E0-4403-A4FF-356F11F851CB}"/>
</file>

<file path=customXml/itemProps2.xml><?xml version="1.0" encoding="utf-8"?>
<ds:datastoreItem xmlns:ds="http://schemas.openxmlformats.org/officeDocument/2006/customXml" ds:itemID="{4C9CF204-EAB9-4337-96C3-5BDD2880529E}"/>
</file>

<file path=customXml/itemProps3.xml><?xml version="1.0" encoding="utf-8"?>
<ds:datastoreItem xmlns:ds="http://schemas.openxmlformats.org/officeDocument/2006/customXml" ds:itemID="{E9578E5A-8986-41D5-A5FB-3AF69659E2E3}"/>
</file>

<file path=customXml/itemProps4.xml><?xml version="1.0" encoding="utf-8"?>
<ds:datastoreItem xmlns:ds="http://schemas.openxmlformats.org/officeDocument/2006/customXml" ds:itemID="{99F76E56-ADEE-488D-AB4D-6746FF40EC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Výbor pre obranné plánovanie Bezpečnostnej rady Slovenskej republiky</vt:lpstr>
    </vt:vector>
  </TitlesOfParts>
  <Company>MOSR</Company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pre obranné plánovanie Bezpečnostnej rady Slovenskej republiky</dc:title>
  <dc:subject/>
  <dc:creator>K.Matousek</dc:creator>
  <cp:keywords/>
  <dc:description/>
  <cp:lastModifiedBy>SEVCOVICOVA Viola</cp:lastModifiedBy>
  <cp:revision>4</cp:revision>
  <cp:lastPrinted>2005-02-07T10:43:00Z</cp:lastPrinted>
  <dcterms:created xsi:type="dcterms:W3CDTF">2016-06-24T10:57:00Z</dcterms:created>
  <dcterms:modified xsi:type="dcterms:W3CDTF">2016-06-24T11:08:00Z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d3f5c0e0-1276-47a1-af51-597ba0445a6b</vt:lpwstr>
  </property>
</Properties>
</file>